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177C" w14:textId="77777777" w:rsidR="00CE0C8C" w:rsidRPr="000D5EED" w:rsidRDefault="00CE0C8C" w:rsidP="00CE0C8C">
      <w:pPr>
        <w:pageBreakBefore/>
        <w:tabs>
          <w:tab w:val="left" w:pos="284"/>
        </w:tabs>
        <w:spacing w:after="0" w:line="240" w:lineRule="auto"/>
        <w:ind w:left="2126" w:hanging="21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Metodika na vypracúvanie výkazu o technických aspektoch poistenia </w:t>
      </w:r>
      <w:bookmarkStart w:id="0" w:name="_Hlk129698494"/>
      <w:proofErr w:type="spellStart"/>
      <w:r w:rsidRPr="000D5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Sii</w:t>
      </w:r>
      <w:proofErr w:type="spellEnd"/>
      <w:r w:rsidRPr="000D5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(TAP) 29-01</w:t>
      </w:r>
      <w:bookmarkEnd w:id="0"/>
    </w:p>
    <w:p w14:paraId="328A9896" w14:textId="77777777" w:rsidR="00CE0C8C" w:rsidRPr="000D5EED" w:rsidRDefault="00CE0C8C" w:rsidP="00CE0C8C">
      <w:pPr>
        <w:pStyle w:val="Default"/>
        <w:jc w:val="both"/>
      </w:pPr>
    </w:p>
    <w:p w14:paraId="0A0C703D" w14:textId="32744BB8" w:rsidR="00CE0C8C" w:rsidRPr="00E65413" w:rsidRDefault="00CE0C8C" w:rsidP="00CE0C8C">
      <w:pPr>
        <w:pStyle w:val="Odsekzoznamu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0D5EED">
        <w:t xml:space="preserve">Výkaz sa predkladá za oblasť životného poistenia. Cieľom je zobraziť aktuálne predpoklady použité v oceňovaní </w:t>
      </w:r>
      <w:r w:rsidR="00C96FF8">
        <w:t xml:space="preserve">najlepšieho odhadu technických rezerv </w:t>
      </w:r>
      <w:r w:rsidR="001843DC" w:rsidRPr="00E65413">
        <w:t>podľa Smernice Európskeho parlamentu a Rady 2009/138/ES z 25. novembra 2009 o začatí a vykonávaní poistenia a zaistenia (Solventnosť II)</w:t>
      </w:r>
      <w:r w:rsidR="00C96FF8">
        <w:t xml:space="preserve"> (</w:t>
      </w:r>
      <w:r w:rsidR="001843DC">
        <w:t>ďalej len „</w:t>
      </w:r>
      <w:r w:rsidR="00C96FF8">
        <w:t>najlepší odhad SII technických rezerv</w:t>
      </w:r>
      <w:r w:rsidR="001843DC">
        <w:t>“</w:t>
      </w:r>
      <w:r w:rsidR="00C96FF8">
        <w:t xml:space="preserve">) </w:t>
      </w:r>
      <w:r w:rsidRPr="000D5EED">
        <w:t xml:space="preserve">k  dátumu vykazovania. Vypĺňajú sa len údaje </w:t>
      </w:r>
      <w:r w:rsidRPr="00E65413">
        <w:t>v jednotlivých tabuľkách, ktoré sú relevantné, napríklad</w:t>
      </w:r>
      <w:r>
        <w:t>,</w:t>
      </w:r>
      <w:r w:rsidRPr="00E65413">
        <w:t xml:space="preserve"> ak poisťovňa nepoužíva vo výpočte </w:t>
      </w:r>
      <w:r w:rsidR="00DF12EF">
        <w:t xml:space="preserve">najlepšieho odhadu SII </w:t>
      </w:r>
      <w:r w:rsidRPr="00E65413">
        <w:t>technických rezerv predpoklad nákladovej inflácie</w:t>
      </w:r>
      <w:r>
        <w:t>,</w:t>
      </w:r>
      <w:r w:rsidRPr="00E65413">
        <w:t xml:space="preserve"> ponechá sa prázdne políčko.</w:t>
      </w:r>
    </w:p>
    <w:p w14:paraId="1A3A7B0D" w14:textId="6872B39A" w:rsidR="00CE0C8C" w:rsidRPr="00E65413" w:rsidRDefault="00CE0C8C" w:rsidP="00CE0C8C">
      <w:pPr>
        <w:pStyle w:val="Odsekzoznamu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E65413">
        <w:t>Ak je údaj vyjadrený v</w:t>
      </w:r>
      <w:r w:rsidR="00DF12EF">
        <w:t> </w:t>
      </w:r>
      <w:r w:rsidRPr="00E65413">
        <w:t>percentách, uvedie sa jeho číselná hodnota s</w:t>
      </w:r>
      <w:r w:rsidR="00DF12EF">
        <w:t> </w:t>
      </w:r>
      <w:r w:rsidRPr="00E65413">
        <w:t>dvomi desatinnými miestami, napríklad ak je hodnota 63,05%</w:t>
      </w:r>
      <w:r>
        <w:t>,</w:t>
      </w:r>
      <w:r w:rsidRPr="00E65413">
        <w:t xml:space="preserve"> uvedie sa ako 63,05. </w:t>
      </w:r>
    </w:p>
    <w:p w14:paraId="3EAFAD78" w14:textId="40D67122" w:rsidR="00C96FF8" w:rsidRPr="00C60B01" w:rsidRDefault="00CE0C8C" w:rsidP="003858DC">
      <w:pPr>
        <w:pStyle w:val="Odsekzoznamu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E65413">
        <w:t>V</w:t>
      </w:r>
      <w:r w:rsidR="00DF12EF">
        <w:t> </w:t>
      </w:r>
      <w:r w:rsidRPr="00E65413">
        <w:t>kolónke „</w:t>
      </w:r>
      <w:r w:rsidRPr="00A24C09">
        <w:rPr>
          <w:b/>
          <w:bCs/>
        </w:rPr>
        <w:t>Identifikačný kód produktu</w:t>
      </w:r>
      <w:r w:rsidRPr="003858DC">
        <w:t>“</w:t>
      </w:r>
      <w:r w:rsidRPr="00E65413">
        <w:t xml:space="preserve"> sa uvádza identifikačný kód</w:t>
      </w:r>
      <w:r w:rsidR="00B71CE1">
        <w:t xml:space="preserve"> produktu podľa </w:t>
      </w:r>
      <w:r w:rsidR="004B274B">
        <w:t xml:space="preserve">formátu </w:t>
      </w:r>
      <w:r w:rsidR="00B71CE1">
        <w:t>kódovania uvedeného v </w:t>
      </w:r>
      <w:r w:rsidR="00B71CE1" w:rsidRPr="00B71CE1">
        <w:rPr>
          <w:i/>
          <w:iCs/>
          <w:u w:val="single"/>
        </w:rPr>
        <w:t>Prílohe č.1</w:t>
      </w:r>
      <w:r w:rsidR="00745EC5">
        <w:rPr>
          <w:i/>
          <w:iCs/>
          <w:u w:val="single"/>
        </w:rPr>
        <w:t xml:space="preserve"> </w:t>
      </w:r>
      <w:r w:rsidR="00745EC5">
        <w:t>tejto metodiky</w:t>
      </w:r>
      <w:r w:rsidR="00C96FF8">
        <w:t xml:space="preserve">. </w:t>
      </w:r>
      <w:r w:rsidR="00C96FF8" w:rsidRPr="003858DC">
        <w:t xml:space="preserve">Identifikačný kód produktu nemusí byť rovnaký vo všetkých </w:t>
      </w:r>
      <w:r w:rsidR="00C60B01">
        <w:t>hárkoch</w:t>
      </w:r>
      <w:r w:rsidR="00C96FF8" w:rsidRPr="003858DC">
        <w:t xml:space="preserve">, </w:t>
      </w:r>
      <w:proofErr w:type="spellStart"/>
      <w:r w:rsidR="00C96FF8" w:rsidRPr="003858DC">
        <w:t>t.j</w:t>
      </w:r>
      <w:proofErr w:type="spellEnd"/>
      <w:r w:rsidR="00C96FF8" w:rsidRPr="003858DC">
        <w:t>. v</w:t>
      </w:r>
      <w:r w:rsidR="00DF12EF">
        <w:t> </w:t>
      </w:r>
      <w:r w:rsidR="00C60B01">
        <w:t>častiach 1. Informácia o</w:t>
      </w:r>
      <w:r w:rsidR="00DF12EF">
        <w:t> </w:t>
      </w:r>
      <w:r w:rsidR="00C60B01">
        <w:t>strednej dĺžke</w:t>
      </w:r>
      <w:r w:rsidR="00DF12EF">
        <w:t xml:space="preserve"> života </w:t>
      </w:r>
      <w:r w:rsidR="00C60B01">
        <w:t xml:space="preserve"> (</w:t>
      </w:r>
      <w:r w:rsidR="00C96FF8" w:rsidRPr="003858DC">
        <w:t>DOBA_DOZITIA</w:t>
      </w:r>
      <w:r w:rsidR="00C60B01">
        <w:t>)</w:t>
      </w:r>
      <w:r w:rsidR="00C96FF8" w:rsidRPr="003858DC">
        <w:t xml:space="preserve">, </w:t>
      </w:r>
      <w:r w:rsidR="00C60B01">
        <w:t>2. Predpoklad o zrušených zmluvách použitý vo výpočte technických rezerv (</w:t>
      </w:r>
      <w:r w:rsidR="00C96FF8" w:rsidRPr="003858DC">
        <w:t>LAPSE_PREDPOKLAD</w:t>
      </w:r>
      <w:r w:rsidR="00C60B01">
        <w:t>)</w:t>
      </w:r>
      <w:r w:rsidR="00C96FF8" w:rsidRPr="003858DC">
        <w:t xml:space="preserve"> a</w:t>
      </w:r>
      <w:r w:rsidR="00C60B01">
        <w:t> 4. Nákladovosť (</w:t>
      </w:r>
      <w:r w:rsidR="00C96FF8" w:rsidRPr="003858DC">
        <w:t>NAKLADOVOST</w:t>
      </w:r>
      <w:r w:rsidR="00C60B01">
        <w:t>)</w:t>
      </w:r>
      <w:r w:rsidR="00C96FF8" w:rsidRPr="003858DC">
        <w:t xml:space="preserve"> môže byť uvedený identifikačný kód produktu, ku ktorému sa viažu požadované údaje. Ak sú </w:t>
      </w:r>
      <w:r w:rsidR="00462D0E">
        <w:t xml:space="preserve">napr. </w:t>
      </w:r>
      <w:r w:rsidR="00C96FF8" w:rsidRPr="003858DC">
        <w:t>predpoklady o </w:t>
      </w:r>
      <w:proofErr w:type="spellStart"/>
      <w:r w:rsidR="00C96FF8" w:rsidRPr="003858DC">
        <w:t>stornovanosti</w:t>
      </w:r>
      <w:proofErr w:type="spellEnd"/>
      <w:r w:rsidR="00C96FF8" w:rsidRPr="003858DC">
        <w:t xml:space="preserve"> detailnejšie rozčlenené podľa distribučných kanálov, je v takomto prípade v hárku LAPSE_PREDPOKLAD potrebné uviesť zodpovedajúci identifikačný kód produktu v takom formáte, aby bolo zrejmé, aké predpoklady pre úmrtnosť, </w:t>
      </w:r>
      <w:proofErr w:type="spellStart"/>
      <w:r w:rsidR="00C96FF8" w:rsidRPr="003858DC">
        <w:t>stornovanosť</w:t>
      </w:r>
      <w:proofErr w:type="spellEnd"/>
      <w:r w:rsidR="00C96FF8" w:rsidRPr="003858DC">
        <w:t xml:space="preserve"> a nákladovosť sú pre daný produkt stanovené.</w:t>
      </w:r>
    </w:p>
    <w:p w14:paraId="060CB035" w14:textId="687F5FF0" w:rsidR="00C96FF8" w:rsidRDefault="00C60B01" w:rsidP="003858DC">
      <w:pPr>
        <w:pStyle w:val="Odsekzoznamu"/>
        <w:tabs>
          <w:tab w:val="left" w:pos="426"/>
        </w:tabs>
        <w:ind w:left="426"/>
        <w:jc w:val="both"/>
      </w:pPr>
      <w:r>
        <w:t>V časti 5. Informácia o produkte (hárok</w:t>
      </w:r>
      <w:r w:rsidR="00C96FF8" w:rsidRPr="00C96FF8">
        <w:t xml:space="preserve"> PRODUKT</w:t>
      </w:r>
      <w:r>
        <w:t>)</w:t>
      </w:r>
      <w:r w:rsidR="00C96FF8" w:rsidRPr="00C96FF8">
        <w:t xml:space="preserve"> </w:t>
      </w:r>
      <w:r>
        <w:t>sa uvádzajú</w:t>
      </w:r>
      <w:r w:rsidR="00C96FF8" w:rsidRPr="00C96FF8">
        <w:t xml:space="preserve"> všetky identifikačné kódy produktov, ktoré sú uvedené v</w:t>
      </w:r>
      <w:r>
        <w:t> častiach 1, 2 a 4</w:t>
      </w:r>
      <w:r w:rsidR="00C96FF8" w:rsidRPr="00C96FF8">
        <w:t xml:space="preserve">.  </w:t>
      </w:r>
    </w:p>
    <w:p w14:paraId="2753E53A" w14:textId="0E20B9EC" w:rsidR="00CE0C8C" w:rsidRPr="00E65413" w:rsidRDefault="00CE0C8C" w:rsidP="00CE0C8C">
      <w:pPr>
        <w:pStyle w:val="Odsekzoznamu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E65413">
        <w:t>V kolónke „</w:t>
      </w:r>
      <w:r w:rsidRPr="00E65413">
        <w:rPr>
          <w:b/>
        </w:rPr>
        <w:t>Pohlavie“</w:t>
      </w:r>
      <w:r w:rsidRPr="00E65413">
        <w:t xml:space="preserve"> sa uvádza „M“ pre mužské</w:t>
      </w:r>
      <w:r w:rsidR="00C96FF8">
        <w:t>,</w:t>
      </w:r>
      <w:r w:rsidR="00C96FF8" w:rsidRPr="00E65413">
        <w:t xml:space="preserve"> </w:t>
      </w:r>
      <w:r w:rsidRPr="00E65413">
        <w:t>„Z“ pre ženské</w:t>
      </w:r>
      <w:r w:rsidR="00A24C09">
        <w:t xml:space="preserve"> </w:t>
      </w:r>
      <w:r w:rsidR="00C96FF8">
        <w:t xml:space="preserve"> a „X“ pre </w:t>
      </w:r>
      <w:r w:rsidR="00A24C09">
        <w:t xml:space="preserve">použité </w:t>
      </w:r>
      <w:r w:rsidR="00C60B01">
        <w:t>iné</w:t>
      </w:r>
      <w:r w:rsidR="00C96FF8">
        <w:t xml:space="preserve"> úmrtnostné tabuľky</w:t>
      </w:r>
      <w:r w:rsidR="00A24C09">
        <w:t xml:space="preserve">,  </w:t>
      </w:r>
      <w:r w:rsidR="00C60B01">
        <w:t>napríklad úmrtnostné tabuľky bez rozlíšenia pohlavia</w:t>
      </w:r>
      <w:r w:rsidRPr="00E65413">
        <w:t xml:space="preserve">. </w:t>
      </w:r>
    </w:p>
    <w:p w14:paraId="588D97B8" w14:textId="77777777" w:rsidR="00CE0C8C" w:rsidRPr="00E65413" w:rsidRDefault="00CE0C8C" w:rsidP="00CE0C8C">
      <w:pPr>
        <w:pStyle w:val="Odsekzoznamu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bookmarkStart w:id="1" w:name="_Hlk87604309"/>
      <w:r w:rsidRPr="00E65413">
        <w:t>V kolónke „</w:t>
      </w:r>
      <w:r w:rsidRPr="00E65413">
        <w:rPr>
          <w:b/>
        </w:rPr>
        <w:t>Vek“</w:t>
      </w:r>
      <w:r w:rsidRPr="00E65413">
        <w:t xml:space="preserve"> sa uvádza kód zo zoznamu prípustných kódov číselníka IS ŠZP, pre 18, 65 a 80 rokov.  </w:t>
      </w:r>
    </w:p>
    <w:p w14:paraId="4B0249C8" w14:textId="77777777" w:rsidR="00CE0C8C" w:rsidRPr="00E65413" w:rsidRDefault="00CE0C8C" w:rsidP="00CE0C8C">
      <w:pPr>
        <w:pStyle w:val="Odsekzoznamu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E65413">
        <w:t>V kolónke „</w:t>
      </w:r>
      <w:r w:rsidRPr="00E65413">
        <w:rPr>
          <w:b/>
          <w:bCs/>
        </w:rPr>
        <w:t>Stredná dĺžka života“</w:t>
      </w:r>
      <w:r w:rsidRPr="00E65413">
        <w:rPr>
          <w:b/>
        </w:rPr>
        <w:t xml:space="preserve"> </w:t>
      </w:r>
      <w:r w:rsidRPr="003858DC">
        <w:rPr>
          <w:bCs/>
        </w:rPr>
        <w:t>je priemerný počet rokov, ktorý pravdepodobne prežije osoba vo veku x za predpokladu, že sa úmrtnostné pomery nezmenia.</w:t>
      </w:r>
      <w:r w:rsidRPr="00E65413">
        <w:rPr>
          <w:b/>
        </w:rPr>
        <w:t xml:space="preserve"> </w:t>
      </w:r>
      <w:r w:rsidRPr="00E65413">
        <w:t xml:space="preserve"> Stredná dĺžka života sa uvedie pre vybrané veky podľa prípustných kódov číselníka IS ŠZP. Ak poisťovňa používa generačné úmrtnostné tabuľky</w:t>
      </w:r>
      <w:r>
        <w:t>,</w:t>
      </w:r>
      <w:r w:rsidRPr="00E65413">
        <w:t xml:space="preserve"> tak pre každý vek x použije príslušnú hodnotu z generačnej úmrtnostnej tabuľky pre osoby v sledovanom období, ktoré prislúchajú hodnotám z prípustných hodnôt číselníka IS ŠZP.</w:t>
      </w:r>
    </w:p>
    <w:bookmarkEnd w:id="1"/>
    <w:p w14:paraId="5FCF9D37" w14:textId="69D245DC" w:rsidR="00CE0C8C" w:rsidRPr="00E65413" w:rsidRDefault="00CE0C8C" w:rsidP="00CE0C8C">
      <w:pPr>
        <w:pStyle w:val="Odsekzoznamu"/>
        <w:numPr>
          <w:ilvl w:val="0"/>
          <w:numId w:val="1"/>
        </w:numPr>
        <w:ind w:left="426" w:hanging="426"/>
        <w:jc w:val="both"/>
      </w:pPr>
      <w:r w:rsidRPr="00E65413">
        <w:t>V kolónke „</w:t>
      </w:r>
      <w:r w:rsidRPr="00E65413">
        <w:rPr>
          <w:b/>
        </w:rPr>
        <w:t xml:space="preserve">Rok poistenia“ </w:t>
      </w:r>
      <w:r w:rsidRPr="00E65413">
        <w:t>sa uvádza kód zo zoznamu prípustných kódov číselníka IS ŠZP, a to pre hodnoty „1.rok poistenia“, „2.rok poistenia“, ... „6.až 10. rok poistenia“, „11. rok poistenia a viac“. Pre poistné zmluvy, ku ktorým poisťovňa nevie určiť rok trvania poistenia</w:t>
      </w:r>
      <w:r>
        <w:t>,</w:t>
      </w:r>
      <w:r w:rsidRPr="00E65413">
        <w:t xml:space="preserve"> sa uvedie „nešpecifikované“.</w:t>
      </w:r>
    </w:p>
    <w:p w14:paraId="3ACF1FB2" w14:textId="2DF48C31" w:rsidR="00CE0C8C" w:rsidRPr="00E65413" w:rsidRDefault="00CE0C8C" w:rsidP="00CE0C8C">
      <w:pPr>
        <w:pStyle w:val="Odsekzoznamu"/>
        <w:numPr>
          <w:ilvl w:val="0"/>
          <w:numId w:val="1"/>
        </w:numPr>
        <w:ind w:left="426" w:hanging="426"/>
        <w:jc w:val="both"/>
      </w:pPr>
      <w:r w:rsidRPr="00E65413">
        <w:t>V kolónke</w:t>
      </w:r>
      <w:r w:rsidRPr="00E65413">
        <w:rPr>
          <w:b/>
        </w:rPr>
        <w:t xml:space="preserve"> „Predpokladaná miera zrušenia zmlúv </w:t>
      </w:r>
      <w:r w:rsidR="00804384">
        <w:rPr>
          <w:b/>
        </w:rPr>
        <w:t xml:space="preserve">(v%)“ </w:t>
      </w:r>
      <w:r w:rsidRPr="00E65413">
        <w:t xml:space="preserve">sa uvádza hodnota, ktorú poisťovňa používa vo výpočte </w:t>
      </w:r>
      <w:r w:rsidR="00A24C09">
        <w:t xml:space="preserve">najlepšieho odhadu SII </w:t>
      </w:r>
      <w:r w:rsidRPr="00E65413">
        <w:t xml:space="preserve">technických rezerv. </w:t>
      </w:r>
    </w:p>
    <w:p w14:paraId="0E3E2766" w14:textId="1447930B" w:rsidR="00CE0C8C" w:rsidRPr="00E65413" w:rsidRDefault="00CE0C8C" w:rsidP="00CE0C8C">
      <w:pPr>
        <w:pStyle w:val="Odsekzoznamu"/>
        <w:numPr>
          <w:ilvl w:val="0"/>
          <w:numId w:val="1"/>
        </w:numPr>
        <w:ind w:left="426" w:hanging="426"/>
        <w:jc w:val="both"/>
      </w:pPr>
      <w:r w:rsidRPr="00E65413">
        <w:t>V kolónke „</w:t>
      </w:r>
      <w:r w:rsidRPr="00E65413">
        <w:rPr>
          <w:b/>
        </w:rPr>
        <w:t xml:space="preserve">Garantovaná úroková miera v kalkulácii poistného (v %)“ </w:t>
      </w:r>
      <w:r w:rsidRPr="00E65413">
        <w:t>sa uvedie percentuálna hodnota</w:t>
      </w:r>
      <w:r w:rsidR="00C96FF8">
        <w:t xml:space="preserve"> výnosu</w:t>
      </w:r>
      <w:r w:rsidRPr="00E65413">
        <w:t>, ktorú poisťovňa garantuje klientom v poistnej zmluve</w:t>
      </w:r>
      <w:r w:rsidR="00C96FF8">
        <w:t xml:space="preserve"> a je použitá p</w:t>
      </w:r>
      <w:r w:rsidR="001843DC">
        <w:t>ri kalkulácii poistného</w:t>
      </w:r>
      <w:r w:rsidRPr="00E65413">
        <w:t xml:space="preserve">. </w:t>
      </w:r>
    </w:p>
    <w:p w14:paraId="017A3CAA" w14:textId="75AD84AA" w:rsidR="00CE0C8C" w:rsidRPr="00E65413" w:rsidRDefault="00CE0C8C" w:rsidP="00CE0C8C">
      <w:pPr>
        <w:pStyle w:val="Odsekzoznamu"/>
        <w:numPr>
          <w:ilvl w:val="0"/>
          <w:numId w:val="1"/>
        </w:numPr>
        <w:ind w:left="426" w:hanging="426"/>
        <w:jc w:val="both"/>
      </w:pPr>
      <w:r w:rsidRPr="00E65413">
        <w:t>V kolónke „</w:t>
      </w:r>
      <w:r w:rsidRPr="00E65413">
        <w:rPr>
          <w:b/>
        </w:rPr>
        <w:t xml:space="preserve">Počet zmlúv“ </w:t>
      </w:r>
      <w:r w:rsidRPr="00E65413">
        <w:t xml:space="preserve">sa uvedie počet </w:t>
      </w:r>
      <w:r w:rsidR="007071B0">
        <w:t xml:space="preserve">platných </w:t>
      </w:r>
      <w:r w:rsidRPr="00E65413">
        <w:t>zmlúv k dátumu vykazovania</w:t>
      </w:r>
      <w:r w:rsidR="007071B0">
        <w:t xml:space="preserve"> prislúchajúcich k danej </w:t>
      </w:r>
      <w:r w:rsidR="00B11F61">
        <w:t xml:space="preserve">garantovanej </w:t>
      </w:r>
      <w:r w:rsidR="007071B0">
        <w:t>úrokovej miere</w:t>
      </w:r>
      <w:r w:rsidRPr="00E65413">
        <w:t xml:space="preserve">. </w:t>
      </w:r>
    </w:p>
    <w:p w14:paraId="4975F99C" w14:textId="26545043" w:rsidR="00CE0C8C" w:rsidRPr="00E65413" w:rsidRDefault="00CE0C8C" w:rsidP="00CE0C8C">
      <w:pPr>
        <w:pStyle w:val="Odsekzoznamu"/>
        <w:numPr>
          <w:ilvl w:val="0"/>
          <w:numId w:val="1"/>
        </w:numPr>
        <w:ind w:left="426" w:hanging="426"/>
        <w:jc w:val="both"/>
      </w:pPr>
      <w:r w:rsidRPr="00E65413">
        <w:t>V kolónke „</w:t>
      </w:r>
      <w:r w:rsidR="001843DC">
        <w:rPr>
          <w:b/>
        </w:rPr>
        <w:t>Predpísané</w:t>
      </w:r>
      <w:r w:rsidR="001843DC" w:rsidRPr="00E65413">
        <w:rPr>
          <w:b/>
        </w:rPr>
        <w:t xml:space="preserve"> </w:t>
      </w:r>
      <w:r w:rsidRPr="00E65413">
        <w:rPr>
          <w:b/>
        </w:rPr>
        <w:t xml:space="preserve">poistné prislúchajúce garantovanej úrokovej miere“ </w:t>
      </w:r>
      <w:r w:rsidRPr="00E65413">
        <w:t xml:space="preserve">sa uvedie celkové predpísané poistné prislúchajúce k danej </w:t>
      </w:r>
      <w:r w:rsidR="00B11F61">
        <w:t xml:space="preserve">garantovanej </w:t>
      </w:r>
      <w:r w:rsidRPr="00E65413">
        <w:t>úrokovej miere</w:t>
      </w:r>
      <w:r w:rsidR="00462D0E">
        <w:t xml:space="preserve"> pre uvedený počet zmlúv</w:t>
      </w:r>
      <w:r w:rsidRPr="00E65413">
        <w:t xml:space="preserve">. </w:t>
      </w:r>
    </w:p>
    <w:p w14:paraId="4DF5A3D3" w14:textId="37E95103" w:rsidR="00CE0C8C" w:rsidRPr="00E65413" w:rsidRDefault="00CE0C8C" w:rsidP="00CE0C8C">
      <w:pPr>
        <w:pStyle w:val="Odsekzoznamu"/>
        <w:numPr>
          <w:ilvl w:val="0"/>
          <w:numId w:val="1"/>
        </w:numPr>
        <w:ind w:left="426" w:hanging="426"/>
        <w:jc w:val="both"/>
      </w:pPr>
      <w:r w:rsidRPr="00E65413">
        <w:t>V kolónke „</w:t>
      </w:r>
      <w:r w:rsidRPr="00E65413">
        <w:rPr>
          <w:b/>
        </w:rPr>
        <w:t xml:space="preserve">Prislúchajúca technická rezerva - najlepší odhad (Solventnosť II)“ </w:t>
      </w:r>
      <w:r w:rsidRPr="00E65413">
        <w:t xml:space="preserve">sa uvedie </w:t>
      </w:r>
      <w:r w:rsidR="001843DC" w:rsidRPr="00E65413">
        <w:t>najlepš</w:t>
      </w:r>
      <w:r w:rsidR="001843DC">
        <w:t>í</w:t>
      </w:r>
      <w:r w:rsidR="001843DC" w:rsidRPr="00E65413">
        <w:t xml:space="preserve"> </w:t>
      </w:r>
      <w:r w:rsidRPr="00E65413">
        <w:t xml:space="preserve">odhad </w:t>
      </w:r>
      <w:r w:rsidR="001843DC">
        <w:t>SII technických rezerv prislúchajúci k</w:t>
      </w:r>
      <w:r w:rsidR="00E614FF">
        <w:t> </w:t>
      </w:r>
      <w:r w:rsidR="001843DC">
        <w:t>u</w:t>
      </w:r>
      <w:r w:rsidR="00E614FF">
        <w:t>vedenému počtu</w:t>
      </w:r>
      <w:r w:rsidR="001843DC">
        <w:t xml:space="preserve"> zml</w:t>
      </w:r>
      <w:r w:rsidR="00E614FF">
        <w:t>ú</w:t>
      </w:r>
      <w:r w:rsidR="001843DC">
        <w:t>v s garantovanou úrokovou mierou uvedenou v prvom stĺpci</w:t>
      </w:r>
      <w:r w:rsidRPr="00E65413">
        <w:t xml:space="preserve">. </w:t>
      </w:r>
    </w:p>
    <w:p w14:paraId="7FA56ACC" w14:textId="6FA0901E" w:rsidR="00CE0C8C" w:rsidRPr="000D5EED" w:rsidRDefault="00CE0C8C" w:rsidP="00CE0C8C">
      <w:pPr>
        <w:pStyle w:val="Odsekzoznamu"/>
        <w:numPr>
          <w:ilvl w:val="0"/>
          <w:numId w:val="1"/>
        </w:numPr>
        <w:tabs>
          <w:tab w:val="left" w:pos="0"/>
        </w:tabs>
        <w:ind w:left="426" w:hanging="426"/>
        <w:jc w:val="both"/>
      </w:pPr>
      <w:r w:rsidRPr="000D5EED">
        <w:lastRenderedPageBreak/>
        <w:t>V kolónke „</w:t>
      </w:r>
      <w:r w:rsidRPr="000D5EED">
        <w:rPr>
          <w:b/>
        </w:rPr>
        <w:t xml:space="preserve">Fixné náklady na zmluvu“ </w:t>
      </w:r>
      <w:r w:rsidRPr="000D5EED">
        <w:t xml:space="preserve">sa uvádza hodnota fixných nákladov k danému produktu na jednu zmluvu použitá v kalkulácii </w:t>
      </w:r>
      <w:r w:rsidR="00A24C09">
        <w:t xml:space="preserve">najlepšieho odhadu SII </w:t>
      </w:r>
      <w:r w:rsidRPr="000D5EED">
        <w:t xml:space="preserve">technických rezerv. </w:t>
      </w:r>
    </w:p>
    <w:p w14:paraId="07FEFF1C" w14:textId="4D50D2B1" w:rsidR="00CE0C8C" w:rsidRPr="000D5EED" w:rsidRDefault="00CE0C8C" w:rsidP="00CE0C8C">
      <w:pPr>
        <w:pStyle w:val="Odsekzoznamu"/>
        <w:numPr>
          <w:ilvl w:val="0"/>
          <w:numId w:val="1"/>
        </w:numPr>
        <w:tabs>
          <w:tab w:val="left" w:pos="0"/>
        </w:tabs>
        <w:ind w:left="426" w:hanging="426"/>
        <w:jc w:val="both"/>
      </w:pPr>
      <w:r w:rsidRPr="000D5EED">
        <w:t xml:space="preserve">V kolónke </w:t>
      </w:r>
      <w:r w:rsidRPr="000D5EED">
        <w:rPr>
          <w:b/>
        </w:rPr>
        <w:t>„Sadzba ročných nákladov z poistného v %“</w:t>
      </w:r>
      <w:r w:rsidRPr="000D5EED">
        <w:t xml:space="preserve"> sa uvádza percentuáln</w:t>
      </w:r>
      <w:r w:rsidR="007B0596">
        <w:t>y</w:t>
      </w:r>
      <w:r w:rsidRPr="000D5EED">
        <w:t xml:space="preserve">  </w:t>
      </w:r>
      <w:r w:rsidR="007B0596">
        <w:t>pomer</w:t>
      </w:r>
      <w:r w:rsidR="007B0596" w:rsidRPr="000D5EED">
        <w:t xml:space="preserve"> </w:t>
      </w:r>
      <w:r w:rsidRPr="000D5EED">
        <w:t xml:space="preserve">ročných nákladov </w:t>
      </w:r>
      <w:r w:rsidR="00DD2405" w:rsidRPr="000D5EED">
        <w:t>prislúchajúcich k poistnej zmluve</w:t>
      </w:r>
      <w:r w:rsidR="00125797">
        <w:t xml:space="preserve"> </w:t>
      </w:r>
      <w:r w:rsidR="007B0596">
        <w:t>a</w:t>
      </w:r>
      <w:r w:rsidR="00125797">
        <w:t xml:space="preserve"> poistn</w:t>
      </w:r>
      <w:r w:rsidR="007B0596">
        <w:t>ého</w:t>
      </w:r>
      <w:r w:rsidR="00DD2405" w:rsidRPr="000D5EED">
        <w:t>, ktor</w:t>
      </w:r>
      <w:r w:rsidR="007B0596">
        <w:t>ý</w:t>
      </w:r>
      <w:r w:rsidR="00DD2405" w:rsidRPr="000D5EED">
        <w:t xml:space="preserve"> poisťovňa používa pri výpočte </w:t>
      </w:r>
      <w:r w:rsidR="00DD2405">
        <w:t xml:space="preserve">najlepšieho odhadu SII </w:t>
      </w:r>
      <w:r w:rsidR="00DD2405" w:rsidRPr="000D5EED">
        <w:t>technických rezerv prislúchajúcich k danému produktu na jednu zmluvu</w:t>
      </w:r>
      <w:r w:rsidRPr="000D5EED">
        <w:t xml:space="preserve">. </w:t>
      </w:r>
    </w:p>
    <w:p w14:paraId="5C8D9755" w14:textId="5CB4C90B" w:rsidR="00CE0C8C" w:rsidRPr="000D5EED" w:rsidRDefault="00CE0C8C" w:rsidP="00CE0C8C">
      <w:pPr>
        <w:pStyle w:val="Odsekzoznamu"/>
        <w:numPr>
          <w:ilvl w:val="0"/>
          <w:numId w:val="1"/>
        </w:numPr>
        <w:tabs>
          <w:tab w:val="left" w:pos="0"/>
        </w:tabs>
        <w:ind w:left="426" w:hanging="426"/>
        <w:jc w:val="both"/>
      </w:pPr>
      <w:r w:rsidRPr="000D5EED">
        <w:t>V kolónke „</w:t>
      </w:r>
      <w:r w:rsidRPr="000D5EED">
        <w:rPr>
          <w:b/>
        </w:rPr>
        <w:t xml:space="preserve">Sadzba ročných nákladov z rezervy, </w:t>
      </w:r>
      <w:r>
        <w:rPr>
          <w:b/>
        </w:rPr>
        <w:t>alebo</w:t>
      </w:r>
      <w:r w:rsidRPr="000D5EED">
        <w:rPr>
          <w:b/>
        </w:rPr>
        <w:t xml:space="preserve"> fondu v %“ </w:t>
      </w:r>
      <w:r w:rsidRPr="000D5EED">
        <w:t xml:space="preserve">sa uvádza </w:t>
      </w:r>
      <w:r w:rsidR="00125797">
        <w:t>percentuálny pomer</w:t>
      </w:r>
      <w:r w:rsidR="00125797" w:rsidRPr="000D5EED">
        <w:t xml:space="preserve"> </w:t>
      </w:r>
      <w:r w:rsidRPr="000D5EED">
        <w:t>ročných nákladov prislúchajúcich k poistnej zmluve</w:t>
      </w:r>
      <w:r w:rsidR="00125797">
        <w:t xml:space="preserve"> a najlepšieho odhadu </w:t>
      </w:r>
      <w:r w:rsidR="007B0596">
        <w:t>SII technickej rezervy alebo hodnoty fondu</w:t>
      </w:r>
      <w:r w:rsidRPr="000D5EED">
        <w:t>, ktor</w:t>
      </w:r>
      <w:r w:rsidR="007B0596">
        <w:t>ý</w:t>
      </w:r>
      <w:r w:rsidRPr="000D5EED">
        <w:t xml:space="preserve"> poisťovňa používa pri výpočte </w:t>
      </w:r>
      <w:r w:rsidR="005439F4">
        <w:t xml:space="preserve">najlepšieho odhadu SII </w:t>
      </w:r>
      <w:r w:rsidRPr="000D5EED">
        <w:t>technických rezerv prislúchajúcich k danému produktu na jednu zmluvu.</w:t>
      </w:r>
    </w:p>
    <w:p w14:paraId="3EF380A1" w14:textId="187EACB4" w:rsidR="00CE0C8C" w:rsidRPr="000D5EED" w:rsidRDefault="00CE0C8C" w:rsidP="00CE0C8C">
      <w:pPr>
        <w:pStyle w:val="Odsekzoznamu"/>
        <w:numPr>
          <w:ilvl w:val="0"/>
          <w:numId w:val="1"/>
        </w:numPr>
        <w:tabs>
          <w:tab w:val="left" w:pos="0"/>
        </w:tabs>
        <w:ind w:left="426" w:hanging="426"/>
        <w:jc w:val="both"/>
      </w:pPr>
      <w:r w:rsidRPr="000D5EED">
        <w:t>V kolónke „</w:t>
      </w:r>
      <w:r w:rsidRPr="000D5EED">
        <w:rPr>
          <w:b/>
        </w:rPr>
        <w:t xml:space="preserve">Sadzba ročných nákladov z poistnej sumy (dôchodku alebo jednorazovej sumy) v %“ </w:t>
      </w:r>
      <w:r w:rsidRPr="000D5EED">
        <w:t xml:space="preserve">sa uvádza </w:t>
      </w:r>
      <w:r w:rsidR="00125797">
        <w:t xml:space="preserve">percentuálny pomer </w:t>
      </w:r>
      <w:r w:rsidRPr="000D5EED">
        <w:t>ročných nákladov</w:t>
      </w:r>
      <w:r w:rsidR="00125797">
        <w:t xml:space="preserve"> </w:t>
      </w:r>
      <w:r w:rsidR="00125797" w:rsidRPr="000D5EED">
        <w:t>prislúchajúcich k poistnej zmluve</w:t>
      </w:r>
      <w:r w:rsidRPr="000D5EED">
        <w:t xml:space="preserve"> </w:t>
      </w:r>
      <w:r w:rsidR="00125797">
        <w:t>a</w:t>
      </w:r>
      <w:r w:rsidRPr="000D5EED">
        <w:t> poistnej sum</w:t>
      </w:r>
      <w:r w:rsidR="00125797">
        <w:t xml:space="preserve">y </w:t>
      </w:r>
      <w:r w:rsidR="00125797" w:rsidRPr="003858DC">
        <w:t>(</w:t>
      </w:r>
      <w:r w:rsidR="00125797">
        <w:t xml:space="preserve">dôchodku alebo </w:t>
      </w:r>
      <w:r w:rsidR="00125797" w:rsidRPr="003858DC">
        <w:t>jedno</w:t>
      </w:r>
      <w:r w:rsidR="00125797">
        <w:t>razovej sumy</w:t>
      </w:r>
      <w:r w:rsidR="00125797" w:rsidRPr="003858DC">
        <w:t>)</w:t>
      </w:r>
      <w:r w:rsidR="00DD2405" w:rsidRPr="000D5EED">
        <w:t>, ktor</w:t>
      </w:r>
      <w:r w:rsidR="00125797">
        <w:t>ý</w:t>
      </w:r>
      <w:r w:rsidR="00DD2405" w:rsidRPr="000D5EED">
        <w:t xml:space="preserve"> poisťovňa používa pri výpočte </w:t>
      </w:r>
      <w:r w:rsidR="00DD2405">
        <w:t xml:space="preserve">najlepšieho odhadu SII </w:t>
      </w:r>
      <w:r w:rsidR="00DD2405" w:rsidRPr="000D5EED">
        <w:t>technických rezerv prislúchajúcich k danému produktu na jednu zmluvu</w:t>
      </w:r>
      <w:r w:rsidRPr="000D5EED">
        <w:t xml:space="preserve">. </w:t>
      </w:r>
    </w:p>
    <w:p w14:paraId="1E9A77C8" w14:textId="4EB42412" w:rsidR="00CE0C8C" w:rsidRPr="000D5EED" w:rsidRDefault="00CE0C8C" w:rsidP="00CE0C8C">
      <w:pPr>
        <w:pStyle w:val="Odsekzoznamu"/>
        <w:numPr>
          <w:ilvl w:val="0"/>
          <w:numId w:val="1"/>
        </w:numPr>
        <w:tabs>
          <w:tab w:val="left" w:pos="0"/>
        </w:tabs>
        <w:ind w:left="426" w:hanging="426"/>
        <w:jc w:val="both"/>
      </w:pPr>
      <w:r w:rsidRPr="000D5EED">
        <w:t>V kolónke „</w:t>
      </w:r>
      <w:r w:rsidRPr="000D5EED">
        <w:rPr>
          <w:b/>
        </w:rPr>
        <w:t xml:space="preserve">Nákladová inflácia </w:t>
      </w:r>
      <w:proofErr w:type="spellStart"/>
      <w:r w:rsidRPr="000D5EED">
        <w:rPr>
          <w:b/>
        </w:rPr>
        <w:t>p.a</w:t>
      </w:r>
      <w:proofErr w:type="spellEnd"/>
      <w:r w:rsidRPr="000D5EED">
        <w:rPr>
          <w:b/>
        </w:rPr>
        <w:t xml:space="preserve">.“ </w:t>
      </w:r>
      <w:r w:rsidRPr="000D5EED">
        <w:t>sa uvádza miera inflácie vstupujúca do výpočtu pri oceňovaní</w:t>
      </w:r>
      <w:r w:rsidR="005439F4">
        <w:t xml:space="preserve"> najlepšieho odhadu SII </w:t>
      </w:r>
      <w:r w:rsidRPr="000D5EED">
        <w:t>technických rezerv. Ak pre infláciu je použitý vektor, uvedie sa miera predpokladanej inflácie pre nasledujúci rok.</w:t>
      </w:r>
    </w:p>
    <w:p w14:paraId="3777E735" w14:textId="77777777" w:rsidR="007071B0" w:rsidRPr="00E65413" w:rsidRDefault="007071B0" w:rsidP="007071B0">
      <w:pPr>
        <w:pStyle w:val="Odsekzoznamu"/>
        <w:numPr>
          <w:ilvl w:val="0"/>
          <w:numId w:val="1"/>
        </w:numPr>
        <w:ind w:left="426" w:hanging="426"/>
        <w:jc w:val="both"/>
      </w:pPr>
      <w:r w:rsidRPr="00E65413">
        <w:t>V kolónke „</w:t>
      </w:r>
      <w:r w:rsidRPr="00E65413">
        <w:rPr>
          <w:b/>
        </w:rPr>
        <w:t xml:space="preserve">Typ poistného“ </w:t>
      </w:r>
      <w:r w:rsidRPr="00E65413">
        <w:t xml:space="preserve">sa uvedie spôsob platenia poistného, a to jednorazovo alebo bežne. </w:t>
      </w:r>
    </w:p>
    <w:p w14:paraId="26F1FE96" w14:textId="77777777" w:rsidR="00CE0C8C" w:rsidRPr="000D5EED" w:rsidRDefault="00CE0C8C" w:rsidP="00CE0C8C">
      <w:pPr>
        <w:pStyle w:val="Odsekzoznamu"/>
        <w:numPr>
          <w:ilvl w:val="0"/>
          <w:numId w:val="1"/>
        </w:numPr>
        <w:ind w:left="426" w:hanging="426"/>
        <w:jc w:val="both"/>
      </w:pPr>
      <w:r w:rsidRPr="000D5EED">
        <w:t>V kolónke „</w:t>
      </w:r>
      <w:r w:rsidRPr="000D5EED">
        <w:rPr>
          <w:b/>
        </w:rPr>
        <w:t xml:space="preserve">Skupina činnosti“ </w:t>
      </w:r>
      <w:r w:rsidRPr="000D5EED">
        <w:rPr>
          <w:color w:val="000000"/>
        </w:rPr>
        <w:t xml:space="preserve">sa uvádza činnosť poisťovne podľa Prílohy I delegovaného nariadenia </w:t>
      </w:r>
      <w:r>
        <w:rPr>
          <w:color w:val="000000"/>
        </w:rPr>
        <w:t>K</w:t>
      </w:r>
      <w:r w:rsidRPr="000D5EED">
        <w:rPr>
          <w:color w:val="000000"/>
        </w:rPr>
        <w:t>omisie (EÚ) 2015/35 z 10. októbra 2014, ktorým sa dopĺňa smernica Európskeho parlamentu a Rady 2009/138/ES o začatí a vykonávaní poistenia a zaistenia (Solventnosť II) (Ú. v. EÚ L 12, 17.1.2015) v platnom znení.</w:t>
      </w:r>
    </w:p>
    <w:p w14:paraId="2CC08C8C" w14:textId="10680633" w:rsidR="00CE0C8C" w:rsidRPr="000D5EED" w:rsidRDefault="00CE0C8C" w:rsidP="00CE0C8C">
      <w:pPr>
        <w:pStyle w:val="Odsekzoznamu"/>
        <w:numPr>
          <w:ilvl w:val="0"/>
          <w:numId w:val="1"/>
        </w:numPr>
        <w:ind w:left="426" w:hanging="426"/>
        <w:jc w:val="both"/>
      </w:pPr>
      <w:r w:rsidRPr="000D5EED">
        <w:t>V kolónke „</w:t>
      </w:r>
      <w:r w:rsidRPr="000D5EED">
        <w:rPr>
          <w:b/>
        </w:rPr>
        <w:t xml:space="preserve">Predávaný/nepredávaný“ </w:t>
      </w:r>
      <w:r w:rsidR="005439F4" w:rsidRPr="003D6722">
        <w:rPr>
          <w:bCs/>
        </w:rPr>
        <w:t xml:space="preserve">sa </w:t>
      </w:r>
      <w:r w:rsidRPr="000D5EED">
        <w:t>uvádza „A“, ak je produkt predávaný alebo „N“, ak sa produkt nepredáva. Údaj sa týka celého vykazovacieho obdobia.</w:t>
      </w:r>
    </w:p>
    <w:p w14:paraId="71DC9858" w14:textId="330F989D" w:rsidR="00CE0C8C" w:rsidRPr="000D5EED" w:rsidRDefault="00CE0C8C" w:rsidP="00CE0C8C">
      <w:pPr>
        <w:pStyle w:val="Odsekzoznamu"/>
        <w:numPr>
          <w:ilvl w:val="0"/>
          <w:numId w:val="1"/>
        </w:numPr>
        <w:ind w:left="426" w:hanging="426"/>
        <w:jc w:val="both"/>
      </w:pPr>
      <w:r w:rsidRPr="000D5EED">
        <w:t>V kolónke „</w:t>
      </w:r>
      <w:r w:rsidRPr="000D5EED">
        <w:rPr>
          <w:b/>
        </w:rPr>
        <w:t>Popis produktu“</w:t>
      </w:r>
      <w:r w:rsidRPr="000D5EED">
        <w:t xml:space="preserve"> sa uvádza stručný popis produktu, napríklad či ide o tradičné životné poistenie, alebo poistenie viazané na jednotky fondu, či sa oddeľuje fond, alebo sa ráta finančný tok ako celok, stručný popis hlavného krytia a pripoistení, prípadne výluky z poistenia.</w:t>
      </w:r>
      <w:r w:rsidR="001843DC">
        <w:t xml:space="preserve"> </w:t>
      </w:r>
    </w:p>
    <w:p w14:paraId="36CD5EBB" w14:textId="77777777" w:rsidR="00CE0C8C" w:rsidRPr="000D5EED" w:rsidRDefault="00CE0C8C" w:rsidP="00CE0C8C">
      <w:pPr>
        <w:pStyle w:val="Odsekzoznamu"/>
        <w:numPr>
          <w:ilvl w:val="0"/>
          <w:numId w:val="1"/>
        </w:numPr>
        <w:ind w:left="426" w:hanging="426"/>
        <w:jc w:val="both"/>
      </w:pPr>
      <w:r w:rsidRPr="000D5EED">
        <w:t>Použité skratky:</w:t>
      </w:r>
    </w:p>
    <w:p w14:paraId="7FB80206" w14:textId="77777777" w:rsidR="00CE0C8C" w:rsidRPr="000D5EED" w:rsidRDefault="00CE0C8C" w:rsidP="00CE0C8C">
      <w:pPr>
        <w:pStyle w:val="Odsekzoznamu"/>
        <w:tabs>
          <w:tab w:val="left" w:pos="284"/>
        </w:tabs>
        <w:ind w:left="426"/>
        <w:jc w:val="both"/>
      </w:pPr>
      <w:proofErr w:type="spellStart"/>
      <w:r w:rsidRPr="000D5EED">
        <w:rPr>
          <w:b/>
        </w:rPr>
        <w:t>č.r</w:t>
      </w:r>
      <w:proofErr w:type="spellEnd"/>
      <w:r w:rsidRPr="000D5EED">
        <w:rPr>
          <w:b/>
        </w:rPr>
        <w:t>.</w:t>
      </w:r>
      <w:r w:rsidRPr="000D5EED">
        <w:tab/>
        <w:t>číslo riadku,</w:t>
      </w:r>
    </w:p>
    <w:p w14:paraId="51329511" w14:textId="77777777" w:rsidR="00CE0C8C" w:rsidRPr="000D5EED" w:rsidRDefault="00CE0C8C" w:rsidP="00CE0C8C">
      <w:pPr>
        <w:pStyle w:val="Odsekzoznamu"/>
        <w:tabs>
          <w:tab w:val="left" w:pos="284"/>
        </w:tabs>
        <w:ind w:left="1418" w:hanging="992"/>
        <w:jc w:val="both"/>
      </w:pPr>
      <w:r w:rsidRPr="0046354B">
        <w:rPr>
          <w:b/>
        </w:rPr>
        <w:t>IS ŠZP</w:t>
      </w:r>
      <w:r w:rsidRPr="0046354B">
        <w:rPr>
          <w:b/>
        </w:rPr>
        <w:tab/>
      </w:r>
      <w:r w:rsidRPr="00A446E0">
        <w:rPr>
          <w:bCs/>
        </w:rPr>
        <w:t>informačný systém</w:t>
      </w:r>
      <w:r>
        <w:rPr>
          <w:bCs/>
        </w:rPr>
        <w:t xml:space="preserve"> Národnej banky Slovenska Š</w:t>
      </w:r>
      <w:r w:rsidRPr="00A446E0">
        <w:rPr>
          <w:bCs/>
        </w:rPr>
        <w:t>tatistický zberový portál</w:t>
      </w:r>
      <w:r w:rsidRPr="000D5EED">
        <w:t>,</w:t>
      </w:r>
    </w:p>
    <w:p w14:paraId="1C8D94CE" w14:textId="77777777" w:rsidR="00CE0C8C" w:rsidRPr="000D5EED" w:rsidRDefault="00CE0C8C" w:rsidP="00CE0C8C">
      <w:pPr>
        <w:pStyle w:val="Odsekzoznamu"/>
        <w:tabs>
          <w:tab w:val="left" w:pos="0"/>
        </w:tabs>
        <w:ind w:left="426"/>
        <w:jc w:val="both"/>
      </w:pPr>
      <w:proofErr w:type="spellStart"/>
      <w:r w:rsidRPr="000D5EED">
        <w:rPr>
          <w:b/>
        </w:rPr>
        <w:t>p.a</w:t>
      </w:r>
      <w:proofErr w:type="spellEnd"/>
      <w:r w:rsidRPr="000D5EED">
        <w:rPr>
          <w:b/>
        </w:rPr>
        <w:t>.</w:t>
      </w:r>
      <w:r w:rsidRPr="000D5EED">
        <w:tab/>
        <w:t xml:space="preserve">per </w:t>
      </w:r>
      <w:proofErr w:type="spellStart"/>
      <w:r w:rsidRPr="000D5EED">
        <w:t>annum</w:t>
      </w:r>
      <w:proofErr w:type="spellEnd"/>
      <w:r w:rsidRPr="000D5EED">
        <w:t>.</w:t>
      </w:r>
    </w:p>
    <w:p w14:paraId="7E925E53" w14:textId="77777777" w:rsidR="00CE0C8C" w:rsidRPr="000D5EED" w:rsidRDefault="00CE0C8C" w:rsidP="00CE0C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135229" w14:textId="77777777" w:rsidR="00FF04B5" w:rsidRDefault="00FF04B5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BFC5242" w14:textId="77777777" w:rsid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23D0D6F" w14:textId="77777777" w:rsid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CD8FC82" w14:textId="77777777" w:rsid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DB987A7" w14:textId="77777777" w:rsid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D4DE4DC" w14:textId="77777777" w:rsid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5B5EE01" w14:textId="77777777" w:rsid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D5E0391" w14:textId="77777777" w:rsid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7A512B1" w14:textId="77777777" w:rsid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ECA0A22" w14:textId="77777777" w:rsid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9C8ECF2" w14:textId="77777777" w:rsid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EF096EC" w14:textId="77777777" w:rsid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740B068" w14:textId="3CA42F93" w:rsidR="00B71CE1" w:rsidRPr="00B71CE1" w:rsidRDefault="00B71CE1" w:rsidP="00B42F3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2" w:name="_Hlk162000162"/>
      <w:r w:rsidRPr="00B71CE1">
        <w:rPr>
          <w:rFonts w:ascii="Times New Roman" w:hAnsi="Times New Roman" w:cs="Times New Roman"/>
          <w:color w:val="000000"/>
          <w:sz w:val="24"/>
          <w:szCs w:val="24"/>
        </w:rPr>
        <w:lastRenderedPageBreak/>
        <w:t>Príloha</w:t>
      </w:r>
      <w:r w:rsidRPr="00B71CE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č.1 </w:t>
      </w:r>
      <w:r w:rsidR="006639E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="004B274B">
        <w:rPr>
          <w:rFonts w:ascii="Times New Roman" w:hAnsi="Times New Roman" w:cs="Times New Roman"/>
          <w:b/>
          <w:bCs/>
          <w:sz w:val="24"/>
          <w:szCs w:val="24"/>
        </w:rPr>
        <w:t xml:space="preserve">Kódovanie Identifikačného kódu produktu </w:t>
      </w:r>
      <w:r w:rsidRPr="00B71CE1">
        <w:rPr>
          <w:rFonts w:ascii="Times New Roman" w:hAnsi="Times New Roman" w:cs="Times New Roman"/>
          <w:b/>
          <w:bCs/>
          <w:sz w:val="24"/>
          <w:szCs w:val="24"/>
        </w:rPr>
        <w:t xml:space="preserve">pre výkaz </w:t>
      </w:r>
      <w:proofErr w:type="spellStart"/>
      <w:r w:rsidRPr="00B71CE1">
        <w:rPr>
          <w:rFonts w:ascii="Times New Roman" w:hAnsi="Times New Roman" w:cs="Times New Roman"/>
          <w:b/>
          <w:bCs/>
          <w:sz w:val="24"/>
          <w:szCs w:val="24"/>
        </w:rPr>
        <w:t>Sii</w:t>
      </w:r>
      <w:proofErr w:type="spellEnd"/>
      <w:r w:rsidRPr="00B71CE1">
        <w:rPr>
          <w:rFonts w:ascii="Times New Roman" w:hAnsi="Times New Roman" w:cs="Times New Roman"/>
          <w:b/>
          <w:bCs/>
          <w:sz w:val="24"/>
          <w:szCs w:val="24"/>
        </w:rPr>
        <w:t xml:space="preserve"> (TAP) 29-01 - Výkaz o technických aspektoch poistenia</w:t>
      </w:r>
    </w:p>
    <w:bookmarkEnd w:id="2"/>
    <w:p w14:paraId="04FDFB56" w14:textId="77777777" w:rsidR="00B71CE1" w:rsidRPr="00B71CE1" w:rsidRDefault="00B71CE1" w:rsidP="00B71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9FB90F" w14:textId="77777777" w:rsidR="00B71CE1" w:rsidRPr="00B71CE1" w:rsidRDefault="00B71CE1" w:rsidP="00B71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CE1">
        <w:rPr>
          <w:rFonts w:ascii="Times New Roman" w:hAnsi="Times New Roman" w:cs="Times New Roman"/>
          <w:sz w:val="24"/>
          <w:szCs w:val="24"/>
        </w:rPr>
        <w:t>Klasifikácia produktov pozostáva zo siedmich pozícií a je štruktúrovaná nasledovne:</w:t>
      </w:r>
    </w:p>
    <w:p w14:paraId="708B2B5E" w14:textId="77777777" w:rsidR="00B71CE1" w:rsidRPr="00B71CE1" w:rsidRDefault="00B71CE1" w:rsidP="00B71CE1">
      <w:pPr>
        <w:pStyle w:val="Odsekzoznamu"/>
        <w:numPr>
          <w:ilvl w:val="0"/>
          <w:numId w:val="3"/>
        </w:numPr>
        <w:spacing w:line="276" w:lineRule="auto"/>
      </w:pPr>
      <w:r w:rsidRPr="00B71CE1">
        <w:t>Typ</w:t>
      </w:r>
    </w:p>
    <w:p w14:paraId="260BBAD3" w14:textId="77777777" w:rsidR="00B71CE1" w:rsidRPr="00B71CE1" w:rsidRDefault="00B71CE1" w:rsidP="00B71CE1">
      <w:pPr>
        <w:pStyle w:val="Odsekzoznamu"/>
        <w:numPr>
          <w:ilvl w:val="0"/>
          <w:numId w:val="3"/>
        </w:numPr>
        <w:spacing w:line="276" w:lineRule="auto"/>
      </w:pPr>
      <w:r w:rsidRPr="00B71CE1">
        <w:t>Riziko</w:t>
      </w:r>
    </w:p>
    <w:p w14:paraId="2B0AE5EE" w14:textId="77777777" w:rsidR="00B71CE1" w:rsidRPr="00B71CE1" w:rsidRDefault="00B71CE1" w:rsidP="00B71CE1">
      <w:pPr>
        <w:pStyle w:val="Odsekzoznamu"/>
        <w:numPr>
          <w:ilvl w:val="0"/>
          <w:numId w:val="3"/>
        </w:numPr>
        <w:spacing w:line="276" w:lineRule="auto"/>
      </w:pPr>
      <w:r w:rsidRPr="00B71CE1">
        <w:t>Podiel na zisku</w:t>
      </w:r>
    </w:p>
    <w:p w14:paraId="5C23948E" w14:textId="77777777" w:rsidR="00B71CE1" w:rsidRPr="00B71CE1" w:rsidRDefault="00B71CE1" w:rsidP="00B71CE1">
      <w:pPr>
        <w:pStyle w:val="Odsekzoznamu"/>
        <w:numPr>
          <w:ilvl w:val="0"/>
          <w:numId w:val="3"/>
        </w:numPr>
        <w:spacing w:line="276" w:lineRule="auto"/>
      </w:pPr>
      <w:r w:rsidRPr="00B71CE1">
        <w:t xml:space="preserve">Garantované zhodnotenie </w:t>
      </w:r>
    </w:p>
    <w:p w14:paraId="5C06F529" w14:textId="77777777" w:rsidR="00B71CE1" w:rsidRPr="00B71CE1" w:rsidRDefault="00B71CE1" w:rsidP="00B71CE1">
      <w:pPr>
        <w:pStyle w:val="Odsekzoznamu"/>
        <w:numPr>
          <w:ilvl w:val="0"/>
          <w:numId w:val="3"/>
        </w:numPr>
        <w:spacing w:line="276" w:lineRule="auto"/>
      </w:pPr>
      <w:r w:rsidRPr="00B71CE1">
        <w:t>Spôsob platenia</w:t>
      </w:r>
    </w:p>
    <w:p w14:paraId="11F7FD1D" w14:textId="77777777" w:rsidR="00B71CE1" w:rsidRPr="00B71CE1" w:rsidRDefault="00B71CE1" w:rsidP="00B71CE1">
      <w:pPr>
        <w:pStyle w:val="Odsekzoznamu"/>
        <w:numPr>
          <w:ilvl w:val="0"/>
          <w:numId w:val="3"/>
        </w:numPr>
        <w:spacing w:line="276" w:lineRule="auto"/>
      </w:pPr>
      <w:r w:rsidRPr="00B71CE1">
        <w:t>Doba krytia</w:t>
      </w:r>
    </w:p>
    <w:p w14:paraId="71B6057E" w14:textId="77777777" w:rsidR="00B71CE1" w:rsidRPr="00B71CE1" w:rsidRDefault="00B71CE1" w:rsidP="00B71CE1">
      <w:pPr>
        <w:pStyle w:val="Odsekzoznamu"/>
        <w:numPr>
          <w:ilvl w:val="0"/>
          <w:numId w:val="3"/>
        </w:numPr>
        <w:spacing w:line="276" w:lineRule="auto"/>
      </w:pPr>
      <w:r w:rsidRPr="00B71CE1">
        <w:t xml:space="preserve">Druh </w:t>
      </w:r>
    </w:p>
    <w:p w14:paraId="6EFDA94F" w14:textId="77777777" w:rsidR="00B71CE1" w:rsidRPr="00B71CE1" w:rsidRDefault="00B71CE1" w:rsidP="00B71C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52354" w14:textId="77777777" w:rsidR="00B71CE1" w:rsidRPr="00B71CE1" w:rsidRDefault="00B71CE1" w:rsidP="00B71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CE1">
        <w:rPr>
          <w:rFonts w:ascii="Times New Roman" w:hAnsi="Times New Roman" w:cs="Times New Roman"/>
          <w:sz w:val="24"/>
          <w:szCs w:val="24"/>
        </w:rPr>
        <w:t>Klasifikácia produktov poskytuje prehľad o možných typoch poistných zmlúv, rozlišuje krytie rizika, niektoré vlastnosti produktov a či sa jedná o individuálne alebo skupinové poistenie.</w:t>
      </w:r>
    </w:p>
    <w:p w14:paraId="21390916" w14:textId="77777777" w:rsidR="00B71CE1" w:rsidRPr="00B71CE1" w:rsidRDefault="00B71CE1" w:rsidP="00B71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E53FB" w14:textId="77777777" w:rsidR="00B71CE1" w:rsidRPr="00B71CE1" w:rsidRDefault="00B71CE1" w:rsidP="00B71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CE1">
        <w:rPr>
          <w:rFonts w:ascii="Times New Roman" w:hAnsi="Times New Roman" w:cs="Times New Roman"/>
          <w:sz w:val="24"/>
          <w:szCs w:val="24"/>
        </w:rPr>
        <w:t>V záujme dosiahnutia konzistentnosti pri vykazovaní identifikačného kódu produktov poskytuje NBS v tejto časti niekoľko pokynov, ako zadefinovať identifikátory produktov.</w:t>
      </w:r>
    </w:p>
    <w:p w14:paraId="3A88867F" w14:textId="77777777" w:rsidR="00B71CE1" w:rsidRPr="00B71CE1" w:rsidRDefault="00B71CE1" w:rsidP="00B71C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C8676" w14:textId="77777777" w:rsidR="00B71CE1" w:rsidRPr="00B71CE1" w:rsidRDefault="00B71CE1" w:rsidP="00B71C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CE1">
        <w:rPr>
          <w:rFonts w:ascii="Times New Roman" w:hAnsi="Times New Roman" w:cs="Times New Roman"/>
          <w:sz w:val="24"/>
          <w:szCs w:val="24"/>
        </w:rPr>
        <w:t xml:space="preserve">Prvé štyri pozície identifikátora určujú typ, riziko, vlastnosti produktu. Piata pozícia sa používa na určenie spôsobu platenia poistného, ďalšia špecifikuje dobu krytia poistenia a posledná pozícia určí, či sa jedná o individuálne resp. skupinové poistenie. </w:t>
      </w:r>
      <w:r w:rsidRPr="00B71CE1">
        <w:rPr>
          <w:rFonts w:ascii="Times New Roman" w:hAnsi="Times New Roman" w:cs="Times New Roman"/>
          <w:b/>
          <w:bCs/>
          <w:sz w:val="24"/>
          <w:szCs w:val="24"/>
        </w:rPr>
        <w:t>Jednotlivé pozície sa neoddeľujú žiadnym znakom. Výsledný kód produktu bude sedemmiestna číselná kombinácia, ktorá zohľadňuje parametre daného produktu.</w:t>
      </w:r>
    </w:p>
    <w:p w14:paraId="69DF2BEA" w14:textId="77777777" w:rsidR="00B71CE1" w:rsidRPr="00B71CE1" w:rsidRDefault="00B71CE1" w:rsidP="00B71C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4A20D" w14:textId="77777777" w:rsidR="00B71CE1" w:rsidRPr="00B71CE1" w:rsidRDefault="00B71CE1" w:rsidP="00B71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CE1">
        <w:rPr>
          <w:rFonts w:ascii="Times New Roman" w:hAnsi="Times New Roman" w:cs="Times New Roman"/>
          <w:sz w:val="24"/>
          <w:szCs w:val="24"/>
        </w:rPr>
        <w:t>V tabuľke č. 1 sú uvedené jednotlivé pozície 1 až 7 identifikačného kódu produktu, v príslušných riadkoch sú uvedené kódy súvisiace s týmito pozíciami.</w:t>
      </w:r>
    </w:p>
    <w:p w14:paraId="13E991BC" w14:textId="77777777" w:rsidR="00B71CE1" w:rsidRPr="00B71CE1" w:rsidRDefault="00B71CE1" w:rsidP="00B71C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897F1" w14:textId="77777777" w:rsidR="00B71CE1" w:rsidRPr="00B71CE1" w:rsidRDefault="00B71CE1" w:rsidP="00B71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CE1">
        <w:rPr>
          <w:rFonts w:ascii="Times New Roman" w:hAnsi="Times New Roman" w:cs="Times New Roman"/>
          <w:sz w:val="24"/>
          <w:szCs w:val="24"/>
        </w:rPr>
        <w:t>Tabuľka č.1: Identifikačný kód produktu (pozície a ich kódy)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233"/>
      </w:tblGrid>
      <w:tr w:rsidR="00B71CE1" w:rsidRPr="005D1F3D" w14:paraId="4B6F70AF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4D39A655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lang w:eastAsia="sk-SK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37AEE40C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lang w:eastAsia="sk-SK"/>
              </w:rPr>
              <w:t xml:space="preserve">Typ </w:t>
            </w:r>
          </w:p>
        </w:tc>
      </w:tr>
      <w:tr w:rsidR="00B71CE1" w:rsidRPr="005D1F3D" w14:paraId="5FFFACD8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42B8A1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3B19DCD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Kapitálové životné poistenie</w:t>
            </w:r>
          </w:p>
        </w:tc>
      </w:tr>
      <w:tr w:rsidR="00B71CE1" w:rsidRPr="005D1F3D" w14:paraId="2E3313B0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96BF78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83C591A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Rizikové poistenie</w:t>
            </w:r>
          </w:p>
        </w:tc>
      </w:tr>
      <w:tr w:rsidR="00B71CE1" w:rsidRPr="005D1F3D" w14:paraId="2ECE277B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870739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6F2D1010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Investičné životné poistenie</w:t>
            </w:r>
          </w:p>
        </w:tc>
      </w:tr>
      <w:tr w:rsidR="00B71CE1" w:rsidRPr="005D1F3D" w14:paraId="7E250C3B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CD624A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4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3408B19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Kapitálové životné poistenie s investičnou zložkou (hybridný produkt)</w:t>
            </w:r>
          </w:p>
        </w:tc>
      </w:tr>
      <w:tr w:rsidR="00B71CE1" w:rsidRPr="005D1F3D" w14:paraId="0C9FF366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531E94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5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5C90A62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Dôchodkové poistenie</w:t>
            </w:r>
          </w:p>
        </w:tc>
      </w:tr>
      <w:tr w:rsidR="00B71CE1" w:rsidRPr="005D1F3D" w14:paraId="2E670537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494075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6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83AAF61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Dôchodkové poistenie - 2.pilier</w:t>
            </w:r>
          </w:p>
        </w:tc>
      </w:tr>
      <w:tr w:rsidR="00B71CE1" w:rsidRPr="005D1F3D" w14:paraId="0B22F2F4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3FD4D0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7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8D4147E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Zdravotné poistenie</w:t>
            </w:r>
          </w:p>
        </w:tc>
      </w:tr>
      <w:tr w:rsidR="00B71CE1" w:rsidRPr="005D1F3D" w14:paraId="4294EF66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CF3190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8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5AD409F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Aktívne zaistenie</w:t>
            </w:r>
          </w:p>
        </w:tc>
      </w:tr>
      <w:tr w:rsidR="00B71CE1" w:rsidRPr="005D1F3D" w14:paraId="59CBB479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B0FB83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EADBA2A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Iné (vyššie nezaradené)</w:t>
            </w:r>
          </w:p>
        </w:tc>
      </w:tr>
      <w:tr w:rsidR="00B71CE1" w:rsidRPr="005D1F3D" w14:paraId="605F6024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D77047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1FB4A54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>Riziko</w:t>
            </w:r>
          </w:p>
        </w:tc>
      </w:tr>
      <w:tr w:rsidR="00B71CE1" w:rsidRPr="005D1F3D" w14:paraId="343B94B0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F826EF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BFA8134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Poistenie pre prípad smrti</w:t>
            </w:r>
          </w:p>
        </w:tc>
      </w:tr>
      <w:tr w:rsidR="00B71CE1" w:rsidRPr="005D1F3D" w14:paraId="4C3D1FB4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3F3E2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4701E09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Poistenie pre prípad dožitia, vkladové poistenie</w:t>
            </w:r>
          </w:p>
        </w:tc>
      </w:tr>
      <w:tr w:rsidR="00B71CE1" w:rsidRPr="005D1F3D" w14:paraId="334C2AFE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F60D76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D6F563C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Poistenie pre prípad smrti alebo dožitia, zmiešané poistenie</w:t>
            </w:r>
          </w:p>
        </w:tc>
      </w:tr>
      <w:tr w:rsidR="00B71CE1" w:rsidRPr="005D1F3D" w14:paraId="6CDF4992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1A1B08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4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08BC3B1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 xml:space="preserve">Dôchodkové poistenie, anuity </w:t>
            </w:r>
          </w:p>
        </w:tc>
      </w:tr>
      <w:tr w:rsidR="00B71CE1" w:rsidRPr="005D1F3D" w14:paraId="279E8130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D1651EF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5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6C522D3D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 xml:space="preserve">Poistenie detí, mládeže, vena </w:t>
            </w:r>
          </w:p>
        </w:tc>
      </w:tr>
      <w:tr w:rsidR="00B71CE1" w:rsidRPr="005D1F3D" w14:paraId="229E248B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CEC404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6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5427C0F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Pohrebné poistenie</w:t>
            </w:r>
          </w:p>
        </w:tc>
      </w:tr>
      <w:tr w:rsidR="00B71CE1" w:rsidRPr="005D1F3D" w14:paraId="2368A405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EC9ADA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7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AFD5312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 xml:space="preserve">Poistenie schopnosti splácať úver/záväzky </w:t>
            </w:r>
          </w:p>
        </w:tc>
      </w:tr>
      <w:tr w:rsidR="00B71CE1" w:rsidRPr="005D1F3D" w14:paraId="14334AEF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691C6D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8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5B743572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Zdravotné poistenia</w:t>
            </w:r>
          </w:p>
        </w:tc>
      </w:tr>
      <w:tr w:rsidR="00B71CE1" w:rsidRPr="005D1F3D" w14:paraId="5561E810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ECE5FA2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lastRenderedPageBreak/>
              <w:t>9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E379528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Iné (vyššie nezaradené)</w:t>
            </w:r>
          </w:p>
        </w:tc>
      </w:tr>
      <w:tr w:rsidR="00B71CE1" w:rsidRPr="005D1F3D" w14:paraId="0F59F39F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10810F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C33EEB9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 xml:space="preserve">Podiel na zisku </w:t>
            </w:r>
          </w:p>
        </w:tc>
      </w:tr>
      <w:tr w:rsidR="00B71CE1" w:rsidRPr="005D1F3D" w14:paraId="4FA32ED8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E3C806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57D3691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Nie</w:t>
            </w:r>
          </w:p>
        </w:tc>
      </w:tr>
      <w:tr w:rsidR="00B71CE1" w:rsidRPr="005D1F3D" w14:paraId="1504FE3F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48E9F6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24465E0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Áno</w:t>
            </w:r>
          </w:p>
        </w:tc>
      </w:tr>
      <w:tr w:rsidR="00B71CE1" w:rsidRPr="005D1F3D" w14:paraId="6EDBE7DD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9A6F62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>4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6EAFF1CB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>Garantované zhodnotenie</w:t>
            </w:r>
          </w:p>
        </w:tc>
      </w:tr>
      <w:tr w:rsidR="00B71CE1" w:rsidRPr="005D1F3D" w14:paraId="6D91CBE0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5AF184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CEFFB8B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Nie</w:t>
            </w:r>
          </w:p>
        </w:tc>
      </w:tr>
      <w:tr w:rsidR="00B71CE1" w:rsidRPr="005D1F3D" w14:paraId="64619EE7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473C0D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0D772F4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Áno</w:t>
            </w:r>
          </w:p>
        </w:tc>
      </w:tr>
      <w:tr w:rsidR="00B71CE1" w:rsidRPr="005D1F3D" w14:paraId="6B0B453C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1A00D4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>5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509E7C16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>Spôsob platenia</w:t>
            </w:r>
          </w:p>
        </w:tc>
      </w:tr>
      <w:tr w:rsidR="00B71CE1" w:rsidRPr="005D1F3D" w14:paraId="111AA127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6C088F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D910FDF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Bežne platené</w:t>
            </w:r>
          </w:p>
        </w:tc>
      </w:tr>
      <w:tr w:rsidR="00B71CE1" w:rsidRPr="005D1F3D" w14:paraId="64B0356B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A4FF0E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5D9842A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Jednorazovo platené</w:t>
            </w:r>
          </w:p>
        </w:tc>
      </w:tr>
      <w:tr w:rsidR="00B71CE1" w:rsidRPr="005D1F3D" w14:paraId="1B82ADBD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FE34DE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13F112C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Iné (vyššie nezaradené)</w:t>
            </w:r>
          </w:p>
        </w:tc>
      </w:tr>
      <w:tr w:rsidR="00B71CE1" w:rsidRPr="005D1F3D" w14:paraId="24975A01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4FDCBC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>6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5D41787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>Doba krytia</w:t>
            </w:r>
          </w:p>
        </w:tc>
      </w:tr>
      <w:tr w:rsidR="00B71CE1" w:rsidRPr="005D1F3D" w14:paraId="68C57FCE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64A889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9A2773E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Dočasné poistenie</w:t>
            </w:r>
          </w:p>
        </w:tc>
      </w:tr>
      <w:tr w:rsidR="00B71CE1" w:rsidRPr="005D1F3D" w14:paraId="1E43685E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C4EC75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CB0308D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Doživotné poistenie (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W</w:t>
            </w: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hole-life</w:t>
            </w:r>
            <w:proofErr w:type="spellEnd"/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)</w:t>
            </w:r>
          </w:p>
        </w:tc>
      </w:tr>
      <w:tr w:rsidR="00B71CE1" w:rsidRPr="005D1F3D" w14:paraId="20978B9E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079B25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DD78860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Iné (vyššie nezaradené)</w:t>
            </w:r>
          </w:p>
        </w:tc>
      </w:tr>
      <w:tr w:rsidR="00B71CE1" w:rsidRPr="005D1F3D" w14:paraId="77CA7765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3DD79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>7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AE46A30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sk-SK"/>
              </w:rPr>
              <w:t xml:space="preserve">Druh </w:t>
            </w:r>
          </w:p>
        </w:tc>
      </w:tr>
      <w:tr w:rsidR="00B71CE1" w:rsidRPr="005D1F3D" w14:paraId="6E00BA85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53543B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0D31CB2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Individuálne poistenie</w:t>
            </w:r>
          </w:p>
        </w:tc>
      </w:tr>
      <w:tr w:rsidR="00B71CE1" w:rsidRPr="005D1F3D" w14:paraId="716DB977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0062D9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2DCF348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Skupinové poistenie</w:t>
            </w:r>
            <w:r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 xml:space="preserve"> (napr. zamestnancov)</w:t>
            </w:r>
          </w:p>
        </w:tc>
      </w:tr>
      <w:tr w:rsidR="00B71CE1" w:rsidRPr="005D1F3D" w14:paraId="107E6CDA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70FFCC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F11FF5E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Poistenie viacerých osôb - spojené životy (napr. členov rodiny)</w:t>
            </w:r>
            <w:r w:rsidRPr="005D1F3D">
              <w:rPr>
                <w:rFonts w:ascii="Verdana" w:eastAsia="Times New Roman" w:hAnsi="Verdana" w:cs="Times New Roman"/>
                <w:color w:val="FF0000"/>
                <w:sz w:val="20"/>
                <w:lang w:eastAsia="sk-SK"/>
              </w:rPr>
              <w:t xml:space="preserve"> </w:t>
            </w:r>
          </w:p>
        </w:tc>
      </w:tr>
      <w:tr w:rsidR="00B71CE1" w:rsidRPr="005D1F3D" w14:paraId="7F474B54" w14:textId="77777777" w:rsidTr="00887083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D22A768" w14:textId="77777777" w:rsidR="00B71CE1" w:rsidRPr="005D1F3D" w:rsidRDefault="00B71CE1" w:rsidP="008870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57D342C" w14:textId="77777777" w:rsidR="00B71CE1" w:rsidRPr="005D1F3D" w:rsidRDefault="00B71CE1" w:rsidP="008870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sz w:val="20"/>
                <w:lang w:eastAsia="sk-SK"/>
              </w:rPr>
              <w:t>Iné (vyššie nezaradené)</w:t>
            </w:r>
          </w:p>
        </w:tc>
      </w:tr>
    </w:tbl>
    <w:p w14:paraId="6D21E36D" w14:textId="77777777" w:rsidR="00B71CE1" w:rsidRDefault="00B71CE1" w:rsidP="00B71CE1">
      <w:pPr>
        <w:spacing w:after="0"/>
      </w:pPr>
    </w:p>
    <w:p w14:paraId="481ECE00" w14:textId="77777777" w:rsidR="00B71CE1" w:rsidRPr="00B71CE1" w:rsidRDefault="00B71CE1" w:rsidP="00B71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CE1">
        <w:rPr>
          <w:rFonts w:ascii="Times New Roman" w:hAnsi="Times New Roman" w:cs="Times New Roman"/>
          <w:sz w:val="24"/>
          <w:szCs w:val="24"/>
        </w:rPr>
        <w:t>V prípade, ak sa ten istý produkt vykazuje vo viac ako jednom riadku, obsah bunky C0010 sa označí kódom variantu, tak ako je uvedené v nariadení. To je prípad, keď sa produkt ponúka v rôznych verziách a názvoch produktov. V tomto prípade sa pri vykazovaní informácií o produkte použije predpísané kódovanie produktu - sedem pozícií, za ktorým nasleduje identifikačný kód produktu používaný interne v poisťovni. To možno urobiť tak, že za sedem pozícií sa pridá znak „/+/“ a potom nasleduje interný kód produktu. Finálny kód produktu je potom [</w:t>
      </w:r>
      <w:proofErr w:type="spellStart"/>
      <w:r w:rsidRPr="00B71CE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B71CE1">
        <w:rPr>
          <w:rFonts w:ascii="Times New Roman" w:hAnsi="Times New Roman" w:cs="Times New Roman"/>
          <w:sz w:val="24"/>
          <w:szCs w:val="24"/>
        </w:rPr>
        <w:t>/+/ABC1], kde "ABC1" je interne používaný kód produktu, ktorý môže mať rôzne varianty [</w:t>
      </w:r>
      <w:proofErr w:type="spellStart"/>
      <w:r w:rsidRPr="00B71CE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B71CE1">
        <w:rPr>
          <w:rFonts w:ascii="Times New Roman" w:hAnsi="Times New Roman" w:cs="Times New Roman"/>
          <w:sz w:val="24"/>
          <w:szCs w:val="24"/>
        </w:rPr>
        <w:t>/+/ABC2], resp. [</w:t>
      </w:r>
      <w:proofErr w:type="spellStart"/>
      <w:r w:rsidRPr="00B71CE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B71CE1">
        <w:rPr>
          <w:rFonts w:ascii="Times New Roman" w:hAnsi="Times New Roman" w:cs="Times New Roman"/>
          <w:sz w:val="24"/>
          <w:szCs w:val="24"/>
        </w:rPr>
        <w:t xml:space="preserve">/+/ABC2/+/V4].  </w:t>
      </w:r>
    </w:p>
    <w:p w14:paraId="60D1A426" w14:textId="77777777" w:rsidR="00B71CE1" w:rsidRPr="00B71CE1" w:rsidRDefault="00B71CE1" w:rsidP="00B71C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330F3" w14:textId="77777777" w:rsidR="00B71CE1" w:rsidRPr="00B71CE1" w:rsidRDefault="00B71CE1" w:rsidP="00B71C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CE1">
        <w:rPr>
          <w:rFonts w:ascii="Times New Roman" w:hAnsi="Times New Roman" w:cs="Times New Roman"/>
          <w:sz w:val="24"/>
          <w:szCs w:val="24"/>
        </w:rPr>
        <w:t xml:space="preserve">Ako príklad uvádzame produkt Kapitálové životné poistenie pre prípad smrti alebo dožitia, s podielom na zisku, s garantovaným zhodnotením, bežne platené dočasné poistenie pre jednotlivca. Výsledný kód produktu bude: </w:t>
      </w:r>
      <w:bookmarkStart w:id="3" w:name="_Hlk161735533"/>
      <w:r w:rsidRPr="00B71CE1">
        <w:rPr>
          <w:rFonts w:ascii="Times New Roman" w:hAnsi="Times New Roman" w:cs="Times New Roman"/>
          <w:b/>
          <w:bCs/>
          <w:sz w:val="24"/>
          <w:szCs w:val="24"/>
        </w:rPr>
        <w:t>1311121/+/interný kód produktu používaný poisťovňou/+/verzia produktu</w:t>
      </w:r>
      <w:bookmarkEnd w:id="3"/>
      <w:r w:rsidRPr="00B71C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C9D0BD" w14:textId="77777777" w:rsidR="00B71CE1" w:rsidRPr="00B71CE1" w:rsidRDefault="00B71CE1" w:rsidP="00B71C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9C32C" w14:textId="518303E5" w:rsidR="00B71CE1" w:rsidRPr="00B71CE1" w:rsidRDefault="00B71CE1" w:rsidP="00B71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CE1">
        <w:rPr>
          <w:rFonts w:ascii="Times New Roman" w:hAnsi="Times New Roman" w:cs="Times New Roman"/>
          <w:sz w:val="24"/>
          <w:szCs w:val="24"/>
        </w:rPr>
        <w:t xml:space="preserve">Ak poisťovateľ pôsobí ako zaisťovateľ, v tomto prípade identifikačný kód produktu začína, resp. prvá pozícia kódu je typ </w:t>
      </w:r>
      <w:r w:rsidR="00EC0A82">
        <w:rPr>
          <w:rFonts w:ascii="Times New Roman" w:hAnsi="Times New Roman" w:cs="Times New Roman"/>
          <w:sz w:val="24"/>
          <w:szCs w:val="24"/>
        </w:rPr>
        <w:t>8</w:t>
      </w:r>
      <w:r w:rsidRPr="00B71CE1">
        <w:rPr>
          <w:rFonts w:ascii="Times New Roman" w:hAnsi="Times New Roman" w:cs="Times New Roman"/>
          <w:sz w:val="24"/>
          <w:szCs w:val="24"/>
        </w:rPr>
        <w:t xml:space="preserve"> =  Aktívne zaistenie.</w:t>
      </w:r>
    </w:p>
    <w:p w14:paraId="0DA120AA" w14:textId="77777777" w:rsidR="00B71CE1" w:rsidRPr="00B71CE1" w:rsidRDefault="00B71CE1" w:rsidP="00B71C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EDDA4" w14:textId="77777777" w:rsidR="00B71CE1" w:rsidRPr="00B71CE1" w:rsidRDefault="00B71CE1" w:rsidP="00B71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CE1">
        <w:rPr>
          <w:rFonts w:ascii="Times New Roman" w:hAnsi="Times New Roman" w:cs="Times New Roman"/>
          <w:sz w:val="24"/>
          <w:szCs w:val="24"/>
        </w:rPr>
        <w:t>Pri vykazovaní počtu zmlúv v dátových poliach C0040 a C0050, ak má poistná zmluva viacero krytí, ktoré sú súčasťou toho istého poistného a tej istej zmluvy - napríklad navýšenia a/alebo dodatočné krytia - zaznamenáva sa to ako jedna zmluva.</w:t>
      </w:r>
    </w:p>
    <w:p w14:paraId="22BAF070" w14:textId="77777777" w:rsidR="00B71CE1" w:rsidRPr="00B71CE1" w:rsidRDefault="00B71CE1" w:rsidP="00B42F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1CE1" w:rsidRPr="00B71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85FB" w14:textId="77777777" w:rsidR="00EF735C" w:rsidRDefault="00EF735C" w:rsidP="0009480D">
      <w:pPr>
        <w:spacing w:after="0" w:line="240" w:lineRule="auto"/>
      </w:pPr>
      <w:r>
        <w:separator/>
      </w:r>
    </w:p>
  </w:endnote>
  <w:endnote w:type="continuationSeparator" w:id="0">
    <w:p w14:paraId="06CB36AD" w14:textId="77777777" w:rsidR="00EF735C" w:rsidRDefault="00EF735C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4B18" w14:textId="77777777" w:rsidR="00EF735C" w:rsidRDefault="00EF735C" w:rsidP="0009480D">
      <w:pPr>
        <w:spacing w:after="0" w:line="240" w:lineRule="auto"/>
      </w:pPr>
      <w:r>
        <w:separator/>
      </w:r>
    </w:p>
  </w:footnote>
  <w:footnote w:type="continuationSeparator" w:id="0">
    <w:p w14:paraId="1007993A" w14:textId="77777777" w:rsidR="00EF735C" w:rsidRDefault="00EF735C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629C"/>
    <w:multiLevelType w:val="hybridMultilevel"/>
    <w:tmpl w:val="0B2E2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63B87"/>
    <w:multiLevelType w:val="hybridMultilevel"/>
    <w:tmpl w:val="FDCE74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A2280"/>
    <w:multiLevelType w:val="multilevel"/>
    <w:tmpl w:val="915E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374799">
    <w:abstractNumId w:val="1"/>
  </w:num>
  <w:num w:numId="2" w16cid:durableId="1102989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57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8C"/>
    <w:rsid w:val="0003311E"/>
    <w:rsid w:val="00091D0A"/>
    <w:rsid w:val="0009480D"/>
    <w:rsid w:val="000961D3"/>
    <w:rsid w:val="00125797"/>
    <w:rsid w:val="00130860"/>
    <w:rsid w:val="00131844"/>
    <w:rsid w:val="00132A19"/>
    <w:rsid w:val="00134846"/>
    <w:rsid w:val="001663B6"/>
    <w:rsid w:val="001843DC"/>
    <w:rsid w:val="001A694C"/>
    <w:rsid w:val="001D01FE"/>
    <w:rsid w:val="001D5F9F"/>
    <w:rsid w:val="00225679"/>
    <w:rsid w:val="002B4CD0"/>
    <w:rsid w:val="002B635E"/>
    <w:rsid w:val="003636B5"/>
    <w:rsid w:val="003858DC"/>
    <w:rsid w:val="00392F01"/>
    <w:rsid w:val="003B3782"/>
    <w:rsid w:val="003D6722"/>
    <w:rsid w:val="003E5A63"/>
    <w:rsid w:val="004100B0"/>
    <w:rsid w:val="004160AE"/>
    <w:rsid w:val="00445B18"/>
    <w:rsid w:val="0046023A"/>
    <w:rsid w:val="00462D0E"/>
    <w:rsid w:val="004B274B"/>
    <w:rsid w:val="004D7E2D"/>
    <w:rsid w:val="005316F2"/>
    <w:rsid w:val="005439F4"/>
    <w:rsid w:val="00564381"/>
    <w:rsid w:val="005939CC"/>
    <w:rsid w:val="005A1CD3"/>
    <w:rsid w:val="006470E3"/>
    <w:rsid w:val="006639ED"/>
    <w:rsid w:val="007071B0"/>
    <w:rsid w:val="00745EC5"/>
    <w:rsid w:val="00782367"/>
    <w:rsid w:val="00787300"/>
    <w:rsid w:val="007B0596"/>
    <w:rsid w:val="00804384"/>
    <w:rsid w:val="00863B12"/>
    <w:rsid w:val="008862CC"/>
    <w:rsid w:val="008B6DE8"/>
    <w:rsid w:val="009841D6"/>
    <w:rsid w:val="009A6FA0"/>
    <w:rsid w:val="00A24C09"/>
    <w:rsid w:val="00A638EE"/>
    <w:rsid w:val="00A719D6"/>
    <w:rsid w:val="00AE4B3E"/>
    <w:rsid w:val="00B11F61"/>
    <w:rsid w:val="00B143C0"/>
    <w:rsid w:val="00B31C02"/>
    <w:rsid w:val="00B42F36"/>
    <w:rsid w:val="00B71CE1"/>
    <w:rsid w:val="00BA4BE5"/>
    <w:rsid w:val="00C10C97"/>
    <w:rsid w:val="00C21E11"/>
    <w:rsid w:val="00C35E8A"/>
    <w:rsid w:val="00C53BC4"/>
    <w:rsid w:val="00C60B01"/>
    <w:rsid w:val="00C96FF8"/>
    <w:rsid w:val="00CB7C08"/>
    <w:rsid w:val="00CE0C8C"/>
    <w:rsid w:val="00CE2B58"/>
    <w:rsid w:val="00CF494F"/>
    <w:rsid w:val="00D05638"/>
    <w:rsid w:val="00DD2405"/>
    <w:rsid w:val="00DF12EF"/>
    <w:rsid w:val="00E24ABE"/>
    <w:rsid w:val="00E45FE8"/>
    <w:rsid w:val="00E614FF"/>
    <w:rsid w:val="00EC0A82"/>
    <w:rsid w:val="00EF735C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DBC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0C8C"/>
    <w:pPr>
      <w:spacing w:after="200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paragraph" w:customStyle="1" w:styleId="Default">
    <w:name w:val="Default"/>
    <w:rsid w:val="00CE0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CE0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CE0C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C96FF8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DF12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12E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12EF"/>
    <w:rPr>
      <w:rFonts w:asciiTheme="minorHAnsi" w:hAnsiTheme="minorHAn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12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12EF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EFCC3-6F54-4D09-9C50-50313028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8290</Characters>
  <Application>Microsoft Office Word</Application>
  <DocSecurity>0</DocSecurity>
  <Lines>69</Lines>
  <Paragraphs>19</Paragraphs>
  <ScaleCrop>false</ScaleCrop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2024-03-26T12:31:00Z</dcterms:created>
  <dcterms:modified xsi:type="dcterms:W3CDTF">2024-03-26T12:31:00Z</dcterms:modified>
</cp:coreProperties>
</file>