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424E4" w14:textId="5F5256C2" w:rsidR="009A7008" w:rsidRPr="003F694D" w:rsidRDefault="009A7008" w:rsidP="00246950">
      <w:pPr>
        <w:spacing w:after="0"/>
        <w:contextualSpacing/>
        <w:jc w:val="center"/>
        <w:rPr>
          <w:rFonts w:eastAsiaTheme="majorEastAsia" w:cs="Calibri"/>
          <w:sz w:val="56"/>
          <w:szCs w:val="56"/>
        </w:rPr>
      </w:pPr>
      <w:r w:rsidRPr="003F694D">
        <w:rPr>
          <w:rFonts w:eastAsiaTheme="majorEastAsia" w:cs="Calibri"/>
          <w:noProof/>
          <w:sz w:val="56"/>
          <w:szCs w:val="56"/>
        </w:rPr>
        <w:drawing>
          <wp:inline distT="0" distB="0" distL="0" distR="0" wp14:anchorId="008D550B" wp14:editId="25C05A3B">
            <wp:extent cx="2498725" cy="1052830"/>
            <wp:effectExtent l="0" t="0" r="0" b="0"/>
            <wp:docPr id="2" name="Picture 2" descr="Obrázok, na ktorom je text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descr="Obrázok, na ktorom je textAutomaticky generovaný pop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1052830"/>
                    </a:xfrm>
                    <a:prstGeom prst="rect">
                      <a:avLst/>
                    </a:prstGeom>
                    <a:noFill/>
                    <a:ln>
                      <a:noFill/>
                    </a:ln>
                  </pic:spPr>
                </pic:pic>
              </a:graphicData>
            </a:graphic>
          </wp:inline>
        </w:drawing>
      </w:r>
    </w:p>
    <w:p w14:paraId="3F082AE0" w14:textId="77777777" w:rsidR="009A7008" w:rsidRPr="003F694D" w:rsidRDefault="009A7008" w:rsidP="009A7008">
      <w:pPr>
        <w:spacing w:after="0"/>
        <w:contextualSpacing/>
        <w:jc w:val="center"/>
        <w:rPr>
          <w:rFonts w:eastAsiaTheme="majorEastAsia" w:cs="Calibri"/>
          <w:sz w:val="56"/>
          <w:szCs w:val="56"/>
        </w:rPr>
      </w:pPr>
    </w:p>
    <w:p w14:paraId="3761B5D5" w14:textId="77777777" w:rsidR="009A7008" w:rsidRPr="003F694D" w:rsidRDefault="009A7008" w:rsidP="009A7008">
      <w:pPr>
        <w:jc w:val="both"/>
        <w:rPr>
          <w:rFonts w:eastAsia="Times New Roman" w:cs="Calibri"/>
        </w:rPr>
      </w:pPr>
    </w:p>
    <w:p w14:paraId="3A8979C8" w14:textId="77777777" w:rsidR="009A7008" w:rsidRPr="003F694D" w:rsidRDefault="009A7008" w:rsidP="009A7008">
      <w:pPr>
        <w:spacing w:after="0"/>
        <w:contextualSpacing/>
        <w:jc w:val="center"/>
        <w:rPr>
          <w:rFonts w:eastAsiaTheme="majorEastAsia" w:cs="Calibri"/>
          <w:sz w:val="56"/>
          <w:szCs w:val="56"/>
        </w:rPr>
      </w:pPr>
    </w:p>
    <w:p w14:paraId="4711B97C" w14:textId="77777777" w:rsidR="009A7008" w:rsidRPr="003F694D" w:rsidRDefault="009A7008" w:rsidP="009A7008">
      <w:pPr>
        <w:jc w:val="both"/>
        <w:rPr>
          <w:rFonts w:eastAsia="Times New Roman" w:cs="Calibri"/>
        </w:rPr>
      </w:pPr>
    </w:p>
    <w:p w14:paraId="662200A4" w14:textId="17C5C4C7" w:rsidR="00BC323C" w:rsidRDefault="00BC323C" w:rsidP="0040343F">
      <w:pPr>
        <w:jc w:val="center"/>
        <w:rPr>
          <w:rFonts w:eastAsiaTheme="majorEastAsia" w:cstheme="minorHAnsi"/>
          <w:b/>
          <w:bCs/>
          <w:spacing w:val="-10"/>
          <w:kern w:val="28"/>
          <w:sz w:val="56"/>
          <w:szCs w:val="56"/>
        </w:rPr>
      </w:pPr>
    </w:p>
    <w:p w14:paraId="738716BA" w14:textId="0BC02A43" w:rsidR="0040343F" w:rsidRPr="003F694D" w:rsidRDefault="00A37B00" w:rsidP="0040343F">
      <w:pPr>
        <w:jc w:val="center"/>
        <w:rPr>
          <w:rFonts w:cstheme="minorHAnsi"/>
          <w:b/>
          <w:bCs/>
        </w:rPr>
      </w:pPr>
      <w:r w:rsidRPr="003F694D">
        <w:rPr>
          <w:rFonts w:eastAsiaTheme="majorEastAsia" w:cstheme="minorHAnsi"/>
          <w:b/>
          <w:bCs/>
          <w:spacing w:val="-10"/>
          <w:kern w:val="28"/>
          <w:sz w:val="56"/>
          <w:szCs w:val="56"/>
        </w:rPr>
        <w:t>Funkčný a technický upgrade systému FINU/HRO</w:t>
      </w:r>
    </w:p>
    <w:p w14:paraId="0E059CFF" w14:textId="207FC2A7" w:rsidR="009A7008" w:rsidRPr="003F694D" w:rsidRDefault="009A7008" w:rsidP="009A7008">
      <w:pPr>
        <w:jc w:val="center"/>
        <w:rPr>
          <w:rFonts w:eastAsia="Times New Roman" w:cs="Calibri"/>
          <w:b/>
          <w:bCs/>
        </w:rPr>
      </w:pPr>
    </w:p>
    <w:p w14:paraId="0864990A" w14:textId="77777777" w:rsidR="009A7008" w:rsidRPr="003F694D" w:rsidRDefault="009A7008" w:rsidP="009A7008">
      <w:pPr>
        <w:jc w:val="center"/>
        <w:rPr>
          <w:rFonts w:eastAsia="Times New Roman" w:cs="Calibri"/>
          <w:b/>
          <w:sz w:val="32"/>
          <w:szCs w:val="32"/>
        </w:rPr>
      </w:pPr>
    </w:p>
    <w:p w14:paraId="164FC32B" w14:textId="403A8755" w:rsidR="009A7008" w:rsidRPr="003F694D" w:rsidRDefault="00406403" w:rsidP="009A7008">
      <w:pPr>
        <w:jc w:val="center"/>
        <w:rPr>
          <w:rFonts w:eastAsia="Times New Roman" w:cs="Calibri"/>
          <w:b/>
          <w:sz w:val="32"/>
          <w:szCs w:val="32"/>
        </w:rPr>
      </w:pPr>
      <w:r w:rsidRPr="00406403">
        <w:rPr>
          <w:rFonts w:eastAsia="Times New Roman" w:cs="Calibri"/>
          <w:b/>
          <w:sz w:val="32"/>
          <w:szCs w:val="32"/>
        </w:rPr>
        <w:t>Požiadavky na dielo</w:t>
      </w:r>
      <w:r w:rsidR="00E376B8">
        <w:rPr>
          <w:rFonts w:eastAsia="Times New Roman" w:cs="Calibri"/>
          <w:b/>
          <w:sz w:val="32"/>
          <w:szCs w:val="32"/>
        </w:rPr>
        <w:t xml:space="preserve"> </w:t>
      </w:r>
    </w:p>
    <w:p w14:paraId="0CFEF462" w14:textId="77777777" w:rsidR="009A7008" w:rsidRPr="003F694D" w:rsidRDefault="009A7008" w:rsidP="009A7008">
      <w:pPr>
        <w:jc w:val="center"/>
        <w:rPr>
          <w:rFonts w:eastAsia="Times New Roman" w:cs="Calibri"/>
          <w:b/>
          <w:sz w:val="32"/>
          <w:szCs w:val="32"/>
        </w:rPr>
      </w:pPr>
    </w:p>
    <w:p w14:paraId="2BF20A13" w14:textId="77777777" w:rsidR="009A7008" w:rsidRPr="003F694D" w:rsidRDefault="009A7008" w:rsidP="009A7008">
      <w:pPr>
        <w:jc w:val="center"/>
        <w:rPr>
          <w:rFonts w:eastAsia="Times New Roman" w:cs="Calibri"/>
          <w:b/>
          <w:sz w:val="32"/>
          <w:szCs w:val="32"/>
        </w:rPr>
      </w:pPr>
    </w:p>
    <w:p w14:paraId="7F7956C3" w14:textId="77777777" w:rsidR="009A7008" w:rsidRPr="003F694D" w:rsidRDefault="009A7008" w:rsidP="009A7008">
      <w:pPr>
        <w:jc w:val="center"/>
        <w:rPr>
          <w:rFonts w:eastAsia="Times New Roman" w:cs="Calibri"/>
          <w:b/>
          <w:sz w:val="32"/>
          <w:szCs w:val="32"/>
        </w:rPr>
      </w:pPr>
    </w:p>
    <w:p w14:paraId="6D026B33" w14:textId="77777777" w:rsidR="009A7008" w:rsidRPr="003F694D" w:rsidRDefault="009A7008" w:rsidP="009A7008">
      <w:pPr>
        <w:jc w:val="center"/>
        <w:rPr>
          <w:rFonts w:eastAsia="Times New Roman" w:cs="Calibri"/>
          <w:b/>
          <w:sz w:val="32"/>
          <w:szCs w:val="32"/>
        </w:rPr>
      </w:pPr>
    </w:p>
    <w:p w14:paraId="10D7872E" w14:textId="77777777" w:rsidR="009A7008" w:rsidRPr="003F694D" w:rsidRDefault="009A7008" w:rsidP="009A7008">
      <w:pPr>
        <w:jc w:val="center"/>
        <w:rPr>
          <w:rFonts w:eastAsia="Times New Roman" w:cs="Calibri"/>
          <w:b/>
          <w:sz w:val="32"/>
          <w:szCs w:val="32"/>
        </w:rPr>
      </w:pPr>
    </w:p>
    <w:p w14:paraId="3769A8BB" w14:textId="77777777" w:rsidR="009A7008" w:rsidRPr="003F694D" w:rsidRDefault="009A7008" w:rsidP="009A7008">
      <w:pPr>
        <w:jc w:val="center"/>
        <w:rPr>
          <w:rFonts w:eastAsia="Times New Roman" w:cs="Calibri"/>
          <w:b/>
          <w:sz w:val="32"/>
          <w:szCs w:val="32"/>
        </w:rPr>
      </w:pPr>
    </w:p>
    <w:p w14:paraId="6B7AF089" w14:textId="77777777" w:rsidR="009A7008" w:rsidRPr="003F694D" w:rsidRDefault="009A7008" w:rsidP="009A7008">
      <w:pPr>
        <w:jc w:val="center"/>
        <w:rPr>
          <w:rFonts w:eastAsia="Times New Roman" w:cs="Calibri"/>
          <w:b/>
          <w:sz w:val="32"/>
          <w:szCs w:val="32"/>
        </w:rPr>
      </w:pPr>
    </w:p>
    <w:p w14:paraId="666AB978" w14:textId="77777777" w:rsidR="009A7008" w:rsidRPr="003F694D" w:rsidRDefault="009A7008" w:rsidP="009A7008">
      <w:pPr>
        <w:jc w:val="center"/>
        <w:rPr>
          <w:rFonts w:eastAsia="Times New Roman" w:cs="Calibri"/>
          <w:b/>
          <w:sz w:val="32"/>
          <w:szCs w:val="32"/>
        </w:rPr>
      </w:pPr>
    </w:p>
    <w:p w14:paraId="275A1A9E" w14:textId="77777777" w:rsidR="009A7008" w:rsidRPr="003F694D" w:rsidRDefault="009A7008" w:rsidP="009A7008">
      <w:pPr>
        <w:jc w:val="center"/>
        <w:rPr>
          <w:rFonts w:eastAsia="Times New Roman" w:cs="Calibri"/>
          <w:b/>
          <w:sz w:val="32"/>
          <w:szCs w:val="32"/>
        </w:rPr>
      </w:pPr>
    </w:p>
    <w:p w14:paraId="34750969" w14:textId="292A6082" w:rsidR="009A7008" w:rsidRPr="003F694D" w:rsidRDefault="003A7450" w:rsidP="009A7008">
      <w:pPr>
        <w:jc w:val="center"/>
        <w:rPr>
          <w:rFonts w:eastAsia="Times New Roman" w:cs="Calibri"/>
          <w:sz w:val="32"/>
          <w:szCs w:val="32"/>
        </w:rPr>
      </w:pPr>
      <w:r>
        <w:rPr>
          <w:rFonts w:eastAsia="Times New Roman" w:cs="Calibri"/>
          <w:sz w:val="32"/>
          <w:szCs w:val="32"/>
        </w:rPr>
        <w:t xml:space="preserve">október </w:t>
      </w:r>
      <w:r w:rsidR="00643FAF">
        <w:rPr>
          <w:rFonts w:eastAsia="Times New Roman" w:cs="Calibri"/>
          <w:sz w:val="32"/>
          <w:szCs w:val="32"/>
        </w:rPr>
        <w:t>2023</w:t>
      </w:r>
    </w:p>
    <w:sdt>
      <w:sdtPr>
        <w:rPr>
          <w:rFonts w:asciiTheme="minorHAnsi" w:eastAsiaTheme="minorHAnsi" w:hAnsiTheme="minorHAnsi" w:cstheme="minorBidi"/>
          <w:color w:val="auto"/>
          <w:sz w:val="22"/>
          <w:szCs w:val="22"/>
          <w:lang w:eastAsia="en-US"/>
        </w:rPr>
        <w:id w:val="1599779109"/>
        <w:docPartObj>
          <w:docPartGallery w:val="Table of Contents"/>
          <w:docPartUnique/>
        </w:docPartObj>
      </w:sdtPr>
      <w:sdtContent>
        <w:p w14:paraId="5CB08772" w14:textId="77777777" w:rsidR="00F74EC2" w:rsidRPr="003F694D" w:rsidRDefault="00F74EC2">
          <w:pPr>
            <w:pStyle w:val="TOCHeading"/>
            <w:ind w:left="720"/>
          </w:pPr>
          <w:r w:rsidRPr="003F694D">
            <w:t>Obsah</w:t>
          </w:r>
        </w:p>
        <w:p w14:paraId="6C3A06D9" w14:textId="523F77CC" w:rsidR="00B1549C" w:rsidRDefault="00515C87">
          <w:pPr>
            <w:pStyle w:val="TOC1"/>
            <w:rPr>
              <w:rFonts w:eastAsiaTheme="minorEastAsia"/>
              <w:noProof/>
              <w:lang w:eastAsia="sk-SK"/>
            </w:rPr>
          </w:pPr>
          <w:r w:rsidRPr="003F694D">
            <w:fldChar w:fldCharType="begin"/>
          </w:r>
          <w:r w:rsidR="00F74EC2" w:rsidRPr="003F694D">
            <w:instrText>TOC \o "1-3" \h \z \u</w:instrText>
          </w:r>
          <w:r w:rsidRPr="003F694D">
            <w:fldChar w:fldCharType="separate"/>
          </w:r>
          <w:hyperlink w:anchor="_Toc155706573" w:history="1">
            <w:r w:rsidR="00B1549C" w:rsidRPr="003953FA">
              <w:rPr>
                <w:rStyle w:val="Hyperlink"/>
                <w:noProof/>
              </w:rPr>
              <w:t>1.</w:t>
            </w:r>
            <w:r w:rsidR="00B1549C">
              <w:rPr>
                <w:rFonts w:eastAsiaTheme="minorEastAsia"/>
                <w:noProof/>
                <w:lang w:eastAsia="sk-SK"/>
              </w:rPr>
              <w:tab/>
            </w:r>
            <w:r w:rsidR="00B1549C" w:rsidRPr="003953FA">
              <w:rPr>
                <w:rStyle w:val="Hyperlink"/>
                <w:noProof/>
              </w:rPr>
              <w:t>Zoznam použitých skratiek a pojmov</w:t>
            </w:r>
            <w:r w:rsidR="00B1549C">
              <w:rPr>
                <w:noProof/>
                <w:webHidden/>
              </w:rPr>
              <w:tab/>
            </w:r>
            <w:r w:rsidR="00B1549C">
              <w:rPr>
                <w:noProof/>
                <w:webHidden/>
              </w:rPr>
              <w:fldChar w:fldCharType="begin"/>
            </w:r>
            <w:r w:rsidR="00B1549C">
              <w:rPr>
                <w:noProof/>
                <w:webHidden/>
              </w:rPr>
              <w:instrText xml:space="preserve"> PAGEREF _Toc155706573 \h </w:instrText>
            </w:r>
            <w:r w:rsidR="00B1549C">
              <w:rPr>
                <w:noProof/>
                <w:webHidden/>
              </w:rPr>
            </w:r>
            <w:r w:rsidR="00B1549C">
              <w:rPr>
                <w:noProof/>
                <w:webHidden/>
              </w:rPr>
              <w:fldChar w:fldCharType="separate"/>
            </w:r>
            <w:r w:rsidR="00B1549C">
              <w:rPr>
                <w:noProof/>
                <w:webHidden/>
              </w:rPr>
              <w:t>4</w:t>
            </w:r>
            <w:r w:rsidR="00B1549C">
              <w:rPr>
                <w:noProof/>
                <w:webHidden/>
              </w:rPr>
              <w:fldChar w:fldCharType="end"/>
            </w:r>
          </w:hyperlink>
        </w:p>
        <w:p w14:paraId="0925918C" w14:textId="72D26DD1" w:rsidR="00B1549C" w:rsidRDefault="00000000">
          <w:pPr>
            <w:pStyle w:val="TOC2"/>
            <w:rPr>
              <w:rFonts w:eastAsiaTheme="minorEastAsia"/>
              <w:noProof/>
              <w:lang w:eastAsia="sk-SK"/>
            </w:rPr>
          </w:pPr>
          <w:hyperlink w:anchor="_Toc155706574" w:history="1">
            <w:r w:rsidR="00B1549C" w:rsidRPr="003953FA">
              <w:rPr>
                <w:rStyle w:val="Hyperlink"/>
                <w:noProof/>
              </w:rPr>
              <w:t>1.1.</w:t>
            </w:r>
            <w:r w:rsidR="00B1549C">
              <w:rPr>
                <w:rFonts w:eastAsiaTheme="minorEastAsia"/>
                <w:noProof/>
                <w:lang w:eastAsia="sk-SK"/>
              </w:rPr>
              <w:tab/>
            </w:r>
            <w:r w:rsidR="00B1549C" w:rsidRPr="003953FA">
              <w:rPr>
                <w:rStyle w:val="Hyperlink"/>
                <w:noProof/>
              </w:rPr>
              <w:t>Zoznam obrázkov</w:t>
            </w:r>
            <w:r w:rsidR="00B1549C">
              <w:rPr>
                <w:noProof/>
                <w:webHidden/>
              </w:rPr>
              <w:tab/>
            </w:r>
            <w:r w:rsidR="00B1549C">
              <w:rPr>
                <w:noProof/>
                <w:webHidden/>
              </w:rPr>
              <w:fldChar w:fldCharType="begin"/>
            </w:r>
            <w:r w:rsidR="00B1549C">
              <w:rPr>
                <w:noProof/>
                <w:webHidden/>
              </w:rPr>
              <w:instrText xml:space="preserve"> PAGEREF _Toc155706574 \h </w:instrText>
            </w:r>
            <w:r w:rsidR="00B1549C">
              <w:rPr>
                <w:noProof/>
                <w:webHidden/>
              </w:rPr>
            </w:r>
            <w:r w:rsidR="00B1549C">
              <w:rPr>
                <w:noProof/>
                <w:webHidden/>
              </w:rPr>
              <w:fldChar w:fldCharType="separate"/>
            </w:r>
            <w:r w:rsidR="00B1549C">
              <w:rPr>
                <w:noProof/>
                <w:webHidden/>
              </w:rPr>
              <w:t>5</w:t>
            </w:r>
            <w:r w:rsidR="00B1549C">
              <w:rPr>
                <w:noProof/>
                <w:webHidden/>
              </w:rPr>
              <w:fldChar w:fldCharType="end"/>
            </w:r>
          </w:hyperlink>
        </w:p>
        <w:p w14:paraId="014D4BC1" w14:textId="3482EB50" w:rsidR="00B1549C" w:rsidRDefault="00000000">
          <w:pPr>
            <w:pStyle w:val="TOC2"/>
            <w:rPr>
              <w:rFonts w:eastAsiaTheme="minorEastAsia"/>
              <w:noProof/>
              <w:lang w:eastAsia="sk-SK"/>
            </w:rPr>
          </w:pPr>
          <w:hyperlink w:anchor="_Toc155706575" w:history="1">
            <w:r w:rsidR="00B1549C" w:rsidRPr="003953FA">
              <w:rPr>
                <w:rStyle w:val="Hyperlink"/>
                <w:noProof/>
              </w:rPr>
              <w:t>1.2.</w:t>
            </w:r>
            <w:r w:rsidR="00B1549C">
              <w:rPr>
                <w:rFonts w:eastAsiaTheme="minorEastAsia"/>
                <w:noProof/>
                <w:lang w:eastAsia="sk-SK"/>
              </w:rPr>
              <w:tab/>
            </w:r>
            <w:r w:rsidR="00B1549C" w:rsidRPr="003953FA">
              <w:rPr>
                <w:rStyle w:val="Hyperlink"/>
                <w:noProof/>
              </w:rPr>
              <w:t>Zoznam tabuliek</w:t>
            </w:r>
            <w:r w:rsidR="00B1549C">
              <w:rPr>
                <w:noProof/>
                <w:webHidden/>
              </w:rPr>
              <w:tab/>
            </w:r>
            <w:r w:rsidR="00B1549C">
              <w:rPr>
                <w:noProof/>
                <w:webHidden/>
              </w:rPr>
              <w:fldChar w:fldCharType="begin"/>
            </w:r>
            <w:r w:rsidR="00B1549C">
              <w:rPr>
                <w:noProof/>
                <w:webHidden/>
              </w:rPr>
              <w:instrText xml:space="preserve"> PAGEREF _Toc155706575 \h </w:instrText>
            </w:r>
            <w:r w:rsidR="00B1549C">
              <w:rPr>
                <w:noProof/>
                <w:webHidden/>
              </w:rPr>
            </w:r>
            <w:r w:rsidR="00B1549C">
              <w:rPr>
                <w:noProof/>
                <w:webHidden/>
              </w:rPr>
              <w:fldChar w:fldCharType="separate"/>
            </w:r>
            <w:r w:rsidR="00B1549C">
              <w:rPr>
                <w:noProof/>
                <w:webHidden/>
              </w:rPr>
              <w:t>6</w:t>
            </w:r>
            <w:r w:rsidR="00B1549C">
              <w:rPr>
                <w:noProof/>
                <w:webHidden/>
              </w:rPr>
              <w:fldChar w:fldCharType="end"/>
            </w:r>
          </w:hyperlink>
        </w:p>
        <w:p w14:paraId="0D5FDED1" w14:textId="697A247C" w:rsidR="00B1549C" w:rsidRDefault="00000000">
          <w:pPr>
            <w:pStyle w:val="TOC1"/>
            <w:rPr>
              <w:rFonts w:eastAsiaTheme="minorEastAsia"/>
              <w:noProof/>
              <w:lang w:eastAsia="sk-SK"/>
            </w:rPr>
          </w:pPr>
          <w:hyperlink w:anchor="_Toc155706576" w:history="1">
            <w:r w:rsidR="00B1549C" w:rsidRPr="003953FA">
              <w:rPr>
                <w:rStyle w:val="Hyperlink"/>
                <w:noProof/>
              </w:rPr>
              <w:t>2.</w:t>
            </w:r>
            <w:r w:rsidR="00B1549C">
              <w:rPr>
                <w:rFonts w:eastAsiaTheme="minorEastAsia"/>
                <w:noProof/>
                <w:lang w:eastAsia="sk-SK"/>
              </w:rPr>
              <w:tab/>
            </w:r>
            <w:r w:rsidR="00B1549C" w:rsidRPr="003953FA">
              <w:rPr>
                <w:rStyle w:val="Hyperlink"/>
                <w:noProof/>
              </w:rPr>
              <w:t>Úvod</w:t>
            </w:r>
            <w:r w:rsidR="00B1549C">
              <w:rPr>
                <w:noProof/>
                <w:webHidden/>
              </w:rPr>
              <w:tab/>
            </w:r>
            <w:r w:rsidR="00B1549C">
              <w:rPr>
                <w:noProof/>
                <w:webHidden/>
              </w:rPr>
              <w:fldChar w:fldCharType="begin"/>
            </w:r>
            <w:r w:rsidR="00B1549C">
              <w:rPr>
                <w:noProof/>
                <w:webHidden/>
              </w:rPr>
              <w:instrText xml:space="preserve"> PAGEREF _Toc155706576 \h </w:instrText>
            </w:r>
            <w:r w:rsidR="00B1549C">
              <w:rPr>
                <w:noProof/>
                <w:webHidden/>
              </w:rPr>
            </w:r>
            <w:r w:rsidR="00B1549C">
              <w:rPr>
                <w:noProof/>
                <w:webHidden/>
              </w:rPr>
              <w:fldChar w:fldCharType="separate"/>
            </w:r>
            <w:r w:rsidR="00B1549C">
              <w:rPr>
                <w:noProof/>
                <w:webHidden/>
              </w:rPr>
              <w:t>7</w:t>
            </w:r>
            <w:r w:rsidR="00B1549C">
              <w:rPr>
                <w:noProof/>
                <w:webHidden/>
              </w:rPr>
              <w:fldChar w:fldCharType="end"/>
            </w:r>
          </w:hyperlink>
        </w:p>
        <w:p w14:paraId="31F3B824" w14:textId="2008C651" w:rsidR="00B1549C" w:rsidRDefault="00000000">
          <w:pPr>
            <w:pStyle w:val="TOC1"/>
            <w:rPr>
              <w:rFonts w:eastAsiaTheme="minorEastAsia"/>
              <w:noProof/>
              <w:lang w:eastAsia="sk-SK"/>
            </w:rPr>
          </w:pPr>
          <w:hyperlink w:anchor="_Toc155706577" w:history="1">
            <w:r w:rsidR="00B1549C" w:rsidRPr="003953FA">
              <w:rPr>
                <w:rStyle w:val="Hyperlink"/>
                <w:noProof/>
              </w:rPr>
              <w:t>3.</w:t>
            </w:r>
            <w:r w:rsidR="00B1549C">
              <w:rPr>
                <w:rFonts w:eastAsiaTheme="minorEastAsia"/>
                <w:noProof/>
                <w:lang w:eastAsia="sk-SK"/>
              </w:rPr>
              <w:tab/>
            </w:r>
            <w:r w:rsidR="00B1549C" w:rsidRPr="003953FA">
              <w:rPr>
                <w:rStyle w:val="Hyperlink"/>
                <w:noProof/>
              </w:rPr>
              <w:t>Rozsah a ciele projektu</w:t>
            </w:r>
            <w:r w:rsidR="00B1549C">
              <w:rPr>
                <w:noProof/>
                <w:webHidden/>
              </w:rPr>
              <w:tab/>
            </w:r>
            <w:r w:rsidR="00B1549C">
              <w:rPr>
                <w:noProof/>
                <w:webHidden/>
              </w:rPr>
              <w:fldChar w:fldCharType="begin"/>
            </w:r>
            <w:r w:rsidR="00B1549C">
              <w:rPr>
                <w:noProof/>
                <w:webHidden/>
              </w:rPr>
              <w:instrText xml:space="preserve"> PAGEREF _Toc155706577 \h </w:instrText>
            </w:r>
            <w:r w:rsidR="00B1549C">
              <w:rPr>
                <w:noProof/>
                <w:webHidden/>
              </w:rPr>
            </w:r>
            <w:r w:rsidR="00B1549C">
              <w:rPr>
                <w:noProof/>
                <w:webHidden/>
              </w:rPr>
              <w:fldChar w:fldCharType="separate"/>
            </w:r>
            <w:r w:rsidR="00B1549C">
              <w:rPr>
                <w:noProof/>
                <w:webHidden/>
              </w:rPr>
              <w:t>7</w:t>
            </w:r>
            <w:r w:rsidR="00B1549C">
              <w:rPr>
                <w:noProof/>
                <w:webHidden/>
              </w:rPr>
              <w:fldChar w:fldCharType="end"/>
            </w:r>
          </w:hyperlink>
        </w:p>
        <w:p w14:paraId="6DEC159A" w14:textId="5B35F701" w:rsidR="00B1549C" w:rsidRDefault="00000000">
          <w:pPr>
            <w:pStyle w:val="TOC2"/>
            <w:rPr>
              <w:rFonts w:eastAsiaTheme="minorEastAsia"/>
              <w:noProof/>
              <w:lang w:eastAsia="sk-SK"/>
            </w:rPr>
          </w:pPr>
          <w:hyperlink w:anchor="_Toc155706578" w:history="1">
            <w:r w:rsidR="00B1549C" w:rsidRPr="003953FA">
              <w:rPr>
                <w:rStyle w:val="Hyperlink"/>
                <w:noProof/>
              </w:rPr>
              <w:t>3.1.</w:t>
            </w:r>
            <w:r w:rsidR="00B1549C">
              <w:rPr>
                <w:rFonts w:eastAsiaTheme="minorEastAsia"/>
                <w:noProof/>
                <w:lang w:eastAsia="sk-SK"/>
              </w:rPr>
              <w:tab/>
            </w:r>
            <w:r w:rsidR="00B1549C" w:rsidRPr="003953FA">
              <w:rPr>
                <w:rStyle w:val="Hyperlink"/>
                <w:noProof/>
              </w:rPr>
              <w:t>Rozsah projektu</w:t>
            </w:r>
            <w:r w:rsidR="00B1549C">
              <w:rPr>
                <w:noProof/>
                <w:webHidden/>
              </w:rPr>
              <w:tab/>
            </w:r>
            <w:r w:rsidR="00B1549C">
              <w:rPr>
                <w:noProof/>
                <w:webHidden/>
              </w:rPr>
              <w:fldChar w:fldCharType="begin"/>
            </w:r>
            <w:r w:rsidR="00B1549C">
              <w:rPr>
                <w:noProof/>
                <w:webHidden/>
              </w:rPr>
              <w:instrText xml:space="preserve"> PAGEREF _Toc155706578 \h </w:instrText>
            </w:r>
            <w:r w:rsidR="00B1549C">
              <w:rPr>
                <w:noProof/>
                <w:webHidden/>
              </w:rPr>
            </w:r>
            <w:r w:rsidR="00B1549C">
              <w:rPr>
                <w:noProof/>
                <w:webHidden/>
              </w:rPr>
              <w:fldChar w:fldCharType="separate"/>
            </w:r>
            <w:r w:rsidR="00B1549C">
              <w:rPr>
                <w:noProof/>
                <w:webHidden/>
              </w:rPr>
              <w:t>7</w:t>
            </w:r>
            <w:r w:rsidR="00B1549C">
              <w:rPr>
                <w:noProof/>
                <w:webHidden/>
              </w:rPr>
              <w:fldChar w:fldCharType="end"/>
            </w:r>
          </w:hyperlink>
        </w:p>
        <w:p w14:paraId="1505B94F" w14:textId="6A80689E" w:rsidR="00B1549C" w:rsidRDefault="00000000">
          <w:pPr>
            <w:pStyle w:val="TOC2"/>
            <w:rPr>
              <w:rFonts w:eastAsiaTheme="minorEastAsia"/>
              <w:noProof/>
              <w:lang w:eastAsia="sk-SK"/>
            </w:rPr>
          </w:pPr>
          <w:hyperlink w:anchor="_Toc155706579" w:history="1">
            <w:r w:rsidR="00B1549C" w:rsidRPr="003953FA">
              <w:rPr>
                <w:rStyle w:val="Hyperlink"/>
                <w:noProof/>
              </w:rPr>
              <w:t>3.2.</w:t>
            </w:r>
            <w:r w:rsidR="00B1549C">
              <w:rPr>
                <w:rFonts w:eastAsiaTheme="minorEastAsia"/>
                <w:noProof/>
                <w:lang w:eastAsia="sk-SK"/>
              </w:rPr>
              <w:tab/>
            </w:r>
            <w:r w:rsidR="00B1549C" w:rsidRPr="003953FA">
              <w:rPr>
                <w:rStyle w:val="Hyperlink"/>
                <w:noProof/>
              </w:rPr>
              <w:t>Ciele projektu</w:t>
            </w:r>
            <w:r w:rsidR="00B1549C">
              <w:rPr>
                <w:noProof/>
                <w:webHidden/>
              </w:rPr>
              <w:tab/>
            </w:r>
            <w:r w:rsidR="00B1549C">
              <w:rPr>
                <w:noProof/>
                <w:webHidden/>
              </w:rPr>
              <w:fldChar w:fldCharType="begin"/>
            </w:r>
            <w:r w:rsidR="00B1549C">
              <w:rPr>
                <w:noProof/>
                <w:webHidden/>
              </w:rPr>
              <w:instrText xml:space="preserve"> PAGEREF _Toc155706579 \h </w:instrText>
            </w:r>
            <w:r w:rsidR="00B1549C">
              <w:rPr>
                <w:noProof/>
                <w:webHidden/>
              </w:rPr>
            </w:r>
            <w:r w:rsidR="00B1549C">
              <w:rPr>
                <w:noProof/>
                <w:webHidden/>
              </w:rPr>
              <w:fldChar w:fldCharType="separate"/>
            </w:r>
            <w:r w:rsidR="00B1549C">
              <w:rPr>
                <w:noProof/>
                <w:webHidden/>
              </w:rPr>
              <w:t>8</w:t>
            </w:r>
            <w:r w:rsidR="00B1549C">
              <w:rPr>
                <w:noProof/>
                <w:webHidden/>
              </w:rPr>
              <w:fldChar w:fldCharType="end"/>
            </w:r>
          </w:hyperlink>
        </w:p>
        <w:p w14:paraId="17A2CD6A" w14:textId="465CA8A3" w:rsidR="00B1549C" w:rsidRDefault="00000000">
          <w:pPr>
            <w:pStyle w:val="TOC2"/>
            <w:rPr>
              <w:rFonts w:eastAsiaTheme="minorEastAsia"/>
              <w:noProof/>
              <w:lang w:eastAsia="sk-SK"/>
            </w:rPr>
          </w:pPr>
          <w:hyperlink w:anchor="_Toc155706580" w:history="1">
            <w:r w:rsidR="00B1549C" w:rsidRPr="003953FA">
              <w:rPr>
                <w:rStyle w:val="Hyperlink"/>
                <w:noProof/>
              </w:rPr>
              <w:t>3.3.</w:t>
            </w:r>
            <w:r w:rsidR="00B1549C">
              <w:rPr>
                <w:rFonts w:eastAsiaTheme="minorEastAsia"/>
                <w:noProof/>
                <w:lang w:eastAsia="sk-SK"/>
              </w:rPr>
              <w:tab/>
            </w:r>
            <w:r w:rsidR="00B1549C" w:rsidRPr="003953FA">
              <w:rPr>
                <w:rStyle w:val="Hyperlink"/>
                <w:noProof/>
              </w:rPr>
              <w:t>Legislatívny rámec</w:t>
            </w:r>
            <w:r w:rsidR="00B1549C">
              <w:rPr>
                <w:noProof/>
                <w:webHidden/>
              </w:rPr>
              <w:tab/>
            </w:r>
            <w:r w:rsidR="00B1549C">
              <w:rPr>
                <w:noProof/>
                <w:webHidden/>
              </w:rPr>
              <w:fldChar w:fldCharType="begin"/>
            </w:r>
            <w:r w:rsidR="00B1549C">
              <w:rPr>
                <w:noProof/>
                <w:webHidden/>
              </w:rPr>
              <w:instrText xml:space="preserve"> PAGEREF _Toc155706580 \h </w:instrText>
            </w:r>
            <w:r w:rsidR="00B1549C">
              <w:rPr>
                <w:noProof/>
                <w:webHidden/>
              </w:rPr>
            </w:r>
            <w:r w:rsidR="00B1549C">
              <w:rPr>
                <w:noProof/>
                <w:webHidden/>
              </w:rPr>
              <w:fldChar w:fldCharType="separate"/>
            </w:r>
            <w:r w:rsidR="00B1549C">
              <w:rPr>
                <w:noProof/>
                <w:webHidden/>
              </w:rPr>
              <w:t>8</w:t>
            </w:r>
            <w:r w:rsidR="00B1549C">
              <w:rPr>
                <w:noProof/>
                <w:webHidden/>
              </w:rPr>
              <w:fldChar w:fldCharType="end"/>
            </w:r>
          </w:hyperlink>
        </w:p>
        <w:p w14:paraId="5BAF1A72" w14:textId="14769345" w:rsidR="00B1549C" w:rsidRDefault="00000000">
          <w:pPr>
            <w:pStyle w:val="TOC1"/>
            <w:rPr>
              <w:rFonts w:eastAsiaTheme="minorEastAsia"/>
              <w:noProof/>
              <w:lang w:eastAsia="sk-SK"/>
            </w:rPr>
          </w:pPr>
          <w:hyperlink w:anchor="_Toc155706581" w:history="1">
            <w:r w:rsidR="00B1549C" w:rsidRPr="003953FA">
              <w:rPr>
                <w:rStyle w:val="Hyperlink"/>
                <w:noProof/>
              </w:rPr>
              <w:t>4.</w:t>
            </w:r>
            <w:r w:rsidR="00B1549C">
              <w:rPr>
                <w:rFonts w:eastAsiaTheme="minorEastAsia"/>
                <w:noProof/>
                <w:lang w:eastAsia="sk-SK"/>
              </w:rPr>
              <w:tab/>
            </w:r>
            <w:r w:rsidR="00B1549C" w:rsidRPr="003953FA">
              <w:rPr>
                <w:rStyle w:val="Hyperlink"/>
                <w:noProof/>
              </w:rPr>
              <w:t>Popis aktuálneho stavu</w:t>
            </w:r>
            <w:r w:rsidR="00B1549C">
              <w:rPr>
                <w:noProof/>
                <w:webHidden/>
              </w:rPr>
              <w:tab/>
            </w:r>
            <w:r w:rsidR="00B1549C">
              <w:rPr>
                <w:noProof/>
                <w:webHidden/>
              </w:rPr>
              <w:fldChar w:fldCharType="begin"/>
            </w:r>
            <w:r w:rsidR="00B1549C">
              <w:rPr>
                <w:noProof/>
                <w:webHidden/>
              </w:rPr>
              <w:instrText xml:space="preserve"> PAGEREF _Toc155706581 \h </w:instrText>
            </w:r>
            <w:r w:rsidR="00B1549C">
              <w:rPr>
                <w:noProof/>
                <w:webHidden/>
              </w:rPr>
            </w:r>
            <w:r w:rsidR="00B1549C">
              <w:rPr>
                <w:noProof/>
                <w:webHidden/>
              </w:rPr>
              <w:fldChar w:fldCharType="separate"/>
            </w:r>
            <w:r w:rsidR="00B1549C">
              <w:rPr>
                <w:noProof/>
                <w:webHidden/>
              </w:rPr>
              <w:t>10</w:t>
            </w:r>
            <w:r w:rsidR="00B1549C">
              <w:rPr>
                <w:noProof/>
                <w:webHidden/>
              </w:rPr>
              <w:fldChar w:fldCharType="end"/>
            </w:r>
          </w:hyperlink>
        </w:p>
        <w:p w14:paraId="6796776E" w14:textId="2360A5C4" w:rsidR="00B1549C" w:rsidRDefault="00000000">
          <w:pPr>
            <w:pStyle w:val="TOC2"/>
            <w:rPr>
              <w:rFonts w:eastAsiaTheme="minorEastAsia"/>
              <w:noProof/>
              <w:lang w:eastAsia="sk-SK"/>
            </w:rPr>
          </w:pPr>
          <w:hyperlink w:anchor="_Toc155706582" w:history="1">
            <w:r w:rsidR="00B1549C" w:rsidRPr="003953FA">
              <w:rPr>
                <w:rStyle w:val="Hyperlink"/>
                <w:noProof/>
              </w:rPr>
              <w:t>4.1.</w:t>
            </w:r>
            <w:r w:rsidR="00B1549C">
              <w:rPr>
                <w:rFonts w:eastAsiaTheme="minorEastAsia"/>
                <w:noProof/>
                <w:lang w:eastAsia="sk-SK"/>
              </w:rPr>
              <w:tab/>
            </w:r>
            <w:r w:rsidR="00B1549C" w:rsidRPr="003953FA">
              <w:rPr>
                <w:rStyle w:val="Hyperlink"/>
                <w:noProof/>
              </w:rPr>
              <w:t>Biznis architektúra</w:t>
            </w:r>
            <w:r w:rsidR="00B1549C">
              <w:rPr>
                <w:noProof/>
                <w:webHidden/>
              </w:rPr>
              <w:tab/>
            </w:r>
            <w:r w:rsidR="00B1549C">
              <w:rPr>
                <w:noProof/>
                <w:webHidden/>
              </w:rPr>
              <w:fldChar w:fldCharType="begin"/>
            </w:r>
            <w:r w:rsidR="00B1549C">
              <w:rPr>
                <w:noProof/>
                <w:webHidden/>
              </w:rPr>
              <w:instrText xml:space="preserve"> PAGEREF _Toc155706582 \h </w:instrText>
            </w:r>
            <w:r w:rsidR="00B1549C">
              <w:rPr>
                <w:noProof/>
                <w:webHidden/>
              </w:rPr>
            </w:r>
            <w:r w:rsidR="00B1549C">
              <w:rPr>
                <w:noProof/>
                <w:webHidden/>
              </w:rPr>
              <w:fldChar w:fldCharType="separate"/>
            </w:r>
            <w:r w:rsidR="00B1549C">
              <w:rPr>
                <w:noProof/>
                <w:webHidden/>
              </w:rPr>
              <w:t>10</w:t>
            </w:r>
            <w:r w:rsidR="00B1549C">
              <w:rPr>
                <w:noProof/>
                <w:webHidden/>
              </w:rPr>
              <w:fldChar w:fldCharType="end"/>
            </w:r>
          </w:hyperlink>
        </w:p>
        <w:p w14:paraId="1270A602" w14:textId="35AA6C36" w:rsidR="00B1549C" w:rsidRDefault="00000000">
          <w:pPr>
            <w:pStyle w:val="TOC2"/>
            <w:rPr>
              <w:rFonts w:eastAsiaTheme="minorEastAsia"/>
              <w:noProof/>
              <w:lang w:eastAsia="sk-SK"/>
            </w:rPr>
          </w:pPr>
          <w:hyperlink w:anchor="_Toc155706583" w:history="1">
            <w:r w:rsidR="00B1549C" w:rsidRPr="003953FA">
              <w:rPr>
                <w:rStyle w:val="Hyperlink"/>
                <w:noProof/>
                <w:lang w:eastAsia="sk-SK"/>
              </w:rPr>
              <w:t>4.2.</w:t>
            </w:r>
            <w:r w:rsidR="00B1549C">
              <w:rPr>
                <w:rFonts w:eastAsiaTheme="minorEastAsia"/>
                <w:noProof/>
                <w:lang w:eastAsia="sk-SK"/>
              </w:rPr>
              <w:tab/>
            </w:r>
            <w:r w:rsidR="00B1549C" w:rsidRPr="003953FA">
              <w:rPr>
                <w:rStyle w:val="Hyperlink"/>
                <w:noProof/>
                <w:lang w:eastAsia="sk-SK"/>
              </w:rPr>
              <w:t>Architektúra informačných systémov</w:t>
            </w:r>
            <w:r w:rsidR="00B1549C">
              <w:rPr>
                <w:noProof/>
                <w:webHidden/>
              </w:rPr>
              <w:tab/>
            </w:r>
            <w:r w:rsidR="00B1549C">
              <w:rPr>
                <w:noProof/>
                <w:webHidden/>
              </w:rPr>
              <w:fldChar w:fldCharType="begin"/>
            </w:r>
            <w:r w:rsidR="00B1549C">
              <w:rPr>
                <w:noProof/>
                <w:webHidden/>
              </w:rPr>
              <w:instrText xml:space="preserve"> PAGEREF _Toc155706583 \h </w:instrText>
            </w:r>
            <w:r w:rsidR="00B1549C">
              <w:rPr>
                <w:noProof/>
                <w:webHidden/>
              </w:rPr>
            </w:r>
            <w:r w:rsidR="00B1549C">
              <w:rPr>
                <w:noProof/>
                <w:webHidden/>
              </w:rPr>
              <w:fldChar w:fldCharType="separate"/>
            </w:r>
            <w:r w:rsidR="00B1549C">
              <w:rPr>
                <w:noProof/>
                <w:webHidden/>
              </w:rPr>
              <w:t>15</w:t>
            </w:r>
            <w:r w:rsidR="00B1549C">
              <w:rPr>
                <w:noProof/>
                <w:webHidden/>
              </w:rPr>
              <w:fldChar w:fldCharType="end"/>
            </w:r>
          </w:hyperlink>
        </w:p>
        <w:p w14:paraId="069D558D" w14:textId="631FD1FB" w:rsidR="00B1549C" w:rsidRDefault="00000000">
          <w:pPr>
            <w:pStyle w:val="TOC2"/>
            <w:rPr>
              <w:rFonts w:eastAsiaTheme="minorEastAsia"/>
              <w:noProof/>
              <w:lang w:eastAsia="sk-SK"/>
            </w:rPr>
          </w:pPr>
          <w:hyperlink w:anchor="_Toc155706584" w:history="1">
            <w:r w:rsidR="00B1549C" w:rsidRPr="003953FA">
              <w:rPr>
                <w:rStyle w:val="Hyperlink"/>
                <w:noProof/>
                <w:lang w:eastAsia="sk-SK"/>
              </w:rPr>
              <w:t>4.3.</w:t>
            </w:r>
            <w:r w:rsidR="00B1549C">
              <w:rPr>
                <w:rFonts w:eastAsiaTheme="minorEastAsia"/>
                <w:noProof/>
                <w:lang w:eastAsia="sk-SK"/>
              </w:rPr>
              <w:tab/>
            </w:r>
            <w:r w:rsidR="00B1549C" w:rsidRPr="003953FA">
              <w:rPr>
                <w:rStyle w:val="Hyperlink"/>
                <w:noProof/>
                <w:lang w:eastAsia="sk-SK"/>
              </w:rPr>
              <w:t>Technologická architektúra</w:t>
            </w:r>
            <w:r w:rsidR="00B1549C">
              <w:rPr>
                <w:noProof/>
                <w:webHidden/>
              </w:rPr>
              <w:tab/>
            </w:r>
            <w:r w:rsidR="00B1549C">
              <w:rPr>
                <w:noProof/>
                <w:webHidden/>
              </w:rPr>
              <w:fldChar w:fldCharType="begin"/>
            </w:r>
            <w:r w:rsidR="00B1549C">
              <w:rPr>
                <w:noProof/>
                <w:webHidden/>
              </w:rPr>
              <w:instrText xml:space="preserve"> PAGEREF _Toc155706584 \h </w:instrText>
            </w:r>
            <w:r w:rsidR="00B1549C">
              <w:rPr>
                <w:noProof/>
                <w:webHidden/>
              </w:rPr>
            </w:r>
            <w:r w:rsidR="00B1549C">
              <w:rPr>
                <w:noProof/>
                <w:webHidden/>
              </w:rPr>
              <w:fldChar w:fldCharType="separate"/>
            </w:r>
            <w:r w:rsidR="00B1549C">
              <w:rPr>
                <w:noProof/>
                <w:webHidden/>
              </w:rPr>
              <w:t>17</w:t>
            </w:r>
            <w:r w:rsidR="00B1549C">
              <w:rPr>
                <w:noProof/>
                <w:webHidden/>
              </w:rPr>
              <w:fldChar w:fldCharType="end"/>
            </w:r>
          </w:hyperlink>
        </w:p>
        <w:p w14:paraId="5CE7A5E3" w14:textId="2EADF6CA" w:rsidR="00B1549C" w:rsidRDefault="00000000">
          <w:pPr>
            <w:pStyle w:val="TOC1"/>
            <w:rPr>
              <w:rFonts w:eastAsiaTheme="minorEastAsia"/>
              <w:noProof/>
              <w:lang w:eastAsia="sk-SK"/>
            </w:rPr>
          </w:pPr>
          <w:hyperlink w:anchor="_Toc155706585" w:history="1">
            <w:r w:rsidR="00B1549C" w:rsidRPr="003953FA">
              <w:rPr>
                <w:rStyle w:val="Hyperlink"/>
                <w:noProof/>
                <w:lang w:eastAsia="sk-SK"/>
              </w:rPr>
              <w:t>5.</w:t>
            </w:r>
            <w:r w:rsidR="00B1549C">
              <w:rPr>
                <w:rFonts w:eastAsiaTheme="minorEastAsia"/>
                <w:noProof/>
                <w:lang w:eastAsia="sk-SK"/>
              </w:rPr>
              <w:tab/>
            </w:r>
            <w:r w:rsidR="00B1549C" w:rsidRPr="003953FA">
              <w:rPr>
                <w:rStyle w:val="Hyperlink"/>
                <w:noProof/>
                <w:lang w:eastAsia="sk-SK"/>
              </w:rPr>
              <w:t>Popis budúceho/cieľového stavu</w:t>
            </w:r>
            <w:r w:rsidR="00B1549C">
              <w:rPr>
                <w:noProof/>
                <w:webHidden/>
              </w:rPr>
              <w:tab/>
            </w:r>
            <w:r w:rsidR="00B1549C">
              <w:rPr>
                <w:noProof/>
                <w:webHidden/>
              </w:rPr>
              <w:fldChar w:fldCharType="begin"/>
            </w:r>
            <w:r w:rsidR="00B1549C">
              <w:rPr>
                <w:noProof/>
                <w:webHidden/>
              </w:rPr>
              <w:instrText xml:space="preserve"> PAGEREF _Toc155706585 \h </w:instrText>
            </w:r>
            <w:r w:rsidR="00B1549C">
              <w:rPr>
                <w:noProof/>
                <w:webHidden/>
              </w:rPr>
            </w:r>
            <w:r w:rsidR="00B1549C">
              <w:rPr>
                <w:noProof/>
                <w:webHidden/>
              </w:rPr>
              <w:fldChar w:fldCharType="separate"/>
            </w:r>
            <w:r w:rsidR="00B1549C">
              <w:rPr>
                <w:noProof/>
                <w:webHidden/>
              </w:rPr>
              <w:t>17</w:t>
            </w:r>
            <w:r w:rsidR="00B1549C">
              <w:rPr>
                <w:noProof/>
                <w:webHidden/>
              </w:rPr>
              <w:fldChar w:fldCharType="end"/>
            </w:r>
          </w:hyperlink>
        </w:p>
        <w:p w14:paraId="3DD3E0FD" w14:textId="07171698" w:rsidR="00B1549C" w:rsidRDefault="00000000">
          <w:pPr>
            <w:pStyle w:val="TOC2"/>
            <w:rPr>
              <w:rFonts w:eastAsiaTheme="minorEastAsia"/>
              <w:noProof/>
              <w:lang w:eastAsia="sk-SK"/>
            </w:rPr>
          </w:pPr>
          <w:hyperlink w:anchor="_Toc155706586" w:history="1">
            <w:r w:rsidR="00B1549C" w:rsidRPr="003953FA">
              <w:rPr>
                <w:rStyle w:val="Hyperlink"/>
                <w:noProof/>
              </w:rPr>
              <w:t>5.1.</w:t>
            </w:r>
            <w:r w:rsidR="00B1549C">
              <w:rPr>
                <w:rFonts w:eastAsiaTheme="minorEastAsia"/>
                <w:noProof/>
                <w:lang w:eastAsia="sk-SK"/>
              </w:rPr>
              <w:tab/>
            </w:r>
            <w:r w:rsidR="00B1549C" w:rsidRPr="003953FA">
              <w:rPr>
                <w:rStyle w:val="Hyperlink"/>
                <w:noProof/>
              </w:rPr>
              <w:t>Biznis architektúra</w:t>
            </w:r>
            <w:r w:rsidR="00B1549C">
              <w:rPr>
                <w:noProof/>
                <w:webHidden/>
              </w:rPr>
              <w:tab/>
            </w:r>
            <w:r w:rsidR="00B1549C">
              <w:rPr>
                <w:noProof/>
                <w:webHidden/>
              </w:rPr>
              <w:fldChar w:fldCharType="begin"/>
            </w:r>
            <w:r w:rsidR="00B1549C">
              <w:rPr>
                <w:noProof/>
                <w:webHidden/>
              </w:rPr>
              <w:instrText xml:space="preserve"> PAGEREF _Toc155706586 \h </w:instrText>
            </w:r>
            <w:r w:rsidR="00B1549C">
              <w:rPr>
                <w:noProof/>
                <w:webHidden/>
              </w:rPr>
            </w:r>
            <w:r w:rsidR="00B1549C">
              <w:rPr>
                <w:noProof/>
                <w:webHidden/>
              </w:rPr>
              <w:fldChar w:fldCharType="separate"/>
            </w:r>
            <w:r w:rsidR="00B1549C">
              <w:rPr>
                <w:noProof/>
                <w:webHidden/>
              </w:rPr>
              <w:t>17</w:t>
            </w:r>
            <w:r w:rsidR="00B1549C">
              <w:rPr>
                <w:noProof/>
                <w:webHidden/>
              </w:rPr>
              <w:fldChar w:fldCharType="end"/>
            </w:r>
          </w:hyperlink>
        </w:p>
        <w:p w14:paraId="046B167E" w14:textId="20344651" w:rsidR="00B1549C" w:rsidRDefault="00000000">
          <w:pPr>
            <w:pStyle w:val="TOC3"/>
            <w:rPr>
              <w:rFonts w:eastAsiaTheme="minorEastAsia"/>
              <w:noProof/>
              <w:lang w:eastAsia="sk-SK"/>
            </w:rPr>
          </w:pPr>
          <w:hyperlink w:anchor="_Toc155706587" w:history="1">
            <w:r w:rsidR="00B1549C" w:rsidRPr="003953FA">
              <w:rPr>
                <w:rStyle w:val="Hyperlink"/>
                <w:noProof/>
              </w:rPr>
              <w:t>5.1.1.</w:t>
            </w:r>
            <w:r w:rsidR="00B1549C">
              <w:rPr>
                <w:rFonts w:eastAsiaTheme="minorEastAsia"/>
                <w:noProof/>
                <w:lang w:eastAsia="sk-SK"/>
              </w:rPr>
              <w:tab/>
            </w:r>
            <w:r w:rsidR="00B1549C" w:rsidRPr="003953FA">
              <w:rPr>
                <w:rStyle w:val="Hyperlink"/>
                <w:noProof/>
              </w:rPr>
              <w:t>Aplikačná vrstva - cieľový stav</w:t>
            </w:r>
            <w:r w:rsidR="00B1549C">
              <w:rPr>
                <w:noProof/>
                <w:webHidden/>
              </w:rPr>
              <w:tab/>
            </w:r>
            <w:r w:rsidR="00B1549C">
              <w:rPr>
                <w:noProof/>
                <w:webHidden/>
              </w:rPr>
              <w:fldChar w:fldCharType="begin"/>
            </w:r>
            <w:r w:rsidR="00B1549C">
              <w:rPr>
                <w:noProof/>
                <w:webHidden/>
              </w:rPr>
              <w:instrText xml:space="preserve"> PAGEREF _Toc155706587 \h </w:instrText>
            </w:r>
            <w:r w:rsidR="00B1549C">
              <w:rPr>
                <w:noProof/>
                <w:webHidden/>
              </w:rPr>
            </w:r>
            <w:r w:rsidR="00B1549C">
              <w:rPr>
                <w:noProof/>
                <w:webHidden/>
              </w:rPr>
              <w:fldChar w:fldCharType="separate"/>
            </w:r>
            <w:r w:rsidR="00B1549C">
              <w:rPr>
                <w:noProof/>
                <w:webHidden/>
              </w:rPr>
              <w:t>19</w:t>
            </w:r>
            <w:r w:rsidR="00B1549C">
              <w:rPr>
                <w:noProof/>
                <w:webHidden/>
              </w:rPr>
              <w:fldChar w:fldCharType="end"/>
            </w:r>
          </w:hyperlink>
        </w:p>
        <w:p w14:paraId="1B4A8551" w14:textId="1B855EA3" w:rsidR="00B1549C" w:rsidRDefault="00000000">
          <w:pPr>
            <w:pStyle w:val="TOC2"/>
            <w:rPr>
              <w:rFonts w:eastAsiaTheme="minorEastAsia"/>
              <w:noProof/>
              <w:lang w:eastAsia="sk-SK"/>
            </w:rPr>
          </w:pPr>
          <w:hyperlink w:anchor="_Toc155706588" w:history="1">
            <w:r w:rsidR="00B1549C" w:rsidRPr="003953FA">
              <w:rPr>
                <w:rStyle w:val="Hyperlink"/>
                <w:noProof/>
              </w:rPr>
              <w:t>5.2.</w:t>
            </w:r>
            <w:r w:rsidR="00B1549C">
              <w:rPr>
                <w:rFonts w:eastAsiaTheme="minorEastAsia"/>
                <w:noProof/>
                <w:lang w:eastAsia="sk-SK"/>
              </w:rPr>
              <w:tab/>
            </w:r>
            <w:r w:rsidR="00B1549C" w:rsidRPr="003953FA">
              <w:rPr>
                <w:rStyle w:val="Hyperlink"/>
                <w:noProof/>
              </w:rPr>
              <w:t>Softvér</w:t>
            </w:r>
            <w:r w:rsidR="00B1549C">
              <w:rPr>
                <w:noProof/>
                <w:webHidden/>
              </w:rPr>
              <w:tab/>
            </w:r>
            <w:r w:rsidR="00B1549C">
              <w:rPr>
                <w:noProof/>
                <w:webHidden/>
              </w:rPr>
              <w:fldChar w:fldCharType="begin"/>
            </w:r>
            <w:r w:rsidR="00B1549C">
              <w:rPr>
                <w:noProof/>
                <w:webHidden/>
              </w:rPr>
              <w:instrText xml:space="preserve"> PAGEREF _Toc155706588 \h </w:instrText>
            </w:r>
            <w:r w:rsidR="00B1549C">
              <w:rPr>
                <w:noProof/>
                <w:webHidden/>
              </w:rPr>
            </w:r>
            <w:r w:rsidR="00B1549C">
              <w:rPr>
                <w:noProof/>
                <w:webHidden/>
              </w:rPr>
              <w:fldChar w:fldCharType="separate"/>
            </w:r>
            <w:r w:rsidR="00B1549C">
              <w:rPr>
                <w:noProof/>
                <w:webHidden/>
              </w:rPr>
              <w:t>22</w:t>
            </w:r>
            <w:r w:rsidR="00B1549C">
              <w:rPr>
                <w:noProof/>
                <w:webHidden/>
              </w:rPr>
              <w:fldChar w:fldCharType="end"/>
            </w:r>
          </w:hyperlink>
        </w:p>
        <w:p w14:paraId="14E927FB" w14:textId="20C748C3" w:rsidR="00B1549C" w:rsidRDefault="00000000">
          <w:pPr>
            <w:pStyle w:val="TOC2"/>
            <w:rPr>
              <w:rFonts w:eastAsiaTheme="minorEastAsia"/>
              <w:noProof/>
              <w:lang w:eastAsia="sk-SK"/>
            </w:rPr>
          </w:pPr>
          <w:hyperlink w:anchor="_Toc155706589" w:history="1">
            <w:r w:rsidR="00B1549C" w:rsidRPr="003953FA">
              <w:rPr>
                <w:rStyle w:val="Hyperlink"/>
                <w:noProof/>
              </w:rPr>
              <w:t>5.3.</w:t>
            </w:r>
            <w:r w:rsidR="00B1549C">
              <w:rPr>
                <w:rFonts w:eastAsiaTheme="minorEastAsia"/>
                <w:noProof/>
                <w:lang w:eastAsia="sk-SK"/>
              </w:rPr>
              <w:tab/>
            </w:r>
            <w:r w:rsidR="00B1549C" w:rsidRPr="003953FA">
              <w:rPr>
                <w:rStyle w:val="Hyperlink"/>
                <w:noProof/>
              </w:rPr>
              <w:t>Technologická architektúra</w:t>
            </w:r>
            <w:r w:rsidR="00B1549C">
              <w:rPr>
                <w:noProof/>
                <w:webHidden/>
              </w:rPr>
              <w:tab/>
            </w:r>
            <w:r w:rsidR="00B1549C">
              <w:rPr>
                <w:noProof/>
                <w:webHidden/>
              </w:rPr>
              <w:fldChar w:fldCharType="begin"/>
            </w:r>
            <w:r w:rsidR="00B1549C">
              <w:rPr>
                <w:noProof/>
                <w:webHidden/>
              </w:rPr>
              <w:instrText xml:space="preserve"> PAGEREF _Toc155706589 \h </w:instrText>
            </w:r>
            <w:r w:rsidR="00B1549C">
              <w:rPr>
                <w:noProof/>
                <w:webHidden/>
              </w:rPr>
            </w:r>
            <w:r w:rsidR="00B1549C">
              <w:rPr>
                <w:noProof/>
                <w:webHidden/>
              </w:rPr>
              <w:fldChar w:fldCharType="separate"/>
            </w:r>
            <w:r w:rsidR="00B1549C">
              <w:rPr>
                <w:noProof/>
                <w:webHidden/>
              </w:rPr>
              <w:t>23</w:t>
            </w:r>
            <w:r w:rsidR="00B1549C">
              <w:rPr>
                <w:noProof/>
                <w:webHidden/>
              </w:rPr>
              <w:fldChar w:fldCharType="end"/>
            </w:r>
          </w:hyperlink>
        </w:p>
        <w:p w14:paraId="4FAF7A76" w14:textId="6F222DF7" w:rsidR="00B1549C" w:rsidRDefault="00000000">
          <w:pPr>
            <w:pStyle w:val="TOC2"/>
            <w:rPr>
              <w:rFonts w:eastAsiaTheme="minorEastAsia"/>
              <w:noProof/>
              <w:lang w:eastAsia="sk-SK"/>
            </w:rPr>
          </w:pPr>
          <w:hyperlink w:anchor="_Toc155706590" w:history="1">
            <w:r w:rsidR="00B1549C" w:rsidRPr="003953FA">
              <w:rPr>
                <w:rStyle w:val="Hyperlink"/>
                <w:noProof/>
              </w:rPr>
              <w:t>5.4.</w:t>
            </w:r>
            <w:r w:rsidR="00B1549C">
              <w:rPr>
                <w:rFonts w:eastAsiaTheme="minorEastAsia"/>
                <w:noProof/>
                <w:lang w:eastAsia="sk-SK"/>
              </w:rPr>
              <w:tab/>
            </w:r>
            <w:r w:rsidR="00B1549C" w:rsidRPr="003953FA">
              <w:rPr>
                <w:rStyle w:val="Hyperlink"/>
                <w:noProof/>
              </w:rPr>
              <w:t>Dostupnosť dodávaného systému</w:t>
            </w:r>
            <w:r w:rsidR="00B1549C">
              <w:rPr>
                <w:noProof/>
                <w:webHidden/>
              </w:rPr>
              <w:tab/>
            </w:r>
            <w:r w:rsidR="00B1549C">
              <w:rPr>
                <w:noProof/>
                <w:webHidden/>
              </w:rPr>
              <w:fldChar w:fldCharType="begin"/>
            </w:r>
            <w:r w:rsidR="00B1549C">
              <w:rPr>
                <w:noProof/>
                <w:webHidden/>
              </w:rPr>
              <w:instrText xml:space="preserve"> PAGEREF _Toc155706590 \h </w:instrText>
            </w:r>
            <w:r w:rsidR="00B1549C">
              <w:rPr>
                <w:noProof/>
                <w:webHidden/>
              </w:rPr>
            </w:r>
            <w:r w:rsidR="00B1549C">
              <w:rPr>
                <w:noProof/>
                <w:webHidden/>
              </w:rPr>
              <w:fldChar w:fldCharType="separate"/>
            </w:r>
            <w:r w:rsidR="00B1549C">
              <w:rPr>
                <w:noProof/>
                <w:webHidden/>
              </w:rPr>
              <w:t>27</w:t>
            </w:r>
            <w:r w:rsidR="00B1549C">
              <w:rPr>
                <w:noProof/>
                <w:webHidden/>
              </w:rPr>
              <w:fldChar w:fldCharType="end"/>
            </w:r>
          </w:hyperlink>
        </w:p>
        <w:p w14:paraId="19F9D623" w14:textId="03C1C4C7" w:rsidR="00B1549C" w:rsidRDefault="00000000">
          <w:pPr>
            <w:pStyle w:val="TOC2"/>
            <w:rPr>
              <w:rFonts w:eastAsiaTheme="minorEastAsia"/>
              <w:noProof/>
              <w:lang w:eastAsia="sk-SK"/>
            </w:rPr>
          </w:pPr>
          <w:hyperlink w:anchor="_Toc155706591" w:history="1">
            <w:r w:rsidR="00B1549C" w:rsidRPr="003953FA">
              <w:rPr>
                <w:rStyle w:val="Hyperlink"/>
                <w:noProof/>
              </w:rPr>
              <w:t>5.5.</w:t>
            </w:r>
            <w:r w:rsidR="00B1549C">
              <w:rPr>
                <w:rFonts w:eastAsiaTheme="minorEastAsia"/>
                <w:noProof/>
                <w:lang w:eastAsia="sk-SK"/>
              </w:rPr>
              <w:tab/>
            </w:r>
            <w:r w:rsidR="00B1549C" w:rsidRPr="003953FA">
              <w:rPr>
                <w:rStyle w:val="Hyperlink"/>
                <w:noProof/>
              </w:rPr>
              <w:t>Bezpečnostná architektúra</w:t>
            </w:r>
            <w:r w:rsidR="00B1549C">
              <w:rPr>
                <w:noProof/>
                <w:webHidden/>
              </w:rPr>
              <w:tab/>
            </w:r>
            <w:r w:rsidR="00B1549C">
              <w:rPr>
                <w:noProof/>
                <w:webHidden/>
              </w:rPr>
              <w:fldChar w:fldCharType="begin"/>
            </w:r>
            <w:r w:rsidR="00B1549C">
              <w:rPr>
                <w:noProof/>
                <w:webHidden/>
              </w:rPr>
              <w:instrText xml:space="preserve"> PAGEREF _Toc155706591 \h </w:instrText>
            </w:r>
            <w:r w:rsidR="00B1549C">
              <w:rPr>
                <w:noProof/>
                <w:webHidden/>
              </w:rPr>
            </w:r>
            <w:r w:rsidR="00B1549C">
              <w:rPr>
                <w:noProof/>
                <w:webHidden/>
              </w:rPr>
              <w:fldChar w:fldCharType="separate"/>
            </w:r>
            <w:r w:rsidR="00B1549C">
              <w:rPr>
                <w:noProof/>
                <w:webHidden/>
              </w:rPr>
              <w:t>28</w:t>
            </w:r>
            <w:r w:rsidR="00B1549C">
              <w:rPr>
                <w:noProof/>
                <w:webHidden/>
              </w:rPr>
              <w:fldChar w:fldCharType="end"/>
            </w:r>
          </w:hyperlink>
        </w:p>
        <w:p w14:paraId="2098CB51" w14:textId="4DA9732C" w:rsidR="00B1549C" w:rsidRDefault="00000000">
          <w:pPr>
            <w:pStyle w:val="TOC2"/>
            <w:rPr>
              <w:rFonts w:eastAsiaTheme="minorEastAsia"/>
              <w:noProof/>
              <w:lang w:eastAsia="sk-SK"/>
            </w:rPr>
          </w:pPr>
          <w:hyperlink w:anchor="_Toc155706592" w:history="1">
            <w:r w:rsidR="00B1549C" w:rsidRPr="003953FA">
              <w:rPr>
                <w:rStyle w:val="Hyperlink"/>
                <w:noProof/>
              </w:rPr>
              <w:t>5.6.</w:t>
            </w:r>
            <w:r w:rsidR="00B1549C">
              <w:rPr>
                <w:rFonts w:eastAsiaTheme="minorEastAsia"/>
                <w:noProof/>
                <w:lang w:eastAsia="sk-SK"/>
              </w:rPr>
              <w:tab/>
            </w:r>
            <w:r w:rsidR="00B1549C" w:rsidRPr="003953FA">
              <w:rPr>
                <w:rStyle w:val="Hyperlink"/>
                <w:noProof/>
              </w:rPr>
              <w:t>Prevádzka</w:t>
            </w:r>
            <w:r w:rsidR="00B1549C">
              <w:rPr>
                <w:noProof/>
                <w:webHidden/>
              </w:rPr>
              <w:tab/>
            </w:r>
            <w:r w:rsidR="00B1549C">
              <w:rPr>
                <w:noProof/>
                <w:webHidden/>
              </w:rPr>
              <w:fldChar w:fldCharType="begin"/>
            </w:r>
            <w:r w:rsidR="00B1549C">
              <w:rPr>
                <w:noProof/>
                <w:webHidden/>
              </w:rPr>
              <w:instrText xml:space="preserve"> PAGEREF _Toc155706592 \h </w:instrText>
            </w:r>
            <w:r w:rsidR="00B1549C">
              <w:rPr>
                <w:noProof/>
                <w:webHidden/>
              </w:rPr>
            </w:r>
            <w:r w:rsidR="00B1549C">
              <w:rPr>
                <w:noProof/>
                <w:webHidden/>
              </w:rPr>
              <w:fldChar w:fldCharType="separate"/>
            </w:r>
            <w:r w:rsidR="00B1549C">
              <w:rPr>
                <w:noProof/>
                <w:webHidden/>
              </w:rPr>
              <w:t>28</w:t>
            </w:r>
            <w:r w:rsidR="00B1549C">
              <w:rPr>
                <w:noProof/>
                <w:webHidden/>
              </w:rPr>
              <w:fldChar w:fldCharType="end"/>
            </w:r>
          </w:hyperlink>
        </w:p>
        <w:p w14:paraId="20BCAAA9" w14:textId="6CE19CB0" w:rsidR="00B1549C" w:rsidRDefault="00000000">
          <w:pPr>
            <w:pStyle w:val="TOC1"/>
            <w:rPr>
              <w:rFonts w:eastAsiaTheme="minorEastAsia"/>
              <w:noProof/>
              <w:lang w:eastAsia="sk-SK"/>
            </w:rPr>
          </w:pPr>
          <w:hyperlink w:anchor="_Toc155706593" w:history="1">
            <w:r w:rsidR="00B1549C" w:rsidRPr="003953FA">
              <w:rPr>
                <w:rStyle w:val="Hyperlink"/>
                <w:noProof/>
                <w:lang w:eastAsia="sk-SK"/>
              </w:rPr>
              <w:t>6.</w:t>
            </w:r>
            <w:r w:rsidR="00B1549C">
              <w:rPr>
                <w:rFonts w:eastAsiaTheme="minorEastAsia"/>
                <w:noProof/>
                <w:lang w:eastAsia="sk-SK"/>
              </w:rPr>
              <w:tab/>
            </w:r>
            <w:r w:rsidR="00B1549C" w:rsidRPr="003953FA">
              <w:rPr>
                <w:rStyle w:val="Hyperlink"/>
                <w:noProof/>
                <w:lang w:eastAsia="sk-SK"/>
              </w:rPr>
              <w:t>Rámcový harmonogram projektu</w:t>
            </w:r>
            <w:r w:rsidR="00B1549C">
              <w:rPr>
                <w:noProof/>
                <w:webHidden/>
              </w:rPr>
              <w:tab/>
            </w:r>
            <w:r w:rsidR="00B1549C">
              <w:rPr>
                <w:noProof/>
                <w:webHidden/>
              </w:rPr>
              <w:fldChar w:fldCharType="begin"/>
            </w:r>
            <w:r w:rsidR="00B1549C">
              <w:rPr>
                <w:noProof/>
                <w:webHidden/>
              </w:rPr>
              <w:instrText xml:space="preserve"> PAGEREF _Toc155706593 \h </w:instrText>
            </w:r>
            <w:r w:rsidR="00B1549C">
              <w:rPr>
                <w:noProof/>
                <w:webHidden/>
              </w:rPr>
            </w:r>
            <w:r w:rsidR="00B1549C">
              <w:rPr>
                <w:noProof/>
                <w:webHidden/>
              </w:rPr>
              <w:fldChar w:fldCharType="separate"/>
            </w:r>
            <w:r w:rsidR="00B1549C">
              <w:rPr>
                <w:noProof/>
                <w:webHidden/>
              </w:rPr>
              <w:t>29</w:t>
            </w:r>
            <w:r w:rsidR="00B1549C">
              <w:rPr>
                <w:noProof/>
                <w:webHidden/>
              </w:rPr>
              <w:fldChar w:fldCharType="end"/>
            </w:r>
          </w:hyperlink>
        </w:p>
        <w:p w14:paraId="00EBCCC5" w14:textId="3283E30E" w:rsidR="00B1549C" w:rsidRDefault="00000000">
          <w:pPr>
            <w:pStyle w:val="TOC1"/>
            <w:rPr>
              <w:rFonts w:eastAsiaTheme="minorEastAsia"/>
              <w:noProof/>
              <w:lang w:eastAsia="sk-SK"/>
            </w:rPr>
          </w:pPr>
          <w:hyperlink w:anchor="_Toc155706594" w:history="1">
            <w:r w:rsidR="00B1549C" w:rsidRPr="003953FA">
              <w:rPr>
                <w:rStyle w:val="Hyperlink"/>
                <w:noProof/>
                <w:lang w:eastAsia="sk-SK"/>
              </w:rPr>
              <w:t>7.</w:t>
            </w:r>
            <w:r w:rsidR="00B1549C">
              <w:rPr>
                <w:rFonts w:eastAsiaTheme="minorEastAsia"/>
                <w:noProof/>
                <w:lang w:eastAsia="sk-SK"/>
              </w:rPr>
              <w:tab/>
            </w:r>
            <w:r w:rsidR="00B1549C" w:rsidRPr="003953FA">
              <w:rPr>
                <w:rStyle w:val="Hyperlink"/>
                <w:noProof/>
                <w:lang w:eastAsia="sk-SK"/>
              </w:rPr>
              <w:t>Špecifikácia minimálnych požiadaviek riešenia</w:t>
            </w:r>
            <w:r w:rsidR="00B1549C">
              <w:rPr>
                <w:noProof/>
                <w:webHidden/>
              </w:rPr>
              <w:tab/>
            </w:r>
            <w:r w:rsidR="00B1549C">
              <w:rPr>
                <w:noProof/>
                <w:webHidden/>
              </w:rPr>
              <w:fldChar w:fldCharType="begin"/>
            </w:r>
            <w:r w:rsidR="00B1549C">
              <w:rPr>
                <w:noProof/>
                <w:webHidden/>
              </w:rPr>
              <w:instrText xml:space="preserve"> PAGEREF _Toc155706594 \h </w:instrText>
            </w:r>
            <w:r w:rsidR="00B1549C">
              <w:rPr>
                <w:noProof/>
                <w:webHidden/>
              </w:rPr>
            </w:r>
            <w:r w:rsidR="00B1549C">
              <w:rPr>
                <w:noProof/>
                <w:webHidden/>
              </w:rPr>
              <w:fldChar w:fldCharType="separate"/>
            </w:r>
            <w:r w:rsidR="00B1549C">
              <w:rPr>
                <w:noProof/>
                <w:webHidden/>
              </w:rPr>
              <w:t>31</w:t>
            </w:r>
            <w:r w:rsidR="00B1549C">
              <w:rPr>
                <w:noProof/>
                <w:webHidden/>
              </w:rPr>
              <w:fldChar w:fldCharType="end"/>
            </w:r>
          </w:hyperlink>
        </w:p>
        <w:p w14:paraId="711B5DF5" w14:textId="57E776CC" w:rsidR="00B1549C" w:rsidRDefault="00000000">
          <w:pPr>
            <w:pStyle w:val="TOC2"/>
            <w:rPr>
              <w:rFonts w:eastAsiaTheme="minorEastAsia"/>
              <w:noProof/>
              <w:lang w:eastAsia="sk-SK"/>
            </w:rPr>
          </w:pPr>
          <w:hyperlink w:anchor="_Toc155706595" w:history="1">
            <w:r w:rsidR="00B1549C" w:rsidRPr="003953FA">
              <w:rPr>
                <w:rStyle w:val="Hyperlink"/>
                <w:noProof/>
              </w:rPr>
              <w:t>7.1.</w:t>
            </w:r>
            <w:r w:rsidR="00B1549C">
              <w:rPr>
                <w:rFonts w:eastAsiaTheme="minorEastAsia"/>
                <w:noProof/>
                <w:lang w:eastAsia="sk-SK"/>
              </w:rPr>
              <w:tab/>
            </w:r>
            <w:r w:rsidR="00B1549C" w:rsidRPr="003953FA">
              <w:rPr>
                <w:rStyle w:val="Hyperlink"/>
                <w:noProof/>
              </w:rPr>
              <w:t>Funkcionálne požiadavky</w:t>
            </w:r>
            <w:r w:rsidR="00B1549C">
              <w:rPr>
                <w:noProof/>
                <w:webHidden/>
              </w:rPr>
              <w:tab/>
            </w:r>
            <w:r w:rsidR="00B1549C">
              <w:rPr>
                <w:noProof/>
                <w:webHidden/>
              </w:rPr>
              <w:fldChar w:fldCharType="begin"/>
            </w:r>
            <w:r w:rsidR="00B1549C">
              <w:rPr>
                <w:noProof/>
                <w:webHidden/>
              </w:rPr>
              <w:instrText xml:space="preserve"> PAGEREF _Toc155706595 \h </w:instrText>
            </w:r>
            <w:r w:rsidR="00B1549C">
              <w:rPr>
                <w:noProof/>
                <w:webHidden/>
              </w:rPr>
            </w:r>
            <w:r w:rsidR="00B1549C">
              <w:rPr>
                <w:noProof/>
                <w:webHidden/>
              </w:rPr>
              <w:fldChar w:fldCharType="separate"/>
            </w:r>
            <w:r w:rsidR="00B1549C">
              <w:rPr>
                <w:noProof/>
                <w:webHidden/>
              </w:rPr>
              <w:t>31</w:t>
            </w:r>
            <w:r w:rsidR="00B1549C">
              <w:rPr>
                <w:noProof/>
                <w:webHidden/>
              </w:rPr>
              <w:fldChar w:fldCharType="end"/>
            </w:r>
          </w:hyperlink>
        </w:p>
        <w:p w14:paraId="41F06948" w14:textId="410C8BD6" w:rsidR="00B1549C" w:rsidRDefault="00000000">
          <w:pPr>
            <w:pStyle w:val="TOC2"/>
            <w:rPr>
              <w:rFonts w:eastAsiaTheme="minorEastAsia"/>
              <w:noProof/>
              <w:lang w:eastAsia="sk-SK"/>
            </w:rPr>
          </w:pPr>
          <w:hyperlink w:anchor="_Toc155706596" w:history="1">
            <w:r w:rsidR="00B1549C" w:rsidRPr="003953FA">
              <w:rPr>
                <w:rStyle w:val="Hyperlink"/>
                <w:noProof/>
              </w:rPr>
              <w:t>7.2.</w:t>
            </w:r>
            <w:r w:rsidR="00B1549C">
              <w:rPr>
                <w:rFonts w:eastAsiaTheme="minorEastAsia"/>
                <w:noProof/>
                <w:lang w:eastAsia="sk-SK"/>
              </w:rPr>
              <w:tab/>
            </w:r>
            <w:r w:rsidR="00B1549C" w:rsidRPr="003953FA">
              <w:rPr>
                <w:rStyle w:val="Hyperlink"/>
                <w:noProof/>
              </w:rPr>
              <w:t>Nefunkcionálne požiadavky</w:t>
            </w:r>
            <w:r w:rsidR="00B1549C">
              <w:rPr>
                <w:noProof/>
                <w:webHidden/>
              </w:rPr>
              <w:tab/>
            </w:r>
            <w:r w:rsidR="00B1549C">
              <w:rPr>
                <w:noProof/>
                <w:webHidden/>
              </w:rPr>
              <w:fldChar w:fldCharType="begin"/>
            </w:r>
            <w:r w:rsidR="00B1549C">
              <w:rPr>
                <w:noProof/>
                <w:webHidden/>
              </w:rPr>
              <w:instrText xml:space="preserve"> PAGEREF _Toc155706596 \h </w:instrText>
            </w:r>
            <w:r w:rsidR="00B1549C">
              <w:rPr>
                <w:noProof/>
                <w:webHidden/>
              </w:rPr>
            </w:r>
            <w:r w:rsidR="00B1549C">
              <w:rPr>
                <w:noProof/>
                <w:webHidden/>
              </w:rPr>
              <w:fldChar w:fldCharType="separate"/>
            </w:r>
            <w:r w:rsidR="00B1549C">
              <w:rPr>
                <w:noProof/>
                <w:webHidden/>
              </w:rPr>
              <w:t>31</w:t>
            </w:r>
            <w:r w:rsidR="00B1549C">
              <w:rPr>
                <w:noProof/>
                <w:webHidden/>
              </w:rPr>
              <w:fldChar w:fldCharType="end"/>
            </w:r>
          </w:hyperlink>
        </w:p>
        <w:p w14:paraId="3F03B61D" w14:textId="205390AC" w:rsidR="00B1549C" w:rsidRDefault="00000000">
          <w:pPr>
            <w:pStyle w:val="TOC2"/>
            <w:rPr>
              <w:rFonts w:eastAsiaTheme="minorEastAsia"/>
              <w:noProof/>
              <w:lang w:eastAsia="sk-SK"/>
            </w:rPr>
          </w:pPr>
          <w:hyperlink w:anchor="_Toc155706597" w:history="1">
            <w:r w:rsidR="00B1549C" w:rsidRPr="003953FA">
              <w:rPr>
                <w:rStyle w:val="Hyperlink"/>
                <w:noProof/>
              </w:rPr>
              <w:t>7.3.</w:t>
            </w:r>
            <w:r w:rsidR="00B1549C">
              <w:rPr>
                <w:rFonts w:eastAsiaTheme="minorEastAsia"/>
                <w:noProof/>
                <w:lang w:eastAsia="sk-SK"/>
              </w:rPr>
              <w:tab/>
            </w:r>
            <w:r w:rsidR="00B1549C" w:rsidRPr="003953FA">
              <w:rPr>
                <w:rStyle w:val="Hyperlink"/>
                <w:noProof/>
              </w:rPr>
              <w:t>Požiadavky na migráciu údajov</w:t>
            </w:r>
            <w:r w:rsidR="00B1549C">
              <w:rPr>
                <w:noProof/>
                <w:webHidden/>
              </w:rPr>
              <w:tab/>
            </w:r>
            <w:r w:rsidR="00B1549C">
              <w:rPr>
                <w:noProof/>
                <w:webHidden/>
              </w:rPr>
              <w:fldChar w:fldCharType="begin"/>
            </w:r>
            <w:r w:rsidR="00B1549C">
              <w:rPr>
                <w:noProof/>
                <w:webHidden/>
              </w:rPr>
              <w:instrText xml:space="preserve"> PAGEREF _Toc155706597 \h </w:instrText>
            </w:r>
            <w:r w:rsidR="00B1549C">
              <w:rPr>
                <w:noProof/>
                <w:webHidden/>
              </w:rPr>
            </w:r>
            <w:r w:rsidR="00B1549C">
              <w:rPr>
                <w:noProof/>
                <w:webHidden/>
              </w:rPr>
              <w:fldChar w:fldCharType="separate"/>
            </w:r>
            <w:r w:rsidR="00B1549C">
              <w:rPr>
                <w:noProof/>
                <w:webHidden/>
              </w:rPr>
              <w:t>32</w:t>
            </w:r>
            <w:r w:rsidR="00B1549C">
              <w:rPr>
                <w:noProof/>
                <w:webHidden/>
              </w:rPr>
              <w:fldChar w:fldCharType="end"/>
            </w:r>
          </w:hyperlink>
        </w:p>
        <w:p w14:paraId="0C6E50E7" w14:textId="2E3ED30D" w:rsidR="00B1549C" w:rsidRDefault="00000000">
          <w:pPr>
            <w:pStyle w:val="TOC1"/>
            <w:rPr>
              <w:rFonts w:eastAsiaTheme="minorEastAsia"/>
              <w:noProof/>
              <w:lang w:eastAsia="sk-SK"/>
            </w:rPr>
          </w:pPr>
          <w:hyperlink w:anchor="_Toc155706598" w:history="1">
            <w:r w:rsidR="00B1549C" w:rsidRPr="003953FA">
              <w:rPr>
                <w:rStyle w:val="Hyperlink"/>
                <w:noProof/>
              </w:rPr>
              <w:t>8.</w:t>
            </w:r>
            <w:r w:rsidR="00B1549C">
              <w:rPr>
                <w:rFonts w:eastAsiaTheme="minorEastAsia"/>
                <w:noProof/>
                <w:lang w:eastAsia="sk-SK"/>
              </w:rPr>
              <w:tab/>
            </w:r>
            <w:r w:rsidR="00B1549C" w:rsidRPr="003953FA">
              <w:rPr>
                <w:rStyle w:val="Hyperlink"/>
                <w:noProof/>
              </w:rPr>
              <w:t>Stručný opis predmetu zmluvy</w:t>
            </w:r>
            <w:r w:rsidR="00B1549C">
              <w:rPr>
                <w:noProof/>
                <w:webHidden/>
              </w:rPr>
              <w:tab/>
            </w:r>
            <w:r w:rsidR="00B1549C">
              <w:rPr>
                <w:noProof/>
                <w:webHidden/>
              </w:rPr>
              <w:fldChar w:fldCharType="begin"/>
            </w:r>
            <w:r w:rsidR="00B1549C">
              <w:rPr>
                <w:noProof/>
                <w:webHidden/>
              </w:rPr>
              <w:instrText xml:space="preserve"> PAGEREF _Toc155706598 \h </w:instrText>
            </w:r>
            <w:r w:rsidR="00B1549C">
              <w:rPr>
                <w:noProof/>
                <w:webHidden/>
              </w:rPr>
            </w:r>
            <w:r w:rsidR="00B1549C">
              <w:rPr>
                <w:noProof/>
                <w:webHidden/>
              </w:rPr>
              <w:fldChar w:fldCharType="separate"/>
            </w:r>
            <w:r w:rsidR="00B1549C">
              <w:rPr>
                <w:noProof/>
                <w:webHidden/>
              </w:rPr>
              <w:t>32</w:t>
            </w:r>
            <w:r w:rsidR="00B1549C">
              <w:rPr>
                <w:noProof/>
                <w:webHidden/>
              </w:rPr>
              <w:fldChar w:fldCharType="end"/>
            </w:r>
          </w:hyperlink>
        </w:p>
        <w:p w14:paraId="7F2263A3" w14:textId="055491F8" w:rsidR="00B1549C" w:rsidRDefault="00000000">
          <w:pPr>
            <w:pStyle w:val="TOC1"/>
            <w:rPr>
              <w:rFonts w:eastAsiaTheme="minorEastAsia"/>
              <w:noProof/>
              <w:lang w:eastAsia="sk-SK"/>
            </w:rPr>
          </w:pPr>
          <w:hyperlink w:anchor="_Toc155706599" w:history="1">
            <w:r w:rsidR="00B1549C" w:rsidRPr="003953FA">
              <w:rPr>
                <w:rStyle w:val="Hyperlink"/>
                <w:noProof/>
              </w:rPr>
              <w:t>9.</w:t>
            </w:r>
            <w:r w:rsidR="00B1549C">
              <w:rPr>
                <w:rFonts w:eastAsiaTheme="minorEastAsia"/>
                <w:noProof/>
                <w:lang w:eastAsia="sk-SK"/>
              </w:rPr>
              <w:tab/>
            </w:r>
            <w:r w:rsidR="00B1549C" w:rsidRPr="003953FA">
              <w:rPr>
                <w:rStyle w:val="Hyperlink"/>
                <w:noProof/>
              </w:rPr>
              <w:t>Podrobný opis predmetu zmluvy - dodávka služieb pre hlavné aktivity projektu</w:t>
            </w:r>
            <w:r w:rsidR="00B1549C">
              <w:rPr>
                <w:noProof/>
                <w:webHidden/>
              </w:rPr>
              <w:tab/>
            </w:r>
            <w:r w:rsidR="00B1549C">
              <w:rPr>
                <w:noProof/>
                <w:webHidden/>
              </w:rPr>
              <w:fldChar w:fldCharType="begin"/>
            </w:r>
            <w:r w:rsidR="00B1549C">
              <w:rPr>
                <w:noProof/>
                <w:webHidden/>
              </w:rPr>
              <w:instrText xml:space="preserve"> PAGEREF _Toc155706599 \h </w:instrText>
            </w:r>
            <w:r w:rsidR="00B1549C">
              <w:rPr>
                <w:noProof/>
                <w:webHidden/>
              </w:rPr>
            </w:r>
            <w:r w:rsidR="00B1549C">
              <w:rPr>
                <w:noProof/>
                <w:webHidden/>
              </w:rPr>
              <w:fldChar w:fldCharType="separate"/>
            </w:r>
            <w:r w:rsidR="00B1549C">
              <w:rPr>
                <w:noProof/>
                <w:webHidden/>
              </w:rPr>
              <w:t>34</w:t>
            </w:r>
            <w:r w:rsidR="00B1549C">
              <w:rPr>
                <w:noProof/>
                <w:webHidden/>
              </w:rPr>
              <w:fldChar w:fldCharType="end"/>
            </w:r>
          </w:hyperlink>
        </w:p>
        <w:p w14:paraId="65556D7B" w14:textId="0E5BABA0" w:rsidR="00B1549C" w:rsidRDefault="00000000">
          <w:pPr>
            <w:pStyle w:val="TOC2"/>
            <w:rPr>
              <w:rFonts w:eastAsiaTheme="minorEastAsia"/>
              <w:noProof/>
              <w:lang w:eastAsia="sk-SK"/>
            </w:rPr>
          </w:pPr>
          <w:hyperlink w:anchor="_Toc155706600" w:history="1">
            <w:r w:rsidR="00B1549C" w:rsidRPr="003953FA">
              <w:rPr>
                <w:rStyle w:val="Hyperlink"/>
                <w:rFonts w:ascii="Cambria" w:hAnsi="Cambria"/>
                <w:noProof/>
              </w:rPr>
              <w:t>9.1.</w:t>
            </w:r>
            <w:r w:rsidR="00B1549C">
              <w:rPr>
                <w:rFonts w:eastAsiaTheme="minorEastAsia"/>
                <w:noProof/>
                <w:lang w:eastAsia="sk-SK"/>
              </w:rPr>
              <w:tab/>
            </w:r>
            <w:r w:rsidR="00B1549C" w:rsidRPr="003953FA">
              <w:rPr>
                <w:rStyle w:val="Hyperlink"/>
                <w:rFonts w:ascii="Cambria" w:hAnsi="Cambria"/>
                <w:noProof/>
              </w:rPr>
              <w:t>Požiadavky na organizáciu a výstupy projektu</w:t>
            </w:r>
            <w:r w:rsidR="00B1549C">
              <w:rPr>
                <w:noProof/>
                <w:webHidden/>
              </w:rPr>
              <w:tab/>
            </w:r>
            <w:r w:rsidR="00B1549C">
              <w:rPr>
                <w:noProof/>
                <w:webHidden/>
              </w:rPr>
              <w:fldChar w:fldCharType="begin"/>
            </w:r>
            <w:r w:rsidR="00B1549C">
              <w:rPr>
                <w:noProof/>
                <w:webHidden/>
              </w:rPr>
              <w:instrText xml:space="preserve"> PAGEREF _Toc155706600 \h </w:instrText>
            </w:r>
            <w:r w:rsidR="00B1549C">
              <w:rPr>
                <w:noProof/>
                <w:webHidden/>
              </w:rPr>
            </w:r>
            <w:r w:rsidR="00B1549C">
              <w:rPr>
                <w:noProof/>
                <w:webHidden/>
              </w:rPr>
              <w:fldChar w:fldCharType="separate"/>
            </w:r>
            <w:r w:rsidR="00B1549C">
              <w:rPr>
                <w:noProof/>
                <w:webHidden/>
              </w:rPr>
              <w:t>34</w:t>
            </w:r>
            <w:r w:rsidR="00B1549C">
              <w:rPr>
                <w:noProof/>
                <w:webHidden/>
              </w:rPr>
              <w:fldChar w:fldCharType="end"/>
            </w:r>
          </w:hyperlink>
        </w:p>
        <w:p w14:paraId="1955FEE6" w14:textId="4F46A770" w:rsidR="00B1549C" w:rsidRDefault="00000000">
          <w:pPr>
            <w:pStyle w:val="TOC3"/>
            <w:rPr>
              <w:rFonts w:eastAsiaTheme="minorEastAsia"/>
              <w:noProof/>
              <w:lang w:eastAsia="sk-SK"/>
            </w:rPr>
          </w:pPr>
          <w:hyperlink w:anchor="_Toc155706601" w:history="1">
            <w:r w:rsidR="00B1549C" w:rsidRPr="003953FA">
              <w:rPr>
                <w:rStyle w:val="Hyperlink"/>
                <w:rFonts w:ascii="Cambria" w:hAnsi="Cambria"/>
                <w:noProof/>
              </w:rPr>
              <w:t>9.1.1.</w:t>
            </w:r>
            <w:r w:rsidR="00B1549C">
              <w:rPr>
                <w:rFonts w:eastAsiaTheme="minorEastAsia"/>
                <w:noProof/>
                <w:lang w:eastAsia="sk-SK"/>
              </w:rPr>
              <w:tab/>
            </w:r>
            <w:r w:rsidR="00B1549C" w:rsidRPr="003953FA">
              <w:rPr>
                <w:rStyle w:val="Hyperlink"/>
                <w:rFonts w:ascii="Cambria" w:hAnsi="Cambria"/>
                <w:noProof/>
              </w:rPr>
              <w:t>Projektové riadenie</w:t>
            </w:r>
            <w:r w:rsidR="00B1549C">
              <w:rPr>
                <w:noProof/>
                <w:webHidden/>
              </w:rPr>
              <w:tab/>
            </w:r>
            <w:r w:rsidR="00B1549C">
              <w:rPr>
                <w:noProof/>
                <w:webHidden/>
              </w:rPr>
              <w:fldChar w:fldCharType="begin"/>
            </w:r>
            <w:r w:rsidR="00B1549C">
              <w:rPr>
                <w:noProof/>
                <w:webHidden/>
              </w:rPr>
              <w:instrText xml:space="preserve"> PAGEREF _Toc155706601 \h </w:instrText>
            </w:r>
            <w:r w:rsidR="00B1549C">
              <w:rPr>
                <w:noProof/>
                <w:webHidden/>
              </w:rPr>
            </w:r>
            <w:r w:rsidR="00B1549C">
              <w:rPr>
                <w:noProof/>
                <w:webHidden/>
              </w:rPr>
              <w:fldChar w:fldCharType="separate"/>
            </w:r>
            <w:r w:rsidR="00B1549C">
              <w:rPr>
                <w:noProof/>
                <w:webHidden/>
              </w:rPr>
              <w:t>34</w:t>
            </w:r>
            <w:r w:rsidR="00B1549C">
              <w:rPr>
                <w:noProof/>
                <w:webHidden/>
              </w:rPr>
              <w:fldChar w:fldCharType="end"/>
            </w:r>
          </w:hyperlink>
        </w:p>
        <w:p w14:paraId="132070A9" w14:textId="277424DE" w:rsidR="00B1549C" w:rsidRDefault="00000000">
          <w:pPr>
            <w:pStyle w:val="TOC3"/>
            <w:rPr>
              <w:rFonts w:eastAsiaTheme="minorEastAsia"/>
              <w:noProof/>
              <w:lang w:eastAsia="sk-SK"/>
            </w:rPr>
          </w:pPr>
          <w:hyperlink w:anchor="_Toc155706602" w:history="1">
            <w:r w:rsidR="00B1549C" w:rsidRPr="003953FA">
              <w:rPr>
                <w:rStyle w:val="Hyperlink"/>
                <w:rFonts w:ascii="Cambria" w:hAnsi="Cambria"/>
                <w:noProof/>
              </w:rPr>
              <w:t>9.1.2.</w:t>
            </w:r>
            <w:r w:rsidR="00B1549C">
              <w:rPr>
                <w:rFonts w:eastAsiaTheme="minorEastAsia"/>
                <w:noProof/>
                <w:lang w:eastAsia="sk-SK"/>
              </w:rPr>
              <w:tab/>
            </w:r>
            <w:r w:rsidR="00B1549C" w:rsidRPr="003953FA">
              <w:rPr>
                <w:rStyle w:val="Hyperlink"/>
                <w:rFonts w:ascii="Cambria" w:hAnsi="Cambria"/>
                <w:noProof/>
              </w:rPr>
              <w:t>Zabezpečenie kvality projektu</w:t>
            </w:r>
            <w:r w:rsidR="00B1549C">
              <w:rPr>
                <w:noProof/>
                <w:webHidden/>
              </w:rPr>
              <w:tab/>
            </w:r>
            <w:r w:rsidR="00B1549C">
              <w:rPr>
                <w:noProof/>
                <w:webHidden/>
              </w:rPr>
              <w:fldChar w:fldCharType="begin"/>
            </w:r>
            <w:r w:rsidR="00B1549C">
              <w:rPr>
                <w:noProof/>
                <w:webHidden/>
              </w:rPr>
              <w:instrText xml:space="preserve"> PAGEREF _Toc155706602 \h </w:instrText>
            </w:r>
            <w:r w:rsidR="00B1549C">
              <w:rPr>
                <w:noProof/>
                <w:webHidden/>
              </w:rPr>
            </w:r>
            <w:r w:rsidR="00B1549C">
              <w:rPr>
                <w:noProof/>
                <w:webHidden/>
              </w:rPr>
              <w:fldChar w:fldCharType="separate"/>
            </w:r>
            <w:r w:rsidR="00B1549C">
              <w:rPr>
                <w:noProof/>
                <w:webHidden/>
              </w:rPr>
              <w:t>35</w:t>
            </w:r>
            <w:r w:rsidR="00B1549C">
              <w:rPr>
                <w:noProof/>
                <w:webHidden/>
              </w:rPr>
              <w:fldChar w:fldCharType="end"/>
            </w:r>
          </w:hyperlink>
        </w:p>
        <w:p w14:paraId="5E8EB239" w14:textId="2F5D6AF6" w:rsidR="00B1549C" w:rsidRDefault="00000000">
          <w:pPr>
            <w:pStyle w:val="TOC3"/>
            <w:rPr>
              <w:rFonts w:eastAsiaTheme="minorEastAsia"/>
              <w:noProof/>
              <w:lang w:eastAsia="sk-SK"/>
            </w:rPr>
          </w:pPr>
          <w:hyperlink w:anchor="_Toc155706603" w:history="1">
            <w:r w:rsidR="00B1549C" w:rsidRPr="003953FA">
              <w:rPr>
                <w:rStyle w:val="Hyperlink"/>
                <w:rFonts w:ascii="Cambria" w:hAnsi="Cambria"/>
                <w:noProof/>
              </w:rPr>
              <w:t>9.1.3.</w:t>
            </w:r>
            <w:r w:rsidR="00B1549C">
              <w:rPr>
                <w:rFonts w:eastAsiaTheme="minorEastAsia"/>
                <w:noProof/>
                <w:lang w:eastAsia="sk-SK"/>
              </w:rPr>
              <w:tab/>
            </w:r>
            <w:r w:rsidR="00B1549C" w:rsidRPr="003953FA">
              <w:rPr>
                <w:rStyle w:val="Hyperlink"/>
                <w:rFonts w:ascii="Cambria" w:hAnsi="Cambria"/>
                <w:noProof/>
              </w:rPr>
              <w:t>Prístup k projektu</w:t>
            </w:r>
            <w:r w:rsidR="00B1549C">
              <w:rPr>
                <w:noProof/>
                <w:webHidden/>
              </w:rPr>
              <w:tab/>
            </w:r>
            <w:r w:rsidR="00B1549C">
              <w:rPr>
                <w:noProof/>
                <w:webHidden/>
              </w:rPr>
              <w:fldChar w:fldCharType="begin"/>
            </w:r>
            <w:r w:rsidR="00B1549C">
              <w:rPr>
                <w:noProof/>
                <w:webHidden/>
              </w:rPr>
              <w:instrText xml:space="preserve"> PAGEREF _Toc155706603 \h </w:instrText>
            </w:r>
            <w:r w:rsidR="00B1549C">
              <w:rPr>
                <w:noProof/>
                <w:webHidden/>
              </w:rPr>
            </w:r>
            <w:r w:rsidR="00B1549C">
              <w:rPr>
                <w:noProof/>
                <w:webHidden/>
              </w:rPr>
              <w:fldChar w:fldCharType="separate"/>
            </w:r>
            <w:r w:rsidR="00B1549C">
              <w:rPr>
                <w:noProof/>
                <w:webHidden/>
              </w:rPr>
              <w:t>35</w:t>
            </w:r>
            <w:r w:rsidR="00B1549C">
              <w:rPr>
                <w:noProof/>
                <w:webHidden/>
              </w:rPr>
              <w:fldChar w:fldCharType="end"/>
            </w:r>
          </w:hyperlink>
        </w:p>
        <w:p w14:paraId="235822B4" w14:textId="3DF38834" w:rsidR="00B1549C" w:rsidRDefault="00000000">
          <w:pPr>
            <w:pStyle w:val="TOC3"/>
            <w:rPr>
              <w:rFonts w:eastAsiaTheme="minorEastAsia"/>
              <w:noProof/>
              <w:lang w:eastAsia="sk-SK"/>
            </w:rPr>
          </w:pPr>
          <w:hyperlink w:anchor="_Toc155706604" w:history="1">
            <w:r w:rsidR="00B1549C" w:rsidRPr="003953FA">
              <w:rPr>
                <w:rStyle w:val="Hyperlink"/>
                <w:rFonts w:ascii="Cambria" w:hAnsi="Cambria"/>
                <w:noProof/>
              </w:rPr>
              <w:t>9.1.4.</w:t>
            </w:r>
            <w:r w:rsidR="00B1549C">
              <w:rPr>
                <w:rFonts w:eastAsiaTheme="minorEastAsia"/>
                <w:noProof/>
                <w:lang w:eastAsia="sk-SK"/>
              </w:rPr>
              <w:tab/>
            </w:r>
            <w:r w:rsidR="00B1549C" w:rsidRPr="003953FA">
              <w:rPr>
                <w:rStyle w:val="Hyperlink"/>
                <w:rFonts w:ascii="Cambria" w:hAnsi="Cambria"/>
                <w:noProof/>
              </w:rPr>
              <w:t>Projektový tím a role</w:t>
            </w:r>
            <w:r w:rsidR="00B1549C">
              <w:rPr>
                <w:noProof/>
                <w:webHidden/>
              </w:rPr>
              <w:tab/>
            </w:r>
            <w:r w:rsidR="00B1549C">
              <w:rPr>
                <w:noProof/>
                <w:webHidden/>
              </w:rPr>
              <w:fldChar w:fldCharType="begin"/>
            </w:r>
            <w:r w:rsidR="00B1549C">
              <w:rPr>
                <w:noProof/>
                <w:webHidden/>
              </w:rPr>
              <w:instrText xml:space="preserve"> PAGEREF _Toc155706604 \h </w:instrText>
            </w:r>
            <w:r w:rsidR="00B1549C">
              <w:rPr>
                <w:noProof/>
                <w:webHidden/>
              </w:rPr>
            </w:r>
            <w:r w:rsidR="00B1549C">
              <w:rPr>
                <w:noProof/>
                <w:webHidden/>
              </w:rPr>
              <w:fldChar w:fldCharType="separate"/>
            </w:r>
            <w:r w:rsidR="00B1549C">
              <w:rPr>
                <w:noProof/>
                <w:webHidden/>
              </w:rPr>
              <w:t>35</w:t>
            </w:r>
            <w:r w:rsidR="00B1549C">
              <w:rPr>
                <w:noProof/>
                <w:webHidden/>
              </w:rPr>
              <w:fldChar w:fldCharType="end"/>
            </w:r>
          </w:hyperlink>
        </w:p>
        <w:p w14:paraId="07381FBF" w14:textId="029DF442" w:rsidR="00B1549C" w:rsidRDefault="00000000">
          <w:pPr>
            <w:pStyle w:val="TOC3"/>
            <w:rPr>
              <w:rFonts w:eastAsiaTheme="minorEastAsia"/>
              <w:noProof/>
              <w:lang w:eastAsia="sk-SK"/>
            </w:rPr>
          </w:pPr>
          <w:hyperlink w:anchor="_Toc155706605" w:history="1">
            <w:r w:rsidR="00B1549C" w:rsidRPr="003953FA">
              <w:rPr>
                <w:rStyle w:val="Hyperlink"/>
                <w:rFonts w:ascii="Cambria" w:hAnsi="Cambria"/>
                <w:noProof/>
              </w:rPr>
              <w:t>9.1.5.</w:t>
            </w:r>
            <w:r w:rsidR="00B1549C">
              <w:rPr>
                <w:rFonts w:eastAsiaTheme="minorEastAsia"/>
                <w:noProof/>
                <w:lang w:eastAsia="sk-SK"/>
              </w:rPr>
              <w:tab/>
            </w:r>
            <w:r w:rsidR="00B1549C" w:rsidRPr="003953FA">
              <w:rPr>
                <w:rStyle w:val="Hyperlink"/>
                <w:rFonts w:ascii="Cambria" w:hAnsi="Cambria"/>
                <w:noProof/>
              </w:rPr>
              <w:t>Rozhodovanie sporov</w:t>
            </w:r>
            <w:r w:rsidR="00B1549C">
              <w:rPr>
                <w:noProof/>
                <w:webHidden/>
              </w:rPr>
              <w:tab/>
            </w:r>
            <w:r w:rsidR="00B1549C">
              <w:rPr>
                <w:noProof/>
                <w:webHidden/>
              </w:rPr>
              <w:fldChar w:fldCharType="begin"/>
            </w:r>
            <w:r w:rsidR="00B1549C">
              <w:rPr>
                <w:noProof/>
                <w:webHidden/>
              </w:rPr>
              <w:instrText xml:space="preserve"> PAGEREF _Toc155706605 \h </w:instrText>
            </w:r>
            <w:r w:rsidR="00B1549C">
              <w:rPr>
                <w:noProof/>
                <w:webHidden/>
              </w:rPr>
            </w:r>
            <w:r w:rsidR="00B1549C">
              <w:rPr>
                <w:noProof/>
                <w:webHidden/>
              </w:rPr>
              <w:fldChar w:fldCharType="separate"/>
            </w:r>
            <w:r w:rsidR="00B1549C">
              <w:rPr>
                <w:noProof/>
                <w:webHidden/>
              </w:rPr>
              <w:t>38</w:t>
            </w:r>
            <w:r w:rsidR="00B1549C">
              <w:rPr>
                <w:noProof/>
                <w:webHidden/>
              </w:rPr>
              <w:fldChar w:fldCharType="end"/>
            </w:r>
          </w:hyperlink>
        </w:p>
        <w:p w14:paraId="0F269963" w14:textId="008708A2" w:rsidR="00B1549C" w:rsidRDefault="00000000">
          <w:pPr>
            <w:pStyle w:val="TOC3"/>
            <w:rPr>
              <w:rFonts w:eastAsiaTheme="minorEastAsia"/>
              <w:noProof/>
              <w:lang w:eastAsia="sk-SK"/>
            </w:rPr>
          </w:pPr>
          <w:hyperlink w:anchor="_Toc155706606" w:history="1">
            <w:r w:rsidR="00B1549C" w:rsidRPr="003953FA">
              <w:rPr>
                <w:rStyle w:val="Hyperlink"/>
                <w:rFonts w:ascii="Cambria" w:hAnsi="Cambria"/>
                <w:noProof/>
              </w:rPr>
              <w:t>9.1.6.</w:t>
            </w:r>
            <w:r w:rsidR="00B1549C">
              <w:rPr>
                <w:rFonts w:eastAsiaTheme="minorEastAsia"/>
                <w:noProof/>
                <w:lang w:eastAsia="sk-SK"/>
              </w:rPr>
              <w:tab/>
            </w:r>
            <w:r w:rsidR="00B1549C" w:rsidRPr="003953FA">
              <w:rPr>
                <w:rStyle w:val="Hyperlink"/>
                <w:rFonts w:ascii="Cambria" w:hAnsi="Cambria"/>
                <w:noProof/>
              </w:rPr>
              <w:t>RACI matica</w:t>
            </w:r>
            <w:r w:rsidR="00B1549C">
              <w:rPr>
                <w:noProof/>
                <w:webHidden/>
              </w:rPr>
              <w:tab/>
            </w:r>
            <w:r w:rsidR="00B1549C">
              <w:rPr>
                <w:noProof/>
                <w:webHidden/>
              </w:rPr>
              <w:fldChar w:fldCharType="begin"/>
            </w:r>
            <w:r w:rsidR="00B1549C">
              <w:rPr>
                <w:noProof/>
                <w:webHidden/>
              </w:rPr>
              <w:instrText xml:space="preserve"> PAGEREF _Toc155706606 \h </w:instrText>
            </w:r>
            <w:r w:rsidR="00B1549C">
              <w:rPr>
                <w:noProof/>
                <w:webHidden/>
              </w:rPr>
            </w:r>
            <w:r w:rsidR="00B1549C">
              <w:rPr>
                <w:noProof/>
                <w:webHidden/>
              </w:rPr>
              <w:fldChar w:fldCharType="separate"/>
            </w:r>
            <w:r w:rsidR="00B1549C">
              <w:rPr>
                <w:noProof/>
                <w:webHidden/>
              </w:rPr>
              <w:t>38</w:t>
            </w:r>
            <w:r w:rsidR="00B1549C">
              <w:rPr>
                <w:noProof/>
                <w:webHidden/>
              </w:rPr>
              <w:fldChar w:fldCharType="end"/>
            </w:r>
          </w:hyperlink>
        </w:p>
        <w:p w14:paraId="56D72AE1" w14:textId="3B87C758" w:rsidR="00B1549C" w:rsidRDefault="00000000">
          <w:pPr>
            <w:pStyle w:val="TOC3"/>
            <w:rPr>
              <w:rFonts w:eastAsiaTheme="minorEastAsia"/>
              <w:noProof/>
              <w:lang w:eastAsia="sk-SK"/>
            </w:rPr>
          </w:pPr>
          <w:hyperlink w:anchor="_Toc155706607" w:history="1">
            <w:r w:rsidR="00B1549C" w:rsidRPr="003953FA">
              <w:rPr>
                <w:rStyle w:val="Hyperlink"/>
                <w:rFonts w:ascii="Cambria" w:hAnsi="Cambria"/>
                <w:noProof/>
              </w:rPr>
              <w:t>9.1.7.</w:t>
            </w:r>
            <w:r w:rsidR="00B1549C">
              <w:rPr>
                <w:rFonts w:eastAsiaTheme="minorEastAsia"/>
                <w:noProof/>
                <w:lang w:eastAsia="sk-SK"/>
              </w:rPr>
              <w:tab/>
            </w:r>
            <w:r w:rsidR="00B1549C" w:rsidRPr="003953FA">
              <w:rPr>
                <w:rStyle w:val="Hyperlink"/>
                <w:rFonts w:ascii="Cambria" w:hAnsi="Cambria"/>
                <w:noProof/>
              </w:rPr>
              <w:t>Riadenie komunikácie</w:t>
            </w:r>
            <w:r w:rsidR="00B1549C">
              <w:rPr>
                <w:noProof/>
                <w:webHidden/>
              </w:rPr>
              <w:tab/>
            </w:r>
            <w:r w:rsidR="00B1549C">
              <w:rPr>
                <w:noProof/>
                <w:webHidden/>
              </w:rPr>
              <w:fldChar w:fldCharType="begin"/>
            </w:r>
            <w:r w:rsidR="00B1549C">
              <w:rPr>
                <w:noProof/>
                <w:webHidden/>
              </w:rPr>
              <w:instrText xml:space="preserve"> PAGEREF _Toc155706607 \h </w:instrText>
            </w:r>
            <w:r w:rsidR="00B1549C">
              <w:rPr>
                <w:noProof/>
                <w:webHidden/>
              </w:rPr>
            </w:r>
            <w:r w:rsidR="00B1549C">
              <w:rPr>
                <w:noProof/>
                <w:webHidden/>
              </w:rPr>
              <w:fldChar w:fldCharType="separate"/>
            </w:r>
            <w:r w:rsidR="00B1549C">
              <w:rPr>
                <w:noProof/>
                <w:webHidden/>
              </w:rPr>
              <w:t>38</w:t>
            </w:r>
            <w:r w:rsidR="00B1549C">
              <w:rPr>
                <w:noProof/>
                <w:webHidden/>
              </w:rPr>
              <w:fldChar w:fldCharType="end"/>
            </w:r>
          </w:hyperlink>
        </w:p>
        <w:p w14:paraId="1794D142" w14:textId="04A86E3D" w:rsidR="00B1549C" w:rsidRDefault="00000000">
          <w:pPr>
            <w:pStyle w:val="TOC3"/>
            <w:rPr>
              <w:rFonts w:eastAsiaTheme="minorEastAsia"/>
              <w:noProof/>
              <w:lang w:eastAsia="sk-SK"/>
            </w:rPr>
          </w:pPr>
          <w:hyperlink w:anchor="_Toc155706608" w:history="1">
            <w:r w:rsidR="00B1549C" w:rsidRPr="003953FA">
              <w:rPr>
                <w:rStyle w:val="Hyperlink"/>
                <w:rFonts w:ascii="Cambria" w:hAnsi="Cambria"/>
                <w:noProof/>
              </w:rPr>
              <w:t>9.1.8.</w:t>
            </w:r>
            <w:r w:rsidR="00B1549C">
              <w:rPr>
                <w:rFonts w:eastAsiaTheme="minorEastAsia"/>
                <w:noProof/>
                <w:lang w:eastAsia="sk-SK"/>
              </w:rPr>
              <w:tab/>
            </w:r>
            <w:r w:rsidR="00B1549C" w:rsidRPr="003953FA">
              <w:rPr>
                <w:rStyle w:val="Hyperlink"/>
                <w:rFonts w:ascii="Cambria" w:hAnsi="Cambria"/>
                <w:noProof/>
              </w:rPr>
              <w:t>Riadenie zmien</w:t>
            </w:r>
            <w:r w:rsidR="00B1549C">
              <w:rPr>
                <w:noProof/>
                <w:webHidden/>
              </w:rPr>
              <w:tab/>
            </w:r>
            <w:r w:rsidR="00B1549C">
              <w:rPr>
                <w:noProof/>
                <w:webHidden/>
              </w:rPr>
              <w:fldChar w:fldCharType="begin"/>
            </w:r>
            <w:r w:rsidR="00B1549C">
              <w:rPr>
                <w:noProof/>
                <w:webHidden/>
              </w:rPr>
              <w:instrText xml:space="preserve"> PAGEREF _Toc155706608 \h </w:instrText>
            </w:r>
            <w:r w:rsidR="00B1549C">
              <w:rPr>
                <w:noProof/>
                <w:webHidden/>
              </w:rPr>
            </w:r>
            <w:r w:rsidR="00B1549C">
              <w:rPr>
                <w:noProof/>
                <w:webHidden/>
              </w:rPr>
              <w:fldChar w:fldCharType="separate"/>
            </w:r>
            <w:r w:rsidR="00B1549C">
              <w:rPr>
                <w:noProof/>
                <w:webHidden/>
              </w:rPr>
              <w:t>38</w:t>
            </w:r>
            <w:r w:rsidR="00B1549C">
              <w:rPr>
                <w:noProof/>
                <w:webHidden/>
              </w:rPr>
              <w:fldChar w:fldCharType="end"/>
            </w:r>
          </w:hyperlink>
        </w:p>
        <w:p w14:paraId="432C8A72" w14:textId="1F75CAF1" w:rsidR="00B1549C" w:rsidRDefault="00000000">
          <w:pPr>
            <w:pStyle w:val="TOC3"/>
            <w:rPr>
              <w:rFonts w:eastAsiaTheme="minorEastAsia"/>
              <w:noProof/>
              <w:lang w:eastAsia="sk-SK"/>
            </w:rPr>
          </w:pPr>
          <w:hyperlink w:anchor="_Toc155706609" w:history="1">
            <w:r w:rsidR="00B1549C" w:rsidRPr="003953FA">
              <w:rPr>
                <w:rStyle w:val="Hyperlink"/>
                <w:rFonts w:ascii="Cambria" w:hAnsi="Cambria"/>
                <w:noProof/>
              </w:rPr>
              <w:t>9.1.9.</w:t>
            </w:r>
            <w:r w:rsidR="00B1549C">
              <w:rPr>
                <w:rFonts w:eastAsiaTheme="minorEastAsia"/>
                <w:noProof/>
                <w:lang w:eastAsia="sk-SK"/>
              </w:rPr>
              <w:tab/>
            </w:r>
            <w:r w:rsidR="00B1549C" w:rsidRPr="003953FA">
              <w:rPr>
                <w:rStyle w:val="Hyperlink"/>
                <w:rFonts w:ascii="Cambria" w:hAnsi="Cambria"/>
                <w:noProof/>
              </w:rPr>
              <w:t>Riadenie rizík</w:t>
            </w:r>
            <w:r w:rsidR="00B1549C">
              <w:rPr>
                <w:noProof/>
                <w:webHidden/>
              </w:rPr>
              <w:tab/>
            </w:r>
            <w:r w:rsidR="00B1549C">
              <w:rPr>
                <w:noProof/>
                <w:webHidden/>
              </w:rPr>
              <w:fldChar w:fldCharType="begin"/>
            </w:r>
            <w:r w:rsidR="00B1549C">
              <w:rPr>
                <w:noProof/>
                <w:webHidden/>
              </w:rPr>
              <w:instrText xml:space="preserve"> PAGEREF _Toc155706609 \h </w:instrText>
            </w:r>
            <w:r w:rsidR="00B1549C">
              <w:rPr>
                <w:noProof/>
                <w:webHidden/>
              </w:rPr>
            </w:r>
            <w:r w:rsidR="00B1549C">
              <w:rPr>
                <w:noProof/>
                <w:webHidden/>
              </w:rPr>
              <w:fldChar w:fldCharType="separate"/>
            </w:r>
            <w:r w:rsidR="00B1549C">
              <w:rPr>
                <w:noProof/>
                <w:webHidden/>
              </w:rPr>
              <w:t>38</w:t>
            </w:r>
            <w:r w:rsidR="00B1549C">
              <w:rPr>
                <w:noProof/>
                <w:webHidden/>
              </w:rPr>
              <w:fldChar w:fldCharType="end"/>
            </w:r>
          </w:hyperlink>
        </w:p>
        <w:p w14:paraId="1EC81D78" w14:textId="41DC3DCE" w:rsidR="00B1549C" w:rsidRDefault="00000000">
          <w:pPr>
            <w:pStyle w:val="TOC2"/>
            <w:rPr>
              <w:rFonts w:eastAsiaTheme="minorEastAsia"/>
              <w:noProof/>
              <w:lang w:eastAsia="sk-SK"/>
            </w:rPr>
          </w:pPr>
          <w:hyperlink w:anchor="_Toc155706610" w:history="1">
            <w:r w:rsidR="00B1549C" w:rsidRPr="003953FA">
              <w:rPr>
                <w:rStyle w:val="Hyperlink"/>
                <w:rFonts w:ascii="Cambria" w:hAnsi="Cambria"/>
                <w:noProof/>
              </w:rPr>
              <w:t>9.2.</w:t>
            </w:r>
            <w:r w:rsidR="00B1549C">
              <w:rPr>
                <w:rFonts w:eastAsiaTheme="minorEastAsia"/>
                <w:noProof/>
                <w:lang w:eastAsia="sk-SK"/>
              </w:rPr>
              <w:tab/>
            </w:r>
            <w:r w:rsidR="00B1549C" w:rsidRPr="003953FA">
              <w:rPr>
                <w:rStyle w:val="Hyperlink"/>
                <w:rFonts w:ascii="Cambria" w:hAnsi="Cambria"/>
                <w:noProof/>
              </w:rPr>
              <w:t>Projektové aktivity a výstupy – sumárny prehľad</w:t>
            </w:r>
            <w:r w:rsidR="00B1549C">
              <w:rPr>
                <w:noProof/>
                <w:webHidden/>
              </w:rPr>
              <w:tab/>
            </w:r>
            <w:r w:rsidR="00B1549C">
              <w:rPr>
                <w:noProof/>
                <w:webHidden/>
              </w:rPr>
              <w:fldChar w:fldCharType="begin"/>
            </w:r>
            <w:r w:rsidR="00B1549C">
              <w:rPr>
                <w:noProof/>
                <w:webHidden/>
              </w:rPr>
              <w:instrText xml:space="preserve"> PAGEREF _Toc155706610 \h </w:instrText>
            </w:r>
            <w:r w:rsidR="00B1549C">
              <w:rPr>
                <w:noProof/>
                <w:webHidden/>
              </w:rPr>
            </w:r>
            <w:r w:rsidR="00B1549C">
              <w:rPr>
                <w:noProof/>
                <w:webHidden/>
              </w:rPr>
              <w:fldChar w:fldCharType="separate"/>
            </w:r>
            <w:r w:rsidR="00B1549C">
              <w:rPr>
                <w:noProof/>
                <w:webHidden/>
              </w:rPr>
              <w:t>38</w:t>
            </w:r>
            <w:r w:rsidR="00B1549C">
              <w:rPr>
                <w:noProof/>
                <w:webHidden/>
              </w:rPr>
              <w:fldChar w:fldCharType="end"/>
            </w:r>
          </w:hyperlink>
        </w:p>
        <w:p w14:paraId="7E1F4734" w14:textId="61A44CC6" w:rsidR="00B1549C" w:rsidRDefault="00000000">
          <w:pPr>
            <w:pStyle w:val="TOC3"/>
            <w:rPr>
              <w:rFonts w:eastAsiaTheme="minorEastAsia"/>
              <w:noProof/>
              <w:lang w:eastAsia="sk-SK"/>
            </w:rPr>
          </w:pPr>
          <w:hyperlink w:anchor="_Toc155706611" w:history="1">
            <w:r w:rsidR="00B1549C" w:rsidRPr="003953FA">
              <w:rPr>
                <w:rStyle w:val="Hyperlink"/>
                <w:noProof/>
              </w:rPr>
              <w:t>9.2.1.</w:t>
            </w:r>
            <w:r w:rsidR="00B1549C">
              <w:rPr>
                <w:rFonts w:eastAsiaTheme="minorEastAsia"/>
                <w:noProof/>
                <w:lang w:eastAsia="sk-SK"/>
              </w:rPr>
              <w:tab/>
            </w:r>
            <w:r w:rsidR="00B1549C" w:rsidRPr="003953FA">
              <w:rPr>
                <w:rStyle w:val="Hyperlink"/>
                <w:noProof/>
              </w:rPr>
              <w:t>Zmluvné dodávky</w:t>
            </w:r>
            <w:r w:rsidR="00B1549C">
              <w:rPr>
                <w:noProof/>
                <w:webHidden/>
              </w:rPr>
              <w:tab/>
            </w:r>
            <w:r w:rsidR="00B1549C">
              <w:rPr>
                <w:noProof/>
                <w:webHidden/>
              </w:rPr>
              <w:fldChar w:fldCharType="begin"/>
            </w:r>
            <w:r w:rsidR="00B1549C">
              <w:rPr>
                <w:noProof/>
                <w:webHidden/>
              </w:rPr>
              <w:instrText xml:space="preserve"> PAGEREF _Toc155706611 \h </w:instrText>
            </w:r>
            <w:r w:rsidR="00B1549C">
              <w:rPr>
                <w:noProof/>
                <w:webHidden/>
              </w:rPr>
            </w:r>
            <w:r w:rsidR="00B1549C">
              <w:rPr>
                <w:noProof/>
                <w:webHidden/>
              </w:rPr>
              <w:fldChar w:fldCharType="separate"/>
            </w:r>
            <w:r w:rsidR="00B1549C">
              <w:rPr>
                <w:noProof/>
                <w:webHidden/>
              </w:rPr>
              <w:t>38</w:t>
            </w:r>
            <w:r w:rsidR="00B1549C">
              <w:rPr>
                <w:noProof/>
                <w:webHidden/>
              </w:rPr>
              <w:fldChar w:fldCharType="end"/>
            </w:r>
          </w:hyperlink>
        </w:p>
        <w:p w14:paraId="10FB8217" w14:textId="059FCAE6" w:rsidR="00B1549C" w:rsidRDefault="00000000">
          <w:pPr>
            <w:pStyle w:val="TOC3"/>
            <w:rPr>
              <w:rFonts w:eastAsiaTheme="minorEastAsia"/>
              <w:noProof/>
              <w:lang w:eastAsia="sk-SK"/>
            </w:rPr>
          </w:pPr>
          <w:hyperlink w:anchor="_Toc155706612" w:history="1">
            <w:r w:rsidR="00B1549C" w:rsidRPr="003953FA">
              <w:rPr>
                <w:rStyle w:val="Hyperlink"/>
                <w:rFonts w:ascii="Cambria" w:hAnsi="Cambria" w:cs="Arial"/>
                <w:noProof/>
              </w:rPr>
              <w:t>9.2.1.1.</w:t>
            </w:r>
            <w:r w:rsidR="00B1549C">
              <w:rPr>
                <w:rFonts w:eastAsiaTheme="minorEastAsia"/>
                <w:noProof/>
                <w:lang w:eastAsia="sk-SK"/>
              </w:rPr>
              <w:tab/>
            </w:r>
            <w:r w:rsidR="00B1549C" w:rsidRPr="003953FA">
              <w:rPr>
                <w:rStyle w:val="Hyperlink"/>
                <w:noProof/>
              </w:rPr>
              <w:t>Zmluvné</w:t>
            </w:r>
            <w:r w:rsidR="00B1549C" w:rsidRPr="003953FA">
              <w:rPr>
                <w:rStyle w:val="Hyperlink"/>
                <w:rFonts w:ascii="Cambria" w:hAnsi="Cambria" w:cs="Arial"/>
                <w:noProof/>
              </w:rPr>
              <w:t xml:space="preserve"> </w:t>
            </w:r>
            <w:r w:rsidR="00B1549C" w:rsidRPr="003953FA">
              <w:rPr>
                <w:rStyle w:val="Hyperlink"/>
                <w:noProof/>
              </w:rPr>
              <w:t>dodávky projektu predstavujú</w:t>
            </w:r>
            <w:r w:rsidR="00B1549C">
              <w:rPr>
                <w:noProof/>
                <w:webHidden/>
              </w:rPr>
              <w:tab/>
            </w:r>
            <w:r w:rsidR="00B1549C">
              <w:rPr>
                <w:noProof/>
                <w:webHidden/>
              </w:rPr>
              <w:fldChar w:fldCharType="begin"/>
            </w:r>
            <w:r w:rsidR="00B1549C">
              <w:rPr>
                <w:noProof/>
                <w:webHidden/>
              </w:rPr>
              <w:instrText xml:space="preserve"> PAGEREF _Toc155706612 \h </w:instrText>
            </w:r>
            <w:r w:rsidR="00B1549C">
              <w:rPr>
                <w:noProof/>
                <w:webHidden/>
              </w:rPr>
            </w:r>
            <w:r w:rsidR="00B1549C">
              <w:rPr>
                <w:noProof/>
                <w:webHidden/>
              </w:rPr>
              <w:fldChar w:fldCharType="separate"/>
            </w:r>
            <w:r w:rsidR="00B1549C">
              <w:rPr>
                <w:noProof/>
                <w:webHidden/>
              </w:rPr>
              <w:t>38</w:t>
            </w:r>
            <w:r w:rsidR="00B1549C">
              <w:rPr>
                <w:noProof/>
                <w:webHidden/>
              </w:rPr>
              <w:fldChar w:fldCharType="end"/>
            </w:r>
          </w:hyperlink>
        </w:p>
        <w:p w14:paraId="1BBA6AEC" w14:textId="68589B29" w:rsidR="00B1549C" w:rsidRDefault="00000000">
          <w:pPr>
            <w:pStyle w:val="TOC3"/>
            <w:rPr>
              <w:rFonts w:eastAsiaTheme="minorEastAsia"/>
              <w:noProof/>
              <w:lang w:eastAsia="sk-SK"/>
            </w:rPr>
          </w:pPr>
          <w:hyperlink w:anchor="_Toc155706613" w:history="1">
            <w:r w:rsidR="00B1549C" w:rsidRPr="003953FA">
              <w:rPr>
                <w:rStyle w:val="Hyperlink"/>
                <w:noProof/>
              </w:rPr>
              <w:t>9.2.1.2.</w:t>
            </w:r>
            <w:r w:rsidR="00B1549C">
              <w:rPr>
                <w:rFonts w:eastAsiaTheme="minorEastAsia"/>
                <w:noProof/>
                <w:lang w:eastAsia="sk-SK"/>
              </w:rPr>
              <w:tab/>
            </w:r>
            <w:r w:rsidR="00B1549C" w:rsidRPr="003953FA">
              <w:rPr>
                <w:rStyle w:val="Hyperlink"/>
                <w:noProof/>
              </w:rPr>
              <w:t>Riadená</w:t>
            </w:r>
            <w:r w:rsidR="00B1549C" w:rsidRPr="003953FA">
              <w:rPr>
                <w:rStyle w:val="Hyperlink"/>
                <w:rFonts w:ascii="Cambria" w:hAnsi="Cambria"/>
                <w:noProof/>
              </w:rPr>
              <w:t xml:space="preserve"> </w:t>
            </w:r>
            <w:r w:rsidR="00B1549C" w:rsidRPr="003953FA">
              <w:rPr>
                <w:rStyle w:val="Hyperlink"/>
                <w:noProof/>
              </w:rPr>
              <w:t>projektová dokumentácia (manažérske produkty)</w:t>
            </w:r>
            <w:r w:rsidR="00B1549C">
              <w:rPr>
                <w:noProof/>
                <w:webHidden/>
              </w:rPr>
              <w:tab/>
            </w:r>
            <w:r w:rsidR="00B1549C">
              <w:rPr>
                <w:noProof/>
                <w:webHidden/>
              </w:rPr>
              <w:fldChar w:fldCharType="begin"/>
            </w:r>
            <w:r w:rsidR="00B1549C">
              <w:rPr>
                <w:noProof/>
                <w:webHidden/>
              </w:rPr>
              <w:instrText xml:space="preserve"> PAGEREF _Toc155706613 \h </w:instrText>
            </w:r>
            <w:r w:rsidR="00B1549C">
              <w:rPr>
                <w:noProof/>
                <w:webHidden/>
              </w:rPr>
            </w:r>
            <w:r w:rsidR="00B1549C">
              <w:rPr>
                <w:noProof/>
                <w:webHidden/>
              </w:rPr>
              <w:fldChar w:fldCharType="separate"/>
            </w:r>
            <w:r w:rsidR="00B1549C">
              <w:rPr>
                <w:noProof/>
                <w:webHidden/>
              </w:rPr>
              <w:t>39</w:t>
            </w:r>
            <w:r w:rsidR="00B1549C">
              <w:rPr>
                <w:noProof/>
                <w:webHidden/>
              </w:rPr>
              <w:fldChar w:fldCharType="end"/>
            </w:r>
          </w:hyperlink>
        </w:p>
        <w:p w14:paraId="59A4ACE9" w14:textId="127D9373" w:rsidR="00B1549C" w:rsidRDefault="00000000">
          <w:pPr>
            <w:pStyle w:val="TOC3"/>
            <w:rPr>
              <w:rFonts w:eastAsiaTheme="minorEastAsia"/>
              <w:noProof/>
              <w:lang w:eastAsia="sk-SK"/>
            </w:rPr>
          </w:pPr>
          <w:hyperlink w:anchor="_Toc155706614" w:history="1">
            <w:r w:rsidR="00B1549C" w:rsidRPr="003953FA">
              <w:rPr>
                <w:rStyle w:val="Hyperlink"/>
                <w:rFonts w:ascii="Cambria" w:hAnsi="Cambria"/>
                <w:noProof/>
              </w:rPr>
              <w:t>9.2.1.3.</w:t>
            </w:r>
            <w:r w:rsidR="00B1549C">
              <w:rPr>
                <w:rFonts w:eastAsiaTheme="minorEastAsia"/>
                <w:noProof/>
                <w:lang w:eastAsia="sk-SK"/>
              </w:rPr>
              <w:tab/>
            </w:r>
            <w:r w:rsidR="00B1549C" w:rsidRPr="003953FA">
              <w:rPr>
                <w:rStyle w:val="Hyperlink"/>
                <w:noProof/>
              </w:rPr>
              <w:t>Sprievodná</w:t>
            </w:r>
            <w:r w:rsidR="00B1549C" w:rsidRPr="003953FA">
              <w:rPr>
                <w:rStyle w:val="Hyperlink"/>
                <w:rFonts w:ascii="Cambria" w:hAnsi="Cambria"/>
                <w:noProof/>
              </w:rPr>
              <w:t xml:space="preserve"> </w:t>
            </w:r>
            <w:r w:rsidR="00B1549C" w:rsidRPr="003953FA">
              <w:rPr>
                <w:rStyle w:val="Hyperlink"/>
                <w:noProof/>
              </w:rPr>
              <w:t>dokumentácia (špecializované produkty)</w:t>
            </w:r>
            <w:r w:rsidR="00B1549C">
              <w:rPr>
                <w:noProof/>
                <w:webHidden/>
              </w:rPr>
              <w:tab/>
            </w:r>
            <w:r w:rsidR="00B1549C">
              <w:rPr>
                <w:noProof/>
                <w:webHidden/>
              </w:rPr>
              <w:fldChar w:fldCharType="begin"/>
            </w:r>
            <w:r w:rsidR="00B1549C">
              <w:rPr>
                <w:noProof/>
                <w:webHidden/>
              </w:rPr>
              <w:instrText xml:space="preserve"> PAGEREF _Toc155706614 \h </w:instrText>
            </w:r>
            <w:r w:rsidR="00B1549C">
              <w:rPr>
                <w:noProof/>
                <w:webHidden/>
              </w:rPr>
            </w:r>
            <w:r w:rsidR="00B1549C">
              <w:rPr>
                <w:noProof/>
                <w:webHidden/>
              </w:rPr>
              <w:fldChar w:fldCharType="separate"/>
            </w:r>
            <w:r w:rsidR="00B1549C">
              <w:rPr>
                <w:noProof/>
                <w:webHidden/>
              </w:rPr>
              <w:t>39</w:t>
            </w:r>
            <w:r w:rsidR="00B1549C">
              <w:rPr>
                <w:noProof/>
                <w:webHidden/>
              </w:rPr>
              <w:fldChar w:fldCharType="end"/>
            </w:r>
          </w:hyperlink>
        </w:p>
        <w:p w14:paraId="1D8A43EF" w14:textId="536D8FA3" w:rsidR="00B1549C" w:rsidRDefault="00000000">
          <w:pPr>
            <w:pStyle w:val="TOC3"/>
            <w:rPr>
              <w:rFonts w:eastAsiaTheme="minorEastAsia"/>
              <w:noProof/>
              <w:lang w:eastAsia="sk-SK"/>
            </w:rPr>
          </w:pPr>
          <w:hyperlink w:anchor="_Toc155706615" w:history="1">
            <w:r w:rsidR="00B1549C" w:rsidRPr="003953FA">
              <w:rPr>
                <w:rStyle w:val="Hyperlink"/>
                <w:rFonts w:ascii="Cambria" w:hAnsi="Cambria"/>
                <w:noProof/>
              </w:rPr>
              <w:t>9.2.1.4.</w:t>
            </w:r>
            <w:r w:rsidR="00B1549C">
              <w:rPr>
                <w:rFonts w:eastAsiaTheme="minorEastAsia"/>
                <w:noProof/>
                <w:lang w:eastAsia="sk-SK"/>
              </w:rPr>
              <w:tab/>
            </w:r>
            <w:r w:rsidR="00B1549C" w:rsidRPr="003953FA">
              <w:rPr>
                <w:rStyle w:val="Hyperlink"/>
                <w:noProof/>
              </w:rPr>
              <w:t>Zmluvne</w:t>
            </w:r>
            <w:r w:rsidR="00B1549C" w:rsidRPr="003953FA">
              <w:rPr>
                <w:rStyle w:val="Hyperlink"/>
                <w:rFonts w:ascii="Cambria" w:hAnsi="Cambria"/>
                <w:noProof/>
              </w:rPr>
              <w:t xml:space="preserve"> stanovené práce a služby</w:t>
            </w:r>
            <w:r w:rsidR="00B1549C">
              <w:rPr>
                <w:noProof/>
                <w:webHidden/>
              </w:rPr>
              <w:tab/>
            </w:r>
            <w:r w:rsidR="00B1549C">
              <w:rPr>
                <w:noProof/>
                <w:webHidden/>
              </w:rPr>
              <w:fldChar w:fldCharType="begin"/>
            </w:r>
            <w:r w:rsidR="00B1549C">
              <w:rPr>
                <w:noProof/>
                <w:webHidden/>
              </w:rPr>
              <w:instrText xml:space="preserve"> PAGEREF _Toc155706615 \h </w:instrText>
            </w:r>
            <w:r w:rsidR="00B1549C">
              <w:rPr>
                <w:noProof/>
                <w:webHidden/>
              </w:rPr>
            </w:r>
            <w:r w:rsidR="00B1549C">
              <w:rPr>
                <w:noProof/>
                <w:webHidden/>
              </w:rPr>
              <w:fldChar w:fldCharType="separate"/>
            </w:r>
            <w:r w:rsidR="00B1549C">
              <w:rPr>
                <w:noProof/>
                <w:webHidden/>
              </w:rPr>
              <w:t>40</w:t>
            </w:r>
            <w:r w:rsidR="00B1549C">
              <w:rPr>
                <w:noProof/>
                <w:webHidden/>
              </w:rPr>
              <w:fldChar w:fldCharType="end"/>
            </w:r>
          </w:hyperlink>
        </w:p>
        <w:p w14:paraId="5C5CE0C5" w14:textId="29E64A6D" w:rsidR="00B1549C" w:rsidRDefault="00000000">
          <w:pPr>
            <w:pStyle w:val="TOC2"/>
            <w:rPr>
              <w:rFonts w:eastAsiaTheme="minorEastAsia"/>
              <w:noProof/>
              <w:lang w:eastAsia="sk-SK"/>
            </w:rPr>
          </w:pPr>
          <w:hyperlink w:anchor="_Toc155706616" w:history="1">
            <w:r w:rsidR="00B1549C" w:rsidRPr="003953FA">
              <w:rPr>
                <w:rStyle w:val="Hyperlink"/>
                <w:noProof/>
              </w:rPr>
              <w:t>9.3.</w:t>
            </w:r>
            <w:r w:rsidR="00B1549C">
              <w:rPr>
                <w:rFonts w:eastAsiaTheme="minorEastAsia"/>
                <w:noProof/>
                <w:lang w:eastAsia="sk-SK"/>
              </w:rPr>
              <w:tab/>
            </w:r>
            <w:r w:rsidR="00B1549C" w:rsidRPr="003953FA">
              <w:rPr>
                <w:rStyle w:val="Hyperlink"/>
                <w:noProof/>
              </w:rPr>
              <w:t>Testovanie</w:t>
            </w:r>
            <w:r w:rsidR="00B1549C">
              <w:rPr>
                <w:noProof/>
                <w:webHidden/>
              </w:rPr>
              <w:tab/>
            </w:r>
            <w:r w:rsidR="00B1549C">
              <w:rPr>
                <w:noProof/>
                <w:webHidden/>
              </w:rPr>
              <w:fldChar w:fldCharType="begin"/>
            </w:r>
            <w:r w:rsidR="00B1549C">
              <w:rPr>
                <w:noProof/>
                <w:webHidden/>
              </w:rPr>
              <w:instrText xml:space="preserve"> PAGEREF _Toc155706616 \h </w:instrText>
            </w:r>
            <w:r w:rsidR="00B1549C">
              <w:rPr>
                <w:noProof/>
                <w:webHidden/>
              </w:rPr>
            </w:r>
            <w:r w:rsidR="00B1549C">
              <w:rPr>
                <w:noProof/>
                <w:webHidden/>
              </w:rPr>
              <w:fldChar w:fldCharType="separate"/>
            </w:r>
            <w:r w:rsidR="00B1549C">
              <w:rPr>
                <w:noProof/>
                <w:webHidden/>
              </w:rPr>
              <w:t>41</w:t>
            </w:r>
            <w:r w:rsidR="00B1549C">
              <w:rPr>
                <w:noProof/>
                <w:webHidden/>
              </w:rPr>
              <w:fldChar w:fldCharType="end"/>
            </w:r>
          </w:hyperlink>
        </w:p>
        <w:p w14:paraId="7227C133" w14:textId="29B7957C" w:rsidR="00B1549C" w:rsidRDefault="00000000">
          <w:pPr>
            <w:pStyle w:val="TOC1"/>
            <w:rPr>
              <w:rFonts w:eastAsiaTheme="minorEastAsia"/>
              <w:noProof/>
              <w:lang w:eastAsia="sk-SK"/>
            </w:rPr>
          </w:pPr>
          <w:hyperlink w:anchor="_Toc155706629" w:history="1">
            <w:r w:rsidR="00B1549C" w:rsidRPr="003953FA">
              <w:rPr>
                <w:rStyle w:val="Hyperlink"/>
                <w:noProof/>
              </w:rPr>
              <w:t>10.</w:t>
            </w:r>
            <w:r w:rsidR="00B1549C">
              <w:rPr>
                <w:rFonts w:eastAsiaTheme="minorEastAsia"/>
                <w:noProof/>
                <w:lang w:eastAsia="sk-SK"/>
              </w:rPr>
              <w:tab/>
            </w:r>
            <w:r w:rsidR="00B1549C" w:rsidRPr="003953FA">
              <w:rPr>
                <w:rStyle w:val="Hyperlink"/>
                <w:noProof/>
              </w:rPr>
              <w:t>Zoznam príloh</w:t>
            </w:r>
            <w:r w:rsidR="00B1549C">
              <w:rPr>
                <w:noProof/>
                <w:webHidden/>
              </w:rPr>
              <w:tab/>
            </w:r>
            <w:r w:rsidR="00B1549C">
              <w:rPr>
                <w:noProof/>
                <w:webHidden/>
              </w:rPr>
              <w:fldChar w:fldCharType="begin"/>
            </w:r>
            <w:r w:rsidR="00B1549C">
              <w:rPr>
                <w:noProof/>
                <w:webHidden/>
              </w:rPr>
              <w:instrText xml:space="preserve"> PAGEREF _Toc155706629 \h </w:instrText>
            </w:r>
            <w:r w:rsidR="00B1549C">
              <w:rPr>
                <w:noProof/>
                <w:webHidden/>
              </w:rPr>
            </w:r>
            <w:r w:rsidR="00B1549C">
              <w:rPr>
                <w:noProof/>
                <w:webHidden/>
              </w:rPr>
              <w:fldChar w:fldCharType="separate"/>
            </w:r>
            <w:r w:rsidR="00B1549C">
              <w:rPr>
                <w:noProof/>
                <w:webHidden/>
              </w:rPr>
              <w:t>42</w:t>
            </w:r>
            <w:r w:rsidR="00B1549C">
              <w:rPr>
                <w:noProof/>
                <w:webHidden/>
              </w:rPr>
              <w:fldChar w:fldCharType="end"/>
            </w:r>
          </w:hyperlink>
        </w:p>
        <w:p w14:paraId="2DECAD46" w14:textId="37DB05CB" w:rsidR="006D7488" w:rsidRDefault="00515C87" w:rsidP="00B1549C">
          <w:pPr>
            <w:pStyle w:val="TOC1"/>
            <w:rPr>
              <w:rStyle w:val="Hyperlink"/>
              <w:noProof/>
              <w:lang w:eastAsia="sk-SK"/>
            </w:rPr>
          </w:pPr>
          <w:r w:rsidRPr="003F694D">
            <w:fldChar w:fldCharType="end"/>
          </w:r>
        </w:p>
      </w:sdtContent>
    </w:sdt>
    <w:p w14:paraId="19D3E14E" w14:textId="7454E35F" w:rsidR="00F74EC2" w:rsidRPr="003F694D" w:rsidRDefault="00F74EC2" w:rsidP="00AA0EAF">
      <w:pPr>
        <w:pStyle w:val="TOC2"/>
        <w:rPr>
          <w:rStyle w:val="Hyperlink"/>
          <w:noProof/>
          <w:lang w:eastAsia="sk-SK"/>
        </w:rPr>
      </w:pPr>
    </w:p>
    <w:p w14:paraId="126E6146" w14:textId="77777777" w:rsidR="00F74EC2" w:rsidRPr="003F694D" w:rsidRDefault="00F74EC2" w:rsidP="00F74EC2">
      <w:pPr>
        <w:rPr>
          <w:b/>
          <w:bCs/>
        </w:rPr>
      </w:pPr>
    </w:p>
    <w:p w14:paraId="08F6D392" w14:textId="77777777" w:rsidR="009A7008" w:rsidRPr="003F694D" w:rsidRDefault="009A7008" w:rsidP="009A7008">
      <w:pPr>
        <w:jc w:val="both"/>
        <w:rPr>
          <w:rFonts w:eastAsia="Times New Roman" w:cs="Calibri"/>
          <w:b/>
        </w:rPr>
      </w:pPr>
    </w:p>
    <w:p w14:paraId="04F25AD2" w14:textId="3AE55A4D" w:rsidR="00192E79" w:rsidRDefault="00192E79">
      <w:pPr>
        <w:rPr>
          <w:b/>
        </w:rPr>
      </w:pPr>
      <w:r>
        <w:rPr>
          <w:b/>
        </w:rPr>
        <w:br w:type="page"/>
      </w:r>
    </w:p>
    <w:p w14:paraId="0A620516" w14:textId="7C9DDBF9" w:rsidR="003401F8" w:rsidRPr="003F694D" w:rsidRDefault="003401F8">
      <w:pPr>
        <w:pStyle w:val="Heading1"/>
      </w:pPr>
      <w:bookmarkStart w:id="0" w:name="_Toc5185547"/>
      <w:bookmarkStart w:id="1" w:name="_Toc155706573"/>
      <w:r w:rsidRPr="003F694D">
        <w:lastRenderedPageBreak/>
        <w:t>Zoznam použitých skratiek a pojmov</w:t>
      </w:r>
      <w:bookmarkEnd w:id="0"/>
      <w:bookmarkEnd w:id="1"/>
    </w:p>
    <w:p w14:paraId="6F4A4532" w14:textId="77777777" w:rsidR="00D36625" w:rsidRPr="003F694D" w:rsidRDefault="00D36625"/>
    <w:p w14:paraId="2AFC7A08" w14:textId="3DBB95E0" w:rsidR="001A5F73" w:rsidRPr="003F694D" w:rsidRDefault="001A5F73" w:rsidP="001A5F73">
      <w:pPr>
        <w:pStyle w:val="Caption"/>
        <w:keepNext/>
      </w:pPr>
      <w:bookmarkStart w:id="2" w:name="_Toc27125109"/>
      <w:bookmarkStart w:id="3" w:name="_Toc118897368"/>
      <w:r w:rsidRPr="003F694D">
        <w:t xml:space="preserve">Tabuľka </w:t>
      </w:r>
      <w:r w:rsidRPr="003F694D">
        <w:fldChar w:fldCharType="begin"/>
      </w:r>
      <w:r w:rsidRPr="003F694D">
        <w:instrText>SEQ Tabuľka \* ARABIC</w:instrText>
      </w:r>
      <w:r w:rsidRPr="003F694D">
        <w:fldChar w:fldCharType="separate"/>
      </w:r>
      <w:r w:rsidR="00EF7F64">
        <w:rPr>
          <w:noProof/>
        </w:rPr>
        <w:t>1</w:t>
      </w:r>
      <w:r w:rsidRPr="003F694D">
        <w:fldChar w:fldCharType="end"/>
      </w:r>
      <w:r w:rsidRPr="003F694D">
        <w:t xml:space="preserve"> Zoznam skratiek</w:t>
      </w:r>
      <w:bookmarkEnd w:id="2"/>
      <w:bookmarkEnd w:id="3"/>
    </w:p>
    <w:tbl>
      <w:tblPr>
        <w:tblStyle w:val="ListTable3-Accent6"/>
        <w:tblW w:w="906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689"/>
        <w:gridCol w:w="6373"/>
      </w:tblGrid>
      <w:tr w:rsidR="00EE1E1F" w:rsidRPr="003F694D" w14:paraId="46FFFFC8" w14:textId="77777777" w:rsidTr="00E402A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shd w:val="clear" w:color="auto" w:fill="0070C0"/>
          </w:tcPr>
          <w:p w14:paraId="40CDEAC6" w14:textId="77777777" w:rsidR="00EE1E1F" w:rsidRPr="003F694D" w:rsidRDefault="00EE1E1F" w:rsidP="00B42CBD">
            <w:pPr>
              <w:jc w:val="both"/>
              <w:rPr>
                <w:rFonts w:cstheme="minorHAnsi"/>
                <w:b w:val="0"/>
                <w:bCs w:val="0"/>
              </w:rPr>
            </w:pPr>
            <w:r w:rsidRPr="003F694D">
              <w:rPr>
                <w:rFonts w:cstheme="minorHAnsi"/>
              </w:rPr>
              <w:t>Skratka / Pojem</w:t>
            </w:r>
          </w:p>
        </w:tc>
        <w:tc>
          <w:tcPr>
            <w:tcW w:w="6373" w:type="dxa"/>
            <w:shd w:val="clear" w:color="auto" w:fill="0070C0"/>
          </w:tcPr>
          <w:p w14:paraId="36B48931" w14:textId="77777777" w:rsidR="00EE1E1F" w:rsidRPr="003F694D" w:rsidRDefault="00EE1E1F" w:rsidP="00B42CBD">
            <w:pPr>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3F694D">
              <w:rPr>
                <w:rFonts w:cstheme="minorHAnsi"/>
              </w:rPr>
              <w:t>Vysvetlenie</w:t>
            </w:r>
          </w:p>
        </w:tc>
      </w:tr>
      <w:tr w:rsidR="00EE1E1F" w:rsidRPr="003F694D" w14:paraId="3D67658B"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047378" w14:textId="77777777" w:rsidR="00EE1E1F" w:rsidRPr="003F694D" w:rsidRDefault="00EE1E1F" w:rsidP="00B42CBD">
            <w:pPr>
              <w:jc w:val="both"/>
              <w:rPr>
                <w:rFonts w:cstheme="minorHAnsi"/>
              </w:rPr>
            </w:pPr>
            <w:r w:rsidRPr="003F694D">
              <w:rPr>
                <w:rFonts w:cstheme="minorHAnsi"/>
              </w:rPr>
              <w:t>AML</w:t>
            </w:r>
          </w:p>
        </w:tc>
        <w:tc>
          <w:tcPr>
            <w:tcW w:w="6373" w:type="dxa"/>
          </w:tcPr>
          <w:p w14:paraId="53CEBE4D" w14:textId="0E3835E2"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pPr>
            <w:r w:rsidRPr="003F694D">
              <w:t>Anti-Money Laundering – legislatíva a opatrenia súvisiace s bojom proti praniu špinavých peňazí s cieľom minimalizovať riziká prania špinavých peňazí a financovania terorizmu a AML compliance za NBS ako povinnú osobu. Vrátane KYC – Know Your Customer – poznaj svojho klienta, teda identifikácia a overenie identifikácie a CDD – Customer Due Diligence – všetky úkony spojené so zisťovaním rizikovosti klienta a ním vykonávaných operácií a ohlasovanie neobvyklých operácií</w:t>
            </w:r>
          </w:p>
        </w:tc>
      </w:tr>
      <w:tr w:rsidR="00EE1E1F" w:rsidRPr="003F694D" w14:paraId="0E4EF11C"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42AF499B" w14:textId="77777777" w:rsidR="00EE1E1F" w:rsidRPr="003F694D" w:rsidRDefault="00EE1E1F" w:rsidP="00B42CBD">
            <w:pPr>
              <w:jc w:val="both"/>
              <w:rPr>
                <w:rFonts w:cstheme="minorHAnsi"/>
              </w:rPr>
            </w:pPr>
            <w:r w:rsidRPr="003F694D">
              <w:rPr>
                <w:rFonts w:cstheme="minorHAnsi"/>
              </w:rPr>
              <w:t xml:space="preserve">BW </w:t>
            </w:r>
          </w:p>
        </w:tc>
        <w:tc>
          <w:tcPr>
            <w:tcW w:w="6373" w:type="dxa"/>
          </w:tcPr>
          <w:p w14:paraId="59A79D6B"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Business Warehouse – vývojová platforma používaná na vytváranie a úpravu dátových skladov, generovanie správ a vývoj analytických aplikácií.</w:t>
            </w:r>
          </w:p>
        </w:tc>
      </w:tr>
      <w:tr w:rsidR="00EE1E1F" w:rsidRPr="003F694D" w14:paraId="025694C2"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846D7B" w14:textId="77777777" w:rsidR="00EE1E1F" w:rsidRPr="003F694D" w:rsidRDefault="00EE1E1F" w:rsidP="00B42CBD">
            <w:pPr>
              <w:jc w:val="both"/>
              <w:rPr>
                <w:rFonts w:cstheme="minorHAnsi"/>
              </w:rPr>
            </w:pPr>
            <w:r w:rsidRPr="003F694D">
              <w:rPr>
                <w:rFonts w:cstheme="minorHAnsi"/>
              </w:rPr>
              <w:t>DMS</w:t>
            </w:r>
          </w:p>
        </w:tc>
        <w:tc>
          <w:tcPr>
            <w:tcW w:w="6373" w:type="dxa"/>
          </w:tcPr>
          <w:p w14:paraId="4468C4E6" w14:textId="11E6314D"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DMS registratúra – Document Managemet System (pre oblasť registratúry)</w:t>
            </w:r>
            <w:r w:rsidR="0035333C">
              <w:rPr>
                <w:rFonts w:cstheme="minorHAnsi"/>
              </w:rPr>
              <w:t xml:space="preserve"> </w:t>
            </w:r>
            <w:r w:rsidR="008C03E4">
              <w:rPr>
                <w:rFonts w:cstheme="minorHAnsi"/>
              </w:rPr>
              <w:t>–</w:t>
            </w:r>
            <w:r w:rsidR="0035333C">
              <w:rPr>
                <w:rFonts w:cstheme="minorHAnsi"/>
              </w:rPr>
              <w:t xml:space="preserve"> aktuál</w:t>
            </w:r>
            <w:r w:rsidR="008C03E4">
              <w:rPr>
                <w:rFonts w:cstheme="minorHAnsi"/>
              </w:rPr>
              <w:t>ne realizované na platforme eOffice, Sharepoint</w:t>
            </w:r>
          </w:p>
        </w:tc>
      </w:tr>
      <w:tr w:rsidR="00EE1E1F" w:rsidRPr="003F694D" w14:paraId="4C700F24"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4E958ADA" w14:textId="77777777" w:rsidR="00EE1E1F" w:rsidRPr="003F694D" w:rsidRDefault="00EE1E1F" w:rsidP="00B42CBD">
            <w:pPr>
              <w:jc w:val="both"/>
              <w:rPr>
                <w:rFonts w:cstheme="minorHAnsi"/>
              </w:rPr>
            </w:pPr>
            <w:r w:rsidRPr="003F694D">
              <w:rPr>
                <w:rFonts w:cstheme="minorHAnsi"/>
              </w:rPr>
              <w:t>DMZ</w:t>
            </w:r>
          </w:p>
        </w:tc>
        <w:tc>
          <w:tcPr>
            <w:tcW w:w="6373" w:type="dxa"/>
          </w:tcPr>
          <w:p w14:paraId="59FCA5C3"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Demilitarized Zone – funguje ako malá izolovaná sieť umiestnená medzi internetom a privátnou sieťou.</w:t>
            </w:r>
          </w:p>
        </w:tc>
      </w:tr>
      <w:tr w:rsidR="00EE1E1F" w:rsidRPr="003F694D" w14:paraId="00432D07"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201C81A" w14:textId="77777777" w:rsidR="00EE1E1F" w:rsidRPr="003F694D" w:rsidRDefault="00EE1E1F" w:rsidP="00B42CBD">
            <w:pPr>
              <w:jc w:val="both"/>
              <w:rPr>
                <w:rFonts w:cstheme="minorHAnsi"/>
              </w:rPr>
            </w:pPr>
            <w:r w:rsidRPr="003F694D">
              <w:rPr>
                <w:rFonts w:cstheme="minorHAnsi"/>
              </w:rPr>
              <w:t>ECB</w:t>
            </w:r>
          </w:p>
        </w:tc>
        <w:tc>
          <w:tcPr>
            <w:tcW w:w="6373" w:type="dxa"/>
          </w:tcPr>
          <w:p w14:paraId="19662FC4"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Európska centrálna banka</w:t>
            </w:r>
          </w:p>
        </w:tc>
      </w:tr>
      <w:tr w:rsidR="00EE1E1F" w:rsidRPr="003F694D" w14:paraId="04FEA6B2"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2C232037" w14:textId="77777777" w:rsidR="00EE1E1F" w:rsidRPr="003F694D" w:rsidRDefault="00EE1E1F" w:rsidP="00B42CBD">
            <w:pPr>
              <w:jc w:val="both"/>
              <w:rPr>
                <w:rFonts w:cstheme="minorHAnsi"/>
              </w:rPr>
            </w:pPr>
            <w:r w:rsidRPr="003F694D">
              <w:rPr>
                <w:rFonts w:cstheme="minorHAnsi"/>
              </w:rPr>
              <w:t>ERP systém</w:t>
            </w:r>
          </w:p>
        </w:tc>
        <w:tc>
          <w:tcPr>
            <w:tcW w:w="6373" w:type="dxa"/>
          </w:tcPr>
          <w:p w14:paraId="5A979A13"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Enterprise Resource Planning  – systém pre plánovanie a riadenie podnikových zdrojov. Pričom ERP systém zastrešuje procesy v nasledujúcich oblastiach: ekonomika, financie, účtovníctvo, fakturácia, mzdy, riadenie zákaziek, obchodu a výroby, zber analýza údajov o organizácií, logistika, zákaznícka podpora a pod.</w:t>
            </w:r>
          </w:p>
        </w:tc>
      </w:tr>
      <w:tr w:rsidR="00937345" w:rsidRPr="003F694D" w14:paraId="3E088C43"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6D88FE5" w14:textId="7229C7E6" w:rsidR="00937345" w:rsidRPr="00AA3F2B" w:rsidRDefault="00937345" w:rsidP="00B42CBD">
            <w:pPr>
              <w:jc w:val="both"/>
              <w:rPr>
                <w:rFonts w:cstheme="minorHAnsi"/>
              </w:rPr>
            </w:pPr>
            <w:r w:rsidRPr="00AA3F2B">
              <w:rPr>
                <w:rFonts w:cstheme="minorHAnsi"/>
              </w:rPr>
              <w:t xml:space="preserve">ERM </w:t>
            </w:r>
          </w:p>
        </w:tc>
        <w:tc>
          <w:tcPr>
            <w:tcW w:w="6373" w:type="dxa"/>
          </w:tcPr>
          <w:p w14:paraId="4D151D0E" w14:textId="23F96FCB" w:rsidR="00937345" w:rsidRPr="003A7450" w:rsidRDefault="00937345"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A7450">
              <w:rPr>
                <w:rFonts w:cstheme="minorHAnsi"/>
              </w:rPr>
              <w:t>eOffice ERM – Regsitratúrny systém pou</w:t>
            </w:r>
            <w:r w:rsidR="00AA3F2B" w:rsidRPr="003A7450">
              <w:rPr>
                <w:rFonts w:cstheme="minorHAnsi"/>
              </w:rPr>
              <w:t xml:space="preserve">žívaný v NBS </w:t>
            </w:r>
          </w:p>
        </w:tc>
      </w:tr>
      <w:tr w:rsidR="00AB22BF" w:rsidRPr="003F694D" w14:paraId="216637ED"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675CA948" w14:textId="78340DAC" w:rsidR="00AB22BF" w:rsidRPr="00AB22BF" w:rsidRDefault="00AB22BF" w:rsidP="00B42CBD">
            <w:pPr>
              <w:jc w:val="both"/>
              <w:rPr>
                <w:rFonts w:cstheme="minorHAnsi"/>
              </w:rPr>
            </w:pPr>
            <w:r w:rsidRPr="00AB22BF">
              <w:rPr>
                <w:rFonts w:cstheme="minorHAnsi"/>
              </w:rPr>
              <w:t>COMCO</w:t>
            </w:r>
          </w:p>
        </w:tc>
        <w:tc>
          <w:tcPr>
            <w:tcW w:w="6373" w:type="dxa"/>
          </w:tcPr>
          <w:p w14:paraId="68D729A9" w14:textId="7D8DEE87" w:rsidR="00AB22BF" w:rsidRPr="003F694D" w:rsidRDefault="00AB22B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AB22BF">
              <w:rPr>
                <w:rFonts w:cstheme="minorHAnsi"/>
              </w:rPr>
              <w:t>je štandardná viac úrovňová alokácia nákladov, ktorej základom je activity-based costing (ABC), pričom proces alokácie zabezpečuje simultánnu bezo zvyškovú distribúciu všetkých nákladov</w:t>
            </w:r>
          </w:p>
        </w:tc>
      </w:tr>
      <w:tr w:rsidR="00EE1E1F" w:rsidRPr="003F694D" w14:paraId="66350895"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4D9B55" w14:textId="77777777" w:rsidR="00EE1E1F" w:rsidRPr="003F694D" w:rsidRDefault="00EE1E1F" w:rsidP="00B42CBD">
            <w:pPr>
              <w:jc w:val="both"/>
              <w:rPr>
                <w:rFonts w:cstheme="minorHAnsi"/>
              </w:rPr>
            </w:pPr>
            <w:r w:rsidRPr="003F694D">
              <w:rPr>
                <w:rFonts w:cstheme="minorHAnsi"/>
              </w:rPr>
              <w:t>FO, FOp</w:t>
            </w:r>
          </w:p>
        </w:tc>
        <w:tc>
          <w:tcPr>
            <w:tcW w:w="6373" w:type="dxa"/>
          </w:tcPr>
          <w:p w14:paraId="144CED37"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Fyzická osoba, fyzická osoba podnikateľ</w:t>
            </w:r>
          </w:p>
        </w:tc>
      </w:tr>
      <w:tr w:rsidR="00EE1E1F" w:rsidRPr="003F694D" w14:paraId="0D5D02D2"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1B971F69" w14:textId="77777777" w:rsidR="00EE1E1F" w:rsidRPr="003F694D" w:rsidRDefault="00EE1E1F" w:rsidP="00B42CBD">
            <w:pPr>
              <w:jc w:val="both"/>
              <w:rPr>
                <w:rFonts w:cstheme="minorHAnsi"/>
              </w:rPr>
            </w:pPr>
            <w:r w:rsidRPr="003F694D">
              <w:rPr>
                <w:rFonts w:cstheme="minorHAnsi"/>
              </w:rPr>
              <w:t>Greenfield SAP implementačný prístup</w:t>
            </w:r>
          </w:p>
        </w:tc>
        <w:tc>
          <w:tcPr>
            <w:tcW w:w="6373" w:type="dxa"/>
          </w:tcPr>
          <w:p w14:paraId="0F9CCC79"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Implementačný prístup „na zelenej lúke“ znamená novú inštaláciu SAP ERP, teda nie je upgradom systému SAP (brownfield) na vyššiu verziu pri zachovaní všetkých dát a nastavení.</w:t>
            </w:r>
          </w:p>
        </w:tc>
      </w:tr>
      <w:tr w:rsidR="00EE1E1F" w:rsidRPr="003F694D" w14:paraId="654259CF"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41E2FE" w14:textId="77777777" w:rsidR="00EE1E1F" w:rsidRPr="003F694D" w:rsidRDefault="00EE1E1F" w:rsidP="00B42CBD">
            <w:pPr>
              <w:jc w:val="both"/>
              <w:rPr>
                <w:rFonts w:cstheme="minorHAnsi"/>
              </w:rPr>
            </w:pPr>
            <w:r w:rsidRPr="003F694D">
              <w:rPr>
                <w:rFonts w:cstheme="minorHAnsi"/>
              </w:rPr>
              <w:t>HR</w:t>
            </w:r>
          </w:p>
        </w:tc>
        <w:tc>
          <w:tcPr>
            <w:tcW w:w="6373" w:type="dxa"/>
          </w:tcPr>
          <w:p w14:paraId="2EAE06A9"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Human Resources – ľudské zdroje</w:t>
            </w:r>
          </w:p>
        </w:tc>
      </w:tr>
      <w:tr w:rsidR="00EE1E1F" w:rsidRPr="003F694D" w14:paraId="6B89EFEB"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3D7C40ED" w14:textId="77777777" w:rsidR="00EE1E1F" w:rsidRPr="003F694D" w:rsidRDefault="00EE1E1F" w:rsidP="00B42CBD">
            <w:pPr>
              <w:jc w:val="both"/>
              <w:rPr>
                <w:rFonts w:cstheme="minorHAnsi"/>
              </w:rPr>
            </w:pPr>
            <w:r w:rsidRPr="003F694D">
              <w:rPr>
                <w:rFonts w:cstheme="minorHAnsi"/>
              </w:rPr>
              <w:t>IP</w:t>
            </w:r>
          </w:p>
        </w:tc>
        <w:tc>
          <w:tcPr>
            <w:tcW w:w="6373" w:type="dxa"/>
          </w:tcPr>
          <w:p w14:paraId="62D39F0F" w14:textId="46FE2114"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 xml:space="preserve">Centrálna Integračná Platforma NBS </w:t>
            </w:r>
          </w:p>
        </w:tc>
      </w:tr>
      <w:tr w:rsidR="00EE1E1F" w:rsidRPr="003F694D" w14:paraId="0D106E2C"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C5F2AC" w14:textId="77777777" w:rsidR="00EE1E1F" w:rsidRPr="003F694D" w:rsidRDefault="00EE1E1F" w:rsidP="00B42CBD">
            <w:pPr>
              <w:jc w:val="both"/>
              <w:rPr>
                <w:rFonts w:cstheme="minorHAnsi"/>
              </w:rPr>
            </w:pPr>
            <w:r w:rsidRPr="003F694D">
              <w:rPr>
                <w:rFonts w:cstheme="minorHAnsi"/>
              </w:rPr>
              <w:t>KUV</w:t>
            </w:r>
          </w:p>
        </w:tc>
        <w:tc>
          <w:tcPr>
            <w:tcW w:w="6373" w:type="dxa"/>
          </w:tcPr>
          <w:p w14:paraId="35FB8454"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Register konečných užívateľov výhod</w:t>
            </w:r>
          </w:p>
        </w:tc>
      </w:tr>
      <w:tr w:rsidR="00EE1E1F" w:rsidRPr="003F694D" w14:paraId="10F453F1"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4A5F57CA" w14:textId="77777777" w:rsidR="00EE1E1F" w:rsidRPr="003F694D" w:rsidRDefault="00EE1E1F" w:rsidP="00B42CBD">
            <w:pPr>
              <w:jc w:val="both"/>
              <w:rPr>
                <w:rFonts w:cstheme="minorHAnsi"/>
              </w:rPr>
            </w:pPr>
            <w:r w:rsidRPr="003F694D">
              <w:rPr>
                <w:rFonts w:cstheme="minorHAnsi"/>
              </w:rPr>
              <w:t>OPZ</w:t>
            </w:r>
          </w:p>
        </w:tc>
        <w:tc>
          <w:tcPr>
            <w:tcW w:w="6373" w:type="dxa"/>
          </w:tcPr>
          <w:p w14:paraId="46B7B700" w14:textId="3449ACF0"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 xml:space="preserve">Opis predmetu </w:t>
            </w:r>
            <w:r w:rsidR="00B1549C">
              <w:rPr>
                <w:rFonts w:cstheme="minorHAnsi"/>
              </w:rPr>
              <w:t>zmluvy</w:t>
            </w:r>
          </w:p>
        </w:tc>
      </w:tr>
      <w:tr w:rsidR="00EE1E1F" w:rsidRPr="003F694D" w14:paraId="66DC195D"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8450F55" w14:textId="77777777" w:rsidR="00EE1E1F" w:rsidRPr="003F694D" w:rsidRDefault="00EE1E1F" w:rsidP="00B42CBD">
            <w:pPr>
              <w:jc w:val="both"/>
              <w:rPr>
                <w:rFonts w:cstheme="minorHAnsi"/>
              </w:rPr>
            </w:pPr>
            <w:r w:rsidRPr="003F694D">
              <w:rPr>
                <w:rFonts w:cstheme="minorHAnsi"/>
              </w:rPr>
              <w:t>PEP</w:t>
            </w:r>
          </w:p>
        </w:tc>
        <w:tc>
          <w:tcPr>
            <w:tcW w:w="6373" w:type="dxa"/>
          </w:tcPr>
          <w:p w14:paraId="5C69EDFE"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Register Politicky exponovaných osôb (Politically Exposed Person)</w:t>
            </w:r>
          </w:p>
        </w:tc>
      </w:tr>
      <w:tr w:rsidR="00EE1E1F" w:rsidRPr="003F694D" w14:paraId="7B57FF63"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24C5FACD" w14:textId="77777777" w:rsidR="00EE1E1F" w:rsidRPr="003F694D" w:rsidRDefault="00EE1E1F" w:rsidP="00B42CBD">
            <w:pPr>
              <w:jc w:val="both"/>
              <w:rPr>
                <w:rFonts w:cstheme="minorHAnsi"/>
              </w:rPr>
            </w:pPr>
            <w:r w:rsidRPr="003F694D">
              <w:rPr>
                <w:rFonts w:cstheme="minorHAnsi"/>
              </w:rPr>
              <w:t>PID</w:t>
            </w:r>
          </w:p>
        </w:tc>
        <w:tc>
          <w:tcPr>
            <w:tcW w:w="6373" w:type="dxa"/>
          </w:tcPr>
          <w:p w14:paraId="5A33412B"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Projektový iniciálny dokument</w:t>
            </w:r>
          </w:p>
        </w:tc>
      </w:tr>
      <w:tr w:rsidR="00EE1E1F" w:rsidRPr="003F694D" w14:paraId="7EFAD406"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9ED60F6" w14:textId="77777777" w:rsidR="00EE1E1F" w:rsidRPr="003F694D" w:rsidRDefault="00EE1E1F" w:rsidP="00B42CBD">
            <w:pPr>
              <w:jc w:val="both"/>
              <w:rPr>
                <w:rFonts w:cstheme="minorHAnsi"/>
              </w:rPr>
            </w:pPr>
            <w:r w:rsidRPr="003F694D">
              <w:rPr>
                <w:rFonts w:cstheme="minorHAnsi"/>
              </w:rPr>
              <w:t>PO</w:t>
            </w:r>
          </w:p>
        </w:tc>
        <w:tc>
          <w:tcPr>
            <w:tcW w:w="6373" w:type="dxa"/>
          </w:tcPr>
          <w:p w14:paraId="22ADC211"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Právnická osoba</w:t>
            </w:r>
          </w:p>
        </w:tc>
      </w:tr>
      <w:tr w:rsidR="00EE1E1F" w:rsidRPr="003F694D" w14:paraId="13B65B0E"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77A4DFD0" w14:textId="77777777" w:rsidR="00EE1E1F" w:rsidRPr="00533390" w:rsidRDefault="00EE1E1F" w:rsidP="00B42CBD">
            <w:pPr>
              <w:jc w:val="both"/>
              <w:rPr>
                <w:rFonts w:cstheme="minorHAnsi"/>
              </w:rPr>
            </w:pPr>
            <w:r w:rsidRPr="00533390">
              <w:rPr>
                <w:rFonts w:cstheme="minorHAnsi"/>
              </w:rPr>
              <w:t>IS FINU/HRO</w:t>
            </w:r>
          </w:p>
        </w:tc>
        <w:tc>
          <w:tcPr>
            <w:tcW w:w="6373" w:type="dxa"/>
          </w:tcPr>
          <w:p w14:paraId="0B2B35A9" w14:textId="42DF9326" w:rsidR="00EE1E1F" w:rsidRPr="00533390" w:rsidRDefault="00923F9E" w:rsidP="00B42CBD">
            <w:pPr>
              <w:jc w:val="both"/>
              <w:cnfStyle w:val="000000000000" w:firstRow="0" w:lastRow="0" w:firstColumn="0" w:lastColumn="0" w:oddVBand="0" w:evenVBand="0" w:oddHBand="0" w:evenHBand="0" w:firstRowFirstColumn="0" w:firstRowLastColumn="0" w:lastRowFirstColumn="0" w:lastRowLastColumn="0"/>
              <w:rPr>
                <w:rFonts w:cstheme="minorHAnsi"/>
                <w:color w:val="000000"/>
              </w:rPr>
            </w:pPr>
            <w:r w:rsidRPr="00533390">
              <w:rPr>
                <w:rFonts w:cstheme="minorHAnsi"/>
              </w:rPr>
              <w:t>V súčasnosti prevádzkovaný i</w:t>
            </w:r>
            <w:r w:rsidR="00EE1E1F" w:rsidRPr="00533390">
              <w:rPr>
                <w:rFonts w:cstheme="minorHAnsi"/>
              </w:rPr>
              <w:t xml:space="preserve">nformačný </w:t>
            </w:r>
            <w:r w:rsidRPr="00533390">
              <w:rPr>
                <w:rFonts w:cstheme="minorHAnsi"/>
              </w:rPr>
              <w:t>s</w:t>
            </w:r>
            <w:r w:rsidR="00EE1E1F" w:rsidRPr="00533390">
              <w:rPr>
                <w:rFonts w:cstheme="minorHAnsi"/>
              </w:rPr>
              <w:t xml:space="preserve">ystém </w:t>
            </w:r>
            <w:r w:rsidR="00533390" w:rsidRPr="00533390">
              <w:rPr>
                <w:rFonts w:cstheme="minorHAnsi"/>
              </w:rPr>
              <w:t xml:space="preserve">pre </w:t>
            </w:r>
            <w:r w:rsidR="00EE1E1F" w:rsidRPr="00533390">
              <w:rPr>
                <w:rFonts w:cstheme="minorHAnsi"/>
              </w:rPr>
              <w:t>F</w:t>
            </w:r>
            <w:r w:rsidR="00617EF8">
              <w:rPr>
                <w:rFonts w:cstheme="minorHAnsi"/>
              </w:rPr>
              <w:t>ina</w:t>
            </w:r>
            <w:r w:rsidR="00EE1E1F" w:rsidRPr="00533390">
              <w:rPr>
                <w:rFonts w:cstheme="minorHAnsi"/>
              </w:rPr>
              <w:t>nčné Účtovníctvo/ Hospodárenie a Rozpočet, pozostáva z viacerých SAP aj ne-SAPových komponentov</w:t>
            </w:r>
          </w:p>
        </w:tc>
      </w:tr>
      <w:tr w:rsidR="00EE1E1F" w:rsidRPr="003F694D" w14:paraId="1E000EDE"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5CFE693" w14:textId="77777777" w:rsidR="00EE1E1F" w:rsidRPr="003F694D" w:rsidRDefault="00EE1E1F" w:rsidP="00B42CBD">
            <w:pPr>
              <w:jc w:val="both"/>
              <w:rPr>
                <w:rFonts w:cstheme="minorHAnsi"/>
              </w:rPr>
            </w:pPr>
            <w:r w:rsidRPr="003F694D">
              <w:rPr>
                <w:rFonts w:cstheme="minorHAnsi"/>
              </w:rPr>
              <w:t>SAC</w:t>
            </w:r>
          </w:p>
        </w:tc>
        <w:tc>
          <w:tcPr>
            <w:tcW w:w="6373" w:type="dxa"/>
          </w:tcPr>
          <w:p w14:paraId="23CD81FA"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SAP Analytics Cloud</w:t>
            </w:r>
          </w:p>
        </w:tc>
      </w:tr>
      <w:tr w:rsidR="00EE1E1F" w:rsidRPr="003F694D" w14:paraId="52A06491"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03471339" w14:textId="77777777" w:rsidR="00EE1E1F" w:rsidRPr="003F694D" w:rsidRDefault="00EE1E1F" w:rsidP="00B42CBD">
            <w:pPr>
              <w:jc w:val="both"/>
              <w:rPr>
                <w:rFonts w:cstheme="minorHAnsi"/>
              </w:rPr>
            </w:pPr>
            <w:r w:rsidRPr="003F694D">
              <w:rPr>
                <w:rFonts w:cstheme="minorHAnsi"/>
              </w:rPr>
              <w:t xml:space="preserve">SAP S/4HANA, S/4HANA, </w:t>
            </w:r>
          </w:p>
        </w:tc>
        <w:tc>
          <w:tcPr>
            <w:tcW w:w="6373" w:type="dxa"/>
          </w:tcPr>
          <w:p w14:paraId="58B92A80"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Integrovaný SAP ERP systém bežiaci na in-memory databáze SAP HANA</w:t>
            </w:r>
          </w:p>
        </w:tc>
      </w:tr>
      <w:tr w:rsidR="00EE1E1F" w:rsidRPr="003F694D" w14:paraId="47DE4ADA"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3EE704" w14:textId="77777777" w:rsidR="00EE1E1F" w:rsidRPr="003F694D" w:rsidRDefault="00EE1E1F" w:rsidP="00B42CBD">
            <w:pPr>
              <w:jc w:val="both"/>
              <w:rPr>
                <w:rFonts w:cstheme="minorHAnsi"/>
              </w:rPr>
            </w:pPr>
            <w:r w:rsidRPr="003F694D">
              <w:rPr>
                <w:rFonts w:cstheme="minorHAnsi"/>
              </w:rPr>
              <w:t>SAP PI</w:t>
            </w:r>
          </w:p>
        </w:tc>
        <w:tc>
          <w:tcPr>
            <w:tcW w:w="6373" w:type="dxa"/>
          </w:tcPr>
          <w:p w14:paraId="7E316435" w14:textId="79401E98"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SAP Process Integration – softvér riadiaci integráciu podnikových aplikácií, súčasť skupiny produktov Net Weaver</w:t>
            </w:r>
            <w:r w:rsidR="00A3640E">
              <w:rPr>
                <w:rFonts w:cstheme="minorHAnsi"/>
              </w:rPr>
              <w:t xml:space="preserve">, pre SAP HANA sa </w:t>
            </w:r>
            <w:r w:rsidR="00A3640E">
              <w:rPr>
                <w:rFonts w:cstheme="minorHAnsi"/>
              </w:rPr>
              <w:lastRenderedPageBreak/>
              <w:t xml:space="preserve">použije v čase implementácie najaktuálnejší nástroj </w:t>
            </w:r>
            <w:r w:rsidR="002C44E1">
              <w:rPr>
                <w:rFonts w:cstheme="minorHAnsi"/>
              </w:rPr>
              <w:t>pre</w:t>
            </w:r>
            <w:r w:rsidR="00A3640E">
              <w:rPr>
                <w:rFonts w:cstheme="minorHAnsi"/>
              </w:rPr>
              <w:t xml:space="preserve"> integráciu </w:t>
            </w:r>
            <w:r w:rsidR="002C44E1">
              <w:rPr>
                <w:rFonts w:cstheme="minorHAnsi"/>
              </w:rPr>
              <w:t>na</w:t>
            </w:r>
            <w:r w:rsidR="00A3640E">
              <w:rPr>
                <w:rFonts w:cstheme="minorHAnsi"/>
              </w:rPr>
              <w:t xml:space="preserve"> iné systémy</w:t>
            </w:r>
          </w:p>
        </w:tc>
      </w:tr>
      <w:tr w:rsidR="00EE1E1F" w:rsidRPr="003F694D" w14:paraId="7AF3F75F"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35EA61F1" w14:textId="77777777" w:rsidR="00EE1E1F" w:rsidRPr="003F694D" w:rsidRDefault="00EE1E1F" w:rsidP="00B42CBD">
            <w:pPr>
              <w:jc w:val="both"/>
              <w:rPr>
                <w:rFonts w:cstheme="minorHAnsi"/>
              </w:rPr>
            </w:pPr>
            <w:r w:rsidRPr="003F694D">
              <w:rPr>
                <w:rFonts w:cstheme="minorHAnsi"/>
              </w:rPr>
              <w:lastRenderedPageBreak/>
              <w:t>SAP PO</w:t>
            </w:r>
          </w:p>
        </w:tc>
        <w:tc>
          <w:tcPr>
            <w:tcW w:w="6373" w:type="dxa"/>
          </w:tcPr>
          <w:p w14:paraId="7BBC1EBB" w14:textId="47EA341B"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SAP Process Orchestration – umožňuje používateľom vytvárať synchrónnu a asynchrónnu komunikáciu na integráciu systémov SAP do iných systémov SAP alebo non-SAP</w:t>
            </w:r>
            <w:r w:rsidR="002C44E1">
              <w:rPr>
                <w:rFonts w:cstheme="minorHAnsi"/>
              </w:rPr>
              <w:t>, pre SAP HANA sa použije v čase implementácie najaktuálnejší nástroj pre integráciu na iné systémy</w:t>
            </w:r>
          </w:p>
        </w:tc>
      </w:tr>
      <w:tr w:rsidR="008826A4" w:rsidRPr="003F694D" w14:paraId="4F95762F"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17A1A6" w14:textId="74FB64D8" w:rsidR="008826A4" w:rsidRPr="003F694D" w:rsidRDefault="008826A4" w:rsidP="00B42CBD">
            <w:pPr>
              <w:jc w:val="both"/>
              <w:rPr>
                <w:rFonts w:cstheme="minorHAnsi"/>
              </w:rPr>
            </w:pPr>
            <w:r w:rsidRPr="008826A4">
              <w:rPr>
                <w:rFonts w:cstheme="minorHAnsi"/>
              </w:rPr>
              <w:t>SAP Business Technology platform Integration Suite</w:t>
            </w:r>
          </w:p>
        </w:tc>
        <w:tc>
          <w:tcPr>
            <w:tcW w:w="6373" w:type="dxa"/>
          </w:tcPr>
          <w:p w14:paraId="71A12F03" w14:textId="79AAFA8C" w:rsidR="008826A4" w:rsidRPr="003F694D" w:rsidRDefault="008826A4" w:rsidP="008826A4">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8826A4">
              <w:rPr>
                <w:rFonts w:cstheme="minorHAnsi"/>
              </w:rPr>
              <w:t>komplexná integračná platforma pre pokrytie SAP, NON SAP integr</w:t>
            </w:r>
            <w:r w:rsidR="006B248A">
              <w:rPr>
                <w:rFonts w:cstheme="minorHAnsi"/>
              </w:rPr>
              <w:t>á</w:t>
            </w:r>
            <w:r w:rsidRPr="008826A4">
              <w:rPr>
                <w:rFonts w:cstheme="minorHAnsi"/>
              </w:rPr>
              <w:t>cií</w:t>
            </w:r>
          </w:p>
        </w:tc>
      </w:tr>
      <w:tr w:rsidR="00EE1E1F" w:rsidRPr="003F694D" w14:paraId="6F457888"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7C65F90F" w14:textId="77777777" w:rsidR="00EE1E1F" w:rsidRPr="003F694D" w:rsidRDefault="00EE1E1F" w:rsidP="00B42CBD">
            <w:pPr>
              <w:jc w:val="both"/>
              <w:rPr>
                <w:rFonts w:cstheme="minorHAnsi"/>
              </w:rPr>
            </w:pPr>
            <w:r w:rsidRPr="003F694D">
              <w:rPr>
                <w:rFonts w:cstheme="minorHAnsi"/>
              </w:rPr>
              <w:t>SAPS</w:t>
            </w:r>
          </w:p>
        </w:tc>
        <w:tc>
          <w:tcPr>
            <w:tcW w:w="6373" w:type="dxa"/>
          </w:tcPr>
          <w:p w14:paraId="6F10B6E6"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t>SAP Application Performance Standard je hardvérovo nezávislá jednotka výkonu vypočítaná spoločnosťou SAP</w:t>
            </w:r>
          </w:p>
        </w:tc>
      </w:tr>
      <w:tr w:rsidR="00EE1E1F" w:rsidRPr="003F694D" w14:paraId="192F4045"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2DF7A9" w14:textId="77777777" w:rsidR="00EE1E1F" w:rsidRPr="003F694D" w:rsidRDefault="00EE1E1F" w:rsidP="00B42CBD">
            <w:pPr>
              <w:jc w:val="both"/>
              <w:rPr>
                <w:rFonts w:cstheme="minorHAnsi"/>
              </w:rPr>
            </w:pPr>
            <w:r w:rsidRPr="003F694D">
              <w:rPr>
                <w:rFonts w:cstheme="minorHAnsi"/>
              </w:rPr>
              <w:t>SEPA Engine,</w:t>
            </w:r>
          </w:p>
          <w:p w14:paraId="1982EAC9" w14:textId="77777777" w:rsidR="00EE1E1F" w:rsidRPr="003F694D" w:rsidRDefault="00EE1E1F" w:rsidP="00B42CBD">
            <w:pPr>
              <w:jc w:val="both"/>
              <w:rPr>
                <w:rFonts w:cstheme="minorHAnsi"/>
              </w:rPr>
            </w:pPr>
            <w:r w:rsidRPr="003F694D">
              <w:rPr>
                <w:rFonts w:cstheme="minorHAnsi"/>
              </w:rPr>
              <w:t>CGI SEPA Engine</w:t>
            </w:r>
          </w:p>
        </w:tc>
        <w:tc>
          <w:tcPr>
            <w:tcW w:w="6373" w:type="dxa"/>
          </w:tcPr>
          <w:p w14:paraId="4E75D312"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Non-SAP systém zabezpečujúci SEPA platby a inkasá</w:t>
            </w:r>
          </w:p>
        </w:tc>
      </w:tr>
      <w:tr w:rsidR="00EE1E1F" w:rsidRPr="003F694D" w14:paraId="5075E75F"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44C14BAB" w14:textId="77777777" w:rsidR="00EE1E1F" w:rsidRPr="003F694D" w:rsidRDefault="00EE1E1F" w:rsidP="00B42CBD">
            <w:pPr>
              <w:jc w:val="both"/>
              <w:rPr>
                <w:rFonts w:cstheme="minorHAnsi"/>
              </w:rPr>
            </w:pPr>
            <w:r w:rsidRPr="003F694D">
              <w:rPr>
                <w:rFonts w:cstheme="minorHAnsi"/>
              </w:rPr>
              <w:t>SAP SM, SM</w:t>
            </w:r>
          </w:p>
        </w:tc>
        <w:tc>
          <w:tcPr>
            <w:tcW w:w="6373" w:type="dxa"/>
          </w:tcPr>
          <w:p w14:paraId="4680A63A"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SAP Solution Manager</w:t>
            </w:r>
          </w:p>
        </w:tc>
      </w:tr>
      <w:tr w:rsidR="00EE1E1F" w:rsidRPr="003F694D" w14:paraId="2A83F749"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639FB5B" w14:textId="77777777" w:rsidR="00EE1E1F" w:rsidRPr="003F694D" w:rsidRDefault="00EE1E1F" w:rsidP="00B42CBD">
            <w:pPr>
              <w:jc w:val="both"/>
              <w:rPr>
                <w:rFonts w:cstheme="minorHAnsi"/>
              </w:rPr>
            </w:pPr>
            <w:r w:rsidRPr="003F694D">
              <w:rPr>
                <w:rFonts w:cstheme="minorHAnsi"/>
              </w:rPr>
              <w:t>SAP NW, NW</w:t>
            </w:r>
          </w:p>
        </w:tc>
        <w:tc>
          <w:tcPr>
            <w:tcW w:w="6373" w:type="dxa"/>
          </w:tcPr>
          <w:p w14:paraId="096CB5B8"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SAP NetWeaver</w:t>
            </w:r>
          </w:p>
        </w:tc>
      </w:tr>
      <w:tr w:rsidR="00EE1E1F" w:rsidRPr="003F694D" w14:paraId="6F4464CF"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23B28224" w14:textId="77777777" w:rsidR="00EE1E1F" w:rsidRPr="003F694D" w:rsidRDefault="00EE1E1F" w:rsidP="00B42CBD">
            <w:pPr>
              <w:jc w:val="both"/>
              <w:rPr>
                <w:rFonts w:cstheme="minorHAnsi"/>
              </w:rPr>
            </w:pPr>
            <w:r w:rsidRPr="003F694D">
              <w:rPr>
                <w:rFonts w:cstheme="minorHAnsi"/>
              </w:rPr>
              <w:t>SAP BCA</w:t>
            </w:r>
          </w:p>
        </w:tc>
        <w:tc>
          <w:tcPr>
            <w:tcW w:w="6373" w:type="dxa"/>
          </w:tcPr>
          <w:p w14:paraId="123751A8"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pPr>
            <w:r w:rsidRPr="003F694D">
              <w:t>BCA – zákaznícke bankové účty, identifikačné dáta klientov bez zmluvného vzťahu a záznamy o operáciách týchto klientov</w:t>
            </w:r>
          </w:p>
        </w:tc>
      </w:tr>
      <w:tr w:rsidR="00EE1E1F" w:rsidRPr="003F694D" w14:paraId="5AEE9E12"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DDC3DAE" w14:textId="77777777" w:rsidR="00EE1E1F" w:rsidRPr="003F694D" w:rsidRDefault="00EE1E1F" w:rsidP="00B42CBD">
            <w:pPr>
              <w:jc w:val="both"/>
              <w:rPr>
                <w:rFonts w:cstheme="minorHAnsi"/>
              </w:rPr>
            </w:pPr>
            <w:r w:rsidRPr="003F694D">
              <w:rPr>
                <w:rFonts w:cstheme="minorHAnsi"/>
              </w:rPr>
              <w:t>SAP FI</w:t>
            </w:r>
          </w:p>
        </w:tc>
        <w:tc>
          <w:tcPr>
            <w:tcW w:w="6373" w:type="dxa"/>
          </w:tcPr>
          <w:p w14:paraId="75370603"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FI – finančné účtovníctvo</w:t>
            </w:r>
          </w:p>
        </w:tc>
      </w:tr>
      <w:tr w:rsidR="00EE1E1F" w:rsidRPr="003F694D" w14:paraId="71D88158"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0F32F17B" w14:textId="77777777" w:rsidR="00EE1E1F" w:rsidRPr="003F694D" w:rsidRDefault="00EE1E1F" w:rsidP="00B42CBD">
            <w:pPr>
              <w:jc w:val="both"/>
              <w:rPr>
                <w:rFonts w:cstheme="minorHAnsi"/>
              </w:rPr>
            </w:pPr>
            <w:r w:rsidRPr="003F694D">
              <w:rPr>
                <w:rFonts w:cstheme="minorHAnsi"/>
              </w:rPr>
              <w:t>SAP FI-AA</w:t>
            </w:r>
          </w:p>
        </w:tc>
        <w:tc>
          <w:tcPr>
            <w:tcW w:w="6373" w:type="dxa"/>
          </w:tcPr>
          <w:p w14:paraId="3066C677"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FI-AA – účtovníctvo majetku</w:t>
            </w:r>
          </w:p>
        </w:tc>
      </w:tr>
      <w:tr w:rsidR="00EE1E1F" w:rsidRPr="003F694D" w14:paraId="53A871ED"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E6FD10" w14:textId="77777777" w:rsidR="00EE1E1F" w:rsidRPr="003F694D" w:rsidRDefault="00EE1E1F" w:rsidP="00B42CBD">
            <w:pPr>
              <w:jc w:val="both"/>
              <w:rPr>
                <w:rFonts w:cstheme="minorHAnsi"/>
              </w:rPr>
            </w:pPr>
            <w:r w:rsidRPr="003F694D">
              <w:rPr>
                <w:rFonts w:cstheme="minorHAnsi"/>
              </w:rPr>
              <w:t>SAP CO</w:t>
            </w:r>
          </w:p>
        </w:tc>
        <w:tc>
          <w:tcPr>
            <w:tcW w:w="6373" w:type="dxa"/>
          </w:tcPr>
          <w:p w14:paraId="4D871E76"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CO – kontroling</w:t>
            </w:r>
          </w:p>
        </w:tc>
      </w:tr>
      <w:tr w:rsidR="00EE1E1F" w:rsidRPr="003F694D" w14:paraId="57F545DB"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002781DE" w14:textId="77777777" w:rsidR="00EE1E1F" w:rsidRPr="003F694D" w:rsidRDefault="00EE1E1F" w:rsidP="00B42CBD">
            <w:pPr>
              <w:jc w:val="both"/>
              <w:rPr>
                <w:rFonts w:cstheme="minorHAnsi"/>
              </w:rPr>
            </w:pPr>
            <w:r w:rsidRPr="003F694D">
              <w:rPr>
                <w:rFonts w:cstheme="minorHAnsi"/>
              </w:rPr>
              <w:t>SAP IM</w:t>
            </w:r>
          </w:p>
        </w:tc>
        <w:tc>
          <w:tcPr>
            <w:tcW w:w="6373" w:type="dxa"/>
          </w:tcPr>
          <w:p w14:paraId="06ADE34A"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IM – investičný manažment</w:t>
            </w:r>
          </w:p>
        </w:tc>
      </w:tr>
      <w:tr w:rsidR="00EE1E1F" w:rsidRPr="003F694D" w14:paraId="44C3B875"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85BEB5" w14:textId="77777777" w:rsidR="00EE1E1F" w:rsidRPr="003F694D" w:rsidRDefault="00EE1E1F" w:rsidP="00B42CBD">
            <w:pPr>
              <w:jc w:val="both"/>
              <w:rPr>
                <w:rFonts w:cstheme="minorHAnsi"/>
              </w:rPr>
            </w:pPr>
            <w:r w:rsidRPr="003F694D">
              <w:rPr>
                <w:rFonts w:cstheme="minorHAnsi"/>
              </w:rPr>
              <w:t>SAP PS</w:t>
            </w:r>
          </w:p>
        </w:tc>
        <w:tc>
          <w:tcPr>
            <w:tcW w:w="6373" w:type="dxa"/>
          </w:tcPr>
          <w:p w14:paraId="60F226B4"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PS – projektový manažment</w:t>
            </w:r>
          </w:p>
        </w:tc>
      </w:tr>
      <w:tr w:rsidR="00EE1E1F" w:rsidRPr="003F694D" w14:paraId="29FF989D"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23883E04" w14:textId="77777777" w:rsidR="00EE1E1F" w:rsidRPr="003F694D" w:rsidRDefault="00EE1E1F" w:rsidP="00B42CBD">
            <w:pPr>
              <w:jc w:val="both"/>
              <w:rPr>
                <w:rFonts w:cstheme="minorHAnsi"/>
              </w:rPr>
            </w:pPr>
            <w:r w:rsidRPr="003F694D">
              <w:rPr>
                <w:rFonts w:cstheme="minorHAnsi"/>
              </w:rPr>
              <w:t>SAP MM</w:t>
            </w:r>
          </w:p>
        </w:tc>
        <w:tc>
          <w:tcPr>
            <w:tcW w:w="6373" w:type="dxa"/>
          </w:tcPr>
          <w:p w14:paraId="3CBFED4E"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MM – materiálové hospodárstvo</w:t>
            </w:r>
          </w:p>
        </w:tc>
      </w:tr>
      <w:tr w:rsidR="00EE1E1F" w:rsidRPr="003F694D" w14:paraId="28B566E4"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D8E7941" w14:textId="77777777" w:rsidR="00EE1E1F" w:rsidRPr="003F694D" w:rsidRDefault="00EE1E1F" w:rsidP="00B42CBD">
            <w:pPr>
              <w:jc w:val="both"/>
              <w:rPr>
                <w:rFonts w:cstheme="minorHAnsi"/>
              </w:rPr>
            </w:pPr>
            <w:r w:rsidRPr="003F694D">
              <w:rPr>
                <w:rFonts w:cstheme="minorHAnsi"/>
              </w:rPr>
              <w:t>SAP SD</w:t>
            </w:r>
          </w:p>
        </w:tc>
        <w:tc>
          <w:tcPr>
            <w:tcW w:w="6373" w:type="dxa"/>
          </w:tcPr>
          <w:p w14:paraId="6DCE919F"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SD – predaj a distribúcia</w:t>
            </w:r>
          </w:p>
        </w:tc>
      </w:tr>
      <w:tr w:rsidR="00EE1E1F" w:rsidRPr="003F694D" w14:paraId="40981BC1"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5239027B" w14:textId="77777777" w:rsidR="00EE1E1F" w:rsidRPr="003F694D" w:rsidRDefault="00EE1E1F" w:rsidP="00B42CBD">
            <w:pPr>
              <w:jc w:val="both"/>
              <w:rPr>
                <w:rFonts w:cstheme="minorHAnsi"/>
              </w:rPr>
            </w:pPr>
            <w:r w:rsidRPr="003F694D">
              <w:rPr>
                <w:rFonts w:cstheme="minorHAnsi"/>
              </w:rPr>
              <w:t>SAP PM</w:t>
            </w:r>
          </w:p>
        </w:tc>
        <w:tc>
          <w:tcPr>
            <w:tcW w:w="6373" w:type="dxa"/>
          </w:tcPr>
          <w:p w14:paraId="702117BA"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PM –auto prevádzka a energetické hospodárstvo</w:t>
            </w:r>
          </w:p>
        </w:tc>
      </w:tr>
      <w:tr w:rsidR="00EE1E1F" w:rsidRPr="003F694D" w14:paraId="591FC769"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66D8538" w14:textId="77777777" w:rsidR="00EE1E1F" w:rsidRPr="003F694D" w:rsidRDefault="00EE1E1F" w:rsidP="00B42CBD">
            <w:pPr>
              <w:jc w:val="both"/>
              <w:rPr>
                <w:rFonts w:cstheme="minorHAnsi"/>
              </w:rPr>
            </w:pPr>
            <w:r w:rsidRPr="003F694D">
              <w:rPr>
                <w:rFonts w:cstheme="minorHAnsi"/>
              </w:rPr>
              <w:t>SAP WF</w:t>
            </w:r>
          </w:p>
        </w:tc>
        <w:tc>
          <w:tcPr>
            <w:tcW w:w="6373" w:type="dxa"/>
          </w:tcPr>
          <w:p w14:paraId="529C8178"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WF – workflow</w:t>
            </w:r>
          </w:p>
        </w:tc>
      </w:tr>
      <w:tr w:rsidR="00EE1E1F" w:rsidRPr="003F694D" w14:paraId="3827288B"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3331F9C9" w14:textId="77777777" w:rsidR="00EE1E1F" w:rsidRPr="003F694D" w:rsidRDefault="00EE1E1F" w:rsidP="00B42CBD">
            <w:pPr>
              <w:jc w:val="both"/>
              <w:rPr>
                <w:rFonts w:cstheme="minorHAnsi"/>
              </w:rPr>
            </w:pPr>
            <w:r w:rsidRPr="003F694D">
              <w:rPr>
                <w:rFonts w:cstheme="minorHAnsi"/>
              </w:rPr>
              <w:t>SAP BW</w:t>
            </w:r>
          </w:p>
        </w:tc>
        <w:tc>
          <w:tcPr>
            <w:tcW w:w="6373" w:type="dxa"/>
          </w:tcPr>
          <w:p w14:paraId="1F486A6A"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BW – dátový sklad</w:t>
            </w:r>
          </w:p>
        </w:tc>
      </w:tr>
      <w:tr w:rsidR="00EE1E1F" w:rsidRPr="003F694D" w14:paraId="58B9FBA0"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4B33A3" w14:textId="77777777" w:rsidR="00EE1E1F" w:rsidRPr="003F694D" w:rsidRDefault="00EE1E1F" w:rsidP="00B42CBD">
            <w:pPr>
              <w:jc w:val="both"/>
              <w:rPr>
                <w:rFonts w:cstheme="minorHAnsi"/>
              </w:rPr>
            </w:pPr>
            <w:r w:rsidRPr="003F694D">
              <w:rPr>
                <w:rFonts w:cstheme="minorHAnsi"/>
              </w:rPr>
              <w:t>SAP BW4/HANA,</w:t>
            </w:r>
          </w:p>
          <w:p w14:paraId="4D08D792" w14:textId="77777777" w:rsidR="00EE1E1F" w:rsidRPr="006D7488" w:rsidRDefault="00EE1E1F" w:rsidP="00B42CBD">
            <w:pPr>
              <w:pStyle w:val="BodyText"/>
              <w:spacing w:line="240" w:lineRule="auto"/>
              <w:rPr>
                <w:rFonts w:asciiTheme="minorHAnsi" w:eastAsiaTheme="minorHAnsi" w:hAnsiTheme="minorHAnsi" w:cstheme="minorHAnsi"/>
                <w:sz w:val="22"/>
              </w:rPr>
            </w:pPr>
            <w:r w:rsidRPr="006D7488">
              <w:rPr>
                <w:rFonts w:asciiTheme="minorHAnsi" w:eastAsiaTheme="minorHAnsi" w:hAnsiTheme="minorHAnsi" w:cstheme="minorHAnsi"/>
                <w:sz w:val="22"/>
              </w:rPr>
              <w:t>BW4/HANA,</w:t>
            </w:r>
          </w:p>
          <w:p w14:paraId="6742D055" w14:textId="77777777" w:rsidR="00EE1E1F" w:rsidRPr="003F694D" w:rsidRDefault="00EE1E1F" w:rsidP="00B42CBD">
            <w:pPr>
              <w:jc w:val="both"/>
              <w:rPr>
                <w:rFonts w:cstheme="minorHAnsi"/>
              </w:rPr>
            </w:pPr>
            <w:r w:rsidRPr="003F694D">
              <w:rPr>
                <w:rFonts w:cstheme="minorHAnsi"/>
              </w:rPr>
              <w:t>SAP BW/4HANA</w:t>
            </w:r>
          </w:p>
        </w:tc>
        <w:tc>
          <w:tcPr>
            <w:tcW w:w="6373" w:type="dxa"/>
          </w:tcPr>
          <w:p w14:paraId="093F33FC"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SAP BW/4HANA je nový, next-generation produkt pre dátový sklad  od spoločnosti SAP, je optimalizovaný pre SAP HANA platformu</w:t>
            </w:r>
          </w:p>
        </w:tc>
      </w:tr>
      <w:tr w:rsidR="00EE1E1F" w:rsidRPr="003F694D" w14:paraId="1DABDB4E"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71F701FD" w14:textId="77777777" w:rsidR="00EE1E1F" w:rsidRPr="003F694D" w:rsidRDefault="00EE1E1F" w:rsidP="00B42CBD">
            <w:pPr>
              <w:jc w:val="both"/>
              <w:rPr>
                <w:rFonts w:cstheme="minorHAnsi"/>
              </w:rPr>
            </w:pPr>
            <w:r w:rsidRPr="003F694D">
              <w:rPr>
                <w:rFonts w:cstheme="minorHAnsi"/>
              </w:rPr>
              <w:t>SFT</w:t>
            </w:r>
          </w:p>
        </w:tc>
        <w:tc>
          <w:tcPr>
            <w:tcW w:w="6373" w:type="dxa"/>
          </w:tcPr>
          <w:p w14:paraId="2C143116"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Subjekty finančného trhu</w:t>
            </w:r>
          </w:p>
        </w:tc>
      </w:tr>
      <w:tr w:rsidR="00EE1E1F" w:rsidRPr="003F694D" w14:paraId="56340217"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090FA8" w14:textId="77777777" w:rsidR="00EE1E1F" w:rsidRPr="003F694D" w:rsidRDefault="00EE1E1F" w:rsidP="00B42CBD">
            <w:pPr>
              <w:jc w:val="both"/>
            </w:pPr>
            <w:r w:rsidRPr="003F694D">
              <w:rPr>
                <w:rFonts w:cstheme="minorHAnsi"/>
              </w:rPr>
              <w:t>ŠÚ</w:t>
            </w:r>
          </w:p>
        </w:tc>
        <w:tc>
          <w:tcPr>
            <w:tcW w:w="6373" w:type="dxa"/>
          </w:tcPr>
          <w:p w14:paraId="27AA9572"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Štúdia uskutočniteľnosti</w:t>
            </w:r>
          </w:p>
        </w:tc>
      </w:tr>
      <w:tr w:rsidR="00EE1E1F" w:rsidRPr="003F694D" w14:paraId="34201E8C"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244117BB" w14:textId="77777777" w:rsidR="00EE1E1F" w:rsidRPr="003F694D" w:rsidRDefault="00EE1E1F" w:rsidP="00B42CBD">
            <w:pPr>
              <w:jc w:val="both"/>
              <w:rPr>
                <w:rFonts w:cstheme="minorHAnsi"/>
              </w:rPr>
            </w:pPr>
            <w:r w:rsidRPr="003F694D">
              <w:rPr>
                <w:rFonts w:cstheme="minorHAnsi"/>
              </w:rPr>
              <w:t>UCP metodika</w:t>
            </w:r>
          </w:p>
        </w:tc>
        <w:tc>
          <w:tcPr>
            <w:tcW w:w="6373" w:type="dxa"/>
          </w:tcPr>
          <w:p w14:paraId="70381F92"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Use Case Point – metodika na odhad prácnosti vývoja softvéru</w:t>
            </w:r>
          </w:p>
        </w:tc>
      </w:tr>
      <w:tr w:rsidR="00EE1E1F" w:rsidRPr="003F694D" w14:paraId="31D6FB4B" w14:textId="77777777" w:rsidTr="00E402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40BA19" w14:textId="77777777" w:rsidR="00EE1E1F" w:rsidRPr="003F694D" w:rsidRDefault="00EE1E1F" w:rsidP="00B42CBD">
            <w:pPr>
              <w:jc w:val="both"/>
              <w:rPr>
                <w:rFonts w:cstheme="minorHAnsi"/>
              </w:rPr>
            </w:pPr>
            <w:r w:rsidRPr="003F694D">
              <w:rPr>
                <w:rFonts w:cstheme="minorHAnsi"/>
              </w:rPr>
              <w:t>WAF</w:t>
            </w:r>
          </w:p>
        </w:tc>
        <w:tc>
          <w:tcPr>
            <w:tcW w:w="6373" w:type="dxa"/>
          </w:tcPr>
          <w:p w14:paraId="013037BD" w14:textId="77777777" w:rsidR="00EE1E1F" w:rsidRPr="003F694D" w:rsidRDefault="00EE1E1F" w:rsidP="00B42CBD">
            <w:pPr>
              <w:jc w:val="both"/>
              <w:cnfStyle w:val="000000100000" w:firstRow="0" w:lastRow="0" w:firstColumn="0" w:lastColumn="0" w:oddVBand="0" w:evenVBand="0" w:oddHBand="1" w:evenHBand="0" w:firstRowFirstColumn="0" w:firstRowLastColumn="0" w:lastRowFirstColumn="0" w:lastRowLastColumn="0"/>
              <w:rPr>
                <w:rFonts w:cstheme="minorHAnsi"/>
              </w:rPr>
            </w:pPr>
            <w:r w:rsidRPr="003F694D">
              <w:rPr>
                <w:rFonts w:cstheme="minorHAnsi"/>
              </w:rPr>
              <w:t>Web Application Firewall – špecifická forma aplikačného firewallu, ktorý filtruje, monitoruje a blokuje http prenos do a z webovej služby.</w:t>
            </w:r>
          </w:p>
        </w:tc>
      </w:tr>
      <w:tr w:rsidR="00EE1E1F" w:rsidRPr="003F694D" w14:paraId="5C95659D" w14:textId="77777777" w:rsidTr="00E402A2">
        <w:tc>
          <w:tcPr>
            <w:cnfStyle w:val="001000000000" w:firstRow="0" w:lastRow="0" w:firstColumn="1" w:lastColumn="0" w:oddVBand="0" w:evenVBand="0" w:oddHBand="0" w:evenHBand="0" w:firstRowFirstColumn="0" w:firstRowLastColumn="0" w:lastRowFirstColumn="0" w:lastRowLastColumn="0"/>
            <w:tcW w:w="2689" w:type="dxa"/>
          </w:tcPr>
          <w:p w14:paraId="1F73377A" w14:textId="77777777" w:rsidR="00EE1E1F" w:rsidRPr="003F694D" w:rsidRDefault="00EE1E1F" w:rsidP="00B42CBD">
            <w:pPr>
              <w:jc w:val="both"/>
              <w:rPr>
                <w:rFonts w:cstheme="minorHAnsi"/>
              </w:rPr>
            </w:pPr>
            <w:r w:rsidRPr="003F694D">
              <w:rPr>
                <w:rFonts w:cstheme="minorHAnsi"/>
              </w:rPr>
              <w:t>WS</w:t>
            </w:r>
          </w:p>
        </w:tc>
        <w:tc>
          <w:tcPr>
            <w:tcW w:w="6373" w:type="dxa"/>
          </w:tcPr>
          <w:p w14:paraId="22241063" w14:textId="77777777" w:rsidR="00EE1E1F" w:rsidRPr="003F694D" w:rsidRDefault="00EE1E1F" w:rsidP="00B42CBD">
            <w:pPr>
              <w:jc w:val="both"/>
              <w:cnfStyle w:val="000000000000" w:firstRow="0" w:lastRow="0" w:firstColumn="0" w:lastColumn="0" w:oddVBand="0" w:evenVBand="0" w:oddHBand="0" w:evenHBand="0" w:firstRowFirstColumn="0" w:firstRowLastColumn="0" w:lastRowFirstColumn="0" w:lastRowLastColumn="0"/>
              <w:rPr>
                <w:rFonts w:cstheme="minorHAnsi"/>
              </w:rPr>
            </w:pPr>
            <w:r w:rsidRPr="003F694D">
              <w:rPr>
                <w:rFonts w:cstheme="minorHAnsi"/>
              </w:rPr>
              <w:t>Workshop – pracovné stretnutie</w:t>
            </w:r>
          </w:p>
        </w:tc>
      </w:tr>
    </w:tbl>
    <w:p w14:paraId="7EF5F74E" w14:textId="630579F1" w:rsidR="00A5079C" w:rsidRPr="003F694D" w:rsidRDefault="00A5079C"/>
    <w:p w14:paraId="7DDA1756" w14:textId="79C9357F" w:rsidR="00882A1D" w:rsidRPr="003F694D" w:rsidRDefault="00EE04EE" w:rsidP="000F4FD3">
      <w:pPr>
        <w:pStyle w:val="Heading2"/>
      </w:pPr>
      <w:bookmarkStart w:id="4" w:name="_Toc155706574"/>
      <w:r>
        <w:t>Z</w:t>
      </w:r>
      <w:r w:rsidR="001A5F73" w:rsidRPr="003F694D">
        <w:t>oznam obrázkov</w:t>
      </w:r>
      <w:bookmarkEnd w:id="4"/>
      <w:r w:rsidR="009F5854">
        <w:t xml:space="preserve"> </w:t>
      </w:r>
    </w:p>
    <w:p w14:paraId="6A72605F" w14:textId="51C808C1" w:rsidR="006D7488" w:rsidRDefault="00882A1D">
      <w:pPr>
        <w:pStyle w:val="TableofFigures"/>
        <w:tabs>
          <w:tab w:val="right" w:leader="dot" w:pos="9062"/>
        </w:tabs>
        <w:rPr>
          <w:rFonts w:eastAsiaTheme="minorEastAsia"/>
          <w:noProof/>
          <w:lang w:eastAsia="sk-SK"/>
        </w:rPr>
      </w:pPr>
      <w:r w:rsidRPr="003F694D">
        <w:rPr>
          <w:rFonts w:cstheme="minorHAnsi"/>
          <w:color w:val="2B579A"/>
          <w:shd w:val="clear" w:color="auto" w:fill="E6E6E6"/>
        </w:rPr>
        <w:fldChar w:fldCharType="begin"/>
      </w:r>
      <w:r w:rsidRPr="003F694D">
        <w:rPr>
          <w:rFonts w:cstheme="minorHAnsi"/>
        </w:rPr>
        <w:instrText xml:space="preserve"> TOC \h \z \c "Obrázok" </w:instrText>
      </w:r>
      <w:r w:rsidRPr="003F694D">
        <w:rPr>
          <w:rFonts w:cstheme="minorHAnsi"/>
          <w:color w:val="2B579A"/>
          <w:shd w:val="clear" w:color="auto" w:fill="E6E6E6"/>
        </w:rPr>
        <w:fldChar w:fldCharType="separate"/>
      </w:r>
      <w:hyperlink w:anchor="_Toc120259014" w:history="1">
        <w:r w:rsidR="006D7488" w:rsidRPr="00B31582">
          <w:rPr>
            <w:rStyle w:val="Hyperlink"/>
            <w:i/>
            <w:iCs/>
            <w:noProof/>
          </w:rPr>
          <w:t>Obrázok 1 Motivačná architektúra riešenia</w:t>
        </w:r>
        <w:r w:rsidR="006D7488">
          <w:rPr>
            <w:noProof/>
            <w:webHidden/>
          </w:rPr>
          <w:tab/>
        </w:r>
        <w:r w:rsidR="006D7488">
          <w:rPr>
            <w:noProof/>
            <w:webHidden/>
          </w:rPr>
          <w:fldChar w:fldCharType="begin"/>
        </w:r>
        <w:r w:rsidR="006D7488">
          <w:rPr>
            <w:noProof/>
            <w:webHidden/>
          </w:rPr>
          <w:instrText xml:space="preserve"> PAGEREF _Toc120259014 \h </w:instrText>
        </w:r>
        <w:r w:rsidR="006D7488">
          <w:rPr>
            <w:noProof/>
            <w:webHidden/>
          </w:rPr>
        </w:r>
        <w:r w:rsidR="006D7488">
          <w:rPr>
            <w:noProof/>
            <w:webHidden/>
          </w:rPr>
          <w:fldChar w:fldCharType="separate"/>
        </w:r>
        <w:r w:rsidR="00EF7F64">
          <w:rPr>
            <w:noProof/>
            <w:webHidden/>
          </w:rPr>
          <w:t>9</w:t>
        </w:r>
        <w:r w:rsidR="006D7488">
          <w:rPr>
            <w:noProof/>
            <w:webHidden/>
          </w:rPr>
          <w:fldChar w:fldCharType="end"/>
        </w:r>
      </w:hyperlink>
    </w:p>
    <w:p w14:paraId="40E7FC58" w14:textId="0789C737" w:rsidR="006D7488" w:rsidRDefault="00000000">
      <w:pPr>
        <w:pStyle w:val="TableofFigures"/>
        <w:tabs>
          <w:tab w:val="right" w:leader="dot" w:pos="9062"/>
        </w:tabs>
        <w:rPr>
          <w:rFonts w:eastAsiaTheme="minorEastAsia"/>
          <w:noProof/>
          <w:lang w:eastAsia="sk-SK"/>
        </w:rPr>
      </w:pPr>
      <w:hyperlink w:anchor="_Toc120259015" w:history="1">
        <w:r w:rsidR="006D7488" w:rsidRPr="00B31582">
          <w:rPr>
            <w:rStyle w:val="Hyperlink"/>
            <w:i/>
            <w:iCs/>
            <w:noProof/>
          </w:rPr>
          <w:t>Obrázok 2 Biznis architektúra súčasného stavu</w:t>
        </w:r>
        <w:r w:rsidR="006D7488">
          <w:rPr>
            <w:noProof/>
            <w:webHidden/>
          </w:rPr>
          <w:tab/>
        </w:r>
        <w:r w:rsidR="006D7488">
          <w:rPr>
            <w:noProof/>
            <w:webHidden/>
          </w:rPr>
          <w:fldChar w:fldCharType="begin"/>
        </w:r>
        <w:r w:rsidR="006D7488">
          <w:rPr>
            <w:noProof/>
            <w:webHidden/>
          </w:rPr>
          <w:instrText xml:space="preserve"> PAGEREF _Toc120259015 \h </w:instrText>
        </w:r>
        <w:r w:rsidR="006D7488">
          <w:rPr>
            <w:noProof/>
            <w:webHidden/>
          </w:rPr>
        </w:r>
        <w:r w:rsidR="006D7488">
          <w:rPr>
            <w:noProof/>
            <w:webHidden/>
          </w:rPr>
          <w:fldChar w:fldCharType="separate"/>
        </w:r>
        <w:r w:rsidR="00EF7F64">
          <w:rPr>
            <w:noProof/>
            <w:webHidden/>
          </w:rPr>
          <w:t>13</w:t>
        </w:r>
        <w:r w:rsidR="006D7488">
          <w:rPr>
            <w:noProof/>
            <w:webHidden/>
          </w:rPr>
          <w:fldChar w:fldCharType="end"/>
        </w:r>
      </w:hyperlink>
    </w:p>
    <w:p w14:paraId="1EC8A206" w14:textId="28DA85B5" w:rsidR="006D7488" w:rsidRDefault="00000000">
      <w:pPr>
        <w:pStyle w:val="TableofFigures"/>
        <w:tabs>
          <w:tab w:val="right" w:leader="dot" w:pos="9062"/>
        </w:tabs>
        <w:rPr>
          <w:rFonts w:eastAsiaTheme="minorEastAsia"/>
          <w:noProof/>
          <w:lang w:eastAsia="sk-SK"/>
        </w:rPr>
      </w:pPr>
      <w:hyperlink w:anchor="_Toc120259016" w:history="1">
        <w:r w:rsidR="006D7488" w:rsidRPr="00B31582">
          <w:rPr>
            <w:rStyle w:val="Hyperlink"/>
            <w:i/>
            <w:iCs/>
            <w:noProof/>
          </w:rPr>
          <w:t>Obrázok 3 Aplikačná architektúra súčasného stavu</w:t>
        </w:r>
        <w:r w:rsidR="006D7488">
          <w:rPr>
            <w:noProof/>
            <w:webHidden/>
          </w:rPr>
          <w:tab/>
        </w:r>
        <w:r w:rsidR="006D7488">
          <w:rPr>
            <w:noProof/>
            <w:webHidden/>
          </w:rPr>
          <w:fldChar w:fldCharType="begin"/>
        </w:r>
        <w:r w:rsidR="006D7488">
          <w:rPr>
            <w:noProof/>
            <w:webHidden/>
          </w:rPr>
          <w:instrText xml:space="preserve"> PAGEREF _Toc120259016 \h </w:instrText>
        </w:r>
        <w:r w:rsidR="006D7488">
          <w:rPr>
            <w:noProof/>
            <w:webHidden/>
          </w:rPr>
        </w:r>
        <w:r w:rsidR="006D7488">
          <w:rPr>
            <w:noProof/>
            <w:webHidden/>
          </w:rPr>
          <w:fldChar w:fldCharType="separate"/>
        </w:r>
        <w:r w:rsidR="00EF7F64">
          <w:rPr>
            <w:noProof/>
            <w:webHidden/>
          </w:rPr>
          <w:t>17</w:t>
        </w:r>
        <w:r w:rsidR="006D7488">
          <w:rPr>
            <w:noProof/>
            <w:webHidden/>
          </w:rPr>
          <w:fldChar w:fldCharType="end"/>
        </w:r>
      </w:hyperlink>
    </w:p>
    <w:p w14:paraId="11FC82CB" w14:textId="072F3FC1" w:rsidR="006D7488" w:rsidRDefault="00000000">
      <w:pPr>
        <w:pStyle w:val="TableofFigures"/>
        <w:tabs>
          <w:tab w:val="right" w:leader="dot" w:pos="9062"/>
        </w:tabs>
        <w:rPr>
          <w:rFonts w:eastAsiaTheme="minorEastAsia"/>
          <w:noProof/>
          <w:lang w:eastAsia="sk-SK"/>
        </w:rPr>
      </w:pPr>
      <w:hyperlink w:anchor="_Toc120259017" w:history="1">
        <w:r w:rsidR="006D7488" w:rsidRPr="00B31582">
          <w:rPr>
            <w:rStyle w:val="Hyperlink"/>
            <w:i/>
            <w:iCs/>
            <w:noProof/>
          </w:rPr>
          <w:t>Obrázok 4 Biznis architektúra budúceho stavu</w:t>
        </w:r>
        <w:r w:rsidR="006D7488">
          <w:rPr>
            <w:noProof/>
            <w:webHidden/>
          </w:rPr>
          <w:tab/>
        </w:r>
        <w:r w:rsidR="006D7488">
          <w:rPr>
            <w:noProof/>
            <w:webHidden/>
          </w:rPr>
          <w:fldChar w:fldCharType="begin"/>
        </w:r>
        <w:r w:rsidR="006D7488">
          <w:rPr>
            <w:noProof/>
            <w:webHidden/>
          </w:rPr>
          <w:instrText xml:space="preserve"> PAGEREF _Toc120259017 \h </w:instrText>
        </w:r>
        <w:r w:rsidR="006D7488">
          <w:rPr>
            <w:noProof/>
            <w:webHidden/>
          </w:rPr>
        </w:r>
        <w:r w:rsidR="006D7488">
          <w:rPr>
            <w:noProof/>
            <w:webHidden/>
          </w:rPr>
          <w:fldChar w:fldCharType="separate"/>
        </w:r>
        <w:r w:rsidR="00EF7F64">
          <w:rPr>
            <w:noProof/>
            <w:webHidden/>
          </w:rPr>
          <w:t>20</w:t>
        </w:r>
        <w:r w:rsidR="006D7488">
          <w:rPr>
            <w:noProof/>
            <w:webHidden/>
          </w:rPr>
          <w:fldChar w:fldCharType="end"/>
        </w:r>
      </w:hyperlink>
    </w:p>
    <w:p w14:paraId="1F326B95" w14:textId="2B3026C8" w:rsidR="006D7488" w:rsidRDefault="00000000">
      <w:pPr>
        <w:pStyle w:val="TableofFigures"/>
        <w:tabs>
          <w:tab w:val="right" w:leader="dot" w:pos="9062"/>
        </w:tabs>
        <w:rPr>
          <w:rFonts w:eastAsiaTheme="minorEastAsia"/>
          <w:noProof/>
          <w:lang w:eastAsia="sk-SK"/>
        </w:rPr>
      </w:pPr>
      <w:hyperlink w:anchor="_Toc120259018" w:history="1">
        <w:r w:rsidR="006D7488" w:rsidRPr="00B31582">
          <w:rPr>
            <w:rStyle w:val="Hyperlink"/>
            <w:i/>
            <w:iCs/>
            <w:noProof/>
          </w:rPr>
          <w:t>Obrázok 5 Aplikačná architektúra budúceho stavu</w:t>
        </w:r>
        <w:r w:rsidR="006D7488">
          <w:rPr>
            <w:noProof/>
            <w:webHidden/>
          </w:rPr>
          <w:tab/>
        </w:r>
        <w:r w:rsidR="006D7488">
          <w:rPr>
            <w:noProof/>
            <w:webHidden/>
          </w:rPr>
          <w:fldChar w:fldCharType="begin"/>
        </w:r>
        <w:r w:rsidR="006D7488">
          <w:rPr>
            <w:noProof/>
            <w:webHidden/>
          </w:rPr>
          <w:instrText xml:space="preserve"> PAGEREF _Toc120259018 \h </w:instrText>
        </w:r>
        <w:r w:rsidR="006D7488">
          <w:rPr>
            <w:noProof/>
            <w:webHidden/>
          </w:rPr>
        </w:r>
        <w:r w:rsidR="006D7488">
          <w:rPr>
            <w:noProof/>
            <w:webHidden/>
          </w:rPr>
          <w:fldChar w:fldCharType="separate"/>
        </w:r>
        <w:r w:rsidR="00EF7F64">
          <w:rPr>
            <w:noProof/>
            <w:webHidden/>
          </w:rPr>
          <w:t>22</w:t>
        </w:r>
        <w:r w:rsidR="006D7488">
          <w:rPr>
            <w:noProof/>
            <w:webHidden/>
          </w:rPr>
          <w:fldChar w:fldCharType="end"/>
        </w:r>
      </w:hyperlink>
    </w:p>
    <w:p w14:paraId="6C55F1B1" w14:textId="22882764" w:rsidR="006D7488" w:rsidRDefault="00000000">
      <w:pPr>
        <w:pStyle w:val="TableofFigures"/>
        <w:tabs>
          <w:tab w:val="right" w:leader="dot" w:pos="9062"/>
        </w:tabs>
        <w:rPr>
          <w:rFonts w:eastAsiaTheme="minorEastAsia"/>
          <w:noProof/>
          <w:lang w:eastAsia="sk-SK"/>
        </w:rPr>
      </w:pPr>
      <w:hyperlink w:anchor="_Toc120259019" w:history="1">
        <w:r w:rsidR="006D7488" w:rsidRPr="00B31582">
          <w:rPr>
            <w:rStyle w:val="Hyperlink"/>
            <w:i/>
            <w:iCs/>
            <w:noProof/>
          </w:rPr>
          <w:t>Obrázok 6 Aplikačná architektúra budúceho stavu s dátovými tokmi</w:t>
        </w:r>
        <w:r w:rsidR="006D7488">
          <w:rPr>
            <w:noProof/>
            <w:webHidden/>
          </w:rPr>
          <w:tab/>
        </w:r>
        <w:r w:rsidR="006D7488">
          <w:rPr>
            <w:noProof/>
            <w:webHidden/>
          </w:rPr>
          <w:fldChar w:fldCharType="begin"/>
        </w:r>
        <w:r w:rsidR="006D7488">
          <w:rPr>
            <w:noProof/>
            <w:webHidden/>
          </w:rPr>
          <w:instrText xml:space="preserve"> PAGEREF _Toc120259019 \h </w:instrText>
        </w:r>
        <w:r w:rsidR="006D7488">
          <w:rPr>
            <w:noProof/>
            <w:webHidden/>
          </w:rPr>
        </w:r>
        <w:r w:rsidR="006D7488">
          <w:rPr>
            <w:noProof/>
            <w:webHidden/>
          </w:rPr>
          <w:fldChar w:fldCharType="separate"/>
        </w:r>
        <w:r w:rsidR="00EF7F64">
          <w:rPr>
            <w:noProof/>
            <w:webHidden/>
          </w:rPr>
          <w:t>24</w:t>
        </w:r>
        <w:r w:rsidR="006D7488">
          <w:rPr>
            <w:noProof/>
            <w:webHidden/>
          </w:rPr>
          <w:fldChar w:fldCharType="end"/>
        </w:r>
      </w:hyperlink>
    </w:p>
    <w:p w14:paraId="382606D7" w14:textId="4C7290A9" w:rsidR="006D7488" w:rsidRDefault="00000000">
      <w:pPr>
        <w:pStyle w:val="TableofFigures"/>
        <w:tabs>
          <w:tab w:val="right" w:leader="dot" w:pos="9062"/>
        </w:tabs>
        <w:rPr>
          <w:rFonts w:eastAsiaTheme="minorEastAsia"/>
          <w:noProof/>
          <w:lang w:eastAsia="sk-SK"/>
        </w:rPr>
      </w:pPr>
      <w:hyperlink w:anchor="_Toc120259020" w:history="1">
        <w:r w:rsidR="006D7488" w:rsidRPr="00B31582">
          <w:rPr>
            <w:rStyle w:val="Hyperlink"/>
            <w:i/>
            <w:iCs/>
            <w:noProof/>
          </w:rPr>
          <w:t>Obrázok 7 Technologická architektúra</w:t>
        </w:r>
        <w:r w:rsidR="006D7488">
          <w:rPr>
            <w:noProof/>
            <w:webHidden/>
          </w:rPr>
          <w:tab/>
        </w:r>
        <w:r w:rsidR="006D7488">
          <w:rPr>
            <w:noProof/>
            <w:webHidden/>
          </w:rPr>
          <w:fldChar w:fldCharType="begin"/>
        </w:r>
        <w:r w:rsidR="006D7488">
          <w:rPr>
            <w:noProof/>
            <w:webHidden/>
          </w:rPr>
          <w:instrText xml:space="preserve"> PAGEREF _Toc120259020 \h </w:instrText>
        </w:r>
        <w:r w:rsidR="006D7488">
          <w:rPr>
            <w:noProof/>
            <w:webHidden/>
          </w:rPr>
        </w:r>
        <w:r w:rsidR="006D7488">
          <w:rPr>
            <w:noProof/>
            <w:webHidden/>
          </w:rPr>
          <w:fldChar w:fldCharType="separate"/>
        </w:r>
        <w:r w:rsidR="00EF7F64">
          <w:rPr>
            <w:noProof/>
            <w:webHidden/>
          </w:rPr>
          <w:t>26</w:t>
        </w:r>
        <w:r w:rsidR="006D7488">
          <w:rPr>
            <w:noProof/>
            <w:webHidden/>
          </w:rPr>
          <w:fldChar w:fldCharType="end"/>
        </w:r>
      </w:hyperlink>
    </w:p>
    <w:p w14:paraId="25E1438B" w14:textId="2DD6AD9B" w:rsidR="006D7488" w:rsidRDefault="00000000">
      <w:pPr>
        <w:pStyle w:val="TableofFigures"/>
        <w:tabs>
          <w:tab w:val="right" w:leader="dot" w:pos="9062"/>
        </w:tabs>
        <w:rPr>
          <w:rFonts w:eastAsiaTheme="minorEastAsia"/>
          <w:noProof/>
          <w:lang w:eastAsia="sk-SK"/>
        </w:rPr>
      </w:pPr>
      <w:hyperlink w:anchor="_Toc120259021" w:history="1">
        <w:r w:rsidR="006D7488" w:rsidRPr="00B31582">
          <w:rPr>
            <w:rStyle w:val="Hyperlink"/>
            <w:i/>
            <w:iCs/>
            <w:noProof/>
          </w:rPr>
          <w:t>Obrázok 8 Rámcový harmonogram projektu</w:t>
        </w:r>
        <w:r w:rsidR="006D7488">
          <w:rPr>
            <w:noProof/>
            <w:webHidden/>
          </w:rPr>
          <w:tab/>
        </w:r>
        <w:r w:rsidR="006D7488">
          <w:rPr>
            <w:noProof/>
            <w:webHidden/>
          </w:rPr>
          <w:fldChar w:fldCharType="begin"/>
        </w:r>
        <w:r w:rsidR="006D7488">
          <w:rPr>
            <w:noProof/>
            <w:webHidden/>
          </w:rPr>
          <w:instrText xml:space="preserve"> PAGEREF _Toc120259021 \h </w:instrText>
        </w:r>
        <w:r w:rsidR="006D7488">
          <w:rPr>
            <w:noProof/>
            <w:webHidden/>
          </w:rPr>
        </w:r>
        <w:r w:rsidR="006D7488">
          <w:rPr>
            <w:noProof/>
            <w:webHidden/>
          </w:rPr>
          <w:fldChar w:fldCharType="separate"/>
        </w:r>
        <w:r w:rsidR="00EF7F64">
          <w:rPr>
            <w:noProof/>
            <w:webHidden/>
          </w:rPr>
          <w:t>29</w:t>
        </w:r>
        <w:r w:rsidR="006D7488">
          <w:rPr>
            <w:noProof/>
            <w:webHidden/>
          </w:rPr>
          <w:fldChar w:fldCharType="end"/>
        </w:r>
      </w:hyperlink>
    </w:p>
    <w:p w14:paraId="7D5FA53C" w14:textId="72397C71" w:rsidR="00882A1D" w:rsidRPr="003F694D" w:rsidRDefault="00882A1D" w:rsidP="00882A1D">
      <w:pPr>
        <w:jc w:val="both"/>
        <w:rPr>
          <w:rFonts w:cstheme="minorHAnsi"/>
          <w:color w:val="2B579A"/>
          <w:shd w:val="clear" w:color="auto" w:fill="E6E6E6"/>
        </w:rPr>
      </w:pPr>
      <w:r w:rsidRPr="003F694D">
        <w:rPr>
          <w:rFonts w:cstheme="minorHAnsi"/>
          <w:color w:val="2B579A"/>
          <w:shd w:val="clear" w:color="auto" w:fill="E6E6E6"/>
        </w:rPr>
        <w:fldChar w:fldCharType="end"/>
      </w:r>
    </w:p>
    <w:p w14:paraId="5F3A12A4" w14:textId="1F172DFD" w:rsidR="00882A1D" w:rsidRPr="003F694D" w:rsidRDefault="00882A1D" w:rsidP="003A7450">
      <w:pPr>
        <w:pStyle w:val="Heading2"/>
      </w:pPr>
      <w:bookmarkStart w:id="5" w:name="_Toc155706575"/>
      <w:r w:rsidRPr="003F694D">
        <w:lastRenderedPageBreak/>
        <w:t>Zoznam tabuliek</w:t>
      </w:r>
      <w:bookmarkEnd w:id="5"/>
    </w:p>
    <w:p w14:paraId="0B79EC14" w14:textId="6038DECE" w:rsidR="00D8420C" w:rsidRDefault="00882A1D">
      <w:pPr>
        <w:pStyle w:val="TableofFigures"/>
        <w:tabs>
          <w:tab w:val="right" w:leader="dot" w:pos="9062"/>
        </w:tabs>
        <w:rPr>
          <w:rFonts w:eastAsiaTheme="minorEastAsia"/>
          <w:noProof/>
          <w:lang w:eastAsia="sk-SK"/>
        </w:rPr>
      </w:pPr>
      <w:r w:rsidRPr="003F694D">
        <w:rPr>
          <w:rFonts w:cstheme="minorHAnsi"/>
          <w:color w:val="2B579A"/>
          <w:shd w:val="clear" w:color="auto" w:fill="E6E6E6"/>
        </w:rPr>
        <w:fldChar w:fldCharType="begin"/>
      </w:r>
      <w:r w:rsidRPr="003F694D">
        <w:rPr>
          <w:rFonts w:cstheme="minorHAnsi"/>
        </w:rPr>
        <w:instrText xml:space="preserve"> TOC \h \z \c "Tabuľka" </w:instrText>
      </w:r>
      <w:r w:rsidRPr="003F694D">
        <w:rPr>
          <w:rFonts w:cstheme="minorHAnsi"/>
          <w:color w:val="2B579A"/>
          <w:shd w:val="clear" w:color="auto" w:fill="E6E6E6"/>
        </w:rPr>
        <w:fldChar w:fldCharType="separate"/>
      </w:r>
      <w:hyperlink w:anchor="_Toc118897368" w:history="1">
        <w:r w:rsidR="00D8420C" w:rsidRPr="00944FE2">
          <w:rPr>
            <w:rStyle w:val="Hyperlink"/>
            <w:noProof/>
          </w:rPr>
          <w:t>Tabuľka 1 Zoznam skratiek</w:t>
        </w:r>
        <w:r w:rsidR="00D8420C">
          <w:rPr>
            <w:noProof/>
            <w:webHidden/>
          </w:rPr>
          <w:tab/>
        </w:r>
        <w:r w:rsidR="00D8420C">
          <w:rPr>
            <w:noProof/>
            <w:webHidden/>
          </w:rPr>
          <w:fldChar w:fldCharType="begin"/>
        </w:r>
        <w:r w:rsidR="00D8420C">
          <w:rPr>
            <w:noProof/>
            <w:webHidden/>
          </w:rPr>
          <w:instrText xml:space="preserve"> PAGEREF _Toc118897368 \h </w:instrText>
        </w:r>
        <w:r w:rsidR="00D8420C">
          <w:rPr>
            <w:noProof/>
            <w:webHidden/>
          </w:rPr>
        </w:r>
        <w:r w:rsidR="00D8420C">
          <w:rPr>
            <w:noProof/>
            <w:webHidden/>
          </w:rPr>
          <w:fldChar w:fldCharType="separate"/>
        </w:r>
        <w:r w:rsidR="00EF7F64">
          <w:rPr>
            <w:noProof/>
            <w:webHidden/>
          </w:rPr>
          <w:t>4</w:t>
        </w:r>
        <w:r w:rsidR="00D8420C">
          <w:rPr>
            <w:noProof/>
            <w:webHidden/>
          </w:rPr>
          <w:fldChar w:fldCharType="end"/>
        </w:r>
      </w:hyperlink>
    </w:p>
    <w:p w14:paraId="32121C3D" w14:textId="3FEC9F5B" w:rsidR="00050685" w:rsidRDefault="00882A1D">
      <w:pPr>
        <w:rPr>
          <w:rFonts w:asciiTheme="majorHAnsi" w:eastAsiaTheme="majorEastAsia" w:hAnsiTheme="majorHAnsi" w:cstheme="majorBidi"/>
          <w:color w:val="2F5496" w:themeColor="accent1" w:themeShade="BF"/>
          <w:sz w:val="32"/>
          <w:szCs w:val="32"/>
        </w:rPr>
      </w:pPr>
      <w:r w:rsidRPr="003F694D">
        <w:rPr>
          <w:rFonts w:cstheme="minorHAnsi"/>
          <w:color w:val="2B579A"/>
          <w:shd w:val="clear" w:color="auto" w:fill="E6E6E6"/>
        </w:rPr>
        <w:fldChar w:fldCharType="end"/>
      </w:r>
      <w:r w:rsidR="00050685">
        <w:br w:type="page"/>
      </w:r>
    </w:p>
    <w:p w14:paraId="60AD5F72" w14:textId="384801E9" w:rsidR="002F69BB" w:rsidRPr="003F694D" w:rsidRDefault="002F69BB">
      <w:pPr>
        <w:pStyle w:val="Heading1"/>
        <w:ind w:left="426" w:hanging="426"/>
      </w:pPr>
      <w:bookmarkStart w:id="6" w:name="_Toc155706576"/>
      <w:r>
        <w:lastRenderedPageBreak/>
        <w:t>Ú</w:t>
      </w:r>
      <w:r w:rsidR="4019440E">
        <w:t>vod</w:t>
      </w:r>
      <w:bookmarkEnd w:id="6"/>
    </w:p>
    <w:p w14:paraId="66935852" w14:textId="385BFB7E" w:rsidR="008500BF" w:rsidRPr="003F694D" w:rsidRDefault="00F66B86" w:rsidP="00F66B86">
      <w:pPr>
        <w:jc w:val="both"/>
      </w:pPr>
      <w:r w:rsidRPr="003F694D">
        <w:t xml:space="preserve">Tento dokument </w:t>
      </w:r>
      <w:r w:rsidR="008500BF" w:rsidRPr="003F694D">
        <w:t xml:space="preserve">popisuje základné východiská, ciele a požiadavky na </w:t>
      </w:r>
      <w:r w:rsidR="00993D19" w:rsidRPr="003F694D">
        <w:t>funkčný a technický upgrade systému</w:t>
      </w:r>
      <w:r w:rsidR="008500BF" w:rsidRPr="003F694D">
        <w:t xml:space="preserve"> IS FINU</w:t>
      </w:r>
      <w:r w:rsidR="00993D19" w:rsidRPr="003F694D">
        <w:t xml:space="preserve">/HRO </w:t>
      </w:r>
      <w:r w:rsidR="008500BF" w:rsidRPr="003F694D">
        <w:t xml:space="preserve"> </w:t>
      </w:r>
      <w:r w:rsidR="00993D19" w:rsidRPr="003F694D">
        <w:t>na  ERP systém SAP S/4HANA.</w:t>
      </w:r>
      <w:r w:rsidR="008500BF" w:rsidRPr="003F694D">
        <w:t xml:space="preserve"> </w:t>
      </w:r>
    </w:p>
    <w:p w14:paraId="255D26C9" w14:textId="04A45A16" w:rsidR="00D269BF" w:rsidRPr="003F694D" w:rsidRDefault="00D269BF" w:rsidP="00D269BF">
      <w:pPr>
        <w:jc w:val="both"/>
      </w:pPr>
      <w:r w:rsidRPr="003F694D">
        <w:t xml:space="preserve">Systém FINU/HRO v súčasnom stave pokrýva funkčné požiadavky z rôznorodých biznis oblastí ako správa účtov, správa zákazníkov, AML, platobné procesy ako aj štandardné ERP moduly. Z tohto dôvodu riešenie rokmi vyrástlo do tzv. monolitického riešenia, ktoré vyžaduje komplexnú prevádzku, a realizácia nových biznis požiadaviek je časovo  a finančné náročná. </w:t>
      </w:r>
    </w:p>
    <w:p w14:paraId="2AE896A9" w14:textId="77777777" w:rsidR="00732D1A" w:rsidRPr="003F694D" w:rsidRDefault="00732D1A" w:rsidP="00732D1A">
      <w:pPr>
        <w:jc w:val="both"/>
      </w:pPr>
      <w:r w:rsidRPr="003F694D">
        <w:t xml:space="preserve">Hlavným cieľom implementácie je </w:t>
      </w:r>
      <w:r w:rsidRPr="003F694D">
        <w:rPr>
          <w:rFonts w:cstheme="minorHAnsi"/>
        </w:rPr>
        <w:t xml:space="preserve">nevyhnutnosť technologickej zmeny – prechodu na SAP S4/HANA najneskôr do roku 2027. </w:t>
      </w:r>
      <w:r w:rsidRPr="003F694D">
        <w:t>Cieľom migrácie na novú technologickú platformu je taktiež  využiť optimalizačné príležitosti pre automatizáciu a zjednodušenie procesov v oblastiach operatívnych financií, spracovania HR a ďalších podporných činnosti.</w:t>
      </w:r>
    </w:p>
    <w:p w14:paraId="57A8EC0B" w14:textId="36A3205F" w:rsidR="00F31316" w:rsidRPr="003F694D" w:rsidRDefault="37F3043E" w:rsidP="00D269BF">
      <w:pPr>
        <w:jc w:val="both"/>
      </w:pPr>
      <w:r w:rsidRPr="003F694D">
        <w:t xml:space="preserve">V rámci vykonaných analýz </w:t>
      </w:r>
      <w:r w:rsidR="00F31316" w:rsidRPr="003F694D">
        <w:t xml:space="preserve"> </w:t>
      </w:r>
      <w:r w:rsidR="4A0D0716" w:rsidRPr="003F694D">
        <w:t xml:space="preserve">bola </w:t>
      </w:r>
      <w:r w:rsidR="7F5BFC84" w:rsidRPr="003F694D">
        <w:t xml:space="preserve">celková </w:t>
      </w:r>
      <w:r w:rsidR="00F31316" w:rsidRPr="003F694D">
        <w:t xml:space="preserve"> funkcionalit</w:t>
      </w:r>
      <w:r w:rsidR="28E70842" w:rsidRPr="003F694D">
        <w:t>a</w:t>
      </w:r>
      <w:r w:rsidR="00F31316" w:rsidRPr="003F694D">
        <w:t xml:space="preserve"> </w:t>
      </w:r>
      <w:r w:rsidR="46DC56C0" w:rsidRPr="003F694D">
        <w:t xml:space="preserve">stávajúceho </w:t>
      </w:r>
      <w:r w:rsidR="00F31316" w:rsidRPr="003F694D">
        <w:t xml:space="preserve">IS FINU/HRO </w:t>
      </w:r>
      <w:r w:rsidR="3E31BB70" w:rsidRPr="003F694D">
        <w:t>rozdelená</w:t>
      </w:r>
      <w:r w:rsidR="00F31316" w:rsidRPr="003F694D">
        <w:t xml:space="preserve"> na štandardné ERP funkcionality a ostatné </w:t>
      </w:r>
      <w:r w:rsidR="00732D1A" w:rsidRPr="003F694D">
        <w:t xml:space="preserve">(správa klientskych účtov, správa zákazníkov, AML, platobné procesy, atď.), ktoré </w:t>
      </w:r>
      <w:r w:rsidR="156522F7" w:rsidRPr="003F694D">
        <w:t xml:space="preserve">by mali byť </w:t>
      </w:r>
      <w:r w:rsidR="00732D1A" w:rsidRPr="003F694D">
        <w:t xml:space="preserve"> v rámci budúcej  architektúry súčasťou Core Banking systému. Predmetom tohto dokumentu je popis požiadaviek a budúceho stavu </w:t>
      </w:r>
      <w:r w:rsidR="008B6864" w:rsidRPr="003F694D">
        <w:t>pre oblasť ERP</w:t>
      </w:r>
      <w:r w:rsidR="003B13AE" w:rsidRPr="003F694D">
        <w:t xml:space="preserve"> požiadaviek</w:t>
      </w:r>
      <w:r w:rsidR="00732D1A" w:rsidRPr="003F694D">
        <w:t>.</w:t>
      </w:r>
    </w:p>
    <w:p w14:paraId="60AD5F89" w14:textId="4B458FC6" w:rsidR="00C97D6A" w:rsidRPr="003F694D" w:rsidRDefault="002F69BB">
      <w:pPr>
        <w:pStyle w:val="Heading1"/>
        <w:ind w:left="426" w:hanging="426"/>
      </w:pPr>
      <w:bookmarkStart w:id="7" w:name="_Toc155706577"/>
      <w:r w:rsidRPr="003F694D">
        <w:t>Rozsah a ciele projektu</w:t>
      </w:r>
      <w:bookmarkEnd w:id="7"/>
      <w:r w:rsidR="008B3C5B" w:rsidRPr="003F694D">
        <w:t xml:space="preserve"> </w:t>
      </w:r>
    </w:p>
    <w:p w14:paraId="60AD5F8E" w14:textId="554094E5" w:rsidR="002F69BB" w:rsidRPr="003F694D" w:rsidRDefault="002F69BB">
      <w:pPr>
        <w:pStyle w:val="Heading2"/>
        <w:ind w:left="709"/>
      </w:pPr>
      <w:bookmarkStart w:id="8" w:name="_Toc155706578"/>
      <w:r w:rsidRPr="003F694D">
        <w:t>Rozsah projektu</w:t>
      </w:r>
      <w:bookmarkEnd w:id="8"/>
    </w:p>
    <w:p w14:paraId="778C7EC7" w14:textId="14474C63" w:rsidR="00392661" w:rsidRPr="003F694D" w:rsidRDefault="00392661" w:rsidP="00392661">
      <w:pPr>
        <w:jc w:val="both"/>
      </w:pPr>
      <w:r w:rsidRPr="003F694D">
        <w:t>Súčasný informačný systém FINU/HRO je v NBS implementovaný a prevádzkovaný na platforme systému SAP a platforme od spoločnosti CGI </w:t>
      </w:r>
      <w:r w:rsidR="007F7EA2">
        <w:t xml:space="preserve">a </w:t>
      </w:r>
      <w:r w:rsidRPr="003F694D">
        <w:t>tvoria ho nižšie uvedené komponenty.</w:t>
      </w:r>
    </w:p>
    <w:p w14:paraId="63E88DDB" w14:textId="77777777" w:rsidR="00392661" w:rsidRPr="003F694D" w:rsidRDefault="00392661" w:rsidP="00392661">
      <w:pPr>
        <w:jc w:val="both"/>
        <w:rPr>
          <w:b/>
          <w:bCs/>
        </w:rPr>
      </w:pPr>
      <w:r w:rsidRPr="003F694D">
        <w:rPr>
          <w:b/>
          <w:bCs/>
        </w:rPr>
        <w:t>SAP komponenty systému IS FINU/HRO:</w:t>
      </w:r>
    </w:p>
    <w:p w14:paraId="6B96E43F" w14:textId="77777777" w:rsidR="00392661" w:rsidRPr="003F694D" w:rsidRDefault="00392661">
      <w:pPr>
        <w:pStyle w:val="ListParagraph"/>
        <w:numPr>
          <w:ilvl w:val="0"/>
          <w:numId w:val="34"/>
        </w:numPr>
        <w:jc w:val="both"/>
      </w:pPr>
      <w:r w:rsidRPr="003F694D">
        <w:t>SAP ERP moduly;</w:t>
      </w:r>
    </w:p>
    <w:p w14:paraId="16BF2EFD" w14:textId="77777777" w:rsidR="00392661" w:rsidRPr="003F694D" w:rsidRDefault="00392661">
      <w:pPr>
        <w:pStyle w:val="ListParagraph"/>
        <w:numPr>
          <w:ilvl w:val="0"/>
          <w:numId w:val="34"/>
        </w:numPr>
        <w:jc w:val="both"/>
      </w:pPr>
      <w:r w:rsidRPr="003F694D">
        <w:t>SAP BW – dátový sklad (s BW COMCO);</w:t>
      </w:r>
    </w:p>
    <w:p w14:paraId="3F7A5B2E" w14:textId="77777777" w:rsidR="00392661" w:rsidRPr="003F694D" w:rsidRDefault="00392661">
      <w:pPr>
        <w:pStyle w:val="ListParagraph"/>
        <w:numPr>
          <w:ilvl w:val="0"/>
          <w:numId w:val="34"/>
        </w:numPr>
        <w:jc w:val="both"/>
      </w:pPr>
      <w:r w:rsidRPr="003F694D">
        <w:t>SAP PI – integračná platforma;</w:t>
      </w:r>
    </w:p>
    <w:p w14:paraId="5408C130" w14:textId="77777777" w:rsidR="00392661" w:rsidRPr="003F694D" w:rsidRDefault="00392661">
      <w:pPr>
        <w:pStyle w:val="ListParagraph"/>
        <w:numPr>
          <w:ilvl w:val="0"/>
          <w:numId w:val="34"/>
        </w:numPr>
        <w:jc w:val="both"/>
      </w:pPr>
      <w:r w:rsidRPr="003F694D">
        <w:t>SAP SM – Solution Manager.</w:t>
      </w:r>
    </w:p>
    <w:p w14:paraId="6EE8213B" w14:textId="77777777" w:rsidR="00392661" w:rsidRPr="003F694D" w:rsidRDefault="00392661" w:rsidP="00392661">
      <w:pPr>
        <w:jc w:val="both"/>
        <w:rPr>
          <w:b/>
          <w:bCs/>
        </w:rPr>
      </w:pPr>
      <w:r w:rsidRPr="003F694D">
        <w:rPr>
          <w:b/>
          <w:bCs/>
        </w:rPr>
        <w:t>CGI komponenty systému IS FINU/HRO (prispôsobené  „non-SAP“ komponenty):</w:t>
      </w:r>
    </w:p>
    <w:p w14:paraId="5A4FC99F" w14:textId="77777777" w:rsidR="00392661" w:rsidRPr="003F694D" w:rsidRDefault="00392661">
      <w:pPr>
        <w:pStyle w:val="ListParagraph"/>
        <w:numPr>
          <w:ilvl w:val="0"/>
          <w:numId w:val="34"/>
        </w:numPr>
        <w:jc w:val="both"/>
      </w:pPr>
      <w:r w:rsidRPr="003F694D">
        <w:t>CGI SEPA Engine</w:t>
      </w:r>
    </w:p>
    <w:p w14:paraId="41F6B5E6" w14:textId="3886934B" w:rsidR="00392661" w:rsidRPr="003F694D" w:rsidRDefault="00392661" w:rsidP="00392661">
      <w:pPr>
        <w:jc w:val="both"/>
        <w:rPr>
          <w:rFonts w:cstheme="minorHAnsi"/>
        </w:rPr>
      </w:pPr>
      <w:r w:rsidRPr="003F694D">
        <w:rPr>
          <w:rFonts w:cstheme="minorHAnsi"/>
        </w:rPr>
        <w:t>Navrhovaným projektom sa budú realizovať zmeny</w:t>
      </w:r>
      <w:r w:rsidR="00B833CB" w:rsidRPr="003F694D">
        <w:rPr>
          <w:rFonts w:cstheme="minorHAnsi"/>
        </w:rPr>
        <w:t>, ktoré budú znamenať implementáciu štandardných ERP funkcionalít</w:t>
      </w:r>
      <w:r w:rsidR="001150FB">
        <w:rPr>
          <w:rFonts w:cstheme="minorHAnsi"/>
        </w:rPr>
        <w:t>.</w:t>
      </w:r>
      <w:r w:rsidR="00B833CB" w:rsidRPr="003F694D">
        <w:rPr>
          <w:rFonts w:cstheme="minorHAnsi"/>
        </w:rPr>
        <w:t xml:space="preserve">  </w:t>
      </w:r>
      <w:r w:rsidR="00B833CB" w:rsidRPr="003F694D">
        <w:rPr>
          <w:rFonts w:cstheme="minorHAnsi"/>
          <w:b/>
          <w:bCs/>
        </w:rPr>
        <w:t xml:space="preserve">Predmetom implementačného projektu je </w:t>
      </w:r>
      <w:r w:rsidR="009F1099" w:rsidRPr="003F694D">
        <w:rPr>
          <w:rFonts w:cstheme="minorHAnsi"/>
          <w:b/>
          <w:bCs/>
        </w:rPr>
        <w:t xml:space="preserve">implementácia </w:t>
      </w:r>
      <w:r w:rsidR="00B833CB" w:rsidRPr="003F694D">
        <w:rPr>
          <w:rFonts w:cstheme="minorHAnsi"/>
          <w:b/>
          <w:bCs/>
        </w:rPr>
        <w:t xml:space="preserve"> SAP </w:t>
      </w:r>
      <w:r w:rsidR="009C4471" w:rsidRPr="003F694D">
        <w:rPr>
          <w:rFonts w:cstheme="minorHAnsi"/>
          <w:b/>
          <w:bCs/>
        </w:rPr>
        <w:t>modulov</w:t>
      </w:r>
      <w:r w:rsidR="00F74FBB" w:rsidRPr="003F694D">
        <w:rPr>
          <w:rFonts w:cstheme="minorHAnsi"/>
          <w:b/>
          <w:bCs/>
        </w:rPr>
        <w:t xml:space="preserve"> definovaných v</w:t>
      </w:r>
      <w:r w:rsidR="001A3020" w:rsidRPr="003F694D">
        <w:rPr>
          <w:rFonts w:cstheme="minorHAnsi"/>
          <w:b/>
          <w:bCs/>
        </w:rPr>
        <w:t> </w:t>
      </w:r>
      <w:r w:rsidR="00F74FBB" w:rsidRPr="003F694D">
        <w:rPr>
          <w:rFonts w:cstheme="minorHAnsi"/>
          <w:b/>
          <w:bCs/>
        </w:rPr>
        <w:t>kapitole</w:t>
      </w:r>
      <w:r w:rsidR="001A3020" w:rsidRPr="003F694D">
        <w:rPr>
          <w:rFonts w:cstheme="minorHAnsi"/>
          <w:b/>
          <w:bCs/>
        </w:rPr>
        <w:t xml:space="preserve"> 5.</w:t>
      </w:r>
      <w:r w:rsidR="00A60FEC">
        <w:rPr>
          <w:rFonts w:cstheme="minorHAnsi"/>
          <w:b/>
          <w:bCs/>
        </w:rPr>
        <w:t>1</w:t>
      </w:r>
      <w:r w:rsidR="001A3020" w:rsidRPr="003F694D">
        <w:rPr>
          <w:rFonts w:cstheme="minorHAnsi"/>
          <w:b/>
          <w:bCs/>
        </w:rPr>
        <w:t>.1 Architektúra informačných systémov – cieľový stav</w:t>
      </w:r>
      <w:r w:rsidR="00D27DEC" w:rsidRPr="003F694D">
        <w:rPr>
          <w:rFonts w:cstheme="minorHAnsi"/>
          <w:b/>
          <w:bCs/>
        </w:rPr>
        <w:t>.</w:t>
      </w:r>
      <w:r w:rsidR="00405441" w:rsidRPr="003F694D">
        <w:rPr>
          <w:rFonts w:cstheme="minorHAnsi"/>
          <w:b/>
          <w:bCs/>
        </w:rPr>
        <w:t xml:space="preserve"> </w:t>
      </w:r>
      <w:r w:rsidR="00B833CB" w:rsidRPr="003F694D">
        <w:rPr>
          <w:rFonts w:cstheme="minorHAnsi"/>
        </w:rPr>
        <w:t>Ostatné funkcionality, ktoré pokrýva súčasné riešenie FINU/HRO budú implementované v rámci separátnych projektov</w:t>
      </w:r>
      <w:r w:rsidR="001A3020" w:rsidRPr="003F694D">
        <w:rPr>
          <w:rFonts w:cstheme="minorHAnsi"/>
        </w:rPr>
        <w:t xml:space="preserve"> vrátane funkcionalít </w:t>
      </w:r>
      <w:r w:rsidR="00C16D1D" w:rsidRPr="003F694D">
        <w:rPr>
          <w:rFonts w:cstheme="minorHAnsi"/>
        </w:rPr>
        <w:t>pre spracovanie platieb (</w:t>
      </w:r>
      <w:r w:rsidR="001A3020" w:rsidRPr="003F694D">
        <w:rPr>
          <w:rFonts w:cstheme="minorHAnsi"/>
        </w:rPr>
        <w:t>CGI SEPA Engin</w:t>
      </w:r>
      <w:r w:rsidR="00C16D1D" w:rsidRPr="003F694D">
        <w:rPr>
          <w:rFonts w:cstheme="minorHAnsi"/>
        </w:rPr>
        <w:t>e)</w:t>
      </w:r>
      <w:r w:rsidR="001A3020" w:rsidRPr="003F694D">
        <w:rPr>
          <w:rFonts w:cstheme="minorHAnsi"/>
        </w:rPr>
        <w:t>.</w:t>
      </w:r>
      <w:r w:rsidR="00B833CB" w:rsidRPr="003F694D">
        <w:rPr>
          <w:rFonts w:cstheme="minorHAnsi"/>
        </w:rPr>
        <w:t xml:space="preserve"> </w:t>
      </w:r>
    </w:p>
    <w:p w14:paraId="1B8434AB" w14:textId="097C398C" w:rsidR="00F75853" w:rsidRDefault="00406403" w:rsidP="00392661">
      <w:pPr>
        <w:jc w:val="both"/>
        <w:rPr>
          <w:rFonts w:cstheme="minorHAnsi"/>
        </w:rPr>
      </w:pPr>
      <w:r>
        <w:rPr>
          <w:rFonts w:cstheme="minorHAnsi"/>
        </w:rPr>
        <w:t>Objednávateľ</w:t>
      </w:r>
      <w:r w:rsidR="00F75853">
        <w:rPr>
          <w:rFonts w:cstheme="minorHAnsi"/>
        </w:rPr>
        <w:t xml:space="preserve"> požaduje implementovanie funkčností v rámci nižšie uvedených oblastí:</w:t>
      </w:r>
    </w:p>
    <w:p w14:paraId="7962ACF9" w14:textId="77777777" w:rsidR="00392661" w:rsidRPr="003F694D" w:rsidRDefault="00392661">
      <w:pPr>
        <w:pStyle w:val="ListParagraph"/>
        <w:numPr>
          <w:ilvl w:val="0"/>
          <w:numId w:val="33"/>
        </w:numPr>
        <w:jc w:val="both"/>
      </w:pPr>
      <w:r w:rsidRPr="003F694D">
        <w:t>operatívny reporting;</w:t>
      </w:r>
    </w:p>
    <w:p w14:paraId="5992D187" w14:textId="02A13DA7" w:rsidR="00392661" w:rsidRPr="003F694D" w:rsidRDefault="005118CC">
      <w:pPr>
        <w:pStyle w:val="ListParagraph"/>
        <w:numPr>
          <w:ilvl w:val="0"/>
          <w:numId w:val="33"/>
        </w:numPr>
        <w:jc w:val="both"/>
      </w:pPr>
      <w:r>
        <w:t>účtovníctvo (</w:t>
      </w:r>
      <w:r w:rsidR="00CD1EB9">
        <w:t xml:space="preserve">vrátane </w:t>
      </w:r>
      <w:r w:rsidR="00392661" w:rsidRPr="003F694D">
        <w:t>hlavn</w:t>
      </w:r>
      <w:r w:rsidR="00CD1EB9">
        <w:t>ej a vedľajšej účtovnej knihy)</w:t>
      </w:r>
      <w:r w:rsidR="00392661" w:rsidRPr="003F694D">
        <w:t>;</w:t>
      </w:r>
    </w:p>
    <w:p w14:paraId="707D18A8" w14:textId="77777777" w:rsidR="00392661" w:rsidRPr="003F694D" w:rsidRDefault="00392661">
      <w:pPr>
        <w:pStyle w:val="ListParagraph"/>
        <w:numPr>
          <w:ilvl w:val="0"/>
          <w:numId w:val="33"/>
        </w:numPr>
        <w:jc w:val="both"/>
      </w:pPr>
      <w:r w:rsidRPr="003F694D">
        <w:t>nákladové výkazníctvo a kontroling;</w:t>
      </w:r>
    </w:p>
    <w:p w14:paraId="0A27E576" w14:textId="77777777" w:rsidR="00392661" w:rsidRPr="003F694D" w:rsidRDefault="00392661">
      <w:pPr>
        <w:pStyle w:val="ListParagraph"/>
        <w:numPr>
          <w:ilvl w:val="0"/>
          <w:numId w:val="33"/>
        </w:numPr>
        <w:jc w:val="both"/>
      </w:pPr>
      <w:r w:rsidRPr="003F694D">
        <w:t>riadenie hotovosti;</w:t>
      </w:r>
    </w:p>
    <w:p w14:paraId="379AA03B" w14:textId="77777777" w:rsidR="00392661" w:rsidRPr="003F694D" w:rsidRDefault="00392661">
      <w:pPr>
        <w:pStyle w:val="ListParagraph"/>
        <w:numPr>
          <w:ilvl w:val="0"/>
          <w:numId w:val="33"/>
        </w:numPr>
        <w:jc w:val="both"/>
      </w:pPr>
      <w:r w:rsidRPr="003F694D">
        <w:t>investičný manažment a projektový systém (vrátane tvorby rozpočtu);</w:t>
      </w:r>
    </w:p>
    <w:p w14:paraId="4201D266" w14:textId="77777777" w:rsidR="00392661" w:rsidRPr="003F694D" w:rsidRDefault="00392661">
      <w:pPr>
        <w:pStyle w:val="ListParagraph"/>
        <w:numPr>
          <w:ilvl w:val="0"/>
          <w:numId w:val="33"/>
        </w:numPr>
        <w:jc w:val="both"/>
      </w:pPr>
      <w:r w:rsidRPr="003F694D">
        <w:t>dane;</w:t>
      </w:r>
    </w:p>
    <w:p w14:paraId="7E2FF174" w14:textId="47A07BC8" w:rsidR="00392661" w:rsidRPr="003F694D" w:rsidRDefault="00392661">
      <w:pPr>
        <w:pStyle w:val="ListParagraph"/>
        <w:numPr>
          <w:ilvl w:val="0"/>
          <w:numId w:val="33"/>
        </w:numPr>
        <w:jc w:val="both"/>
      </w:pPr>
      <w:r w:rsidRPr="003F694D">
        <w:lastRenderedPageBreak/>
        <w:t>business partneri (kmeňové záznamy dodávateľov, odberateľov a zamestnancov)obstarávanie;</w:t>
      </w:r>
    </w:p>
    <w:p w14:paraId="104EE648" w14:textId="77777777" w:rsidR="00392661" w:rsidRPr="003F694D" w:rsidRDefault="00392661">
      <w:pPr>
        <w:pStyle w:val="ListParagraph"/>
        <w:numPr>
          <w:ilvl w:val="0"/>
          <w:numId w:val="33"/>
        </w:numPr>
        <w:jc w:val="both"/>
      </w:pPr>
      <w:r w:rsidRPr="003F694D">
        <w:t>predaj a distribúcia;</w:t>
      </w:r>
    </w:p>
    <w:p w14:paraId="3DE51B5E" w14:textId="77777777" w:rsidR="00392661" w:rsidRPr="003F694D" w:rsidRDefault="00392661">
      <w:pPr>
        <w:pStyle w:val="ListParagraph"/>
        <w:numPr>
          <w:ilvl w:val="0"/>
          <w:numId w:val="33"/>
        </w:numPr>
        <w:jc w:val="both"/>
      </w:pPr>
      <w:r w:rsidRPr="003F694D">
        <w:t>správa aktív;</w:t>
      </w:r>
    </w:p>
    <w:p w14:paraId="1957BC5E" w14:textId="77777777" w:rsidR="00392661" w:rsidRPr="003F694D" w:rsidRDefault="00392661">
      <w:pPr>
        <w:pStyle w:val="ListParagraph"/>
        <w:numPr>
          <w:ilvl w:val="0"/>
          <w:numId w:val="33"/>
        </w:numPr>
        <w:jc w:val="both"/>
      </w:pPr>
      <w:r w:rsidRPr="003F694D">
        <w:t>správa záväzkov;</w:t>
      </w:r>
    </w:p>
    <w:p w14:paraId="55E2261B" w14:textId="77777777" w:rsidR="00392661" w:rsidRPr="003F694D" w:rsidRDefault="00392661">
      <w:pPr>
        <w:pStyle w:val="ListParagraph"/>
        <w:numPr>
          <w:ilvl w:val="0"/>
          <w:numId w:val="33"/>
        </w:numPr>
        <w:jc w:val="both"/>
      </w:pPr>
      <w:r w:rsidRPr="003F694D">
        <w:t>správa pohľadávok;</w:t>
      </w:r>
    </w:p>
    <w:p w14:paraId="5FDCD058" w14:textId="52A98B4C" w:rsidR="00392661" w:rsidRPr="003F694D" w:rsidRDefault="00A63A78">
      <w:pPr>
        <w:pStyle w:val="ListParagraph"/>
        <w:numPr>
          <w:ilvl w:val="0"/>
          <w:numId w:val="33"/>
        </w:numPr>
        <w:jc w:val="both"/>
      </w:pPr>
      <w:r>
        <w:t>materiálové hospodárstvo</w:t>
      </w:r>
      <w:r w:rsidR="00392661" w:rsidRPr="003F694D">
        <w:t>.</w:t>
      </w:r>
    </w:p>
    <w:p w14:paraId="1588D653" w14:textId="7DB878D6" w:rsidR="006B3A1B" w:rsidRPr="003F694D" w:rsidRDefault="00406403" w:rsidP="00E51C73">
      <w:pPr>
        <w:jc w:val="both"/>
      </w:pPr>
      <w:r>
        <w:t>Objednávateľ</w:t>
      </w:r>
      <w:r w:rsidR="00E51C73" w:rsidRPr="00E51C73">
        <w:t xml:space="preserve"> požaduje vykonať funkčný a technický upgrade IS FINU/HRO na základe „green-field“ prístupu</w:t>
      </w:r>
      <w:r w:rsidR="009474EF">
        <w:t xml:space="preserve"> </w:t>
      </w:r>
      <w:r w:rsidR="00877D5F">
        <w:rPr>
          <w:rStyle w:val="normaltextrun"/>
          <w:rFonts w:ascii="Cambria" w:hAnsi="Cambria"/>
          <w:color w:val="000000"/>
          <w:shd w:val="clear" w:color="auto" w:fill="FFFFFF"/>
        </w:rPr>
        <w:t>a v maximálnej možnej miere využiť štandardnú funkčnosť systému S/4HANA.</w:t>
      </w:r>
    </w:p>
    <w:p w14:paraId="60AD5FBE" w14:textId="4D51CCEF" w:rsidR="002F69BB" w:rsidRPr="003F694D" w:rsidRDefault="00AD6A92">
      <w:pPr>
        <w:pStyle w:val="Heading2"/>
        <w:ind w:left="709"/>
      </w:pPr>
      <w:bookmarkStart w:id="9" w:name="_Toc155706579"/>
      <w:r>
        <w:t>C</w:t>
      </w:r>
      <w:r w:rsidR="00BE0C2F" w:rsidRPr="003F694D">
        <w:t>iele projektu</w:t>
      </w:r>
      <w:bookmarkEnd w:id="9"/>
    </w:p>
    <w:p w14:paraId="1271D55C" w14:textId="5EE57B1C" w:rsidR="00117F86" w:rsidRPr="003F694D" w:rsidRDefault="00117F86" w:rsidP="008E382F">
      <w:pPr>
        <w:jc w:val="both"/>
      </w:pPr>
      <w:r w:rsidRPr="003F694D">
        <w:t xml:space="preserve">V rámci návrhu budúceho stavu ERP oblasti (FINU 2 S/4 HANA štandard), </w:t>
      </w:r>
      <w:r w:rsidR="6AC0D145" w:rsidRPr="003F694D">
        <w:t>objednávateľ</w:t>
      </w:r>
      <w:r w:rsidR="00795B0C">
        <w:t xml:space="preserve"> požaduje </w:t>
      </w:r>
      <w:r w:rsidR="6AC0D145" w:rsidRPr="003F694D">
        <w:t xml:space="preserve"> implementovať nový systém FINU2 v čo najväčšej miere na </w:t>
      </w:r>
      <w:r w:rsidR="546932C7" w:rsidRPr="003F694D">
        <w:t xml:space="preserve"> </w:t>
      </w:r>
      <w:r w:rsidRPr="003F694D">
        <w:t>štandardn</w:t>
      </w:r>
      <w:r w:rsidR="4BA0417A" w:rsidRPr="003F694D">
        <w:t>ej</w:t>
      </w:r>
      <w:r w:rsidRPr="003F694D">
        <w:t xml:space="preserve"> funkcionalit</w:t>
      </w:r>
      <w:r w:rsidR="3D64F44F" w:rsidRPr="003F694D">
        <w:t>e</w:t>
      </w:r>
      <w:r w:rsidRPr="003F694D">
        <w:t xml:space="preserve"> S/4 HANA ERP modulov a zjednodušovať prevádzkové činnosti, pričom bude spĺňať nasledovné strategické ciele:</w:t>
      </w:r>
    </w:p>
    <w:p w14:paraId="3412EB3C" w14:textId="77777777" w:rsidR="00117F86" w:rsidRPr="003F694D" w:rsidRDefault="00117F86">
      <w:pPr>
        <w:pStyle w:val="ListParagraph"/>
        <w:numPr>
          <w:ilvl w:val="0"/>
          <w:numId w:val="32"/>
        </w:numPr>
        <w:jc w:val="both"/>
        <w:rPr>
          <w:rFonts w:cstheme="minorHAnsi"/>
        </w:rPr>
      </w:pPr>
      <w:r w:rsidRPr="003F694D">
        <w:rPr>
          <w:rFonts w:cstheme="minorHAnsi"/>
        </w:rPr>
        <w:t>implementácia SAP S4/HANA s maximálnou možnou mierou využitia štandardných funkcionalít ERP modulov;</w:t>
      </w:r>
    </w:p>
    <w:p w14:paraId="54D73B35" w14:textId="2CFDB456" w:rsidR="00117F86" w:rsidRPr="003F694D" w:rsidRDefault="00117F86">
      <w:pPr>
        <w:pStyle w:val="ListParagraph"/>
        <w:numPr>
          <w:ilvl w:val="0"/>
          <w:numId w:val="32"/>
        </w:numPr>
        <w:jc w:val="both"/>
        <w:rPr>
          <w:rFonts w:cstheme="minorHAnsi"/>
        </w:rPr>
      </w:pPr>
      <w:r w:rsidRPr="003F694D">
        <w:rPr>
          <w:rFonts w:cstheme="minorHAnsi"/>
        </w:rPr>
        <w:t xml:space="preserve">zníženie celkových nákladov a </w:t>
      </w:r>
      <w:r w:rsidRPr="003F694D">
        <w:t>vývoja na mieru</w:t>
      </w:r>
      <w:r w:rsidR="005C346C" w:rsidRPr="003F694D">
        <w:rPr>
          <w:rFonts w:cstheme="minorHAnsi"/>
        </w:rPr>
        <w:t>;</w:t>
      </w:r>
    </w:p>
    <w:p w14:paraId="600734FF" w14:textId="576B8A30" w:rsidR="00117F86" w:rsidRPr="003F694D" w:rsidRDefault="00117F86">
      <w:pPr>
        <w:pStyle w:val="ListParagraph"/>
        <w:numPr>
          <w:ilvl w:val="0"/>
          <w:numId w:val="32"/>
        </w:numPr>
        <w:jc w:val="both"/>
      </w:pPr>
      <w:r w:rsidRPr="003F694D">
        <w:t>implementácia inovatívnych prvkov (FIORI aplikácie a SAP Analytics);</w:t>
      </w:r>
    </w:p>
    <w:p w14:paraId="0F890530" w14:textId="1BFC1818" w:rsidR="00117F86" w:rsidRPr="003F694D" w:rsidRDefault="00117F86">
      <w:pPr>
        <w:pStyle w:val="ListParagraph"/>
        <w:numPr>
          <w:ilvl w:val="0"/>
          <w:numId w:val="32"/>
        </w:numPr>
        <w:jc w:val="both"/>
      </w:pPr>
      <w:r w:rsidRPr="003F694D">
        <w:t>zjednodušenie a štandardizácia procesov</w:t>
      </w:r>
      <w:r w:rsidR="005C346C" w:rsidRPr="003F694D">
        <w:rPr>
          <w:rFonts w:cstheme="minorHAnsi"/>
        </w:rPr>
        <w:t>;</w:t>
      </w:r>
    </w:p>
    <w:p w14:paraId="565AF228" w14:textId="38CC841B" w:rsidR="000348ED" w:rsidRDefault="00117F86">
      <w:pPr>
        <w:pStyle w:val="ListParagraph"/>
        <w:numPr>
          <w:ilvl w:val="0"/>
          <w:numId w:val="32"/>
        </w:numPr>
        <w:jc w:val="both"/>
      </w:pPr>
      <w:r w:rsidRPr="003F694D">
        <w:t>optimalizácia spracovania dát v ERP systéme</w:t>
      </w:r>
      <w:r w:rsidR="00E97B2D" w:rsidRPr="003F694D">
        <w:rPr>
          <w:rFonts w:cstheme="minorHAnsi"/>
        </w:rPr>
        <w:t>;</w:t>
      </w:r>
    </w:p>
    <w:p w14:paraId="09D6F5C0" w14:textId="51F7C705" w:rsidR="000348ED" w:rsidRPr="00DE108F" w:rsidRDefault="000348ED">
      <w:pPr>
        <w:pStyle w:val="ListParagraph"/>
        <w:numPr>
          <w:ilvl w:val="0"/>
          <w:numId w:val="32"/>
        </w:numPr>
        <w:jc w:val="both"/>
      </w:pPr>
      <w:r w:rsidRPr="003F694D">
        <w:t xml:space="preserve">návrh a implementácia cieľového riešenia v súlade s NBS architektonickými princípmi </w:t>
      </w:r>
      <w:r w:rsidRPr="00DE108F">
        <w:t xml:space="preserve">definovanými v dokumente </w:t>
      </w:r>
      <w:r w:rsidR="00DE108F" w:rsidRPr="00192E79">
        <w:rPr>
          <w:i/>
          <w:iCs/>
          <w:color w:val="0070C0"/>
        </w:rPr>
        <w:t>Referenčná architektúra – Architektonické princípy</w:t>
      </w:r>
      <w:r w:rsidR="00DE108F" w:rsidRPr="00192E79" w:rsidDel="00DE108F">
        <w:rPr>
          <w:color w:val="0070C0"/>
        </w:rPr>
        <w:t xml:space="preserve"> </w:t>
      </w:r>
      <w:r w:rsidRPr="00192E79">
        <w:rPr>
          <w:color w:val="0070C0"/>
        </w:rPr>
        <w:t xml:space="preserve"> (príloha </w:t>
      </w:r>
      <w:r w:rsidR="00DE108F" w:rsidRPr="00192E79">
        <w:rPr>
          <w:color w:val="0070C0"/>
        </w:rPr>
        <w:t>č.1</w:t>
      </w:r>
      <w:r w:rsidRPr="00192E79">
        <w:rPr>
          <w:color w:val="0070C0"/>
        </w:rPr>
        <w:t>)</w:t>
      </w:r>
      <w:r w:rsidRPr="00DE108F">
        <w:t>.</w:t>
      </w:r>
    </w:p>
    <w:p w14:paraId="1698C128" w14:textId="22DCC0E5" w:rsidR="00117F86" w:rsidRPr="003F694D" w:rsidRDefault="00117F86" w:rsidP="008F0CFB">
      <w:pPr>
        <w:pStyle w:val="ListParagraph"/>
        <w:jc w:val="both"/>
      </w:pPr>
    </w:p>
    <w:p w14:paraId="0691365F" w14:textId="1C938DAD" w:rsidR="00733BF3" w:rsidRPr="003F694D" w:rsidRDefault="00385495" w:rsidP="00733BF3">
      <w:pPr>
        <w:jc w:val="both"/>
        <w:rPr>
          <w:rFonts w:cstheme="minorHAnsi"/>
        </w:rPr>
      </w:pPr>
      <w:r>
        <w:rPr>
          <w:rFonts w:cstheme="minorHAnsi"/>
        </w:rPr>
        <w:t xml:space="preserve">Implementovaný systém má </w:t>
      </w:r>
      <w:r w:rsidR="00421D23">
        <w:rPr>
          <w:rFonts w:cstheme="minorHAnsi"/>
        </w:rPr>
        <w:t>zabezpečovať</w:t>
      </w:r>
      <w:r w:rsidR="00733BF3" w:rsidRPr="003F694D">
        <w:rPr>
          <w:rFonts w:cstheme="minorHAnsi"/>
        </w:rPr>
        <w:t xml:space="preserve"> nasledovné</w:t>
      </w:r>
      <w:r w:rsidR="00733BF3" w:rsidRPr="003F694D">
        <w:rPr>
          <w:rFonts w:cstheme="minorHAnsi"/>
          <w:b/>
          <w:bCs/>
        </w:rPr>
        <w:t xml:space="preserve"> agendy</w:t>
      </w:r>
      <w:r w:rsidR="00733BF3" w:rsidRPr="003F694D">
        <w:rPr>
          <w:rFonts w:cstheme="minorHAnsi"/>
        </w:rPr>
        <w:t xml:space="preserve">: </w:t>
      </w:r>
    </w:p>
    <w:p w14:paraId="0BDF860C" w14:textId="77777777" w:rsidR="00733BF3" w:rsidRPr="003F694D" w:rsidRDefault="00733BF3">
      <w:pPr>
        <w:pStyle w:val="ListParagraph"/>
        <w:numPr>
          <w:ilvl w:val="1"/>
          <w:numId w:val="34"/>
        </w:numPr>
        <w:jc w:val="both"/>
      </w:pPr>
      <w:r w:rsidRPr="003F694D">
        <w:t>finančné účtovníctvo;</w:t>
      </w:r>
    </w:p>
    <w:p w14:paraId="1926424B" w14:textId="77777777" w:rsidR="00733BF3" w:rsidRPr="003F694D" w:rsidRDefault="00733BF3">
      <w:pPr>
        <w:pStyle w:val="ListParagraph"/>
        <w:numPr>
          <w:ilvl w:val="1"/>
          <w:numId w:val="34"/>
        </w:numPr>
        <w:jc w:val="both"/>
      </w:pPr>
      <w:r w:rsidRPr="003F694D">
        <w:t>účtovníctvo majetku;</w:t>
      </w:r>
    </w:p>
    <w:p w14:paraId="6BC9F91B" w14:textId="77777777" w:rsidR="00733BF3" w:rsidRPr="003F694D" w:rsidRDefault="00733BF3">
      <w:pPr>
        <w:pStyle w:val="ListParagraph"/>
        <w:numPr>
          <w:ilvl w:val="1"/>
          <w:numId w:val="34"/>
        </w:numPr>
        <w:jc w:val="both"/>
      </w:pPr>
      <w:r w:rsidRPr="003F694D">
        <w:t>kontroling;</w:t>
      </w:r>
    </w:p>
    <w:p w14:paraId="3E66740C" w14:textId="77777777" w:rsidR="00733BF3" w:rsidRPr="003F694D" w:rsidRDefault="00733BF3">
      <w:pPr>
        <w:pStyle w:val="ListParagraph"/>
        <w:numPr>
          <w:ilvl w:val="1"/>
          <w:numId w:val="34"/>
        </w:numPr>
        <w:jc w:val="both"/>
      </w:pPr>
      <w:r w:rsidRPr="003F694D">
        <w:t>investičný manažment;</w:t>
      </w:r>
    </w:p>
    <w:p w14:paraId="7B7ED848" w14:textId="77777777" w:rsidR="00733BF3" w:rsidRPr="003F694D" w:rsidRDefault="00733BF3">
      <w:pPr>
        <w:pStyle w:val="ListParagraph"/>
        <w:numPr>
          <w:ilvl w:val="1"/>
          <w:numId w:val="34"/>
        </w:numPr>
        <w:jc w:val="both"/>
      </w:pPr>
      <w:r w:rsidRPr="003F694D">
        <w:t>projektový manažment;</w:t>
      </w:r>
    </w:p>
    <w:p w14:paraId="4C3C3FE3" w14:textId="77777777" w:rsidR="00733BF3" w:rsidRPr="003F694D" w:rsidRDefault="00733BF3">
      <w:pPr>
        <w:pStyle w:val="ListParagraph"/>
        <w:numPr>
          <w:ilvl w:val="1"/>
          <w:numId w:val="34"/>
        </w:numPr>
        <w:jc w:val="both"/>
      </w:pPr>
      <w:r w:rsidRPr="003F694D">
        <w:t>materiálové hospodárstvo;</w:t>
      </w:r>
    </w:p>
    <w:p w14:paraId="3E6BB983" w14:textId="77777777" w:rsidR="00733BF3" w:rsidRPr="003F694D" w:rsidRDefault="00733BF3">
      <w:pPr>
        <w:pStyle w:val="ListParagraph"/>
        <w:numPr>
          <w:ilvl w:val="1"/>
          <w:numId w:val="34"/>
        </w:numPr>
        <w:jc w:val="both"/>
      </w:pPr>
      <w:r w:rsidRPr="003F694D">
        <w:t>predaj a distribúcia;</w:t>
      </w:r>
    </w:p>
    <w:p w14:paraId="45B8AC75" w14:textId="77777777" w:rsidR="00733BF3" w:rsidRPr="003F694D" w:rsidRDefault="00733BF3">
      <w:pPr>
        <w:pStyle w:val="ListParagraph"/>
        <w:numPr>
          <w:ilvl w:val="1"/>
          <w:numId w:val="34"/>
        </w:numPr>
        <w:jc w:val="both"/>
      </w:pPr>
      <w:r w:rsidRPr="003F694D">
        <w:t>údržba kmeňových dát obchodných partnerov;</w:t>
      </w:r>
    </w:p>
    <w:p w14:paraId="58BCE47C" w14:textId="77777777" w:rsidR="00733BF3" w:rsidRPr="003F694D" w:rsidRDefault="00733BF3">
      <w:pPr>
        <w:pStyle w:val="ListParagraph"/>
        <w:numPr>
          <w:ilvl w:val="1"/>
          <w:numId w:val="34"/>
        </w:numPr>
        <w:jc w:val="both"/>
      </w:pPr>
      <w:r w:rsidRPr="003F694D">
        <w:t>operatívny a analytický reporting.</w:t>
      </w:r>
    </w:p>
    <w:p w14:paraId="77F1F87E" w14:textId="4249BE62" w:rsidR="006626AB" w:rsidRDefault="00C968D8">
      <w:pPr>
        <w:pStyle w:val="Heading2"/>
        <w:spacing w:before="360"/>
        <w:ind w:left="709"/>
      </w:pPr>
      <w:bookmarkStart w:id="10" w:name="_Toc155706580"/>
      <w:r w:rsidRPr="003F694D">
        <w:t>Legislatívny rámec</w:t>
      </w:r>
      <w:bookmarkEnd w:id="10"/>
    </w:p>
    <w:p w14:paraId="4DBAA85B" w14:textId="77777777" w:rsidR="00C663A2" w:rsidRPr="003F694D" w:rsidRDefault="00C663A2" w:rsidP="00C663A2">
      <w:pPr>
        <w:jc w:val="both"/>
        <w:rPr>
          <w:rFonts w:cstheme="minorHAnsi"/>
          <w:b/>
          <w:bCs/>
          <w:color w:val="000000"/>
        </w:rPr>
      </w:pPr>
      <w:r w:rsidRPr="003F694D">
        <w:rPr>
          <w:rFonts w:cstheme="minorHAnsi"/>
          <w:b/>
          <w:bCs/>
          <w:color w:val="000000"/>
        </w:rPr>
        <w:t>Predpisy súvisiace s postavením a pôsobením danej organizácie:</w:t>
      </w:r>
    </w:p>
    <w:p w14:paraId="0CD98F2B" w14:textId="5D194274" w:rsidR="00C663A2" w:rsidRPr="003F694D" w:rsidRDefault="00000000">
      <w:pPr>
        <w:pStyle w:val="ListParagraph"/>
        <w:numPr>
          <w:ilvl w:val="0"/>
          <w:numId w:val="35"/>
        </w:numPr>
        <w:jc w:val="both"/>
        <w:rPr>
          <w:rFonts w:cstheme="minorHAnsi"/>
          <w:color w:val="13171A"/>
          <w:shd w:val="clear" w:color="auto" w:fill="FFFFFF"/>
        </w:rPr>
      </w:pPr>
      <w:hyperlink r:id="rId12" w:tgtFrame="_blank" w:tooltip=" [nové okno/new window]" w:history="1">
        <w:r w:rsidR="00C663A2" w:rsidRPr="003F694D">
          <w:rPr>
            <w:rFonts w:cstheme="minorHAnsi"/>
            <w:color w:val="13171A"/>
          </w:rPr>
          <w:t>Zákon č. 566/1992 Zb.</w:t>
        </w:r>
      </w:hyperlink>
      <w:r w:rsidR="00C663A2" w:rsidRPr="003F694D">
        <w:rPr>
          <w:rFonts w:cstheme="minorHAnsi"/>
          <w:color w:val="13171A"/>
          <w:shd w:val="clear" w:color="auto" w:fill="FFFFFF"/>
        </w:rPr>
        <w:t> o Národnej banke Slovenska v znení neskorších predpisov.</w:t>
      </w:r>
    </w:p>
    <w:p w14:paraId="11560B83" w14:textId="77777777" w:rsidR="00C663A2" w:rsidRPr="003F694D" w:rsidRDefault="00C663A2" w:rsidP="00C663A2">
      <w:pPr>
        <w:jc w:val="both"/>
        <w:rPr>
          <w:rFonts w:cstheme="minorHAnsi"/>
          <w:b/>
          <w:bCs/>
          <w:color w:val="000000"/>
        </w:rPr>
      </w:pPr>
      <w:r w:rsidRPr="003F694D">
        <w:rPr>
          <w:rFonts w:cstheme="minorHAnsi"/>
          <w:b/>
          <w:bCs/>
          <w:color w:val="000000"/>
        </w:rPr>
        <w:t xml:space="preserve">Predpisy súvisiace s výkonom agend danej organizácie v kontexte projektu: </w:t>
      </w:r>
    </w:p>
    <w:p w14:paraId="2D045E7B" w14:textId="2D174CD6" w:rsidR="00C663A2" w:rsidRPr="003F694D" w:rsidRDefault="00000000">
      <w:pPr>
        <w:pStyle w:val="ListParagraph"/>
        <w:numPr>
          <w:ilvl w:val="0"/>
          <w:numId w:val="35"/>
        </w:numPr>
        <w:jc w:val="both"/>
        <w:rPr>
          <w:rStyle w:val="Strong"/>
          <w:rFonts w:cstheme="minorHAnsi"/>
          <w:b w:val="0"/>
          <w:bCs w:val="0"/>
          <w:color w:val="13171A"/>
          <w:bdr w:val="none" w:sz="0" w:space="0" w:color="auto" w:frame="1"/>
          <w:shd w:val="clear" w:color="auto" w:fill="FFFFFF"/>
        </w:rPr>
      </w:pPr>
      <w:hyperlink r:id="rId13" w:tgtFrame="_blank" w:tooltip=" [nové okno/new window]" w:history="1">
        <w:r w:rsidR="00C663A2" w:rsidRPr="003F694D">
          <w:rPr>
            <w:rStyle w:val="Strong"/>
            <w:rFonts w:cstheme="minorHAnsi"/>
            <w:b w:val="0"/>
            <w:color w:val="13171A"/>
            <w:bdr w:val="none" w:sz="0" w:space="0" w:color="auto" w:frame="1"/>
            <w:shd w:val="clear" w:color="auto" w:fill="FFFFFF"/>
          </w:rPr>
          <w:t>Zákon č. 483/2001 Z. z. </w:t>
        </w:r>
      </w:hyperlink>
      <w:r w:rsidR="00C663A2" w:rsidRPr="003F694D">
        <w:rPr>
          <w:rStyle w:val="Strong"/>
          <w:rFonts w:cstheme="minorHAnsi"/>
          <w:b w:val="0"/>
          <w:color w:val="13171A"/>
          <w:bdr w:val="none" w:sz="0" w:space="0" w:color="auto" w:frame="1"/>
          <w:shd w:val="clear" w:color="auto" w:fill="FFFFFF"/>
        </w:rPr>
        <w:t>o bankách a o zmene a doplnení niektorých zákonov v znení neskorších predpisov;</w:t>
      </w:r>
    </w:p>
    <w:p w14:paraId="1BA96FE0" w14:textId="77777777" w:rsidR="00C663A2" w:rsidRPr="00DC7D5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rFonts w:cstheme="minorHAnsi"/>
          <w:b w:val="0"/>
          <w:color w:val="13171A"/>
          <w:bdr w:val="none" w:sz="0" w:space="0" w:color="auto" w:frame="1"/>
          <w:shd w:val="clear" w:color="auto" w:fill="FFFFFF"/>
        </w:rPr>
        <w:t>Zákon č. 492/2009 Z. z. o platobných službách a o zmene a doplnení niektorých zákonov v znení neskorších predpisov (zákon o platobných službách);</w:t>
      </w:r>
    </w:p>
    <w:p w14:paraId="09D6CC0E" w14:textId="4A1B6361" w:rsidR="00DC7D5D" w:rsidRPr="00DC7D5D" w:rsidRDefault="00DC7D5D">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7A5396">
        <w:rPr>
          <w:rStyle w:val="Strong"/>
          <w:rFonts w:cstheme="minorHAnsi"/>
          <w:b w:val="0"/>
          <w:color w:val="13171A"/>
          <w:bdr w:val="none" w:sz="0" w:space="0" w:color="auto" w:frame="1"/>
          <w:shd w:val="clear" w:color="auto" w:fill="FFFFFF"/>
        </w:rPr>
        <w:lastRenderedPageBreak/>
        <w:t>Zákon č. 281/2017 Z. z.</w:t>
      </w:r>
      <w:r w:rsidRPr="007A5396">
        <w:rPr>
          <w:rStyle w:val="emph"/>
          <w:rFonts w:ascii="Fira Sans" w:eastAsiaTheme="majorEastAsia" w:hAnsi="Fira Sans"/>
          <w:b/>
          <w:bCs/>
          <w:color w:val="232323"/>
          <w:shd w:val="clear" w:color="auto" w:fill="FFFFFF"/>
        </w:rPr>
        <w:t xml:space="preserve">, </w:t>
      </w:r>
      <w:r w:rsidRPr="007A5396">
        <w:rPr>
          <w:rStyle w:val="Strong"/>
          <w:rFonts w:cstheme="minorHAnsi"/>
          <w:b w:val="0"/>
          <w:color w:val="13171A"/>
          <w:bdr w:val="none" w:sz="0" w:space="0" w:color="auto" w:frame="1"/>
        </w:rPr>
        <w:t>ktorým sa mení a dopĺňa zákon č. 492/2009 Z.z. o platobných službách a o zmene a doplnení niektorých zákonov v znení neskorších predpisov, Národnej rady Slovenskej republiky</w:t>
      </w:r>
      <w:r w:rsidRPr="004A5F49">
        <w:rPr>
          <w:rStyle w:val="Strong"/>
          <w:rFonts w:cstheme="minorHAnsi"/>
          <w:b w:val="0"/>
          <w:color w:val="13171A"/>
          <w:bdr w:val="none" w:sz="0" w:space="0" w:color="auto" w:frame="1"/>
          <w:shd w:val="clear" w:color="auto" w:fill="FFFFFF"/>
        </w:rPr>
        <w:t>;</w:t>
      </w:r>
    </w:p>
    <w:p w14:paraId="4E359A06"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rFonts w:cstheme="minorHAnsi"/>
          <w:b w:val="0"/>
          <w:color w:val="13171A"/>
          <w:bdr w:val="none" w:sz="0" w:space="0" w:color="auto" w:frame="1"/>
          <w:shd w:val="clear" w:color="auto" w:fill="FFFFFF"/>
        </w:rPr>
        <w:t>Zákon č. 202/1995 Z. z. Devízový zákon a zákon;</w:t>
      </w:r>
    </w:p>
    <w:p w14:paraId="7962B41D"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rFonts w:cstheme="minorHAnsi"/>
          <w:b w:val="0"/>
          <w:color w:val="13171A"/>
          <w:bdr w:val="none" w:sz="0" w:space="0" w:color="auto" w:frame="1"/>
          <w:shd w:val="clear" w:color="auto" w:fill="FFFFFF"/>
        </w:rPr>
        <w:t>Zákon č. 118/1996 Z. z. o ochrane vkladov a o zmene a doplnení niektorých zákonov v znení neskorších predpisov;</w:t>
      </w:r>
    </w:p>
    <w:p w14:paraId="5AA4B7DE"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rFonts w:cstheme="minorHAnsi"/>
          <w:b w:val="0"/>
          <w:color w:val="13171A"/>
          <w:bdr w:val="none" w:sz="0" w:space="0" w:color="auto" w:frame="1"/>
          <w:shd w:val="clear" w:color="auto" w:fill="FFFFFF"/>
        </w:rPr>
        <w:t>Zákon č. 80/1997 Z. z. o Exportno-importnej banke Slovenskej republiky v znení neskorších predpisov;</w:t>
      </w:r>
    </w:p>
    <w:p w14:paraId="7C2E98E2"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rFonts w:cstheme="minorHAnsi"/>
          <w:b w:val="0"/>
          <w:color w:val="13171A"/>
          <w:bdr w:val="none" w:sz="0" w:space="0" w:color="auto" w:frame="1"/>
          <w:shd w:val="clear" w:color="auto" w:fill="FFFFFF"/>
        </w:rPr>
        <w:t>Zákon č. 381/2001 Z. z. o povinnom zmluvnom poistení zodpovednosti za škodu spôsobenú prevádzkou motorového vozidla a o zmene a doplnení niektorých zákonov v znení neskorších predpisov;</w:t>
      </w:r>
    </w:p>
    <w:p w14:paraId="22AC231E"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rFonts w:cstheme="minorHAnsi"/>
          <w:b w:val="0"/>
          <w:color w:val="13171A"/>
          <w:bdr w:val="none" w:sz="0" w:space="0" w:color="auto" w:frame="1"/>
          <w:shd w:val="clear" w:color="auto" w:fill="FFFFFF"/>
        </w:rPr>
        <w:t>Zákon č. 566/2001 Z. z. o cenných papieroch a investičných službách a o zmene a doplnení niektorých zákonov (zákon o cenných papieroch) v znení neskorších predpisov;</w:t>
      </w:r>
    </w:p>
    <w:p w14:paraId="40CC0A0B"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rFonts w:cstheme="minorHAnsi"/>
          <w:b w:val="0"/>
          <w:color w:val="13171A"/>
          <w:bdr w:val="none" w:sz="0" w:space="0" w:color="auto" w:frame="1"/>
          <w:shd w:val="clear" w:color="auto" w:fill="FFFFFF"/>
        </w:rPr>
        <w:t>Zákon č. 429/2002 Z. z. o burze cenných papierov v znení neskorších predpisov;</w:t>
      </w:r>
    </w:p>
    <w:p w14:paraId="6EAA2129" w14:textId="71EB6869" w:rsidR="00C663A2" w:rsidRPr="003F694D" w:rsidRDefault="00000000">
      <w:pPr>
        <w:pStyle w:val="ListParagraph"/>
        <w:numPr>
          <w:ilvl w:val="0"/>
          <w:numId w:val="35"/>
        </w:numPr>
        <w:jc w:val="both"/>
        <w:rPr>
          <w:rStyle w:val="Strong"/>
          <w:rFonts w:cstheme="minorHAnsi"/>
          <w:b w:val="0"/>
          <w:bCs w:val="0"/>
          <w:color w:val="13171A"/>
          <w:bdr w:val="none" w:sz="0" w:space="0" w:color="auto" w:frame="1"/>
          <w:shd w:val="clear" w:color="auto" w:fill="FFFFFF"/>
        </w:rPr>
      </w:pPr>
      <w:hyperlink r:id="rId14" w:tgtFrame="_blank" w:history="1">
        <w:r w:rsidR="00C663A2" w:rsidRPr="003F694D">
          <w:rPr>
            <w:rStyle w:val="Strong"/>
            <w:rFonts w:cstheme="minorHAnsi"/>
            <w:b w:val="0"/>
            <w:color w:val="13171A"/>
            <w:bdr w:val="none" w:sz="0" w:space="0" w:color="auto" w:frame="1"/>
            <w:shd w:val="clear" w:color="auto" w:fill="FFFFFF"/>
          </w:rPr>
          <w:t>Zákon č. 510/2002 Z. z.</w:t>
        </w:r>
      </w:hyperlink>
      <w:r w:rsidR="00C663A2" w:rsidRPr="003F694D">
        <w:rPr>
          <w:rStyle w:val="Strong"/>
          <w:rFonts w:cstheme="minorHAnsi"/>
          <w:b w:val="0"/>
          <w:color w:val="13171A"/>
          <w:bdr w:val="none" w:sz="0" w:space="0" w:color="auto" w:frame="1"/>
          <w:shd w:val="clear" w:color="auto" w:fill="FFFFFF"/>
        </w:rPr>
        <w:t> o platobnom styku v znení neskorších predpisov;</w:t>
      </w:r>
    </w:p>
    <w:p w14:paraId="0FC70195"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rFonts w:cstheme="minorHAnsi"/>
          <w:b w:val="0"/>
          <w:color w:val="13171A"/>
          <w:bdr w:val="none" w:sz="0" w:space="0" w:color="auto" w:frame="1"/>
          <w:shd w:val="clear" w:color="auto" w:fill="FFFFFF"/>
        </w:rPr>
        <w:t>Zákon č. 43/2004 Z. z. o starobnom dôchodkovom sporení a o zmene a doplnení niektorých zákonov v znení neskorších predpisov;</w:t>
      </w:r>
    </w:p>
    <w:p w14:paraId="609462F4"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rFonts w:cstheme="minorHAnsi"/>
          <w:b w:val="0"/>
          <w:color w:val="13171A"/>
          <w:bdr w:val="none" w:sz="0" w:space="0" w:color="auto" w:frame="1"/>
          <w:shd w:val="clear" w:color="auto" w:fill="FFFFFF"/>
        </w:rPr>
        <w:t>Zákon č. 650/2004 Z. z. o doplnkovom dôchodkovom sporení a o zmene a doplnení niektorých zákonov v znení neskorších predpisov;</w:t>
      </w:r>
    </w:p>
    <w:p w14:paraId="37A522D4"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rFonts w:cstheme="minorHAnsi"/>
          <w:b w:val="0"/>
          <w:color w:val="13171A"/>
          <w:bdr w:val="none" w:sz="0" w:space="0" w:color="auto" w:frame="1"/>
          <w:shd w:val="clear" w:color="auto" w:fill="FFFFFF"/>
        </w:rPr>
        <w:t>Zákon č. 250/2007 Z. z. o ochrane spotrebiteľa a o zmene zákona Slovenskej národnej rady č. 372/1990 Zb. o priestupkoch v znení neskorších predpisov v znení neskorších predpisov;</w:t>
      </w:r>
    </w:p>
    <w:p w14:paraId="5535DFFA" w14:textId="77777777" w:rsidR="00C663A2" w:rsidRPr="003F694D" w:rsidRDefault="00C663A2">
      <w:pPr>
        <w:pStyle w:val="ListParagraph"/>
        <w:numPr>
          <w:ilvl w:val="0"/>
          <w:numId w:val="35"/>
        </w:numPr>
        <w:jc w:val="both"/>
        <w:rPr>
          <w:rStyle w:val="Strong"/>
          <w:b w:val="0"/>
          <w:bCs w:val="0"/>
          <w:color w:val="13171A"/>
          <w:bdr w:val="none" w:sz="0" w:space="0" w:color="auto" w:frame="1"/>
          <w:shd w:val="clear" w:color="auto" w:fill="FFFFFF"/>
        </w:rPr>
      </w:pPr>
      <w:r w:rsidRPr="003F694D">
        <w:rPr>
          <w:rStyle w:val="Strong"/>
          <w:b w:val="0"/>
          <w:color w:val="13171A"/>
          <w:bdr w:val="none" w:sz="0" w:space="0" w:color="auto" w:frame="1"/>
          <w:shd w:val="clear" w:color="auto" w:fill="FFFFFF"/>
        </w:rPr>
        <w:t>Zákon č. 39/2015 Z. z. o poisťovníctve a o zmene a doplnení niektorých zákonov v znení neskorších predpisov;</w:t>
      </w:r>
    </w:p>
    <w:p w14:paraId="0EDE662C" w14:textId="77777777" w:rsidR="00C663A2" w:rsidRPr="003F694D" w:rsidRDefault="00C663A2">
      <w:pPr>
        <w:pStyle w:val="ListParagraph"/>
        <w:numPr>
          <w:ilvl w:val="0"/>
          <w:numId w:val="35"/>
        </w:numPr>
        <w:jc w:val="both"/>
        <w:rPr>
          <w:rFonts w:cstheme="minorHAnsi"/>
          <w:sz w:val="20"/>
          <w:szCs w:val="20"/>
        </w:rPr>
      </w:pPr>
      <w:r w:rsidRPr="003F694D">
        <w:rPr>
          <w:rStyle w:val="Strong"/>
          <w:b w:val="0"/>
          <w:color w:val="13171A"/>
          <w:bdr w:val="none" w:sz="0" w:space="0" w:color="auto" w:frame="1"/>
          <w:shd w:val="clear" w:color="auto" w:fill="FFFFFF"/>
        </w:rPr>
        <w:t>Zákon č. 297/2008 Z. z. o ochrane pred legalizáciou príjmov z trestnej činnosti a o ochrane pred financovaním terorizmu a o zmene a doplnení niektorých zákonov v znení neskorších predpisov;</w:t>
      </w:r>
      <w:r w:rsidRPr="003F694D">
        <w:rPr>
          <w:rFonts w:cstheme="minorHAnsi"/>
          <w:sz w:val="20"/>
          <w:szCs w:val="20"/>
        </w:rPr>
        <w:t xml:space="preserve"> </w:t>
      </w:r>
    </w:p>
    <w:p w14:paraId="05024C20" w14:textId="77777777" w:rsidR="00C663A2" w:rsidRPr="003F694D" w:rsidRDefault="00C663A2">
      <w:pPr>
        <w:pStyle w:val="ListParagraph"/>
        <w:numPr>
          <w:ilvl w:val="0"/>
          <w:numId w:val="35"/>
        </w:numPr>
        <w:jc w:val="both"/>
        <w:rPr>
          <w:rFonts w:cstheme="minorHAnsi"/>
        </w:rPr>
      </w:pPr>
      <w:r w:rsidRPr="003F694D">
        <w:rPr>
          <w:rFonts w:cstheme="minorHAnsi"/>
        </w:rPr>
        <w:t>Zákon č. 222/2004 Z. z. o dani z pridanej hodnoty v znení neskorších predpisov</w:t>
      </w:r>
      <w:r w:rsidRPr="003F694D">
        <w:rPr>
          <w:rStyle w:val="Strong"/>
          <w:b w:val="0"/>
          <w:color w:val="13171A"/>
          <w:bdr w:val="none" w:sz="0" w:space="0" w:color="auto" w:frame="1"/>
          <w:shd w:val="clear" w:color="auto" w:fill="FFFFFF"/>
        </w:rPr>
        <w:t>;</w:t>
      </w:r>
    </w:p>
    <w:p w14:paraId="442F2C8F" w14:textId="77777777" w:rsidR="00C663A2" w:rsidRPr="003F694D" w:rsidRDefault="00C663A2">
      <w:pPr>
        <w:pStyle w:val="ListParagraph"/>
        <w:numPr>
          <w:ilvl w:val="0"/>
          <w:numId w:val="35"/>
        </w:numPr>
        <w:jc w:val="both"/>
        <w:rPr>
          <w:rFonts w:cstheme="minorHAnsi"/>
        </w:rPr>
      </w:pPr>
      <w:r w:rsidRPr="003F694D">
        <w:rPr>
          <w:rFonts w:cstheme="minorHAnsi"/>
        </w:rPr>
        <w:t>Zákon č. 747/2004 Z. z. o dohľade nad finančným trhom v znení neskorších predpisov</w:t>
      </w:r>
      <w:r w:rsidRPr="003F694D">
        <w:rPr>
          <w:rStyle w:val="Strong"/>
          <w:b w:val="0"/>
          <w:color w:val="13171A"/>
          <w:bdr w:val="none" w:sz="0" w:space="0" w:color="auto" w:frame="1"/>
          <w:shd w:val="clear" w:color="auto" w:fill="FFFFFF"/>
        </w:rPr>
        <w:t>;</w:t>
      </w:r>
    </w:p>
    <w:p w14:paraId="60CD47FC" w14:textId="77777777" w:rsidR="00C663A2" w:rsidRPr="003F694D" w:rsidRDefault="00C663A2">
      <w:pPr>
        <w:pStyle w:val="ListParagraph"/>
        <w:numPr>
          <w:ilvl w:val="0"/>
          <w:numId w:val="35"/>
        </w:numPr>
        <w:spacing w:after="0" w:line="252" w:lineRule="auto"/>
        <w:jc w:val="both"/>
        <w:rPr>
          <w:rFonts w:cstheme="minorHAnsi"/>
        </w:rPr>
      </w:pPr>
      <w:r w:rsidRPr="003F694D">
        <w:rPr>
          <w:rFonts w:cstheme="minorHAnsi"/>
        </w:rPr>
        <w:t>Zákon č.595/2003 Z. z. o dani z príjmov v znení neskorších predpisov</w:t>
      </w:r>
      <w:r w:rsidRPr="003F694D">
        <w:rPr>
          <w:rStyle w:val="Strong"/>
          <w:b w:val="0"/>
          <w:color w:val="13171A"/>
          <w:bdr w:val="none" w:sz="0" w:space="0" w:color="auto" w:frame="1"/>
          <w:shd w:val="clear" w:color="auto" w:fill="FFFFFF"/>
        </w:rPr>
        <w:t>;</w:t>
      </w:r>
    </w:p>
    <w:p w14:paraId="3E4F66D0" w14:textId="6F116699" w:rsidR="00C663A2" w:rsidRPr="003F694D" w:rsidRDefault="00000000">
      <w:pPr>
        <w:pStyle w:val="ListParagraph"/>
        <w:numPr>
          <w:ilvl w:val="0"/>
          <w:numId w:val="35"/>
        </w:numPr>
        <w:jc w:val="both"/>
        <w:rPr>
          <w:rStyle w:val="Strong"/>
          <w:b w:val="0"/>
          <w:color w:val="13171A"/>
          <w:bdr w:val="none" w:sz="0" w:space="0" w:color="auto" w:frame="1"/>
          <w:shd w:val="clear" w:color="auto" w:fill="FFFFFF"/>
        </w:rPr>
      </w:pPr>
      <w:hyperlink r:id="rId15" w:tgtFrame="_blank" w:history="1">
        <w:r w:rsidR="00C663A2" w:rsidRPr="003F694D">
          <w:rPr>
            <w:rStyle w:val="Strong"/>
            <w:b w:val="0"/>
            <w:color w:val="13171A"/>
            <w:bdr w:val="none" w:sz="0" w:space="0" w:color="auto" w:frame="1"/>
            <w:shd w:val="clear" w:color="auto" w:fill="FFFFFF"/>
          </w:rPr>
          <w:t>Zákon č. 186/2009 Z. z</w:t>
        </w:r>
        <w:r w:rsidR="00C663A2" w:rsidRPr="003F694D">
          <w:rPr>
            <w:rStyle w:val="Strong"/>
            <w:color w:val="13171A"/>
            <w:bdr w:val="none" w:sz="0" w:space="0" w:color="auto" w:frame="1"/>
            <w:shd w:val="clear" w:color="auto" w:fill="FFFFFF"/>
          </w:rPr>
          <w:t>.</w:t>
        </w:r>
      </w:hyperlink>
      <w:r w:rsidR="00C663A2" w:rsidRPr="003F694D">
        <w:rPr>
          <w:rStyle w:val="Strong"/>
          <w:color w:val="13171A"/>
          <w:bdr w:val="none" w:sz="0" w:space="0" w:color="auto" w:frame="1"/>
          <w:shd w:val="clear" w:color="auto" w:fill="FFFFFF"/>
        </w:rPr>
        <w:t> </w:t>
      </w:r>
      <w:r w:rsidR="00C663A2" w:rsidRPr="003F694D">
        <w:rPr>
          <w:rStyle w:val="Strong"/>
          <w:b w:val="0"/>
          <w:color w:val="13171A"/>
          <w:bdr w:val="none" w:sz="0" w:space="0" w:color="auto" w:frame="1"/>
          <w:shd w:val="clear" w:color="auto" w:fill="FFFFFF"/>
        </w:rPr>
        <w:t xml:space="preserve">o finančnom sprostredkovaní a finančnom poradenstve </w:t>
      </w:r>
      <w:r w:rsidR="00C663A2" w:rsidRPr="003F694D">
        <w:rPr>
          <w:rStyle w:val="Strong"/>
          <w:color w:val="13171A"/>
          <w:bdr w:val="none" w:sz="0" w:space="0" w:color="auto" w:frame="1"/>
          <w:shd w:val="clear" w:color="auto" w:fill="FFFFFF"/>
        </w:rPr>
        <w:t xml:space="preserve"> </w:t>
      </w:r>
      <w:r w:rsidR="00C663A2" w:rsidRPr="003F694D">
        <w:rPr>
          <w:rStyle w:val="Strong"/>
          <w:b w:val="0"/>
          <w:color w:val="13171A"/>
          <w:bdr w:val="none" w:sz="0" w:space="0" w:color="auto" w:frame="1"/>
          <w:shd w:val="clear" w:color="auto" w:fill="FFFFFF"/>
        </w:rPr>
        <w:t>a o zmene a doplnení niektorých zákonov v znení neskorších predpisov;</w:t>
      </w:r>
    </w:p>
    <w:p w14:paraId="0728125B"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b w:val="0"/>
          <w:color w:val="13171A"/>
          <w:bdr w:val="none" w:sz="0" w:space="0" w:color="auto" w:frame="1"/>
          <w:shd w:val="clear" w:color="auto" w:fill="FFFFFF"/>
        </w:rPr>
        <w:t>Nariadenie Európskeho parlamentu a Rady (ES) č. 924/2009 zo 16. septembra 2009 o cezhraničných platbách v Spoločenstve, ktorým sa zrušuje nariadenie (ES) č. 2560/2001 (Ú. v. EÚ L 266, 9. 10. 2009) v platnom znení;</w:t>
      </w:r>
    </w:p>
    <w:p w14:paraId="2754E9E7"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b w:val="0"/>
          <w:color w:val="13171A"/>
          <w:bdr w:val="none" w:sz="0" w:space="0" w:color="auto" w:frame="1"/>
          <w:shd w:val="clear" w:color="auto" w:fill="FFFFFF"/>
        </w:rPr>
        <w:t>Zákon č. 129/2010 Z. z. o spotrebiteľských úveroch a o iných úveroch a pôžičkách pre spotrebiteľov a o zmene a doplnení niektorých zákonov v znení neskorších predpisov;</w:t>
      </w:r>
    </w:p>
    <w:p w14:paraId="7F9E0946"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b w:val="0"/>
          <w:color w:val="13171A"/>
          <w:bdr w:val="none" w:sz="0" w:space="0" w:color="auto" w:frame="1"/>
          <w:shd w:val="clear" w:color="auto" w:fill="FFFFFF"/>
        </w:rPr>
        <w:t>Zákon č. 203/2011 Z. z. o kolektívnom investovaní v znení neskorších predpisov;</w:t>
      </w:r>
    </w:p>
    <w:p w14:paraId="6CD6B1C5"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b w:val="0"/>
          <w:color w:val="13171A"/>
          <w:bdr w:val="none" w:sz="0" w:space="0" w:color="auto" w:frame="1"/>
          <w:shd w:val="clear" w:color="auto" w:fill="FFFFFF"/>
        </w:rPr>
        <w:t>Zákon č. 431/2002 Z. z. o účtovníctve</w:t>
      </w:r>
      <w:r w:rsidRPr="003F694D">
        <w:rPr>
          <w:rStyle w:val="Strong"/>
          <w:b w:val="0"/>
          <w:color w:val="13171A"/>
        </w:rPr>
        <w:t xml:space="preserve"> v znení neskorších predpisov</w:t>
      </w:r>
      <w:r w:rsidRPr="003F694D">
        <w:rPr>
          <w:rStyle w:val="Strong"/>
          <w:b w:val="0"/>
          <w:color w:val="13171A"/>
          <w:bdr w:val="none" w:sz="0" w:space="0" w:color="auto" w:frame="1"/>
          <w:shd w:val="clear" w:color="auto" w:fill="FFFFFF"/>
        </w:rPr>
        <w:t>;</w:t>
      </w:r>
    </w:p>
    <w:p w14:paraId="036ECFC7" w14:textId="77777777"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b w:val="0"/>
          <w:color w:val="13171A"/>
          <w:bdr w:val="none" w:sz="0" w:space="0" w:color="auto" w:frame="1"/>
        </w:rPr>
        <w:t>Protokol o Štatúte Európskeho systému centrálnych bánk a Európskej centrálnej banky,)</w:t>
      </w:r>
      <w:r w:rsidRPr="003F694D">
        <w:rPr>
          <w:rStyle w:val="Strong"/>
          <w:b w:val="0"/>
          <w:color w:val="13171A"/>
        </w:rPr>
        <w:t xml:space="preserve"> usmernenie Európskej centrálnej banky  z 3. novembra 2016 2006 o právnom rámci pre účtovníctvo a finančné výkazníctvo v Európskom systéme centrálnych bánk (ECB/2016/34)</w:t>
      </w:r>
      <w:r w:rsidRPr="003F694D">
        <w:rPr>
          <w:rStyle w:val="Strong"/>
          <w:b w:val="0"/>
          <w:color w:val="13171A"/>
          <w:bdr w:val="none" w:sz="0" w:space="0" w:color="auto" w:frame="1"/>
          <w:shd w:val="clear" w:color="auto" w:fill="FFFFFF"/>
        </w:rPr>
        <w:t>;</w:t>
      </w:r>
    </w:p>
    <w:p w14:paraId="4D25A67C" w14:textId="3CCEDFC8"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b w:val="0"/>
          <w:color w:val="13171A"/>
          <w:bdr w:val="none" w:sz="0" w:space="0" w:color="auto" w:frame="1"/>
          <w:shd w:val="clear" w:color="auto" w:fill="FFFFFF"/>
        </w:rPr>
        <w:t>Zákon č. 311/2001 Z.</w:t>
      </w:r>
      <w:r w:rsidR="006D7488">
        <w:rPr>
          <w:rStyle w:val="Strong"/>
          <w:b w:val="0"/>
          <w:color w:val="13171A"/>
          <w:bdr w:val="none" w:sz="0" w:space="0" w:color="auto" w:frame="1"/>
          <w:shd w:val="clear" w:color="auto" w:fill="FFFFFF"/>
        </w:rPr>
        <w:t xml:space="preserve"> </w:t>
      </w:r>
      <w:r w:rsidRPr="003F694D">
        <w:rPr>
          <w:rStyle w:val="Strong"/>
          <w:b w:val="0"/>
          <w:color w:val="13171A"/>
          <w:bdr w:val="none" w:sz="0" w:space="0" w:color="auto" w:frame="1"/>
          <w:shd w:val="clear" w:color="auto" w:fill="FFFFFF"/>
        </w:rPr>
        <w:t>z. Zákonník práce;</w:t>
      </w:r>
    </w:p>
    <w:p w14:paraId="3870CECB" w14:textId="3BC0E7A3" w:rsidR="00C663A2" w:rsidRPr="003F694D" w:rsidRDefault="00C663A2">
      <w:pPr>
        <w:pStyle w:val="ListParagraph"/>
        <w:numPr>
          <w:ilvl w:val="0"/>
          <w:numId w:val="35"/>
        </w:numPr>
        <w:jc w:val="both"/>
        <w:rPr>
          <w:rStyle w:val="Strong"/>
          <w:rFonts w:cstheme="minorHAnsi"/>
          <w:b w:val="0"/>
          <w:bCs w:val="0"/>
          <w:color w:val="13171A"/>
          <w:bdr w:val="none" w:sz="0" w:space="0" w:color="auto" w:frame="1"/>
          <w:shd w:val="clear" w:color="auto" w:fill="FFFFFF"/>
        </w:rPr>
      </w:pPr>
      <w:r w:rsidRPr="003F694D">
        <w:rPr>
          <w:rStyle w:val="Strong"/>
          <w:b w:val="0"/>
          <w:color w:val="13171A"/>
          <w:bdr w:val="none" w:sz="0" w:space="0" w:color="auto" w:frame="1"/>
          <w:shd w:val="clear" w:color="auto" w:fill="FFFFFF"/>
        </w:rPr>
        <w:t>Zákon č. 283/2002 Z.</w:t>
      </w:r>
      <w:r w:rsidR="006D7488">
        <w:rPr>
          <w:rStyle w:val="Strong"/>
          <w:b w:val="0"/>
          <w:color w:val="13171A"/>
          <w:bdr w:val="none" w:sz="0" w:space="0" w:color="auto" w:frame="1"/>
          <w:shd w:val="clear" w:color="auto" w:fill="FFFFFF"/>
        </w:rPr>
        <w:t xml:space="preserve"> </w:t>
      </w:r>
      <w:r w:rsidRPr="003F694D">
        <w:rPr>
          <w:rStyle w:val="Strong"/>
          <w:b w:val="0"/>
          <w:color w:val="13171A"/>
          <w:bdr w:val="none" w:sz="0" w:space="0" w:color="auto" w:frame="1"/>
          <w:shd w:val="clear" w:color="auto" w:fill="FFFFFF"/>
        </w:rPr>
        <w:t>z. o cestovných náhradách</w:t>
      </w:r>
      <w:r w:rsidRPr="003F694D">
        <w:rPr>
          <w:rStyle w:val="Strong"/>
          <w:b w:val="0"/>
          <w:color w:val="13171A"/>
        </w:rPr>
        <w:t xml:space="preserve"> v znení neskorších predpisov</w:t>
      </w:r>
      <w:r w:rsidRPr="003F694D">
        <w:rPr>
          <w:rStyle w:val="Strong"/>
          <w:b w:val="0"/>
          <w:color w:val="13171A"/>
          <w:bdr w:val="none" w:sz="0" w:space="0" w:color="auto" w:frame="1"/>
          <w:shd w:val="clear" w:color="auto" w:fill="FFFFFF"/>
        </w:rPr>
        <w:t>;</w:t>
      </w:r>
    </w:p>
    <w:p w14:paraId="5ABA233A" w14:textId="77777777" w:rsidR="00C663A2" w:rsidRPr="003F694D" w:rsidRDefault="00C663A2">
      <w:pPr>
        <w:pStyle w:val="ListParagraph"/>
        <w:numPr>
          <w:ilvl w:val="0"/>
          <w:numId w:val="35"/>
        </w:numPr>
        <w:jc w:val="both"/>
        <w:rPr>
          <w:bdr w:val="none" w:sz="0" w:space="0" w:color="auto" w:frame="1"/>
          <w:shd w:val="clear" w:color="auto" w:fill="FFFFFF"/>
        </w:rPr>
      </w:pPr>
      <w:r w:rsidRPr="003F694D">
        <w:rPr>
          <w:rStyle w:val="Strong"/>
          <w:rFonts w:ascii="Calibri" w:eastAsia="Calibri" w:hAnsi="Calibri" w:cs="Calibri"/>
          <w:b w:val="0"/>
          <w:color w:val="13171A"/>
        </w:rPr>
        <w:t>A ďalšie vykonávacie predpisov na národnej a európskej úrovni, metodické usmernenia, odporúčania, Q&amp;A a ďalšie.</w:t>
      </w:r>
    </w:p>
    <w:p w14:paraId="412E6DEE" w14:textId="77777777" w:rsidR="00594A6D" w:rsidRDefault="00594A6D" w:rsidP="00C663A2">
      <w:pPr>
        <w:jc w:val="both"/>
        <w:rPr>
          <w:b/>
          <w:bCs/>
        </w:rPr>
      </w:pPr>
    </w:p>
    <w:p w14:paraId="36A20F12" w14:textId="08BC7703" w:rsidR="00C663A2" w:rsidRPr="003F694D" w:rsidRDefault="00C663A2" w:rsidP="00C663A2">
      <w:pPr>
        <w:jc w:val="both"/>
        <w:rPr>
          <w:b/>
          <w:bCs/>
        </w:rPr>
      </w:pPr>
      <w:r w:rsidRPr="003F694D">
        <w:rPr>
          <w:b/>
          <w:bCs/>
        </w:rPr>
        <w:lastRenderedPageBreak/>
        <w:t xml:space="preserve">Iné podklady </w:t>
      </w:r>
    </w:p>
    <w:p w14:paraId="798F4145" w14:textId="4F4F73D7" w:rsidR="00C663A2" w:rsidRPr="00192E79" w:rsidRDefault="00BF49F7">
      <w:pPr>
        <w:pStyle w:val="ListParagraph"/>
        <w:numPr>
          <w:ilvl w:val="0"/>
          <w:numId w:val="61"/>
        </w:numPr>
        <w:ind w:hanging="720"/>
        <w:jc w:val="both"/>
        <w:rPr>
          <w:i/>
          <w:iCs/>
          <w:color w:val="0070C0"/>
        </w:rPr>
      </w:pPr>
      <w:r w:rsidRPr="00192E79">
        <w:rPr>
          <w:i/>
          <w:iCs/>
          <w:color w:val="0070C0"/>
        </w:rPr>
        <w:t>Referenčná architektúra – Architektonické princípy</w:t>
      </w:r>
      <w:r w:rsidRPr="00192E79" w:rsidDel="00BF49F7">
        <w:rPr>
          <w:i/>
          <w:iCs/>
          <w:color w:val="0070C0"/>
        </w:rPr>
        <w:t xml:space="preserve"> </w:t>
      </w:r>
      <w:r w:rsidR="00192E79" w:rsidRPr="00192E79">
        <w:rPr>
          <w:i/>
          <w:iCs/>
          <w:color w:val="0070C0"/>
        </w:rPr>
        <w:t>( príloha č. 1 )</w:t>
      </w:r>
      <w:r w:rsidR="006D7488" w:rsidRPr="00192E79">
        <w:rPr>
          <w:i/>
          <w:iCs/>
          <w:color w:val="0070C0"/>
        </w:rPr>
        <w:t>.</w:t>
      </w:r>
    </w:p>
    <w:p w14:paraId="1BB0F23A" w14:textId="77777777" w:rsidR="00C663A2" w:rsidRPr="003F694D" w:rsidRDefault="00C663A2" w:rsidP="00C663A2">
      <w:pPr>
        <w:pStyle w:val="ListParagraph"/>
        <w:jc w:val="both"/>
        <w:rPr>
          <w:rFonts w:eastAsiaTheme="minorEastAsia"/>
        </w:rPr>
      </w:pPr>
    </w:p>
    <w:p w14:paraId="1C86AE67" w14:textId="77777777" w:rsidR="00C968D8" w:rsidRPr="003F694D" w:rsidRDefault="00C968D8" w:rsidP="00C968D8">
      <w:pPr>
        <w:pStyle w:val="ListParagraph"/>
        <w:jc w:val="both"/>
      </w:pPr>
    </w:p>
    <w:p w14:paraId="60AD644A" w14:textId="678854EF" w:rsidR="009504DF" w:rsidRPr="003F694D" w:rsidRDefault="001122C0">
      <w:pPr>
        <w:pStyle w:val="Heading1"/>
        <w:ind w:left="426"/>
      </w:pPr>
      <w:bookmarkStart w:id="11" w:name="_Toc155706581"/>
      <w:r w:rsidRPr="003F694D">
        <w:t>Popis aktuálneho stavu</w:t>
      </w:r>
      <w:bookmarkEnd w:id="11"/>
    </w:p>
    <w:p w14:paraId="60AD644C" w14:textId="1DF1A0A1" w:rsidR="009504DF" w:rsidRPr="003F694D" w:rsidRDefault="009504DF" w:rsidP="009504DF">
      <w:pPr>
        <w:jc w:val="both"/>
      </w:pPr>
      <w:r w:rsidRPr="003F694D">
        <w:t>Popi</w:t>
      </w:r>
      <w:r w:rsidR="00A1085B" w:rsidRPr="003F694D">
        <w:t>s</w:t>
      </w:r>
      <w:r w:rsidRPr="003F694D">
        <w:t xml:space="preserve"> súčasnej architektúry zachytáva </w:t>
      </w:r>
      <w:r w:rsidR="00E458CA" w:rsidRPr="003F694D">
        <w:t xml:space="preserve">aktuálne </w:t>
      </w:r>
      <w:r w:rsidRPr="003F694D">
        <w:t xml:space="preserve">nastavenie </w:t>
      </w:r>
      <w:r w:rsidR="00C41382" w:rsidRPr="003F694D">
        <w:t>a stav vykonávaných agend, procesov</w:t>
      </w:r>
      <w:r w:rsidR="00FA6466" w:rsidRPr="003F694D">
        <w:t xml:space="preserve"> a</w:t>
      </w:r>
      <w:r w:rsidR="00C41382" w:rsidRPr="003F694D">
        <w:t xml:space="preserve"> nasadených informačných systémov</w:t>
      </w:r>
      <w:r w:rsidRPr="003F694D">
        <w:t>. Architektúra je popísaná z pohľadu:</w:t>
      </w:r>
    </w:p>
    <w:p w14:paraId="60AD644D" w14:textId="04BD82B1" w:rsidR="009504DF" w:rsidRPr="003F694D" w:rsidRDefault="009504DF" w:rsidP="005E1860">
      <w:pPr>
        <w:pStyle w:val="ListParagraph"/>
        <w:numPr>
          <w:ilvl w:val="0"/>
          <w:numId w:val="1"/>
        </w:numPr>
        <w:jc w:val="both"/>
      </w:pPr>
      <w:r w:rsidRPr="003F694D">
        <w:t>Biznis architektúry – je zosumarizovaním výkonu biznis</w:t>
      </w:r>
      <w:r w:rsidR="00C41382" w:rsidRPr="003F694D">
        <w:t xml:space="preserve"> funkcií resp. agend podľa jednotlivých oblastí</w:t>
      </w:r>
      <w:r w:rsidRPr="003F694D">
        <w:t>. V rámci biznis architektúry sú zároveň popísané problémové oblasti a návrh na ich odstránenie.</w:t>
      </w:r>
    </w:p>
    <w:p w14:paraId="60AD644E" w14:textId="5400CDF1" w:rsidR="009504DF" w:rsidRPr="003F694D" w:rsidRDefault="009504DF" w:rsidP="005E1860">
      <w:pPr>
        <w:pStyle w:val="ListParagraph"/>
        <w:numPr>
          <w:ilvl w:val="0"/>
          <w:numId w:val="1"/>
        </w:numPr>
        <w:jc w:val="both"/>
      </w:pPr>
      <w:r w:rsidRPr="003F694D">
        <w:t>Architektúry informačných systémov – predstavuje prehľad existujúcich informačných systémov</w:t>
      </w:r>
      <w:r w:rsidR="00C41382" w:rsidRPr="003F694D">
        <w:t xml:space="preserve"> z pohľadu výkonu jednotlivých agend a procesov.</w:t>
      </w:r>
      <w:r w:rsidRPr="003F694D">
        <w:t xml:space="preserve"> Zároveň sú popísané aj základné problémy vyplývajúce z nastavenej architektúry IS a definované návrhy na ich odstránenie.</w:t>
      </w:r>
    </w:p>
    <w:p w14:paraId="60AD644F" w14:textId="77777777" w:rsidR="009504DF" w:rsidRPr="003F694D" w:rsidRDefault="009504DF" w:rsidP="005E1860">
      <w:pPr>
        <w:pStyle w:val="ListParagraph"/>
        <w:numPr>
          <w:ilvl w:val="0"/>
          <w:numId w:val="1"/>
        </w:numPr>
        <w:jc w:val="both"/>
      </w:pPr>
      <w:r w:rsidRPr="003F694D">
        <w:t>Technologickej architektúry – z pohľadu technologického zabezpečenia je potrebné poznať súčasný stav najmä vo väzbe na budúce nastavenie technologickej architektúry a služieb, ktoré budú využívané. Rovnako je potrebné poznať existujúce limity a návrhy na ich odstránenie.</w:t>
      </w:r>
    </w:p>
    <w:p w14:paraId="41F66211" w14:textId="77777777" w:rsidR="00C41382" w:rsidRPr="003F694D" w:rsidRDefault="00C41382" w:rsidP="00C41382">
      <w:pPr>
        <w:pStyle w:val="ListParagraph"/>
        <w:jc w:val="both"/>
      </w:pPr>
    </w:p>
    <w:p w14:paraId="60AD6451" w14:textId="5FF21033" w:rsidR="00543D9B" w:rsidRPr="003F694D" w:rsidRDefault="00543D9B">
      <w:pPr>
        <w:pStyle w:val="Heading2"/>
        <w:ind w:left="709"/>
      </w:pPr>
      <w:bookmarkStart w:id="12" w:name="_Toc155706582"/>
      <w:r w:rsidRPr="003F694D">
        <w:t>Biznis architektúra</w:t>
      </w:r>
      <w:bookmarkEnd w:id="12"/>
    </w:p>
    <w:p w14:paraId="26DB267B" w14:textId="08EEEB15" w:rsidR="003D4A75" w:rsidRPr="003F694D" w:rsidRDefault="003D4A75" w:rsidP="003D4A75">
      <w:pPr>
        <w:jc w:val="both"/>
      </w:pPr>
      <w:r w:rsidRPr="003F694D">
        <w:t xml:space="preserve">Model </w:t>
      </w:r>
      <w:r w:rsidR="009F00B0">
        <w:t xml:space="preserve">súčasnej </w:t>
      </w:r>
      <w:r w:rsidRPr="003F694D">
        <w:t xml:space="preserve">biznis architektúry je uvedený na obrázku č. </w:t>
      </w:r>
      <w:r w:rsidR="005C346C" w:rsidRPr="003F694D">
        <w:t>2</w:t>
      </w:r>
      <w:r w:rsidRPr="003F694D">
        <w:t xml:space="preserve">. V modeli  sú aplikované stavebné bloky – aktéri, prístupové miesta a rozhrania, biznis služby a biznis funkcie. </w:t>
      </w:r>
    </w:p>
    <w:p w14:paraId="51AF0188" w14:textId="714D1BA3" w:rsidR="001746C2" w:rsidRPr="003F694D" w:rsidRDefault="003F13EF" w:rsidP="003D4A75">
      <w:pPr>
        <w:jc w:val="both"/>
      </w:pPr>
      <w:r w:rsidRPr="003F694D">
        <w:rPr>
          <w:noProof/>
        </w:rPr>
        <w:lastRenderedPageBreak/>
        <w:drawing>
          <wp:inline distT="0" distB="0" distL="0" distR="0" wp14:anchorId="283DD7C9" wp14:editId="11F6FABF">
            <wp:extent cx="5760720" cy="8444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444865"/>
                    </a:xfrm>
                    <a:prstGeom prst="rect">
                      <a:avLst/>
                    </a:prstGeom>
                    <a:noFill/>
                    <a:ln>
                      <a:noFill/>
                    </a:ln>
                  </pic:spPr>
                </pic:pic>
              </a:graphicData>
            </a:graphic>
          </wp:inline>
        </w:drawing>
      </w:r>
    </w:p>
    <w:p w14:paraId="0D132DA2" w14:textId="44B79C51" w:rsidR="00AF61C8" w:rsidRPr="007A20F7" w:rsidRDefault="008C7D94" w:rsidP="007A20F7">
      <w:pPr>
        <w:ind w:left="-1134"/>
        <w:jc w:val="center"/>
        <w:rPr>
          <w:i/>
          <w:iCs/>
          <w:color w:val="44546A" w:themeColor="text2"/>
          <w:sz w:val="18"/>
          <w:szCs w:val="18"/>
        </w:rPr>
      </w:pPr>
      <w:bookmarkStart w:id="13" w:name="_Toc116930608"/>
      <w:bookmarkStart w:id="14" w:name="_Toc118897370"/>
      <w:bookmarkStart w:id="15" w:name="_Toc120259015"/>
      <w:r w:rsidRPr="003F694D">
        <w:rPr>
          <w:i/>
          <w:iCs/>
          <w:color w:val="44546A" w:themeColor="text2"/>
          <w:sz w:val="18"/>
          <w:szCs w:val="18"/>
        </w:rPr>
        <w:t xml:space="preserve">Obrázok </w:t>
      </w:r>
      <w:r w:rsidRPr="003F694D">
        <w:rPr>
          <w:i/>
          <w:iCs/>
          <w:color w:val="2B579A"/>
          <w:sz w:val="18"/>
          <w:szCs w:val="18"/>
          <w:shd w:val="clear" w:color="auto" w:fill="E6E6E6"/>
        </w:rPr>
        <w:fldChar w:fldCharType="begin"/>
      </w:r>
      <w:r w:rsidRPr="003F694D">
        <w:rPr>
          <w:i/>
          <w:iCs/>
          <w:sz w:val="18"/>
          <w:szCs w:val="18"/>
        </w:rPr>
        <w:instrText>SEQ Obrázok \* ARABIC</w:instrText>
      </w:r>
      <w:r w:rsidRPr="003F694D">
        <w:rPr>
          <w:i/>
          <w:iCs/>
          <w:color w:val="2B579A"/>
          <w:sz w:val="18"/>
          <w:szCs w:val="18"/>
          <w:shd w:val="clear" w:color="auto" w:fill="E6E6E6"/>
        </w:rPr>
        <w:fldChar w:fldCharType="separate"/>
      </w:r>
      <w:r w:rsidR="00EF7F64">
        <w:rPr>
          <w:i/>
          <w:iCs/>
          <w:noProof/>
          <w:sz w:val="18"/>
          <w:szCs w:val="18"/>
        </w:rPr>
        <w:t>2</w:t>
      </w:r>
      <w:r w:rsidRPr="003F694D">
        <w:rPr>
          <w:i/>
          <w:iCs/>
          <w:color w:val="2B579A"/>
          <w:sz w:val="18"/>
          <w:szCs w:val="18"/>
          <w:shd w:val="clear" w:color="auto" w:fill="E6E6E6"/>
        </w:rPr>
        <w:fldChar w:fldCharType="end"/>
      </w:r>
      <w:r w:rsidRPr="003F694D">
        <w:rPr>
          <w:i/>
          <w:iCs/>
          <w:color w:val="44546A" w:themeColor="text2"/>
          <w:sz w:val="18"/>
          <w:szCs w:val="18"/>
        </w:rPr>
        <w:t xml:space="preserve"> Biznis architektúra súčasného stavu</w:t>
      </w:r>
      <w:bookmarkEnd w:id="13"/>
      <w:bookmarkEnd w:id="14"/>
      <w:bookmarkEnd w:id="15"/>
    </w:p>
    <w:p w14:paraId="58009CCC" w14:textId="77777777" w:rsidR="00AF61C8" w:rsidRPr="003F694D" w:rsidRDefault="00AF61C8" w:rsidP="00AF61C8">
      <w:pPr>
        <w:jc w:val="both"/>
      </w:pPr>
      <w:r w:rsidRPr="003F694D">
        <w:rPr>
          <w:rFonts w:eastAsiaTheme="minorEastAsia"/>
          <w:color w:val="000000" w:themeColor="text1"/>
        </w:rPr>
        <w:lastRenderedPageBreak/>
        <w:t>Vnútropodnikové služby zastrešujú služby ERP systému, bankové služby zastrešujú služby pre verejnosť a služby pre zamestnancov.</w:t>
      </w:r>
      <w:r w:rsidRPr="003F694D">
        <w:t xml:space="preserve"> </w:t>
      </w:r>
    </w:p>
    <w:p w14:paraId="2A8C1D92" w14:textId="77777777" w:rsidR="00AF61C8" w:rsidRPr="003F694D" w:rsidRDefault="00AF61C8" w:rsidP="00AF61C8">
      <w:pPr>
        <w:jc w:val="both"/>
        <w:rPr>
          <w:rFonts w:eastAsiaTheme="minorEastAsia"/>
          <w:color w:val="000000" w:themeColor="text1"/>
        </w:rPr>
      </w:pPr>
      <w:r w:rsidRPr="003F694D">
        <w:rPr>
          <w:rFonts w:eastAsiaTheme="minorEastAsia"/>
          <w:color w:val="000000" w:themeColor="text1"/>
        </w:rPr>
        <w:t>IS FINU/HRO poskytuje podporu pri realizácií nasledovných agend:</w:t>
      </w:r>
    </w:p>
    <w:p w14:paraId="5C572D40"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Správa klientskych a zamestnaneckých účtov a úverov;</w:t>
      </w:r>
    </w:p>
    <w:p w14:paraId="176FC778"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Platby a spracovanie transakcií;</w:t>
      </w:r>
    </w:p>
    <w:p w14:paraId="36440A8E"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Vysporiadanie bankových obchodov;</w:t>
      </w:r>
    </w:p>
    <w:p w14:paraId="6B55B9C2"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Majetkové účtovníctvo;</w:t>
      </w:r>
    </w:p>
    <w:p w14:paraId="52C42EF4"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Finančné účtovníctvo;</w:t>
      </w:r>
    </w:p>
    <w:p w14:paraId="4B4A1AA3"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Daňové účtovníctvo;</w:t>
      </w:r>
    </w:p>
    <w:p w14:paraId="74ECAA71"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Kontroling;</w:t>
      </w:r>
    </w:p>
    <w:p w14:paraId="365398FA"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Investičný manažment;</w:t>
      </w:r>
    </w:p>
    <w:p w14:paraId="40208643"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Výkazníctvo;</w:t>
      </w:r>
    </w:p>
    <w:p w14:paraId="3ACB9135"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Vykonávanie hotovostných operácií na pokladniciach malých výplat;</w:t>
      </w:r>
    </w:p>
    <w:p w14:paraId="2E8E6211"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AML;</w:t>
      </w:r>
    </w:p>
    <w:p w14:paraId="2754E86A"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Hospodárske účtovníctvo;</w:t>
      </w:r>
    </w:p>
    <w:p w14:paraId="7F64F3DC"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Predaj a distribúcia;</w:t>
      </w:r>
    </w:p>
    <w:p w14:paraId="6463C6BB" w14:textId="4DB66432" w:rsidR="00AB4073" w:rsidRPr="003F694D" w:rsidRDefault="00B21997">
      <w:pPr>
        <w:pStyle w:val="ListParagraph"/>
        <w:numPr>
          <w:ilvl w:val="0"/>
          <w:numId w:val="40"/>
        </w:numPr>
        <w:jc w:val="both"/>
        <w:rPr>
          <w:rFonts w:eastAsiaTheme="minorEastAsia"/>
          <w:color w:val="000000" w:themeColor="text1"/>
        </w:rPr>
      </w:pPr>
      <w:r w:rsidRPr="003F694D">
        <w:rPr>
          <w:rFonts w:eastAsiaTheme="minorEastAsia"/>
          <w:color w:val="000000" w:themeColor="text1"/>
        </w:rPr>
        <w:t>Auto</w:t>
      </w:r>
      <w:r w:rsidR="007A20F7">
        <w:rPr>
          <w:rFonts w:eastAsiaTheme="minorEastAsia"/>
          <w:color w:val="000000" w:themeColor="text1"/>
        </w:rPr>
        <w:t>-</w:t>
      </w:r>
      <w:r w:rsidRPr="003F694D">
        <w:rPr>
          <w:rFonts w:eastAsiaTheme="minorEastAsia"/>
          <w:color w:val="000000" w:themeColor="text1"/>
        </w:rPr>
        <w:t>prevádzka a energetické hospodárstvo;</w:t>
      </w:r>
    </w:p>
    <w:p w14:paraId="5EEC3874"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Materiálové hospodárstvo.</w:t>
      </w:r>
    </w:p>
    <w:p w14:paraId="273EABF5" w14:textId="77777777" w:rsidR="00AF61C8" w:rsidRPr="003F694D" w:rsidRDefault="00AF61C8" w:rsidP="00AF61C8">
      <w:pPr>
        <w:jc w:val="both"/>
      </w:pPr>
      <w:r w:rsidRPr="003F694D">
        <w:t>Kľúčovými aktérmi v ekosystéme NBS sú predovšetkým zamestnanci NBS.</w:t>
      </w:r>
    </w:p>
    <w:p w14:paraId="2A57AC79" w14:textId="77777777" w:rsidR="00AF61C8" w:rsidRPr="003F694D" w:rsidRDefault="00AF61C8" w:rsidP="00AF61C8">
      <w:pPr>
        <w:jc w:val="both"/>
      </w:pPr>
      <w:r w:rsidRPr="003F694D">
        <w:t xml:space="preserve">(Vo všeobecnosti aktér je reálna osoba alebo organizácia, ale taktiež to môže byt aj systém, ktorý bude daný systém využívať a reálne sa podieľa na realizácii rôznych procesov). </w:t>
      </w:r>
    </w:p>
    <w:p w14:paraId="008068F7" w14:textId="75A9DC2A" w:rsidR="00AF61C8" w:rsidRPr="003F694D" w:rsidRDefault="00AF61C8" w:rsidP="00AF61C8">
      <w:pPr>
        <w:jc w:val="both"/>
      </w:pPr>
      <w:r w:rsidRPr="003F694D">
        <w:t>Aktéri, ktorí prichádzajúci do styku s vnútropodnikovými službami a bankovými službami sú nasledovní:</w:t>
      </w:r>
    </w:p>
    <w:p w14:paraId="59477863" w14:textId="77777777" w:rsidR="00AF61C8" w:rsidRPr="003F694D" w:rsidRDefault="00AF61C8">
      <w:pPr>
        <w:pStyle w:val="ListParagraph"/>
        <w:numPr>
          <w:ilvl w:val="0"/>
          <w:numId w:val="40"/>
        </w:numPr>
        <w:jc w:val="both"/>
      </w:pPr>
      <w:r w:rsidRPr="003F694D">
        <w:t>Zamestnanec NBS:</w:t>
      </w:r>
    </w:p>
    <w:p w14:paraId="25E251B3" w14:textId="77777777" w:rsidR="00AF61C8" w:rsidRPr="003F694D" w:rsidRDefault="00AF61C8">
      <w:pPr>
        <w:pStyle w:val="ListParagraph"/>
        <w:numPr>
          <w:ilvl w:val="1"/>
          <w:numId w:val="40"/>
        </w:numPr>
        <w:jc w:val="both"/>
      </w:pPr>
      <w:r w:rsidRPr="003F694D">
        <w:t>Správa a vedenie bežného, vkladového alebo úverového účtu;</w:t>
      </w:r>
    </w:p>
    <w:p w14:paraId="7664F5E6" w14:textId="77777777" w:rsidR="00AF61C8" w:rsidRPr="003F694D" w:rsidRDefault="00AF61C8">
      <w:pPr>
        <w:pStyle w:val="ListParagraph"/>
        <w:numPr>
          <w:ilvl w:val="1"/>
          <w:numId w:val="40"/>
        </w:numPr>
        <w:jc w:val="both"/>
      </w:pPr>
      <w:r w:rsidRPr="003F694D">
        <w:t>Výplata miezd;</w:t>
      </w:r>
    </w:p>
    <w:p w14:paraId="1A3A6966" w14:textId="77777777" w:rsidR="00AF61C8" w:rsidRPr="003F694D" w:rsidRDefault="00AF61C8">
      <w:pPr>
        <w:pStyle w:val="ListParagraph"/>
        <w:numPr>
          <w:ilvl w:val="1"/>
          <w:numId w:val="40"/>
        </w:numPr>
        <w:jc w:val="both"/>
      </w:pPr>
      <w:r w:rsidRPr="003F694D">
        <w:t>Objednávanie materiálu a služieb;</w:t>
      </w:r>
    </w:p>
    <w:p w14:paraId="4DEA36CF" w14:textId="13F2E5E4" w:rsidR="00AF61C8" w:rsidRPr="003F694D" w:rsidRDefault="00932F56">
      <w:pPr>
        <w:pStyle w:val="ListParagraph"/>
        <w:numPr>
          <w:ilvl w:val="1"/>
          <w:numId w:val="40"/>
        </w:numPr>
        <w:jc w:val="both"/>
      </w:pPr>
      <w:r>
        <w:t xml:space="preserve"> </w:t>
      </w:r>
      <w:r w:rsidR="00AF61C8" w:rsidRPr="003F694D">
        <w:t>Výmena bankoviek a mincí (realizované na pokladniciach NBS)</w:t>
      </w:r>
      <w:r w:rsidR="00AF61C8" w:rsidRPr="003F694D">
        <w:rPr>
          <w:rFonts w:eastAsiaTheme="minorEastAsia"/>
          <w:color w:val="000000" w:themeColor="text1"/>
        </w:rPr>
        <w:t>;</w:t>
      </w:r>
    </w:p>
    <w:p w14:paraId="2D458B5A" w14:textId="77777777" w:rsidR="00AF61C8" w:rsidRPr="003F694D" w:rsidRDefault="00AF61C8">
      <w:pPr>
        <w:pStyle w:val="ListParagraph"/>
        <w:numPr>
          <w:ilvl w:val="1"/>
          <w:numId w:val="40"/>
        </w:numPr>
        <w:jc w:val="both"/>
      </w:pPr>
      <w:r w:rsidRPr="003F694D">
        <w:rPr>
          <w:rFonts w:eastAsiaTheme="minorEastAsia"/>
          <w:color w:val="000000" w:themeColor="text1"/>
        </w:rPr>
        <w:t> Vecné posúdenie došlých faktúr a ich schvaľovanie;</w:t>
      </w:r>
    </w:p>
    <w:p w14:paraId="5FFFC19A" w14:textId="77777777" w:rsidR="00AF61C8" w:rsidRPr="003F694D" w:rsidRDefault="00AF61C8">
      <w:pPr>
        <w:pStyle w:val="ListParagraph"/>
        <w:numPr>
          <w:ilvl w:val="1"/>
          <w:numId w:val="40"/>
        </w:numPr>
        <w:jc w:val="both"/>
      </w:pPr>
      <w:r w:rsidRPr="003F694D">
        <w:rPr>
          <w:rFonts w:eastAsiaTheme="minorEastAsia"/>
          <w:color w:val="000000" w:themeColor="text1"/>
        </w:rPr>
        <w:t> Dodávateľské zmluvy;</w:t>
      </w:r>
    </w:p>
    <w:p w14:paraId="71B31CD7" w14:textId="77777777" w:rsidR="00AF61C8" w:rsidRPr="003F694D" w:rsidRDefault="00AF61C8">
      <w:pPr>
        <w:pStyle w:val="ListParagraph"/>
        <w:numPr>
          <w:ilvl w:val="1"/>
          <w:numId w:val="40"/>
        </w:numPr>
        <w:jc w:val="both"/>
      </w:pPr>
      <w:r w:rsidRPr="003F694D">
        <w:t>Zúčtovanie služobných ciest (preddavkov a pod.).</w:t>
      </w:r>
    </w:p>
    <w:p w14:paraId="7F665385" w14:textId="77777777" w:rsidR="00AF61C8" w:rsidRPr="003F694D" w:rsidRDefault="00AF61C8">
      <w:pPr>
        <w:pStyle w:val="ListParagraph"/>
        <w:numPr>
          <w:ilvl w:val="0"/>
          <w:numId w:val="40"/>
        </w:numPr>
        <w:jc w:val="both"/>
      </w:pPr>
      <w:r w:rsidRPr="003F694D">
        <w:t>Pracovník odboru finančného riadenia:</w:t>
      </w:r>
    </w:p>
    <w:p w14:paraId="139F196B" w14:textId="77777777" w:rsidR="00AF61C8" w:rsidRPr="003F694D" w:rsidRDefault="00AF61C8">
      <w:pPr>
        <w:pStyle w:val="ListParagraph"/>
        <w:numPr>
          <w:ilvl w:val="1"/>
          <w:numId w:val="40"/>
        </w:numPr>
        <w:jc w:val="both"/>
      </w:pPr>
      <w:r w:rsidRPr="003F694D">
        <w:t>Finančné účtovníctvo (správa kmeňových dát, účtovníctvo hl. a vedľajších kníh, správa pohľadávok z príspevkov, poplatkov  a pokút subjektov finančného trhu, reporty, procesy dennej a ročnej uzávierky, finančné účtovníctvo vrátane príspevkov a poplatkov subjektov finančného trhu;</w:t>
      </w:r>
    </w:p>
    <w:p w14:paraId="599EDA56" w14:textId="77777777" w:rsidR="00AF61C8" w:rsidRPr="003F694D" w:rsidRDefault="00AF61C8">
      <w:pPr>
        <w:pStyle w:val="ListParagraph"/>
        <w:numPr>
          <w:ilvl w:val="1"/>
          <w:numId w:val="40"/>
        </w:numPr>
        <w:jc w:val="both"/>
      </w:pPr>
      <w:r w:rsidRPr="003F694D">
        <w:t>Účtovníctvo majetku (účtovanie, výkazníctvo, organizačné jednotky a základné nastavenia);</w:t>
      </w:r>
    </w:p>
    <w:p w14:paraId="3E2B057C" w14:textId="77777777" w:rsidR="00AF61C8" w:rsidRPr="003F694D" w:rsidRDefault="00AF61C8">
      <w:pPr>
        <w:pStyle w:val="ListParagraph"/>
        <w:numPr>
          <w:ilvl w:val="1"/>
          <w:numId w:val="40"/>
        </w:numPr>
        <w:jc w:val="both"/>
      </w:pPr>
      <w:r w:rsidRPr="003F694D">
        <w:t>Kontroling;</w:t>
      </w:r>
    </w:p>
    <w:p w14:paraId="137E43A3" w14:textId="77777777" w:rsidR="00AF61C8" w:rsidRPr="003F694D" w:rsidRDefault="00AF61C8">
      <w:pPr>
        <w:pStyle w:val="ListParagraph"/>
        <w:numPr>
          <w:ilvl w:val="1"/>
          <w:numId w:val="40"/>
        </w:numPr>
        <w:jc w:val="both"/>
      </w:pPr>
      <w:r w:rsidRPr="003F694D">
        <w:t>Investičný manažment;</w:t>
      </w:r>
    </w:p>
    <w:p w14:paraId="6DF572AB" w14:textId="77777777" w:rsidR="00AF61C8" w:rsidRPr="003F694D" w:rsidRDefault="00AF61C8">
      <w:pPr>
        <w:pStyle w:val="ListParagraph"/>
        <w:numPr>
          <w:ilvl w:val="1"/>
          <w:numId w:val="40"/>
        </w:numPr>
        <w:jc w:val="both"/>
      </w:pPr>
      <w:r w:rsidRPr="003F694D">
        <w:t>Materiálové hospodárstvo (kmeňové záznamy, vedenie zásob, fakturácia);</w:t>
      </w:r>
    </w:p>
    <w:p w14:paraId="7C3CFBA2" w14:textId="77777777" w:rsidR="00AF61C8" w:rsidRPr="003F694D" w:rsidRDefault="00AF61C8">
      <w:pPr>
        <w:pStyle w:val="ListParagraph"/>
        <w:numPr>
          <w:ilvl w:val="1"/>
          <w:numId w:val="40"/>
        </w:numPr>
        <w:jc w:val="both"/>
      </w:pPr>
      <w:r w:rsidRPr="003F694D">
        <w:t>Predaj a distribúcia (kmeňové záznamy, odberateľské faktúry) ;</w:t>
      </w:r>
    </w:p>
    <w:p w14:paraId="4A8E7D3F" w14:textId="77777777" w:rsidR="00AF61C8" w:rsidRPr="003F694D" w:rsidRDefault="00AF61C8">
      <w:pPr>
        <w:pStyle w:val="ListParagraph"/>
        <w:numPr>
          <w:ilvl w:val="1"/>
          <w:numId w:val="40"/>
        </w:numPr>
        <w:jc w:val="both"/>
      </w:pPr>
      <w:r w:rsidRPr="003F694D">
        <w:t xml:space="preserve"> Správa daní a poplatkov (DPH, zrážková daň, zabezpečenie dane, daň z nehnuteľnosti, miestne dane);</w:t>
      </w:r>
    </w:p>
    <w:p w14:paraId="5767BC6B" w14:textId="77777777" w:rsidR="00AF61C8" w:rsidRPr="003F694D" w:rsidRDefault="00AF61C8">
      <w:pPr>
        <w:pStyle w:val="ListParagraph"/>
        <w:numPr>
          <w:ilvl w:val="1"/>
          <w:numId w:val="40"/>
        </w:numPr>
        <w:jc w:val="both"/>
      </w:pPr>
      <w:r w:rsidRPr="003F694D">
        <w:lastRenderedPageBreak/>
        <w:t>Reporting.</w:t>
      </w:r>
    </w:p>
    <w:p w14:paraId="41B4293E" w14:textId="77777777" w:rsidR="00AF61C8" w:rsidRPr="003F694D" w:rsidRDefault="00AF61C8">
      <w:pPr>
        <w:pStyle w:val="ListParagraph"/>
        <w:numPr>
          <w:ilvl w:val="0"/>
          <w:numId w:val="40"/>
        </w:numPr>
        <w:jc w:val="both"/>
      </w:pPr>
      <w:r w:rsidRPr="003F694D">
        <w:t>Pracovník odboru vysporiadania bankových obchodov:</w:t>
      </w:r>
    </w:p>
    <w:p w14:paraId="379EF73B" w14:textId="77777777" w:rsidR="00AF61C8" w:rsidRPr="003F694D" w:rsidRDefault="00AF61C8">
      <w:pPr>
        <w:pStyle w:val="ListParagraph"/>
        <w:numPr>
          <w:ilvl w:val="1"/>
          <w:numId w:val="40"/>
        </w:numPr>
        <w:jc w:val="both"/>
      </w:pPr>
      <w:r w:rsidRPr="003F694D">
        <w:t>Administrácia podmienok, produktov a druhov operácií;</w:t>
      </w:r>
    </w:p>
    <w:p w14:paraId="687F65C0" w14:textId="77777777" w:rsidR="00AF61C8" w:rsidRPr="003F694D" w:rsidRDefault="00AF61C8">
      <w:pPr>
        <w:pStyle w:val="ListParagraph"/>
        <w:numPr>
          <w:ilvl w:val="1"/>
          <w:numId w:val="40"/>
        </w:numPr>
        <w:jc w:val="both"/>
      </w:pPr>
      <w:r w:rsidRPr="003F694D">
        <w:t>Kontrola a monitoring neobvyklých obchodných operácií a ďalšie.</w:t>
      </w:r>
    </w:p>
    <w:p w14:paraId="7A6F765A" w14:textId="77777777" w:rsidR="00AF61C8" w:rsidRPr="003F694D" w:rsidRDefault="00AF61C8">
      <w:pPr>
        <w:pStyle w:val="ListParagraph"/>
        <w:numPr>
          <w:ilvl w:val="0"/>
          <w:numId w:val="40"/>
        </w:numPr>
        <w:jc w:val="both"/>
      </w:pPr>
      <w:r w:rsidRPr="003F694D">
        <w:t>Pracovník odboru platobných systémov:</w:t>
      </w:r>
    </w:p>
    <w:p w14:paraId="211C4159" w14:textId="77777777" w:rsidR="00AF61C8" w:rsidRPr="003F694D" w:rsidRDefault="00AF61C8">
      <w:pPr>
        <w:pStyle w:val="ListParagraph"/>
        <w:numPr>
          <w:ilvl w:val="1"/>
          <w:numId w:val="40"/>
        </w:numPr>
        <w:jc w:val="both"/>
      </w:pPr>
      <w:r w:rsidRPr="003F694D">
        <w:t>Založenie a správa klientov a účtov: bežných, vkladových, úverových účtov fyzických osôb, právnických osôb a finančných inštitúcií a technických účtov NBS;</w:t>
      </w:r>
    </w:p>
    <w:p w14:paraId="5403C77A" w14:textId="77777777" w:rsidR="00AF61C8" w:rsidRPr="003F694D" w:rsidRDefault="00AF61C8">
      <w:pPr>
        <w:pStyle w:val="ListParagraph"/>
        <w:numPr>
          <w:ilvl w:val="1"/>
          <w:numId w:val="40"/>
        </w:numPr>
        <w:jc w:val="both"/>
      </w:pPr>
      <w:r w:rsidRPr="003F694D">
        <w:t> Administrácia a správa produktov a kmeňových dát;</w:t>
      </w:r>
    </w:p>
    <w:p w14:paraId="30086C7C" w14:textId="77777777" w:rsidR="00AF61C8" w:rsidRPr="003F694D" w:rsidRDefault="00AF61C8">
      <w:pPr>
        <w:pStyle w:val="ListParagraph"/>
        <w:numPr>
          <w:ilvl w:val="1"/>
          <w:numId w:val="40"/>
        </w:numPr>
        <w:jc w:val="both"/>
      </w:pPr>
      <w:r w:rsidRPr="003F694D">
        <w:t> Spracovanie transakcií;</w:t>
      </w:r>
    </w:p>
    <w:p w14:paraId="4E36B0BB" w14:textId="77777777" w:rsidR="00AF61C8" w:rsidRPr="003F694D" w:rsidRDefault="00AF61C8">
      <w:pPr>
        <w:pStyle w:val="ListParagraph"/>
        <w:numPr>
          <w:ilvl w:val="1"/>
          <w:numId w:val="40"/>
        </w:numPr>
        <w:jc w:val="both"/>
      </w:pPr>
      <w:r w:rsidRPr="003F694D">
        <w:t> Kontrola spracovania transakcií;</w:t>
      </w:r>
    </w:p>
    <w:p w14:paraId="2326CE0D" w14:textId="77777777" w:rsidR="00AF61C8" w:rsidRPr="003F694D" w:rsidRDefault="00AF61C8">
      <w:pPr>
        <w:pStyle w:val="ListParagraph"/>
        <w:numPr>
          <w:ilvl w:val="1"/>
          <w:numId w:val="40"/>
        </w:numPr>
        <w:jc w:val="both"/>
      </w:pPr>
      <w:r w:rsidRPr="003F694D">
        <w:t> Správa denných kontrol a výkazov;</w:t>
      </w:r>
    </w:p>
    <w:p w14:paraId="22BB9394" w14:textId="77777777" w:rsidR="00AF61C8" w:rsidRPr="003F694D" w:rsidRDefault="00AF61C8">
      <w:pPr>
        <w:pStyle w:val="ListParagraph"/>
        <w:numPr>
          <w:ilvl w:val="1"/>
          <w:numId w:val="40"/>
        </w:numPr>
        <w:jc w:val="both"/>
      </w:pPr>
      <w:r w:rsidRPr="003F694D">
        <w:t xml:space="preserve"> Zúčtovanie kartových a platobných operácií.</w:t>
      </w:r>
    </w:p>
    <w:p w14:paraId="111959DA" w14:textId="77777777" w:rsidR="00AF61C8" w:rsidRPr="003F694D" w:rsidRDefault="00AF61C8">
      <w:pPr>
        <w:pStyle w:val="ListParagraph"/>
        <w:numPr>
          <w:ilvl w:val="0"/>
          <w:numId w:val="40"/>
        </w:numPr>
        <w:jc w:val="both"/>
      </w:pPr>
      <w:r w:rsidRPr="003F694D">
        <w:t>Pracovník odboru riadenia peňažnej hotovosti:</w:t>
      </w:r>
    </w:p>
    <w:p w14:paraId="1498C5CF" w14:textId="77777777" w:rsidR="00AF61C8" w:rsidRPr="003F694D" w:rsidRDefault="00AF61C8">
      <w:pPr>
        <w:pStyle w:val="ListParagraph"/>
        <w:numPr>
          <w:ilvl w:val="1"/>
          <w:numId w:val="40"/>
        </w:numPr>
        <w:jc w:val="both"/>
      </w:pPr>
      <w:r w:rsidRPr="003F694D">
        <w:t> Zadávanie kompletnej identifikácie klientov (FO, FOp, PO) a kontroly v registroch a databázach (stratené a odcudzené doklady, registre PO a FOp, databázy PEP a pod., registre KUV);</w:t>
      </w:r>
    </w:p>
    <w:p w14:paraId="43E93FDC" w14:textId="77777777" w:rsidR="00AF61C8" w:rsidRPr="003F694D" w:rsidRDefault="00AF61C8">
      <w:pPr>
        <w:pStyle w:val="ListParagraph"/>
        <w:numPr>
          <w:ilvl w:val="1"/>
          <w:numId w:val="40"/>
        </w:numPr>
        <w:jc w:val="both"/>
      </w:pPr>
      <w:r w:rsidRPr="003F694D">
        <w:t> Zadávanie operácií hotovostných výmen(eurá za eurá, poškodené bankovky a mince, výmena slovenských korún) ;</w:t>
      </w:r>
    </w:p>
    <w:p w14:paraId="6643B476" w14:textId="77777777" w:rsidR="00AF61C8" w:rsidRPr="003F694D" w:rsidRDefault="00AF61C8">
      <w:pPr>
        <w:pStyle w:val="ListParagraph"/>
        <w:numPr>
          <w:ilvl w:val="1"/>
          <w:numId w:val="40"/>
        </w:numPr>
        <w:jc w:val="both"/>
      </w:pPr>
      <w:r w:rsidRPr="003F694D">
        <w:t>Účtovanie vybraných typov výmen;</w:t>
      </w:r>
    </w:p>
    <w:p w14:paraId="4E6EEF07" w14:textId="77777777" w:rsidR="00AF61C8" w:rsidRPr="003F694D" w:rsidRDefault="00AF61C8">
      <w:pPr>
        <w:pStyle w:val="ListParagraph"/>
        <w:numPr>
          <w:ilvl w:val="1"/>
          <w:numId w:val="40"/>
        </w:numPr>
        <w:jc w:val="both"/>
      </w:pPr>
      <w:r w:rsidRPr="003F694D">
        <w:t>Účtovanie pokladníc na konci dňa.</w:t>
      </w:r>
    </w:p>
    <w:p w14:paraId="10D4C96B" w14:textId="77777777" w:rsidR="00AF61C8" w:rsidRPr="003F694D" w:rsidRDefault="00AF61C8">
      <w:pPr>
        <w:pStyle w:val="ListParagraph"/>
        <w:numPr>
          <w:ilvl w:val="0"/>
          <w:numId w:val="40"/>
        </w:numPr>
        <w:jc w:val="both"/>
      </w:pPr>
      <w:r w:rsidRPr="003F694D">
        <w:t>Pracovník odboru technických služieb:</w:t>
      </w:r>
    </w:p>
    <w:p w14:paraId="4E3FDA99" w14:textId="77777777" w:rsidR="00AF61C8" w:rsidRPr="003F694D" w:rsidRDefault="00AF61C8">
      <w:pPr>
        <w:pStyle w:val="ListParagraph"/>
        <w:numPr>
          <w:ilvl w:val="1"/>
          <w:numId w:val="40"/>
        </w:numPr>
        <w:jc w:val="both"/>
      </w:pPr>
      <w:r w:rsidRPr="003F694D">
        <w:t> Opravy a údržby (plánované údržby, realizácie, technické objekty);</w:t>
      </w:r>
    </w:p>
    <w:p w14:paraId="02B1F96D" w14:textId="77777777" w:rsidR="00AF61C8" w:rsidRPr="003F694D" w:rsidRDefault="00AF61C8">
      <w:pPr>
        <w:pStyle w:val="ListParagraph"/>
        <w:numPr>
          <w:ilvl w:val="1"/>
          <w:numId w:val="40"/>
        </w:numPr>
        <w:jc w:val="both"/>
      </w:pPr>
      <w:r w:rsidRPr="003F694D">
        <w:t> Opravy a údržby technologických zariadení objektov NBS;</w:t>
      </w:r>
    </w:p>
    <w:p w14:paraId="00BA75E9" w14:textId="77777777" w:rsidR="00AF61C8" w:rsidRPr="003F694D" w:rsidRDefault="00AF61C8">
      <w:pPr>
        <w:pStyle w:val="ListParagraph"/>
        <w:numPr>
          <w:ilvl w:val="1"/>
          <w:numId w:val="40"/>
        </w:numPr>
        <w:jc w:val="both"/>
      </w:pPr>
      <w:r w:rsidRPr="003F694D">
        <w:t> Investičná činnosť súvisiaca s obnovou stavebných častí;</w:t>
      </w:r>
    </w:p>
    <w:p w14:paraId="4DDDCB50" w14:textId="77777777" w:rsidR="00C517D7" w:rsidRDefault="00AF61C8">
      <w:pPr>
        <w:pStyle w:val="ListParagraph"/>
        <w:numPr>
          <w:ilvl w:val="1"/>
          <w:numId w:val="40"/>
        </w:numPr>
        <w:jc w:val="both"/>
      </w:pPr>
      <w:r w:rsidRPr="003F694D">
        <w:t> Správa vozového parku NBS;</w:t>
      </w:r>
    </w:p>
    <w:p w14:paraId="23640DD1" w14:textId="6C066F04" w:rsidR="00C517D7" w:rsidRDefault="00AF61C8">
      <w:pPr>
        <w:pStyle w:val="ListParagraph"/>
        <w:numPr>
          <w:ilvl w:val="1"/>
          <w:numId w:val="40"/>
        </w:numPr>
        <w:jc w:val="both"/>
      </w:pPr>
      <w:r w:rsidRPr="003F694D">
        <w:t>Zabezpečuje upratovanie objektov, údržbu komunikácií a zelene.</w:t>
      </w:r>
    </w:p>
    <w:p w14:paraId="55519A52" w14:textId="454C83AB" w:rsidR="00314494" w:rsidRPr="003F694D" w:rsidRDefault="00314494">
      <w:pPr>
        <w:pStyle w:val="ListParagraph"/>
        <w:numPr>
          <w:ilvl w:val="0"/>
          <w:numId w:val="40"/>
        </w:numPr>
        <w:jc w:val="both"/>
      </w:pPr>
      <w:r w:rsidRPr="003F694D">
        <w:t>Pracovník odboru hospodárskych služieb:</w:t>
      </w:r>
    </w:p>
    <w:p w14:paraId="08A18734" w14:textId="58F777D1" w:rsidR="00314494" w:rsidRPr="003F694D" w:rsidRDefault="00AE7D05">
      <w:pPr>
        <w:pStyle w:val="ListParagraph"/>
        <w:numPr>
          <w:ilvl w:val="1"/>
          <w:numId w:val="40"/>
        </w:numPr>
        <w:jc w:val="both"/>
      </w:pPr>
      <w:r w:rsidRPr="003F694D">
        <w:t> Správa majetku</w:t>
      </w:r>
      <w:r w:rsidR="004E29A5" w:rsidRPr="003F694D">
        <w:t>;</w:t>
      </w:r>
    </w:p>
    <w:p w14:paraId="4DEBE497" w14:textId="04581C78" w:rsidR="004E29A5" w:rsidRPr="003F694D" w:rsidRDefault="004E29A5">
      <w:pPr>
        <w:pStyle w:val="ListParagraph"/>
        <w:numPr>
          <w:ilvl w:val="1"/>
          <w:numId w:val="40"/>
        </w:numPr>
        <w:jc w:val="both"/>
      </w:pPr>
      <w:r w:rsidRPr="003F694D">
        <w:t> Správa skladov;</w:t>
      </w:r>
    </w:p>
    <w:p w14:paraId="2FD014F0" w14:textId="0248F178" w:rsidR="004E29A5" w:rsidRPr="003F694D" w:rsidRDefault="004E29A5">
      <w:pPr>
        <w:pStyle w:val="ListParagraph"/>
        <w:numPr>
          <w:ilvl w:val="1"/>
          <w:numId w:val="40"/>
        </w:numPr>
        <w:jc w:val="both"/>
      </w:pPr>
      <w:r w:rsidRPr="003F694D">
        <w:t> Stravovacie služby</w:t>
      </w:r>
      <w:r w:rsidR="00452116" w:rsidRPr="003F694D">
        <w:t>;</w:t>
      </w:r>
    </w:p>
    <w:p w14:paraId="3528542B" w14:textId="7848081D" w:rsidR="00CD3C45" w:rsidRPr="003F694D" w:rsidRDefault="004E29A5">
      <w:pPr>
        <w:pStyle w:val="ListParagraph"/>
        <w:numPr>
          <w:ilvl w:val="1"/>
          <w:numId w:val="40"/>
        </w:numPr>
        <w:jc w:val="both"/>
      </w:pPr>
      <w:r w:rsidRPr="003F694D">
        <w:t> Pracovné cesty</w:t>
      </w:r>
      <w:r w:rsidR="00452116" w:rsidRPr="003F694D">
        <w:t>.</w:t>
      </w:r>
    </w:p>
    <w:p w14:paraId="75EDA2AD" w14:textId="77777777" w:rsidR="00AF61C8" w:rsidRPr="003F694D" w:rsidRDefault="00AF61C8" w:rsidP="00AF61C8">
      <w:pPr>
        <w:jc w:val="both"/>
      </w:pPr>
      <w:r w:rsidRPr="003F694D">
        <w:t>Ďalšími aktérmi je verejnosť, teda fyzické (aj fyzické osoby podnikatelia) a právnické osoby.</w:t>
      </w:r>
    </w:p>
    <w:p w14:paraId="3886B5A6" w14:textId="77777777" w:rsidR="00AF61C8" w:rsidRPr="003F694D" w:rsidRDefault="00AF61C8">
      <w:pPr>
        <w:pStyle w:val="ListParagraph"/>
        <w:numPr>
          <w:ilvl w:val="0"/>
          <w:numId w:val="41"/>
        </w:numPr>
        <w:jc w:val="both"/>
      </w:pPr>
      <w:r w:rsidRPr="003F694D">
        <w:t>Fyzické osoby (aj fyzické osoby podnikatelia a FO ako subjekty finančného trhu):</w:t>
      </w:r>
    </w:p>
    <w:p w14:paraId="22F37574" w14:textId="77777777" w:rsidR="00AF61C8" w:rsidRPr="003F694D" w:rsidRDefault="00AF61C8">
      <w:pPr>
        <w:pStyle w:val="ListParagraph"/>
        <w:numPr>
          <w:ilvl w:val="1"/>
          <w:numId w:val="41"/>
        </w:numPr>
        <w:jc w:val="both"/>
      </w:pPr>
      <w:r w:rsidRPr="003F694D">
        <w:t> Dohľad na subjektami finančného trhu;</w:t>
      </w:r>
    </w:p>
    <w:p w14:paraId="70ED95F0" w14:textId="77777777" w:rsidR="00AF61C8" w:rsidRPr="003F694D" w:rsidRDefault="00AF61C8">
      <w:pPr>
        <w:pStyle w:val="ListParagraph"/>
        <w:numPr>
          <w:ilvl w:val="1"/>
          <w:numId w:val="41"/>
        </w:numPr>
        <w:jc w:val="both"/>
      </w:pPr>
      <w:r w:rsidRPr="003F694D">
        <w:t xml:space="preserve"> Predaj numizmatického a zberateľského materiálu;</w:t>
      </w:r>
    </w:p>
    <w:p w14:paraId="659E1E3B" w14:textId="77777777" w:rsidR="00AF61C8" w:rsidRPr="003F694D" w:rsidRDefault="00AF61C8">
      <w:pPr>
        <w:pStyle w:val="ListParagraph"/>
        <w:numPr>
          <w:ilvl w:val="1"/>
          <w:numId w:val="41"/>
        </w:numPr>
        <w:jc w:val="both"/>
      </w:pPr>
      <w:r w:rsidRPr="003F694D">
        <w:t xml:space="preserve"> Výmena poškodených bankoviek a mincí;</w:t>
      </w:r>
    </w:p>
    <w:p w14:paraId="7DFABBFC" w14:textId="77777777" w:rsidR="00AF61C8" w:rsidRPr="003F694D" w:rsidRDefault="00AF61C8">
      <w:pPr>
        <w:pStyle w:val="ListParagraph"/>
        <w:numPr>
          <w:ilvl w:val="1"/>
          <w:numId w:val="41"/>
        </w:numPr>
        <w:jc w:val="both"/>
      </w:pPr>
      <w:r w:rsidRPr="003F694D">
        <w:t> Výmena slovenských bankoviek;</w:t>
      </w:r>
    </w:p>
    <w:p w14:paraId="170AAABC" w14:textId="77777777" w:rsidR="00AF61C8" w:rsidRPr="003F694D" w:rsidRDefault="00AF61C8">
      <w:pPr>
        <w:pStyle w:val="ListParagraph"/>
        <w:numPr>
          <w:ilvl w:val="1"/>
          <w:numId w:val="41"/>
        </w:numPr>
        <w:jc w:val="both"/>
      </w:pPr>
      <w:r w:rsidRPr="003F694D">
        <w:t> Poskytovanie služieb súvisiacich s registráciou subjektov finančného trhu;</w:t>
      </w:r>
    </w:p>
    <w:p w14:paraId="0F44AF43" w14:textId="77777777" w:rsidR="00AF61C8" w:rsidRPr="003F694D" w:rsidRDefault="00AF61C8">
      <w:pPr>
        <w:pStyle w:val="ListParagraph"/>
        <w:numPr>
          <w:ilvl w:val="1"/>
          <w:numId w:val="41"/>
        </w:numPr>
        <w:jc w:val="both"/>
      </w:pPr>
      <w:r w:rsidRPr="003F694D">
        <w:t> Poskytovanie informácií, vzdelávanie a ďalšie.</w:t>
      </w:r>
    </w:p>
    <w:p w14:paraId="59046352" w14:textId="77777777" w:rsidR="00AF61C8" w:rsidRPr="003F694D" w:rsidRDefault="00AF61C8" w:rsidP="00AF61C8">
      <w:pPr>
        <w:pStyle w:val="ListParagraph"/>
        <w:ind w:left="1440"/>
        <w:jc w:val="both"/>
      </w:pPr>
    </w:p>
    <w:p w14:paraId="186333A8" w14:textId="77777777" w:rsidR="00AF61C8" w:rsidRPr="003F694D" w:rsidRDefault="00AF61C8">
      <w:pPr>
        <w:pStyle w:val="ListParagraph"/>
        <w:numPr>
          <w:ilvl w:val="0"/>
          <w:numId w:val="41"/>
        </w:numPr>
        <w:jc w:val="both"/>
      </w:pPr>
      <w:r w:rsidRPr="003F694D">
        <w:t>Právnické osoby (aj PO ako subjekty finančného trhu):</w:t>
      </w:r>
    </w:p>
    <w:p w14:paraId="30C178F7" w14:textId="77777777" w:rsidR="00AF61C8" w:rsidRPr="003F694D" w:rsidRDefault="00AF61C8">
      <w:pPr>
        <w:pStyle w:val="ListParagraph"/>
        <w:numPr>
          <w:ilvl w:val="1"/>
          <w:numId w:val="41"/>
        </w:numPr>
        <w:jc w:val="both"/>
      </w:pPr>
      <w:r w:rsidRPr="003F694D">
        <w:t>Dohľad na subjektami finančného trhu;</w:t>
      </w:r>
    </w:p>
    <w:p w14:paraId="094A79C5" w14:textId="77777777" w:rsidR="00AF61C8" w:rsidRPr="003F694D" w:rsidRDefault="00AF61C8">
      <w:pPr>
        <w:pStyle w:val="ListParagraph"/>
        <w:numPr>
          <w:ilvl w:val="1"/>
          <w:numId w:val="41"/>
        </w:numPr>
        <w:jc w:val="both"/>
      </w:pPr>
      <w:r w:rsidRPr="003F694D">
        <w:t>Predaj numizmatického a zberateľského materiálu;</w:t>
      </w:r>
    </w:p>
    <w:p w14:paraId="092E2C79" w14:textId="77777777" w:rsidR="00AF61C8" w:rsidRPr="003F694D" w:rsidRDefault="00AF61C8">
      <w:pPr>
        <w:pStyle w:val="ListParagraph"/>
        <w:numPr>
          <w:ilvl w:val="1"/>
          <w:numId w:val="41"/>
        </w:numPr>
        <w:jc w:val="both"/>
      </w:pPr>
      <w:r w:rsidRPr="003F694D">
        <w:t>Výmena poškodených bankoviek a mincí;</w:t>
      </w:r>
    </w:p>
    <w:p w14:paraId="4B6CD062" w14:textId="77777777" w:rsidR="00AF61C8" w:rsidRPr="003F694D" w:rsidRDefault="00AF61C8">
      <w:pPr>
        <w:pStyle w:val="ListParagraph"/>
        <w:numPr>
          <w:ilvl w:val="1"/>
          <w:numId w:val="41"/>
        </w:numPr>
        <w:jc w:val="both"/>
      </w:pPr>
      <w:r w:rsidRPr="003F694D">
        <w:t>Výmena slovenských bankoviek;</w:t>
      </w:r>
    </w:p>
    <w:p w14:paraId="288322CF" w14:textId="77777777" w:rsidR="00AF61C8" w:rsidRPr="003F694D" w:rsidRDefault="00AF61C8">
      <w:pPr>
        <w:pStyle w:val="ListParagraph"/>
        <w:numPr>
          <w:ilvl w:val="1"/>
          <w:numId w:val="41"/>
        </w:numPr>
        <w:jc w:val="both"/>
      </w:pPr>
      <w:r w:rsidRPr="003F694D">
        <w:t>Poskytovanie služieb súvisiacich s registráciou subjektov finančného trhu;</w:t>
      </w:r>
    </w:p>
    <w:p w14:paraId="49DB258E" w14:textId="77777777" w:rsidR="00AF61C8" w:rsidRPr="003F694D" w:rsidRDefault="00AF61C8">
      <w:pPr>
        <w:pStyle w:val="ListParagraph"/>
        <w:numPr>
          <w:ilvl w:val="1"/>
          <w:numId w:val="41"/>
        </w:numPr>
        <w:jc w:val="both"/>
      </w:pPr>
      <w:r w:rsidRPr="003F694D">
        <w:t>Poskytovanie informácií, vzdelávanie a ďalšie.</w:t>
      </w:r>
    </w:p>
    <w:p w14:paraId="773CA7ED" w14:textId="5589624A" w:rsidR="00AF61C8" w:rsidRPr="003F694D" w:rsidRDefault="00AF61C8" w:rsidP="00AF61C8">
      <w:pPr>
        <w:jc w:val="both"/>
      </w:pPr>
      <w:r w:rsidRPr="003F694D">
        <w:lastRenderedPageBreak/>
        <w:t xml:space="preserve">Vyššie popísané služby je možné </w:t>
      </w:r>
      <w:r w:rsidR="006157C8">
        <w:t xml:space="preserve">v súčasnosti </w:t>
      </w:r>
      <w:r w:rsidRPr="003F694D">
        <w:t>realizovať:</w:t>
      </w:r>
    </w:p>
    <w:p w14:paraId="6D032C27" w14:textId="77777777" w:rsidR="00AF61C8" w:rsidRPr="003F694D" w:rsidRDefault="00AF61C8">
      <w:pPr>
        <w:pStyle w:val="ListParagraph"/>
        <w:numPr>
          <w:ilvl w:val="0"/>
          <w:numId w:val="42"/>
        </w:numPr>
        <w:jc w:val="both"/>
      </w:pPr>
      <w:r w:rsidRPr="003F694D">
        <w:t>Elektronicky (e-mail, intranet, web sídlo NBS, eOffice ERM) - napr. elektronické zasielanie faktúr, zasielanie žiadostí o zaúčtovanie prostredníctvom eOffice ERM,  zasielanie  faktúr za emitované mince, zasielanie žiadosti o zmenu limitu na zamestnaneckej platobnej karte, ponuky úverov a benefitov pre zamestnancov, zaslanie žiadosti o zápis do registra finančných agentov a poradcov, zverejnenie zmlúv a pod.</w:t>
      </w:r>
    </w:p>
    <w:p w14:paraId="2DC1B427" w14:textId="77777777" w:rsidR="00AF61C8" w:rsidRPr="003F694D" w:rsidRDefault="00AF61C8">
      <w:pPr>
        <w:pStyle w:val="ListParagraph"/>
        <w:numPr>
          <w:ilvl w:val="0"/>
          <w:numId w:val="42"/>
        </w:numPr>
        <w:jc w:val="both"/>
      </w:pPr>
      <w:r w:rsidRPr="003F694D">
        <w:t>Osobne (ústredie NBS, expozitúra NBS) – predaj numizmatických predmetov, výmena slovenských bankoviek, výmena eurobankoviek a euromincí, výmena poškodených eurobankoviek a euromincí, výmena poškodených slovenských bankoviek, poskytnutie informácií, vyplácanie preddavkov  v hotovosti na služobné cesty zamestnancom a pod.</w:t>
      </w:r>
    </w:p>
    <w:p w14:paraId="7B2909DE" w14:textId="77777777" w:rsidR="00AF61C8" w:rsidRPr="003F694D" w:rsidRDefault="00AF61C8">
      <w:pPr>
        <w:pStyle w:val="ListParagraph"/>
        <w:numPr>
          <w:ilvl w:val="0"/>
          <w:numId w:val="42"/>
        </w:numPr>
        <w:jc w:val="both"/>
      </w:pPr>
      <w:r w:rsidRPr="003F694D">
        <w:t>Listinne (ústredie NBS, expozitúra NBS) – zasielanie faktúr cez podateľňu, zasielanie žiadosti o výmenu slovenských bankoviek, zaslanie žiadosti o výmenu eurobankoviek a euromincí, alebo o výmenu poškodených eurobankoviek a euromincí, o výmenu poškodených slovenských bankoviek, zasielanie žiadostí o poskytnutie informácií.</w:t>
      </w:r>
    </w:p>
    <w:p w14:paraId="706C7159" w14:textId="064CE66C" w:rsidR="00AF61C8" w:rsidRPr="003F694D" w:rsidRDefault="00AF61C8" w:rsidP="00AF61C8">
      <w:pPr>
        <w:jc w:val="both"/>
        <w:rPr>
          <w:rFonts w:eastAsiaTheme="minorEastAsia"/>
          <w:color w:val="000000" w:themeColor="text1"/>
        </w:rPr>
      </w:pPr>
      <w:r w:rsidRPr="003F694D">
        <w:rPr>
          <w:rFonts w:eastAsiaTheme="minorEastAsia"/>
          <w:color w:val="000000" w:themeColor="text1"/>
        </w:rPr>
        <w:t>Na základe implementovaných funkcií v</w:t>
      </w:r>
      <w:r w:rsidR="00A17A16">
        <w:rPr>
          <w:rFonts w:eastAsiaTheme="minorEastAsia"/>
          <w:color w:val="000000" w:themeColor="text1"/>
        </w:rPr>
        <w:t xml:space="preserve"> súčasnosti prevádzkovanom </w:t>
      </w:r>
      <w:r w:rsidRPr="003F694D">
        <w:rPr>
          <w:rFonts w:eastAsiaTheme="minorEastAsia"/>
          <w:color w:val="000000" w:themeColor="text1"/>
        </w:rPr>
        <w:t xml:space="preserve">systéme FINU/HRO je možné identifikovať nasledovné E2E štandardizované procesy podporované priamo </w:t>
      </w:r>
      <w:r w:rsidR="00D4528F">
        <w:rPr>
          <w:rFonts w:eastAsiaTheme="minorEastAsia"/>
          <w:color w:val="000000" w:themeColor="text1"/>
        </w:rPr>
        <w:t xml:space="preserve">budúcim </w:t>
      </w:r>
      <w:r w:rsidRPr="003F694D">
        <w:rPr>
          <w:rFonts w:eastAsiaTheme="minorEastAsia"/>
          <w:color w:val="000000" w:themeColor="text1"/>
        </w:rPr>
        <w:t>cieľovým systémom S/4HANA:</w:t>
      </w:r>
    </w:p>
    <w:p w14:paraId="0B454C29"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„Record to report“ – Kompletný proces fakturácie od zaúčtovania dodávateľskej, resp. vytvorenia odberateľskej faktúry až po jej vyrovnanie s úhradou;</w:t>
      </w:r>
    </w:p>
    <w:p w14:paraId="7C8778DD"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 xml:space="preserve">„Procure to pay“ – proces obstarania od požiadavky na objednávku až po úhradu dodávateľskej faktúry;  </w:t>
      </w:r>
    </w:p>
    <w:p w14:paraId="7434AA6C"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„Order to cash“ –proces predaja od vytvorenia predajnej zákazky až po prijatú úhradu;</w:t>
      </w:r>
    </w:p>
    <w:p w14:paraId="237AE00E"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 xml:space="preserve">„Inventory management“ – proces riadenia zásob;  </w:t>
      </w:r>
    </w:p>
    <w:p w14:paraId="3BF24570" w14:textId="77777777" w:rsidR="00AF61C8" w:rsidRPr="003F694D" w:rsidRDefault="00AF61C8">
      <w:pPr>
        <w:pStyle w:val="ListParagraph"/>
        <w:numPr>
          <w:ilvl w:val="0"/>
          <w:numId w:val="40"/>
        </w:numPr>
        <w:jc w:val="both"/>
        <w:rPr>
          <w:rFonts w:eastAsiaTheme="minorEastAsia"/>
          <w:color w:val="000000" w:themeColor="text1"/>
        </w:rPr>
      </w:pPr>
      <w:r w:rsidRPr="003F694D">
        <w:rPr>
          <w:rFonts w:eastAsiaTheme="minorEastAsia"/>
          <w:color w:val="000000" w:themeColor="text1"/>
        </w:rPr>
        <w:t>„Operate to maintain“ – proces správy majetku, opráv a udržiavania.</w:t>
      </w:r>
    </w:p>
    <w:p w14:paraId="5311413D" w14:textId="5D338070" w:rsidR="00AF61C8" w:rsidRPr="003F694D" w:rsidRDefault="00AF61C8" w:rsidP="00882A1D">
      <w:pPr>
        <w:rPr>
          <w:rFonts w:eastAsiaTheme="minorEastAsia"/>
          <w:color w:val="000000" w:themeColor="text1"/>
        </w:rPr>
      </w:pPr>
      <w:r w:rsidRPr="003F694D">
        <w:rPr>
          <w:rFonts w:eastAsiaTheme="minorEastAsia"/>
          <w:color w:val="000000" w:themeColor="text1"/>
        </w:rPr>
        <w:br w:type="page"/>
      </w:r>
    </w:p>
    <w:p w14:paraId="60AD649D" w14:textId="6A6A8068" w:rsidR="00543D9B" w:rsidRPr="003F694D" w:rsidRDefault="00543D9B">
      <w:pPr>
        <w:pStyle w:val="Heading2"/>
        <w:ind w:left="709"/>
        <w:rPr>
          <w:lang w:eastAsia="sk-SK"/>
        </w:rPr>
      </w:pPr>
      <w:bookmarkStart w:id="16" w:name="_Toc155706583"/>
      <w:r w:rsidRPr="003F694D">
        <w:rPr>
          <w:lang w:eastAsia="sk-SK"/>
        </w:rPr>
        <w:lastRenderedPageBreak/>
        <w:t>Architektúra informačných systémov</w:t>
      </w:r>
      <w:bookmarkEnd w:id="16"/>
    </w:p>
    <w:p w14:paraId="6D71E288" w14:textId="4911E2D7" w:rsidR="005C346C" w:rsidRPr="003F694D" w:rsidRDefault="00CA324C" w:rsidP="00CA324C">
      <w:r w:rsidRPr="003F694D">
        <w:t xml:space="preserve">Nasledujúci Obrázok </w:t>
      </w:r>
      <w:r w:rsidR="005C346C" w:rsidRPr="003F694D">
        <w:t>3</w:t>
      </w:r>
      <w:r w:rsidRPr="003F694D">
        <w:t xml:space="preserve"> Aplikačná vrstva – znázorňuje súčasný stav aplikačnej vrstvy.  </w:t>
      </w:r>
    </w:p>
    <w:p w14:paraId="0B3E80B9" w14:textId="50831A31" w:rsidR="00CA324C" w:rsidRPr="003F694D" w:rsidRDefault="00CA324C" w:rsidP="00CA324C">
      <w:r w:rsidRPr="003F694D">
        <w:rPr>
          <w:noProof/>
        </w:rPr>
        <w:drawing>
          <wp:inline distT="0" distB="0" distL="0" distR="0" wp14:anchorId="716160F6" wp14:editId="3FD1B793">
            <wp:extent cx="5713214" cy="6000750"/>
            <wp:effectExtent l="0" t="0" r="0" b="0"/>
            <wp:docPr id="280005096" name="Picture 28000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13214" cy="6000750"/>
                    </a:xfrm>
                    <a:prstGeom prst="rect">
                      <a:avLst/>
                    </a:prstGeom>
                  </pic:spPr>
                </pic:pic>
              </a:graphicData>
            </a:graphic>
          </wp:inline>
        </w:drawing>
      </w:r>
    </w:p>
    <w:p w14:paraId="5C80DD49" w14:textId="233EE799" w:rsidR="008C7D94" w:rsidRPr="003F694D" w:rsidRDefault="008C7D94" w:rsidP="008C7D94">
      <w:pPr>
        <w:ind w:left="-1134"/>
        <w:jc w:val="center"/>
        <w:rPr>
          <w:i/>
          <w:iCs/>
          <w:color w:val="44546A" w:themeColor="text2"/>
          <w:sz w:val="18"/>
          <w:szCs w:val="18"/>
        </w:rPr>
      </w:pPr>
      <w:bookmarkStart w:id="17" w:name="_Toc118897371"/>
      <w:bookmarkStart w:id="18" w:name="_Toc120259016"/>
      <w:r w:rsidRPr="003F694D">
        <w:rPr>
          <w:i/>
          <w:iCs/>
          <w:color w:val="44546A" w:themeColor="text2"/>
          <w:sz w:val="18"/>
          <w:szCs w:val="18"/>
        </w:rPr>
        <w:t xml:space="preserve">Obrázok </w:t>
      </w:r>
      <w:r w:rsidRPr="003F694D">
        <w:rPr>
          <w:i/>
          <w:iCs/>
          <w:color w:val="2B579A"/>
          <w:sz w:val="18"/>
          <w:szCs w:val="18"/>
          <w:shd w:val="clear" w:color="auto" w:fill="E6E6E6"/>
        </w:rPr>
        <w:fldChar w:fldCharType="begin"/>
      </w:r>
      <w:r w:rsidRPr="003F694D">
        <w:rPr>
          <w:i/>
          <w:iCs/>
          <w:sz w:val="18"/>
          <w:szCs w:val="18"/>
        </w:rPr>
        <w:instrText>SEQ Obrázok \* ARABIC</w:instrText>
      </w:r>
      <w:r w:rsidRPr="003F694D">
        <w:rPr>
          <w:i/>
          <w:iCs/>
          <w:color w:val="2B579A"/>
          <w:sz w:val="18"/>
          <w:szCs w:val="18"/>
          <w:shd w:val="clear" w:color="auto" w:fill="E6E6E6"/>
        </w:rPr>
        <w:fldChar w:fldCharType="separate"/>
      </w:r>
      <w:r w:rsidR="00EF7F64">
        <w:rPr>
          <w:i/>
          <w:iCs/>
          <w:noProof/>
          <w:sz w:val="18"/>
          <w:szCs w:val="18"/>
        </w:rPr>
        <w:t>3</w:t>
      </w:r>
      <w:r w:rsidRPr="003F694D">
        <w:rPr>
          <w:i/>
          <w:iCs/>
          <w:color w:val="2B579A"/>
          <w:sz w:val="18"/>
          <w:szCs w:val="18"/>
          <w:shd w:val="clear" w:color="auto" w:fill="E6E6E6"/>
        </w:rPr>
        <w:fldChar w:fldCharType="end"/>
      </w:r>
      <w:r w:rsidRPr="003F694D">
        <w:rPr>
          <w:i/>
          <w:iCs/>
          <w:color w:val="44546A" w:themeColor="text2"/>
          <w:sz w:val="18"/>
          <w:szCs w:val="18"/>
        </w:rPr>
        <w:t xml:space="preserve"> Aplikačná architektúra súčasného stavu</w:t>
      </w:r>
      <w:bookmarkEnd w:id="17"/>
      <w:bookmarkEnd w:id="18"/>
    </w:p>
    <w:p w14:paraId="72BE383E" w14:textId="77777777" w:rsidR="00CA324C" w:rsidRPr="003F694D" w:rsidRDefault="00CA324C" w:rsidP="00CA324C"/>
    <w:p w14:paraId="068090BF" w14:textId="67CF73C5" w:rsidR="00CA324C" w:rsidRDefault="006C0FBC" w:rsidP="00CA324C">
      <w:pPr>
        <w:spacing w:line="288" w:lineRule="auto"/>
        <w:jc w:val="both"/>
        <w:rPr>
          <w:rFonts w:eastAsia="Arial"/>
        </w:rPr>
      </w:pPr>
      <w:r w:rsidRPr="009F3207">
        <w:rPr>
          <w:rFonts w:eastAsia="Arial"/>
        </w:rPr>
        <w:t>Súčasný i</w:t>
      </w:r>
      <w:r w:rsidR="00CA324C" w:rsidRPr="009F3207">
        <w:rPr>
          <w:rFonts w:eastAsia="Arial"/>
        </w:rPr>
        <w:t>nformačný systém FINU/HRO je v NBS implementovaný a</w:t>
      </w:r>
      <w:r w:rsidR="00857933" w:rsidRPr="009F3207">
        <w:rPr>
          <w:rFonts w:eastAsia="Arial"/>
        </w:rPr>
        <w:t> </w:t>
      </w:r>
      <w:r w:rsidR="00CA324C" w:rsidRPr="009F3207">
        <w:rPr>
          <w:rFonts w:eastAsia="Arial"/>
        </w:rPr>
        <w:t>prevádzkovaný na platforme</w:t>
      </w:r>
      <w:r w:rsidR="00CA324C" w:rsidRPr="003F694D">
        <w:rPr>
          <w:rFonts w:eastAsia="Arial"/>
        </w:rPr>
        <w:t xml:space="preserve"> systému SAP a platforme SEPA Engine od spoločnosti CGI. </w:t>
      </w:r>
    </w:p>
    <w:p w14:paraId="58B80896" w14:textId="43160F0D" w:rsidR="002C12B9" w:rsidRDefault="002C12B9" w:rsidP="009B4BA4">
      <w:pPr>
        <w:spacing w:after="60"/>
        <w:jc w:val="both"/>
        <w:rPr>
          <w:rFonts w:eastAsia="Times New Roman"/>
          <w:color w:val="000000"/>
          <w:lang w:eastAsia="en-GB"/>
        </w:rPr>
      </w:pPr>
      <w:r w:rsidRPr="009B4BA4">
        <w:t xml:space="preserve">Detailnejší popis </w:t>
      </w:r>
      <w:r w:rsidR="00F601DB" w:rsidRPr="009B4BA4">
        <w:t xml:space="preserve">súčasných </w:t>
      </w:r>
      <w:r w:rsidRPr="009B4BA4">
        <w:t xml:space="preserve"> integrácii je uvedený v </w:t>
      </w:r>
      <w:r w:rsidRPr="009B4BA4">
        <w:rPr>
          <w:rFonts w:ascii="Cambria" w:hAnsi="Cambria" w:cstheme="minorHAnsi"/>
        </w:rPr>
        <w:t xml:space="preserve">dokumente </w:t>
      </w:r>
      <w:r w:rsidRPr="009B4BA4">
        <w:rPr>
          <w:rFonts w:ascii="Cambria" w:hAnsi="Cambria" w:cstheme="minorHAnsi"/>
          <w:i/>
          <w:iCs/>
          <w:color w:val="0070C0"/>
        </w:rPr>
        <w:t>FINU2: Katalóg požiadaviek – Funkčné</w:t>
      </w:r>
      <w:r w:rsidR="006744A3" w:rsidRPr="009B4BA4">
        <w:rPr>
          <w:rFonts w:ascii="Cambria" w:hAnsi="Cambria" w:cstheme="minorHAnsi"/>
          <w:i/>
          <w:iCs/>
          <w:color w:val="0070C0"/>
        </w:rPr>
        <w:t xml:space="preserve"> </w:t>
      </w:r>
      <w:r w:rsidRPr="009B4BA4">
        <w:rPr>
          <w:rFonts w:ascii="Cambria" w:hAnsi="Cambria" w:cstheme="minorHAnsi"/>
          <w:i/>
          <w:iCs/>
          <w:color w:val="0070C0"/>
        </w:rPr>
        <w:t>( Súčasťou sú hárky APS Systémy_</w:t>
      </w:r>
      <w:r w:rsidR="006744A3" w:rsidRPr="009B4BA4">
        <w:rPr>
          <w:rFonts w:ascii="Cambria" w:hAnsi="Cambria" w:cstheme="minorHAnsi"/>
          <w:i/>
          <w:iCs/>
          <w:color w:val="0070C0"/>
        </w:rPr>
        <w:t>AS</w:t>
      </w:r>
      <w:r w:rsidR="00851E27" w:rsidRPr="009B4BA4">
        <w:rPr>
          <w:rFonts w:ascii="Cambria" w:hAnsi="Cambria" w:cstheme="minorHAnsi"/>
          <w:i/>
          <w:iCs/>
          <w:color w:val="0070C0"/>
        </w:rPr>
        <w:t>-</w:t>
      </w:r>
      <w:r w:rsidR="006744A3" w:rsidRPr="009B4BA4">
        <w:rPr>
          <w:rFonts w:ascii="Cambria" w:hAnsi="Cambria" w:cstheme="minorHAnsi"/>
          <w:i/>
          <w:iCs/>
          <w:color w:val="0070C0"/>
        </w:rPr>
        <w:t>IS</w:t>
      </w:r>
      <w:r w:rsidRPr="009B4BA4">
        <w:rPr>
          <w:rFonts w:ascii="Cambria" w:hAnsi="Cambria" w:cstheme="minorHAnsi"/>
          <w:i/>
          <w:iCs/>
          <w:color w:val="0070C0"/>
        </w:rPr>
        <w:t xml:space="preserve"> , Správy_</w:t>
      </w:r>
      <w:r w:rsidR="006744A3" w:rsidRPr="009B4BA4">
        <w:rPr>
          <w:rFonts w:ascii="Cambria" w:hAnsi="Cambria" w:cstheme="minorHAnsi"/>
          <w:i/>
          <w:iCs/>
          <w:color w:val="0070C0"/>
        </w:rPr>
        <w:t>A</w:t>
      </w:r>
      <w:r w:rsidR="00ED15BF" w:rsidRPr="009B4BA4">
        <w:rPr>
          <w:rFonts w:ascii="Cambria" w:hAnsi="Cambria" w:cstheme="minorHAnsi"/>
          <w:i/>
          <w:iCs/>
          <w:color w:val="0070C0"/>
        </w:rPr>
        <w:t>S</w:t>
      </w:r>
      <w:r w:rsidR="00596A4D" w:rsidRPr="009B4BA4">
        <w:rPr>
          <w:rFonts w:ascii="Cambria" w:hAnsi="Cambria" w:cstheme="minorHAnsi"/>
          <w:i/>
          <w:iCs/>
          <w:color w:val="0070C0"/>
        </w:rPr>
        <w:t>-</w:t>
      </w:r>
      <w:r w:rsidR="00ED15BF" w:rsidRPr="009B4BA4">
        <w:rPr>
          <w:rFonts w:ascii="Cambria" w:hAnsi="Cambria" w:cstheme="minorHAnsi"/>
          <w:i/>
          <w:iCs/>
          <w:color w:val="0070C0"/>
        </w:rPr>
        <w:t>IS</w:t>
      </w:r>
      <w:r w:rsidR="001123E8" w:rsidRPr="009B4BA4">
        <w:rPr>
          <w:rFonts w:ascii="Cambria" w:hAnsi="Cambria" w:cstheme="minorHAnsi"/>
          <w:i/>
          <w:iCs/>
          <w:color w:val="0070C0"/>
        </w:rPr>
        <w:t>_ALL</w:t>
      </w:r>
      <w:r w:rsidRPr="009B4BA4">
        <w:rPr>
          <w:rFonts w:ascii="Cambria" w:hAnsi="Cambria" w:cstheme="minorHAnsi"/>
          <w:i/>
          <w:iCs/>
          <w:color w:val="0070C0"/>
        </w:rPr>
        <w:t xml:space="preserve"> so špecifikáciou rozhraní pre </w:t>
      </w:r>
      <w:r w:rsidR="00596A4D" w:rsidRPr="009B4BA4">
        <w:rPr>
          <w:rFonts w:ascii="Cambria" w:hAnsi="Cambria" w:cstheme="minorHAnsi"/>
          <w:i/>
          <w:iCs/>
          <w:color w:val="0070C0"/>
        </w:rPr>
        <w:t xml:space="preserve">IS </w:t>
      </w:r>
      <w:r w:rsidRPr="009B4BA4">
        <w:rPr>
          <w:rFonts w:ascii="Cambria" w:hAnsi="Cambria" w:cstheme="minorHAnsi"/>
          <w:i/>
          <w:iCs/>
          <w:color w:val="0070C0"/>
        </w:rPr>
        <w:t>Dispečer)</w:t>
      </w:r>
      <w:r>
        <w:rPr>
          <w:rFonts w:ascii="Cambria" w:hAnsi="Cambria" w:cstheme="minorHAnsi"/>
          <w:i/>
          <w:iCs/>
          <w:color w:val="0070C0"/>
        </w:rPr>
        <w:t xml:space="preserve"> </w:t>
      </w:r>
    </w:p>
    <w:p w14:paraId="37091109" w14:textId="77777777" w:rsidR="002C12B9" w:rsidRPr="003F694D" w:rsidRDefault="002C12B9" w:rsidP="00CA324C">
      <w:pPr>
        <w:spacing w:line="288" w:lineRule="auto"/>
        <w:jc w:val="both"/>
      </w:pPr>
    </w:p>
    <w:p w14:paraId="0D3DAA5C" w14:textId="77777777" w:rsidR="00CA324C" w:rsidRPr="003F694D" w:rsidRDefault="00CA324C" w:rsidP="00CA324C">
      <w:pPr>
        <w:spacing w:line="288" w:lineRule="auto"/>
        <w:jc w:val="both"/>
        <w:rPr>
          <w:rFonts w:eastAsia="Arial" w:cstheme="minorHAnsi"/>
        </w:rPr>
      </w:pPr>
      <w:r w:rsidRPr="003F694D">
        <w:rPr>
          <w:rFonts w:eastAsia="Arial" w:cstheme="minorHAnsi"/>
          <w:b/>
          <w:bCs/>
        </w:rPr>
        <w:t xml:space="preserve">SAP komponenty systému IS FINU/HRO - </w:t>
      </w:r>
      <w:r w:rsidRPr="003F694D">
        <w:rPr>
          <w:rFonts w:eastAsia="Arial" w:cstheme="minorHAnsi"/>
        </w:rPr>
        <w:t>súčasná verzia SAP ERP ECC 6.0 EHP7 SPS14</w:t>
      </w:r>
    </w:p>
    <w:p w14:paraId="11BD3D07" w14:textId="77777777" w:rsidR="00CA324C" w:rsidRPr="003F694D" w:rsidRDefault="00CA324C">
      <w:pPr>
        <w:pStyle w:val="ListParagraph"/>
        <w:numPr>
          <w:ilvl w:val="0"/>
          <w:numId w:val="43"/>
        </w:numPr>
        <w:spacing w:line="288" w:lineRule="auto"/>
        <w:jc w:val="both"/>
        <w:rPr>
          <w:rFonts w:eastAsiaTheme="minorEastAsia" w:cstheme="minorHAnsi"/>
        </w:rPr>
      </w:pPr>
      <w:r w:rsidRPr="003F694D">
        <w:rPr>
          <w:rFonts w:cstheme="minorHAnsi"/>
        </w:rPr>
        <w:lastRenderedPageBreak/>
        <w:t>SAP ERP moduly:</w:t>
      </w:r>
    </w:p>
    <w:p w14:paraId="23DAF276" w14:textId="77777777" w:rsidR="00CA324C" w:rsidRPr="003F694D" w:rsidRDefault="00CA324C">
      <w:pPr>
        <w:pStyle w:val="ListParagraph"/>
        <w:numPr>
          <w:ilvl w:val="1"/>
          <w:numId w:val="43"/>
        </w:numPr>
        <w:spacing w:line="288" w:lineRule="auto"/>
        <w:jc w:val="both"/>
        <w:rPr>
          <w:rFonts w:eastAsiaTheme="minorEastAsia"/>
        </w:rPr>
      </w:pPr>
      <w:r w:rsidRPr="003F694D">
        <w:t>BCA – zákaznícke bankové účty (nejde o štandardný ERP modul, je súčasťou Industry Solution Banking ako Add-On)</w:t>
      </w:r>
    </w:p>
    <w:p w14:paraId="21946632" w14:textId="77777777" w:rsidR="00CA324C" w:rsidRPr="003F694D" w:rsidRDefault="00CA324C">
      <w:pPr>
        <w:pStyle w:val="ListParagraph"/>
        <w:numPr>
          <w:ilvl w:val="1"/>
          <w:numId w:val="43"/>
        </w:numPr>
        <w:spacing w:line="288" w:lineRule="auto"/>
        <w:jc w:val="both"/>
        <w:rPr>
          <w:rFonts w:eastAsiaTheme="minorEastAsia"/>
        </w:rPr>
      </w:pPr>
      <w:r w:rsidRPr="003F694D">
        <w:t xml:space="preserve">FI – finančné účtovníctvo </w:t>
      </w:r>
    </w:p>
    <w:p w14:paraId="55215106" w14:textId="77777777" w:rsidR="00CA324C" w:rsidRPr="003F694D" w:rsidRDefault="00CA324C">
      <w:pPr>
        <w:pStyle w:val="ListParagraph"/>
        <w:numPr>
          <w:ilvl w:val="1"/>
          <w:numId w:val="43"/>
        </w:numPr>
        <w:spacing w:line="288" w:lineRule="auto"/>
        <w:jc w:val="both"/>
        <w:rPr>
          <w:rFonts w:eastAsiaTheme="minorEastAsia"/>
        </w:rPr>
      </w:pPr>
      <w:r w:rsidRPr="003F694D">
        <w:t>FI-AA – účtovníctvo majetku</w:t>
      </w:r>
    </w:p>
    <w:p w14:paraId="7A2E2A3E" w14:textId="77777777" w:rsidR="00CA324C" w:rsidRPr="003F694D" w:rsidRDefault="00CA324C">
      <w:pPr>
        <w:pStyle w:val="ListParagraph"/>
        <w:numPr>
          <w:ilvl w:val="1"/>
          <w:numId w:val="43"/>
        </w:numPr>
        <w:spacing w:line="288" w:lineRule="auto"/>
        <w:jc w:val="both"/>
        <w:rPr>
          <w:rFonts w:eastAsiaTheme="minorEastAsia"/>
        </w:rPr>
      </w:pPr>
      <w:r w:rsidRPr="003F694D">
        <w:t>CO – kontroling</w:t>
      </w:r>
    </w:p>
    <w:p w14:paraId="58178F46" w14:textId="77777777" w:rsidR="00CA324C" w:rsidRPr="003F694D" w:rsidRDefault="00CA324C">
      <w:pPr>
        <w:pStyle w:val="ListParagraph"/>
        <w:numPr>
          <w:ilvl w:val="1"/>
          <w:numId w:val="43"/>
        </w:numPr>
        <w:spacing w:line="288" w:lineRule="auto"/>
        <w:jc w:val="both"/>
        <w:rPr>
          <w:rFonts w:eastAsiaTheme="minorEastAsia"/>
        </w:rPr>
      </w:pPr>
      <w:r w:rsidRPr="003F694D">
        <w:t>IM – investičný manažment</w:t>
      </w:r>
    </w:p>
    <w:p w14:paraId="1AE048EC" w14:textId="77777777" w:rsidR="00CA324C" w:rsidRPr="003F694D" w:rsidRDefault="00CA324C">
      <w:pPr>
        <w:pStyle w:val="ListParagraph"/>
        <w:numPr>
          <w:ilvl w:val="1"/>
          <w:numId w:val="43"/>
        </w:numPr>
        <w:spacing w:line="288" w:lineRule="auto"/>
        <w:jc w:val="both"/>
        <w:rPr>
          <w:rFonts w:eastAsiaTheme="minorEastAsia"/>
        </w:rPr>
      </w:pPr>
      <w:r w:rsidRPr="003F694D">
        <w:t>PS – projektový manažment</w:t>
      </w:r>
    </w:p>
    <w:p w14:paraId="295A4D11" w14:textId="77777777" w:rsidR="00CA324C" w:rsidRPr="003F694D" w:rsidRDefault="00CA324C">
      <w:pPr>
        <w:pStyle w:val="ListParagraph"/>
        <w:numPr>
          <w:ilvl w:val="1"/>
          <w:numId w:val="43"/>
        </w:numPr>
        <w:spacing w:line="288" w:lineRule="auto"/>
        <w:jc w:val="both"/>
        <w:rPr>
          <w:rFonts w:eastAsiaTheme="minorEastAsia"/>
        </w:rPr>
      </w:pPr>
      <w:r w:rsidRPr="003F694D">
        <w:t>MM – materiálové hospodárstvo</w:t>
      </w:r>
    </w:p>
    <w:p w14:paraId="084B5C05" w14:textId="77777777" w:rsidR="00CA324C" w:rsidRPr="003F694D" w:rsidRDefault="00CA324C">
      <w:pPr>
        <w:pStyle w:val="ListParagraph"/>
        <w:numPr>
          <w:ilvl w:val="1"/>
          <w:numId w:val="43"/>
        </w:numPr>
        <w:spacing w:line="288" w:lineRule="auto"/>
        <w:jc w:val="both"/>
        <w:rPr>
          <w:rFonts w:eastAsiaTheme="minorEastAsia"/>
        </w:rPr>
      </w:pPr>
      <w:r w:rsidRPr="003F694D">
        <w:t>SD – predaj a distribúcia</w:t>
      </w:r>
    </w:p>
    <w:p w14:paraId="4E15F34C" w14:textId="77777777" w:rsidR="00CA324C" w:rsidRPr="003F694D" w:rsidRDefault="00CA324C">
      <w:pPr>
        <w:pStyle w:val="ListParagraph"/>
        <w:numPr>
          <w:ilvl w:val="1"/>
          <w:numId w:val="43"/>
        </w:numPr>
        <w:spacing w:line="288" w:lineRule="auto"/>
        <w:jc w:val="both"/>
        <w:rPr>
          <w:rFonts w:eastAsiaTheme="minorEastAsia"/>
        </w:rPr>
      </w:pPr>
      <w:r w:rsidRPr="003F694D">
        <w:t>PM – auto prevádzka a energetické hospodárstvo</w:t>
      </w:r>
    </w:p>
    <w:p w14:paraId="3B238F63" w14:textId="77777777" w:rsidR="00CA324C" w:rsidRPr="003F694D" w:rsidRDefault="00CA324C">
      <w:pPr>
        <w:pStyle w:val="ListParagraph"/>
        <w:numPr>
          <w:ilvl w:val="1"/>
          <w:numId w:val="43"/>
        </w:numPr>
        <w:spacing w:line="288" w:lineRule="auto"/>
        <w:jc w:val="both"/>
        <w:rPr>
          <w:rFonts w:eastAsiaTheme="minorEastAsia" w:cstheme="minorHAnsi"/>
        </w:rPr>
      </w:pPr>
      <w:r w:rsidRPr="003F694D">
        <w:rPr>
          <w:rFonts w:cstheme="minorHAnsi"/>
        </w:rPr>
        <w:t>WF – workflow</w:t>
      </w:r>
    </w:p>
    <w:p w14:paraId="5E40AE91" w14:textId="77777777" w:rsidR="00CA324C" w:rsidRPr="003F694D" w:rsidRDefault="00CA324C" w:rsidP="00BF49F7">
      <w:pPr>
        <w:spacing w:after="60" w:line="288" w:lineRule="auto"/>
        <w:jc w:val="both"/>
        <w:rPr>
          <w:rFonts w:eastAsia="Arial" w:cstheme="minorHAnsi"/>
        </w:rPr>
      </w:pPr>
      <w:r w:rsidRPr="003F694D">
        <w:rPr>
          <w:rFonts w:eastAsia="Arial" w:cstheme="minorHAnsi"/>
          <w:b/>
        </w:rPr>
        <w:t>SAP BW – dátový sklad (s BW COMCO)</w:t>
      </w:r>
      <w:r w:rsidRPr="003F694D">
        <w:rPr>
          <w:rFonts w:eastAsia="Arial" w:cstheme="minorHAnsi"/>
          <w:b/>
          <w:bCs/>
        </w:rPr>
        <w:t xml:space="preserve"> </w:t>
      </w:r>
      <w:r w:rsidRPr="003F694D">
        <w:rPr>
          <w:rFonts w:eastAsia="Arial" w:cstheme="minorHAnsi"/>
        </w:rPr>
        <w:t>- SAP BW 7.5</w:t>
      </w:r>
    </w:p>
    <w:p w14:paraId="7275D633" w14:textId="77777777" w:rsidR="00CA324C" w:rsidRPr="003F694D" w:rsidRDefault="00CA324C" w:rsidP="00BF49F7">
      <w:pPr>
        <w:spacing w:after="60" w:line="288" w:lineRule="auto"/>
        <w:jc w:val="both"/>
        <w:rPr>
          <w:rFonts w:eastAsia="Arial" w:cstheme="minorHAnsi"/>
        </w:rPr>
      </w:pPr>
      <w:r w:rsidRPr="003F694D">
        <w:rPr>
          <w:rFonts w:eastAsia="Arial" w:cstheme="minorHAnsi"/>
          <w:b/>
        </w:rPr>
        <w:t>SAP PI – integračná platforma</w:t>
      </w:r>
      <w:r w:rsidRPr="003F694D">
        <w:rPr>
          <w:rFonts w:eastAsia="Arial" w:cstheme="minorHAnsi"/>
          <w:b/>
          <w:bCs/>
        </w:rPr>
        <w:t xml:space="preserve"> </w:t>
      </w:r>
      <w:r w:rsidRPr="003F694D">
        <w:rPr>
          <w:rFonts w:eastAsia="Arial" w:cstheme="minorHAnsi"/>
        </w:rPr>
        <w:t>- SAP PI 7.31</w:t>
      </w:r>
    </w:p>
    <w:p w14:paraId="2DA76774" w14:textId="77777777" w:rsidR="00CA324C" w:rsidRPr="003F694D" w:rsidRDefault="00CA324C" w:rsidP="00BF49F7">
      <w:pPr>
        <w:spacing w:after="60" w:line="288" w:lineRule="auto"/>
        <w:jc w:val="both"/>
        <w:rPr>
          <w:rFonts w:eastAsiaTheme="minorEastAsia" w:cstheme="minorHAnsi"/>
        </w:rPr>
      </w:pPr>
      <w:r w:rsidRPr="003F694D">
        <w:rPr>
          <w:rFonts w:eastAsia="Arial" w:cstheme="minorHAnsi"/>
          <w:b/>
        </w:rPr>
        <w:t>SAP SM – Solution Manager</w:t>
      </w:r>
    </w:p>
    <w:p w14:paraId="0A38899D" w14:textId="77777777" w:rsidR="00CA324C" w:rsidRPr="003F694D" w:rsidRDefault="00CA324C" w:rsidP="00BF49F7">
      <w:pPr>
        <w:spacing w:after="60" w:line="288" w:lineRule="auto"/>
        <w:jc w:val="both"/>
        <w:rPr>
          <w:rFonts w:eastAsia="Arial" w:cstheme="minorHAnsi"/>
        </w:rPr>
      </w:pPr>
      <w:r w:rsidRPr="003F694D">
        <w:rPr>
          <w:rFonts w:eastAsia="Arial" w:cstheme="minorHAnsi"/>
          <w:b/>
          <w:bCs/>
        </w:rPr>
        <w:t xml:space="preserve">CGI komponenty systému IS FINU/HRO </w:t>
      </w:r>
      <w:r w:rsidRPr="003F694D">
        <w:rPr>
          <w:rFonts w:eastAsia="Arial" w:cstheme="minorHAnsi"/>
        </w:rPr>
        <w:t>- CGI SEPA Engine R19</w:t>
      </w:r>
    </w:p>
    <w:p w14:paraId="5009D1CF" w14:textId="4960859C" w:rsidR="00CA324C" w:rsidRPr="00C517D7" w:rsidRDefault="00CA324C">
      <w:pPr>
        <w:pStyle w:val="ListParagraph"/>
        <w:numPr>
          <w:ilvl w:val="0"/>
          <w:numId w:val="43"/>
        </w:numPr>
        <w:spacing w:line="288" w:lineRule="auto"/>
        <w:jc w:val="both"/>
        <w:rPr>
          <w:rFonts w:eastAsiaTheme="minorEastAsia" w:cstheme="minorHAnsi"/>
        </w:rPr>
      </w:pPr>
      <w:r w:rsidRPr="003F694D">
        <w:rPr>
          <w:rFonts w:cstheme="minorHAnsi"/>
        </w:rPr>
        <w:t>CGI SEPA Engine</w:t>
      </w:r>
    </w:p>
    <w:p w14:paraId="3E494FBF" w14:textId="77777777" w:rsidR="00BF49F7" w:rsidRDefault="00BF49F7" w:rsidP="00CA324C">
      <w:pPr>
        <w:jc w:val="both"/>
        <w:rPr>
          <w:b/>
          <w:bCs/>
          <w:i/>
          <w:iCs/>
        </w:rPr>
      </w:pPr>
    </w:p>
    <w:p w14:paraId="23C2C705" w14:textId="66B80FF6" w:rsidR="00CA324C" w:rsidRPr="003F694D" w:rsidRDefault="00CA324C" w:rsidP="00CA324C">
      <w:pPr>
        <w:jc w:val="both"/>
        <w:rPr>
          <w:b/>
          <w:bCs/>
          <w:i/>
          <w:iCs/>
        </w:rPr>
      </w:pPr>
      <w:r w:rsidRPr="003F694D">
        <w:rPr>
          <w:b/>
          <w:bCs/>
          <w:i/>
          <w:iCs/>
        </w:rPr>
        <w:t>Ďalšie interné systémy v správe NBS</w:t>
      </w:r>
      <w:r w:rsidR="00230EBF">
        <w:rPr>
          <w:b/>
          <w:bCs/>
          <w:i/>
          <w:iCs/>
        </w:rPr>
        <w:t xml:space="preserve"> v súčasnosti </w:t>
      </w:r>
      <w:r w:rsidR="00230EBF" w:rsidRPr="003F694D">
        <w:rPr>
          <w:b/>
          <w:bCs/>
          <w:i/>
          <w:iCs/>
        </w:rPr>
        <w:t>integrované</w:t>
      </w:r>
      <w:r w:rsidR="00230EBF">
        <w:rPr>
          <w:b/>
          <w:bCs/>
          <w:i/>
          <w:iCs/>
        </w:rPr>
        <w:t xml:space="preserve"> na IS FINU/HRO</w:t>
      </w:r>
      <w:r w:rsidRPr="003F694D">
        <w:rPr>
          <w:b/>
          <w:bCs/>
          <w:i/>
          <w:iCs/>
        </w:rPr>
        <w:t>:</w:t>
      </w:r>
    </w:p>
    <w:p w14:paraId="0259D5F9" w14:textId="77777777" w:rsidR="00CA324C" w:rsidRPr="003F694D" w:rsidRDefault="00CA324C" w:rsidP="00BF49F7">
      <w:pPr>
        <w:spacing w:after="60"/>
        <w:jc w:val="both"/>
      </w:pPr>
      <w:r w:rsidRPr="003F694D">
        <w:rPr>
          <w:b/>
          <w:bCs/>
        </w:rPr>
        <w:t>ATM</w:t>
      </w:r>
      <w:r w:rsidRPr="003F694D">
        <w:t xml:space="preserve">  -  ATM operácie z VÚB </w:t>
      </w:r>
    </w:p>
    <w:p w14:paraId="4B726C0D" w14:textId="77777777" w:rsidR="00CA324C" w:rsidRPr="003F694D" w:rsidRDefault="00CA324C" w:rsidP="00BF49F7">
      <w:pPr>
        <w:spacing w:after="60"/>
        <w:jc w:val="both"/>
      </w:pPr>
      <w:r w:rsidRPr="003F694D">
        <w:rPr>
          <w:b/>
          <w:bCs/>
        </w:rPr>
        <w:t>EPHM</w:t>
      </w:r>
      <w:r w:rsidRPr="003F694D">
        <w:t xml:space="preserve"> - Evidencia pohonných hmôt </w:t>
      </w:r>
    </w:p>
    <w:p w14:paraId="7FA80A35" w14:textId="77777777" w:rsidR="00CA324C" w:rsidRPr="003F694D" w:rsidRDefault="00CA324C" w:rsidP="00BF49F7">
      <w:pPr>
        <w:spacing w:after="60"/>
        <w:jc w:val="both"/>
      </w:pPr>
      <w:r w:rsidRPr="003F694D">
        <w:rPr>
          <w:b/>
          <w:bCs/>
        </w:rPr>
        <w:t>ERM</w:t>
      </w:r>
      <w:r w:rsidRPr="003F694D">
        <w:t xml:space="preserve"> -  IS eOffice ERM (Registratúra), Dáta došlých faktúr a žiadostí SFT z IS eOffice ERM do SAP ERP </w:t>
      </w:r>
    </w:p>
    <w:p w14:paraId="6C9CA224" w14:textId="77777777" w:rsidR="00CA324C" w:rsidRPr="003F694D" w:rsidRDefault="00CA324C" w:rsidP="00BF49F7">
      <w:pPr>
        <w:spacing w:after="60"/>
        <w:jc w:val="both"/>
      </w:pPr>
      <w:r w:rsidRPr="003F694D">
        <w:rPr>
          <w:b/>
          <w:bCs/>
        </w:rPr>
        <w:t>EXDI</w:t>
      </w:r>
      <w:r w:rsidRPr="003F694D">
        <w:t xml:space="preserve"> -  </w:t>
      </w:r>
      <w:r w:rsidRPr="003F694D">
        <w:rPr>
          <w:rStyle w:val="cf01"/>
        </w:rPr>
        <w:t xml:space="preserve">EXDI je </w:t>
      </w:r>
      <w:r w:rsidRPr="003F694D">
        <w:t xml:space="preserve">ESCB (European System of Central Banks) XML Data Integration (EXDI) Solution </w:t>
      </w:r>
    </w:p>
    <w:p w14:paraId="500527E7" w14:textId="77777777" w:rsidR="00CA324C" w:rsidRPr="003F694D" w:rsidRDefault="00CA324C" w:rsidP="00BF49F7">
      <w:pPr>
        <w:spacing w:after="60"/>
        <w:jc w:val="both"/>
      </w:pPr>
      <w:r w:rsidRPr="003F694D">
        <w:rPr>
          <w:b/>
          <w:bCs/>
        </w:rPr>
        <w:t>EZO</w:t>
      </w:r>
      <w:r w:rsidRPr="003F694D">
        <w:t xml:space="preserve"> -  EURO zásoby a obeh </w:t>
      </w:r>
    </w:p>
    <w:p w14:paraId="70D8A740" w14:textId="77777777" w:rsidR="00CA324C" w:rsidRPr="003F694D" w:rsidRDefault="00CA324C" w:rsidP="00BF49F7">
      <w:pPr>
        <w:spacing w:after="60"/>
        <w:jc w:val="both"/>
      </w:pPr>
      <w:r w:rsidRPr="003F694D">
        <w:rPr>
          <w:b/>
          <w:bCs/>
        </w:rPr>
        <w:t>FOOD</w:t>
      </w:r>
      <w:r w:rsidRPr="003F694D">
        <w:t xml:space="preserve"> - FOOD - Reštauračný systém, Hotelový systém Bystrina – programové systémy HORES a Food pre viacúčelové zariadenie Bystrina </w:t>
      </w:r>
    </w:p>
    <w:p w14:paraId="21AA5B2C" w14:textId="77777777" w:rsidR="00E95958" w:rsidRDefault="00CA324C" w:rsidP="00BF49F7">
      <w:pPr>
        <w:spacing w:after="60"/>
        <w:jc w:val="both"/>
      </w:pPr>
      <w:r w:rsidRPr="003F694D">
        <w:rPr>
          <w:b/>
          <w:bCs/>
        </w:rPr>
        <w:t>IBFO</w:t>
      </w:r>
      <w:r w:rsidRPr="003F694D">
        <w:t xml:space="preserve"> - Investičné bankovníctvo a finančné obchodovanie</w:t>
      </w:r>
    </w:p>
    <w:p w14:paraId="715462C8" w14:textId="77777777" w:rsidR="00CA324C" w:rsidRPr="003F694D" w:rsidRDefault="00CA324C" w:rsidP="00BF49F7">
      <w:pPr>
        <w:spacing w:after="60"/>
        <w:jc w:val="both"/>
      </w:pPr>
      <w:r w:rsidRPr="003F694D">
        <w:rPr>
          <w:b/>
          <w:bCs/>
        </w:rPr>
        <w:t>PAM</w:t>
      </w:r>
      <w:r w:rsidRPr="003F694D">
        <w:t xml:space="preserve"> - Personalistika a mzdy </w:t>
      </w:r>
    </w:p>
    <w:p w14:paraId="4D5E854C" w14:textId="77777777" w:rsidR="00CA324C" w:rsidRPr="003F694D" w:rsidRDefault="00CA324C" w:rsidP="00BF49F7">
      <w:pPr>
        <w:spacing w:after="60"/>
        <w:jc w:val="both"/>
      </w:pPr>
      <w:r w:rsidRPr="003F694D">
        <w:rPr>
          <w:b/>
          <w:bCs/>
        </w:rPr>
        <w:t>PEMKO</w:t>
      </w:r>
      <w:r w:rsidRPr="003F694D">
        <w:t xml:space="preserve"> - , Zverejnenie vybraných dát dokladov FI a MM faktúr na web stránke NBS </w:t>
      </w:r>
    </w:p>
    <w:p w14:paraId="3E2C8B27" w14:textId="022C59D6" w:rsidR="00CA324C" w:rsidRPr="003F694D" w:rsidRDefault="00CA324C" w:rsidP="00BF49F7">
      <w:pPr>
        <w:spacing w:after="60"/>
        <w:jc w:val="both"/>
      </w:pPr>
      <w:r w:rsidRPr="003F694D">
        <w:rPr>
          <w:b/>
          <w:bCs/>
        </w:rPr>
        <w:t xml:space="preserve">PRENOS ŠP </w:t>
      </w:r>
      <w:r w:rsidRPr="003F694D">
        <w:t xml:space="preserve"> </w:t>
      </w:r>
      <w:r w:rsidR="00B92EB2">
        <w:t xml:space="preserve"> ( PRNSP) </w:t>
      </w:r>
      <w:r w:rsidRPr="003F694D">
        <w:t xml:space="preserve">-  Prenos údajov do/z Štátnej pokladnice </w:t>
      </w:r>
    </w:p>
    <w:p w14:paraId="4DE32924" w14:textId="77777777" w:rsidR="00CA324C" w:rsidRPr="003F694D" w:rsidRDefault="00CA324C" w:rsidP="00BF49F7">
      <w:pPr>
        <w:spacing w:after="60"/>
        <w:jc w:val="both"/>
      </w:pPr>
      <w:r w:rsidRPr="003F694D">
        <w:rPr>
          <w:b/>
          <w:bCs/>
        </w:rPr>
        <w:t>RBUZ</w:t>
      </w:r>
      <w:r w:rsidRPr="003F694D">
        <w:t xml:space="preserve"> -  IS RBUZ, Register bankových úverov a záruk</w:t>
      </w:r>
    </w:p>
    <w:p w14:paraId="1EAE18FB" w14:textId="6102CBE8" w:rsidR="00CA324C" w:rsidRPr="003F694D" w:rsidRDefault="00CA324C" w:rsidP="00BF49F7">
      <w:pPr>
        <w:spacing w:after="60"/>
        <w:jc w:val="both"/>
      </w:pPr>
      <w:r w:rsidRPr="003F694D">
        <w:rPr>
          <w:b/>
          <w:bCs/>
        </w:rPr>
        <w:t>EZO-SKK</w:t>
      </w:r>
      <w:r>
        <w:rPr>
          <w:b/>
        </w:rPr>
        <w:t xml:space="preserve"> </w:t>
      </w:r>
      <w:r w:rsidR="006F3152">
        <w:rPr>
          <w:b/>
          <w:bCs/>
        </w:rPr>
        <w:t xml:space="preserve">( THHPO) </w:t>
      </w:r>
      <w:r w:rsidRPr="003F694D">
        <w:t xml:space="preserve"> -  Trezorové hospodárstvo a hotovostný peňažný obeh, zásoby peňazí v</w:t>
      </w:r>
      <w:r w:rsidR="00AE5BEE">
        <w:t> </w:t>
      </w:r>
      <w:r w:rsidRPr="003F694D">
        <w:t>SKK</w:t>
      </w:r>
    </w:p>
    <w:p w14:paraId="5679E821" w14:textId="68AD62A7" w:rsidR="00AE5BEE" w:rsidRPr="003F694D" w:rsidRDefault="00AE5BEE" w:rsidP="00BF49F7">
      <w:pPr>
        <w:spacing w:after="60"/>
        <w:jc w:val="both"/>
      </w:pPr>
      <w:r w:rsidRPr="00BE4F2B">
        <w:rPr>
          <w:b/>
          <w:bCs/>
        </w:rPr>
        <w:t>EZO</w:t>
      </w:r>
      <w:r w:rsidR="00596A4D">
        <w:rPr>
          <w:b/>
        </w:rPr>
        <w:t xml:space="preserve"> </w:t>
      </w:r>
      <w:r w:rsidR="00CD7627">
        <w:t xml:space="preserve">- </w:t>
      </w:r>
      <w:r w:rsidR="00CD7627" w:rsidRPr="003F694D">
        <w:t>Trezorové hospodárstvo a hotovostný peňažný obeh</w:t>
      </w:r>
      <w:r w:rsidR="00CD7627">
        <w:t xml:space="preserve"> v EURO</w:t>
      </w:r>
    </w:p>
    <w:p w14:paraId="180112ED" w14:textId="77777777" w:rsidR="00CA324C" w:rsidRPr="003F694D" w:rsidRDefault="00CA324C" w:rsidP="00BF49F7">
      <w:pPr>
        <w:spacing w:after="60"/>
        <w:jc w:val="both"/>
      </w:pPr>
      <w:r w:rsidRPr="003F694D">
        <w:rPr>
          <w:b/>
          <w:bCs/>
        </w:rPr>
        <w:t>SWIFT</w:t>
      </w:r>
      <w:r w:rsidRPr="003F694D">
        <w:t xml:space="preserve"> -  Society for Worldwide Interbank Financial Telecommunication </w:t>
      </w:r>
    </w:p>
    <w:p w14:paraId="7C3FDB58" w14:textId="77777777" w:rsidR="00CA324C" w:rsidRPr="003F694D" w:rsidRDefault="00CA324C" w:rsidP="00BF49F7">
      <w:pPr>
        <w:spacing w:after="60"/>
        <w:jc w:val="both"/>
      </w:pPr>
      <w:r w:rsidRPr="003F694D">
        <w:rPr>
          <w:b/>
          <w:bCs/>
        </w:rPr>
        <w:t>SYMONA</w:t>
      </w:r>
      <w:r w:rsidRPr="003F694D">
        <w:t xml:space="preserve"> - Systém na monitorovanie a analýzu platidiel </w:t>
      </w:r>
    </w:p>
    <w:p w14:paraId="38CEC996" w14:textId="6AC322B9" w:rsidR="00CA324C" w:rsidRPr="003F694D" w:rsidRDefault="00CA324C" w:rsidP="00BF49F7">
      <w:pPr>
        <w:spacing w:after="60"/>
        <w:jc w:val="both"/>
      </w:pPr>
      <w:r w:rsidRPr="003F694D">
        <w:rPr>
          <w:b/>
          <w:bCs/>
        </w:rPr>
        <w:t>TARG</w:t>
      </w:r>
      <w:r w:rsidR="003C43E5">
        <w:rPr>
          <w:b/>
          <w:bCs/>
        </w:rPr>
        <w:t>ET</w:t>
      </w:r>
      <w:r w:rsidRPr="003F694D">
        <w:rPr>
          <w:b/>
          <w:bCs/>
        </w:rPr>
        <w:t>2</w:t>
      </w:r>
      <w:r w:rsidRPr="003F694D">
        <w:t xml:space="preserve"> - Platobný systém TARGET2 SK </w:t>
      </w:r>
    </w:p>
    <w:p w14:paraId="07DB5DEC" w14:textId="3E0FED35" w:rsidR="00C41382" w:rsidRDefault="00CA324C" w:rsidP="00BF49F7">
      <w:pPr>
        <w:spacing w:after="60"/>
        <w:jc w:val="both"/>
      </w:pPr>
      <w:r w:rsidRPr="003F694D">
        <w:rPr>
          <w:b/>
          <w:bCs/>
        </w:rPr>
        <w:t>SIPS</w:t>
      </w:r>
      <w:r w:rsidRPr="003F694D">
        <w:t xml:space="preserve"> - Systém na vykonávanie platobného styku v Slovenskej republike</w:t>
      </w:r>
    </w:p>
    <w:p w14:paraId="5FE9BF13" w14:textId="77777777" w:rsidR="001D5114" w:rsidRPr="003F694D" w:rsidRDefault="001D5114" w:rsidP="00882A1D">
      <w:pPr>
        <w:jc w:val="both"/>
      </w:pPr>
    </w:p>
    <w:p w14:paraId="42C93F0A" w14:textId="00E1B0B6" w:rsidR="00EE1B2A" w:rsidRPr="003F694D" w:rsidRDefault="00EE1B2A">
      <w:pPr>
        <w:pStyle w:val="Heading2"/>
        <w:ind w:left="709"/>
        <w:rPr>
          <w:lang w:eastAsia="sk-SK"/>
        </w:rPr>
      </w:pPr>
      <w:bookmarkStart w:id="19" w:name="_Toc155706584"/>
      <w:r w:rsidRPr="003F694D">
        <w:rPr>
          <w:lang w:eastAsia="sk-SK"/>
        </w:rPr>
        <w:lastRenderedPageBreak/>
        <w:t>Technologická architektúra</w:t>
      </w:r>
      <w:bookmarkEnd w:id="19"/>
    </w:p>
    <w:p w14:paraId="03BFA372" w14:textId="5C14F13F" w:rsidR="00A2463D" w:rsidRPr="003F694D" w:rsidRDefault="00FB1D09" w:rsidP="00A2463D">
      <w:pPr>
        <w:jc w:val="both"/>
        <w:rPr>
          <w:rFonts w:cstheme="minorHAnsi"/>
          <w:color w:val="000000" w:themeColor="text1"/>
          <w:sz w:val="21"/>
          <w:szCs w:val="21"/>
        </w:rPr>
      </w:pPr>
      <w:r w:rsidRPr="003F694D">
        <w:rPr>
          <w:rFonts w:cstheme="minorHAnsi"/>
          <w:color w:val="000000" w:themeColor="text1"/>
          <w:sz w:val="21"/>
          <w:szCs w:val="21"/>
        </w:rPr>
        <w:t xml:space="preserve">Popis technologickej architektúry súčasného stavu </w:t>
      </w:r>
      <w:r w:rsidR="0000561A" w:rsidRPr="003F694D">
        <w:rPr>
          <w:rFonts w:cstheme="minorHAnsi"/>
          <w:color w:val="000000" w:themeColor="text1"/>
          <w:sz w:val="21"/>
          <w:szCs w:val="21"/>
        </w:rPr>
        <w:t>:</w:t>
      </w:r>
    </w:p>
    <w:p w14:paraId="4A0BCC9C" w14:textId="6A8D35B8" w:rsidR="00C41382" w:rsidRPr="003F694D" w:rsidRDefault="001222C8">
      <w:pPr>
        <w:pStyle w:val="ListParagraph"/>
        <w:numPr>
          <w:ilvl w:val="0"/>
          <w:numId w:val="46"/>
        </w:numPr>
        <w:jc w:val="both"/>
      </w:pPr>
      <w:r w:rsidRPr="003F694D">
        <w:rPr>
          <w:b/>
        </w:rPr>
        <w:t>SAP ERP</w:t>
      </w:r>
      <w:r w:rsidRPr="003F694D">
        <w:t xml:space="preserve"> </w:t>
      </w:r>
      <w:r w:rsidR="003D3968" w:rsidRPr="003F694D">
        <w:t>na</w:t>
      </w:r>
      <w:r w:rsidRPr="003F694D">
        <w:t xml:space="preserve"> </w:t>
      </w:r>
      <w:r w:rsidR="00A2463D" w:rsidRPr="003F694D">
        <w:t>EHP7 FOR SAP ERP 6.0, SPS 14 (07/2017) na DB platforme Oracle 12c.</w:t>
      </w:r>
    </w:p>
    <w:p w14:paraId="0B3F9561" w14:textId="03AB69E5" w:rsidR="00A2463D" w:rsidRPr="003F694D" w:rsidRDefault="001222C8">
      <w:pPr>
        <w:pStyle w:val="ListParagraph"/>
        <w:numPr>
          <w:ilvl w:val="0"/>
          <w:numId w:val="46"/>
        </w:numPr>
        <w:jc w:val="both"/>
      </w:pPr>
      <w:r w:rsidRPr="003F694D">
        <w:rPr>
          <w:b/>
        </w:rPr>
        <w:t>SAP BW</w:t>
      </w:r>
      <w:r w:rsidRPr="003F694D">
        <w:t xml:space="preserve"> </w:t>
      </w:r>
      <w:r w:rsidR="003D3968" w:rsidRPr="003F694D">
        <w:t>na</w:t>
      </w:r>
      <w:r w:rsidRPr="003F694D">
        <w:t xml:space="preserve"> SAP EHP1 FOR SAP NETWEAVER 7.3, SPS 21 (10/2017) na DB platforme Oracle 12c.</w:t>
      </w:r>
    </w:p>
    <w:p w14:paraId="53431FEA" w14:textId="026124FF" w:rsidR="00A73ED7" w:rsidRPr="003F694D" w:rsidRDefault="003D3968">
      <w:pPr>
        <w:pStyle w:val="ListParagraph"/>
        <w:numPr>
          <w:ilvl w:val="0"/>
          <w:numId w:val="46"/>
        </w:numPr>
      </w:pPr>
      <w:r w:rsidRPr="003F694D">
        <w:rPr>
          <w:b/>
        </w:rPr>
        <w:t>SAP PI</w:t>
      </w:r>
      <w:r w:rsidRPr="003F694D">
        <w:t xml:space="preserve"> na SAP EHP1 FOR SAP NETWEAVER 7.3, SPS 11 na DB platforme Oracle 12c, dual stack.</w:t>
      </w:r>
    </w:p>
    <w:p w14:paraId="659A6C77" w14:textId="6A475605" w:rsidR="00EE1B2A" w:rsidRPr="003F694D" w:rsidRDefault="00760B2C">
      <w:pPr>
        <w:pStyle w:val="Heading1"/>
        <w:ind w:left="426"/>
        <w:rPr>
          <w:lang w:eastAsia="sk-SK"/>
        </w:rPr>
      </w:pPr>
      <w:bookmarkStart w:id="20" w:name="_Toc155706585"/>
      <w:r w:rsidRPr="003F694D">
        <w:rPr>
          <w:lang w:eastAsia="sk-SK"/>
        </w:rPr>
        <w:t>Popis budúceho/cieľového stavu</w:t>
      </w:r>
      <w:bookmarkEnd w:id="20"/>
    </w:p>
    <w:p w14:paraId="6193E767" w14:textId="00B9B851" w:rsidR="00EE1B2A" w:rsidRPr="003F694D" w:rsidRDefault="00760B2C">
      <w:pPr>
        <w:pStyle w:val="Heading2"/>
        <w:ind w:left="709"/>
      </w:pPr>
      <w:bookmarkStart w:id="21" w:name="_Toc155706586"/>
      <w:r w:rsidRPr="003F694D">
        <w:t>Biznis architektúra</w:t>
      </w:r>
      <w:bookmarkEnd w:id="21"/>
    </w:p>
    <w:p w14:paraId="28F42587" w14:textId="2900A6CD" w:rsidR="00AE1EB2" w:rsidRPr="003F694D" w:rsidRDefault="00AE1EB2" w:rsidP="00AE1EB2">
      <w:pPr>
        <w:jc w:val="both"/>
        <w:rPr>
          <w:u w:val="single"/>
        </w:rPr>
      </w:pPr>
      <w:r w:rsidRPr="003F694D">
        <w:rPr>
          <w:u w:val="single"/>
        </w:rPr>
        <w:t>Z pohľadu biznis architektúry</w:t>
      </w:r>
      <w:r w:rsidR="00583DC5">
        <w:rPr>
          <w:u w:val="single"/>
        </w:rPr>
        <w:t xml:space="preserve"> budúceho</w:t>
      </w:r>
      <w:r w:rsidRPr="003F694D">
        <w:rPr>
          <w:u w:val="single"/>
        </w:rPr>
        <w:t xml:space="preserve"> TO BE stavu, ktorá je uvedená na obrázku nižšie, </w:t>
      </w:r>
      <w:r w:rsidR="00406403">
        <w:rPr>
          <w:u w:val="single"/>
        </w:rPr>
        <w:t>objednávateľ</w:t>
      </w:r>
      <w:r w:rsidR="006C7C35">
        <w:rPr>
          <w:u w:val="single"/>
        </w:rPr>
        <w:t xml:space="preserve"> požaduje</w:t>
      </w:r>
      <w:r w:rsidR="00F72C66">
        <w:rPr>
          <w:u w:val="single"/>
        </w:rPr>
        <w:t xml:space="preserve">, </w:t>
      </w:r>
      <w:r w:rsidR="006C7C35">
        <w:rPr>
          <w:u w:val="single"/>
        </w:rPr>
        <w:t xml:space="preserve">aby </w:t>
      </w:r>
      <w:r w:rsidR="00FF7622">
        <w:rPr>
          <w:u w:val="single"/>
        </w:rPr>
        <w:t xml:space="preserve">v </w:t>
      </w:r>
      <w:r w:rsidRPr="003F694D">
        <w:rPr>
          <w:u w:val="single"/>
        </w:rPr>
        <w:t>navrhovan</w:t>
      </w:r>
      <w:r w:rsidR="00FF7622">
        <w:rPr>
          <w:u w:val="single"/>
        </w:rPr>
        <w:t>om</w:t>
      </w:r>
      <w:r w:rsidRPr="003F694D">
        <w:rPr>
          <w:u w:val="single"/>
        </w:rPr>
        <w:t xml:space="preserve"> projekt</w:t>
      </w:r>
      <w:r w:rsidR="00FF7622">
        <w:rPr>
          <w:u w:val="single"/>
        </w:rPr>
        <w:t>e</w:t>
      </w:r>
      <w:r w:rsidRPr="003F694D">
        <w:rPr>
          <w:u w:val="single"/>
        </w:rPr>
        <w:t xml:space="preserve"> </w:t>
      </w:r>
      <w:r w:rsidR="00024D97">
        <w:rPr>
          <w:u w:val="single"/>
        </w:rPr>
        <w:t xml:space="preserve">boli implementované </w:t>
      </w:r>
      <w:r w:rsidRPr="003F694D">
        <w:rPr>
          <w:u w:val="single"/>
        </w:rPr>
        <w:t xml:space="preserve">nové </w:t>
      </w:r>
      <w:r w:rsidRPr="00EF3671">
        <w:rPr>
          <w:highlight w:val="green"/>
          <w:u w:val="single"/>
        </w:rPr>
        <w:t>(zvýraznené zelenou farbou</w:t>
      </w:r>
      <w:r w:rsidRPr="003F694D">
        <w:rPr>
          <w:u w:val="single"/>
        </w:rPr>
        <w:t>) alebo vylepšené (</w:t>
      </w:r>
      <w:r w:rsidRPr="00EF3671">
        <w:rPr>
          <w:highlight w:val="cyan"/>
          <w:u w:val="single"/>
        </w:rPr>
        <w:t>zvýraznené modrou farbou</w:t>
      </w:r>
      <w:r w:rsidRPr="003F694D">
        <w:rPr>
          <w:u w:val="single"/>
        </w:rPr>
        <w:t xml:space="preserve">) prístupové miesta a služby. </w:t>
      </w:r>
    </w:p>
    <w:p w14:paraId="39507639" w14:textId="5F964980" w:rsidR="00AE1EB2" w:rsidRPr="003F694D" w:rsidRDefault="00AE1EB2" w:rsidP="00AE1EB2">
      <w:pPr>
        <w:jc w:val="both"/>
        <w:rPr>
          <w:u w:val="single"/>
        </w:rPr>
      </w:pPr>
      <w:r w:rsidRPr="00EF3671">
        <w:rPr>
          <w:highlight w:val="lightGray"/>
          <w:u w:val="single"/>
        </w:rPr>
        <w:t>Sivou farbou</w:t>
      </w:r>
      <w:r w:rsidRPr="003F694D">
        <w:rPr>
          <w:u w:val="single"/>
        </w:rPr>
        <w:t xml:space="preserve"> sú označené prvky biznis architektúry, ktoré sú v budúcom stave neaktuálne </w:t>
      </w:r>
      <w:r w:rsidR="00250786">
        <w:rPr>
          <w:u w:val="single"/>
        </w:rPr>
        <w:t xml:space="preserve">a </w:t>
      </w:r>
      <w:r w:rsidRPr="003F694D">
        <w:rPr>
          <w:u w:val="single"/>
        </w:rPr>
        <w:t>nebudú súčasťou funkcionalít FINU2 na platforme S/4 HANA</w:t>
      </w:r>
      <w:r w:rsidR="00250786">
        <w:rPr>
          <w:u w:val="single"/>
        </w:rPr>
        <w:t xml:space="preserve">, </w:t>
      </w:r>
      <w:r w:rsidRPr="003F694D">
        <w:rPr>
          <w:u w:val="single"/>
        </w:rPr>
        <w:t xml:space="preserve"> vzhľadom na </w:t>
      </w:r>
      <w:r w:rsidR="7FD95768" w:rsidRPr="003F694D">
        <w:rPr>
          <w:u w:val="single"/>
        </w:rPr>
        <w:t xml:space="preserve">ich predpokladanú </w:t>
      </w:r>
      <w:r w:rsidRPr="003F694D">
        <w:rPr>
          <w:u w:val="single"/>
        </w:rPr>
        <w:t>implementáciu</w:t>
      </w:r>
      <w:r w:rsidR="171F2283" w:rsidRPr="003F694D">
        <w:rPr>
          <w:u w:val="single"/>
        </w:rPr>
        <w:t xml:space="preserve"> v</w:t>
      </w:r>
      <w:r w:rsidRPr="003F694D">
        <w:rPr>
          <w:u w:val="single"/>
        </w:rPr>
        <w:t xml:space="preserve"> Core Banking </w:t>
      </w:r>
      <w:r w:rsidR="097D28BE" w:rsidRPr="003F694D">
        <w:rPr>
          <w:u w:val="single"/>
        </w:rPr>
        <w:t>systém</w:t>
      </w:r>
      <w:r w:rsidR="790376AF" w:rsidRPr="003F694D">
        <w:rPr>
          <w:u w:val="single"/>
        </w:rPr>
        <w:t xml:space="preserve">e </w:t>
      </w:r>
      <w:r w:rsidR="097D28BE" w:rsidRPr="003F694D">
        <w:rPr>
          <w:u w:val="single"/>
        </w:rPr>
        <w:t>.</w:t>
      </w:r>
      <w:r w:rsidRPr="003F694D">
        <w:rPr>
          <w:u w:val="single"/>
        </w:rPr>
        <w:t xml:space="preserve"> V TO BE stave zaniknú niektorí biznis aktéri a služby. </w:t>
      </w:r>
    </w:p>
    <w:p w14:paraId="5ED43BCD" w14:textId="190BC018" w:rsidR="00AE1EB2" w:rsidRPr="003F694D" w:rsidRDefault="00AE1EB2" w:rsidP="00AE1EB2">
      <w:pPr>
        <w:jc w:val="both"/>
        <w:rPr>
          <w:u w:val="single"/>
        </w:rPr>
      </w:pPr>
      <w:r w:rsidRPr="00C841B6">
        <w:rPr>
          <w:highlight w:val="yellow"/>
          <w:u w:val="single"/>
        </w:rPr>
        <w:t>Žltou farbou</w:t>
      </w:r>
      <w:r w:rsidRPr="003F694D">
        <w:rPr>
          <w:u w:val="single"/>
        </w:rPr>
        <w:t xml:space="preserve"> označené prvky sú pôvodné prvky biznis architektúry a v navrhovanom stave </w:t>
      </w:r>
      <w:r w:rsidR="00406403">
        <w:rPr>
          <w:u w:val="single"/>
        </w:rPr>
        <w:t>objednávateľ</w:t>
      </w:r>
      <w:r w:rsidR="00BB3C41">
        <w:rPr>
          <w:u w:val="single"/>
        </w:rPr>
        <w:t xml:space="preserve"> požaduje</w:t>
      </w:r>
      <w:r w:rsidR="00C02FBA">
        <w:rPr>
          <w:u w:val="single"/>
        </w:rPr>
        <w:t>,</w:t>
      </w:r>
      <w:r w:rsidR="00BB3C41">
        <w:rPr>
          <w:u w:val="single"/>
        </w:rPr>
        <w:t xml:space="preserve"> aby boli </w:t>
      </w:r>
      <w:r w:rsidRPr="003F694D">
        <w:rPr>
          <w:u w:val="single"/>
        </w:rPr>
        <w:t>implementované v novom systéme FINU2 na platforme S/4HANA.</w:t>
      </w:r>
    </w:p>
    <w:p w14:paraId="0F07122D" w14:textId="77777777" w:rsidR="00AE1EB2" w:rsidRPr="003F694D" w:rsidRDefault="00AE1EB2" w:rsidP="00175E4A">
      <w:pPr>
        <w:spacing w:after="120"/>
        <w:jc w:val="both"/>
        <w:rPr>
          <w:b/>
          <w:bCs/>
        </w:rPr>
      </w:pPr>
      <w:r w:rsidRPr="003F694D">
        <w:rPr>
          <w:b/>
          <w:bCs/>
        </w:rPr>
        <w:t>Nové prístupové miesta:</w:t>
      </w:r>
    </w:p>
    <w:p w14:paraId="1D50EEA3" w14:textId="3268660D" w:rsidR="00AE1EB2" w:rsidRDefault="00AE1EB2">
      <w:pPr>
        <w:pStyle w:val="ListParagraph"/>
        <w:numPr>
          <w:ilvl w:val="0"/>
          <w:numId w:val="44"/>
        </w:numPr>
        <w:jc w:val="both"/>
      </w:pPr>
      <w:r w:rsidRPr="003F694D">
        <w:t>Hlavnými hnacími prvkami implementácie je nevyhnutnosť technologickej zmeny</w:t>
      </w:r>
      <w:r w:rsidR="00C3354D">
        <w:t xml:space="preserve">. </w:t>
      </w:r>
      <w:r w:rsidR="00406403">
        <w:t>Objednávateľ</w:t>
      </w:r>
      <w:r w:rsidR="00C3354D">
        <w:t xml:space="preserve"> požaduje aby </w:t>
      </w:r>
      <w:r w:rsidR="00D46AA6">
        <w:t xml:space="preserve">boli implementované </w:t>
      </w:r>
      <w:r w:rsidRPr="003F694D">
        <w:t>nové možnosti využitia dát vďaka novým prístupovým miestam: portálu a mobilným aplikáciám – FIORI (zjednodušená správa interných procesov cez webový prehliadač pri využití počítača alebo tabletu prípadne smartphonu).</w:t>
      </w:r>
    </w:p>
    <w:p w14:paraId="1609B87C" w14:textId="6A1FBF49" w:rsidR="00235317" w:rsidRPr="003F694D" w:rsidRDefault="00406403" w:rsidP="00235317">
      <w:pPr>
        <w:ind w:left="360" w:firstLine="348"/>
        <w:jc w:val="both"/>
      </w:pPr>
      <w:r>
        <w:t>Objednávateľ</w:t>
      </w:r>
      <w:r w:rsidR="00235317" w:rsidRPr="00235317">
        <w:t xml:space="preserve"> používa na správu mobilných zariadení Ivanti Unified Endpoint Management.</w:t>
      </w:r>
    </w:p>
    <w:p w14:paraId="44DFB616" w14:textId="77777777" w:rsidR="00AE1EB2" w:rsidRPr="003F694D" w:rsidRDefault="00AE1EB2" w:rsidP="00AE1EB2">
      <w:pPr>
        <w:jc w:val="both"/>
        <w:rPr>
          <w:b/>
          <w:bCs/>
        </w:rPr>
      </w:pPr>
      <w:r w:rsidRPr="003F694D">
        <w:rPr>
          <w:b/>
          <w:bCs/>
        </w:rPr>
        <w:t>Vylepšené služby:</w:t>
      </w:r>
    </w:p>
    <w:p w14:paraId="55593FC9" w14:textId="77777777" w:rsidR="00AE1EB2" w:rsidRPr="003F694D" w:rsidRDefault="00AE1EB2">
      <w:pPr>
        <w:pStyle w:val="ListParagraph"/>
        <w:numPr>
          <w:ilvl w:val="0"/>
          <w:numId w:val="44"/>
        </w:numPr>
        <w:jc w:val="both"/>
      </w:pPr>
      <w:r w:rsidRPr="003F694D">
        <w:t>Efektívnejšie spracovanie dát vďaka HANA platforme, ktorá je určená na spracovanie transakcií a analýz v jednom systéme.</w:t>
      </w:r>
    </w:p>
    <w:p w14:paraId="5BF0DB08" w14:textId="77777777" w:rsidR="00AE1EB2" w:rsidRPr="003F694D" w:rsidRDefault="00AE1EB2" w:rsidP="00AE1EB2">
      <w:pPr>
        <w:jc w:val="both"/>
        <w:rPr>
          <w:b/>
          <w:bCs/>
        </w:rPr>
      </w:pPr>
      <w:r w:rsidRPr="003F694D">
        <w:rPr>
          <w:b/>
          <w:bCs/>
        </w:rPr>
        <w:t>Neaktuálne prvky biznis architektúry TO BE:</w:t>
      </w:r>
    </w:p>
    <w:p w14:paraId="420FBA04" w14:textId="79B59CF1" w:rsidR="00AE1EB2" w:rsidRPr="003F694D" w:rsidRDefault="00AE1EB2">
      <w:pPr>
        <w:pStyle w:val="ListParagraph"/>
        <w:numPr>
          <w:ilvl w:val="0"/>
          <w:numId w:val="44"/>
        </w:numPr>
        <w:jc w:val="both"/>
        <w:rPr>
          <w:u w:val="single"/>
        </w:rPr>
      </w:pPr>
      <w:r w:rsidRPr="003F694D">
        <w:t>Biznis aktéri – pracovníci odboru platobn</w:t>
      </w:r>
      <w:r w:rsidR="007E43B1">
        <w:t>ých systémov</w:t>
      </w:r>
      <w:r w:rsidRPr="003F694D">
        <w:t>, odboru riadenia peňažnej hotovosti a odboru vysporiadania bankových obchodov, ktorých agenda bude riešená v Core Banking systéme.</w:t>
      </w:r>
    </w:p>
    <w:p w14:paraId="70600BCF" w14:textId="5B57503D" w:rsidR="00AE1EB2" w:rsidRPr="003F694D" w:rsidRDefault="00AE1EB2">
      <w:pPr>
        <w:pStyle w:val="ListParagraph"/>
        <w:numPr>
          <w:ilvl w:val="0"/>
          <w:numId w:val="44"/>
        </w:numPr>
        <w:jc w:val="both"/>
        <w:rPr>
          <w:u w:val="single"/>
        </w:rPr>
      </w:pPr>
      <w:r w:rsidRPr="003F694D">
        <w:t>Biznis služby bankové (pre verejnosť a služby pre zamestnancov) v TO BE stave zastreší Core Banking systém;</w:t>
      </w:r>
    </w:p>
    <w:p w14:paraId="2FB1F4AB" w14:textId="7896F389" w:rsidR="00AE1EB2" w:rsidRPr="003F694D" w:rsidRDefault="00AE1EB2">
      <w:pPr>
        <w:pStyle w:val="ListParagraph"/>
        <w:numPr>
          <w:ilvl w:val="0"/>
          <w:numId w:val="44"/>
        </w:numPr>
        <w:jc w:val="both"/>
        <w:rPr>
          <w:u w:val="single"/>
        </w:rPr>
      </w:pPr>
      <w:r w:rsidRPr="003F694D">
        <w:t>Bankové a vnútropodnikové funkcie, ktoré v navrhovanom stave pokrýva Core Banking systém:</w:t>
      </w:r>
    </w:p>
    <w:p w14:paraId="59041052" w14:textId="77777777" w:rsidR="00AE1EB2" w:rsidRPr="003F694D" w:rsidRDefault="00AE1EB2">
      <w:pPr>
        <w:pStyle w:val="ListParagraph"/>
        <w:numPr>
          <w:ilvl w:val="1"/>
          <w:numId w:val="44"/>
        </w:numPr>
        <w:jc w:val="both"/>
        <w:rPr>
          <w:u w:val="single"/>
        </w:rPr>
      </w:pPr>
      <w:r w:rsidRPr="003F694D">
        <w:t> Správa účtov a úverov;</w:t>
      </w:r>
    </w:p>
    <w:p w14:paraId="0BF30F94" w14:textId="77777777" w:rsidR="00AE1EB2" w:rsidRPr="003F694D" w:rsidRDefault="00AE1EB2">
      <w:pPr>
        <w:pStyle w:val="ListParagraph"/>
        <w:numPr>
          <w:ilvl w:val="1"/>
          <w:numId w:val="44"/>
        </w:numPr>
        <w:jc w:val="both"/>
        <w:rPr>
          <w:u w:val="single"/>
        </w:rPr>
      </w:pPr>
      <w:r w:rsidRPr="003F694D">
        <w:t> Platby a spracovanie transakcií;</w:t>
      </w:r>
    </w:p>
    <w:p w14:paraId="06A968ED" w14:textId="77777777" w:rsidR="00AE1EB2" w:rsidRPr="003F694D" w:rsidRDefault="00AE1EB2">
      <w:pPr>
        <w:pStyle w:val="ListParagraph"/>
        <w:numPr>
          <w:ilvl w:val="1"/>
          <w:numId w:val="44"/>
        </w:numPr>
        <w:jc w:val="both"/>
        <w:rPr>
          <w:u w:val="single"/>
        </w:rPr>
      </w:pPr>
      <w:r w:rsidRPr="003F694D">
        <w:t> Vysporiadanie bankových obchodov;</w:t>
      </w:r>
    </w:p>
    <w:p w14:paraId="2C2AFC81" w14:textId="77777777" w:rsidR="00AE1EB2" w:rsidRPr="003F694D" w:rsidRDefault="00AE1EB2">
      <w:pPr>
        <w:pStyle w:val="ListParagraph"/>
        <w:numPr>
          <w:ilvl w:val="1"/>
          <w:numId w:val="44"/>
        </w:numPr>
        <w:jc w:val="both"/>
        <w:rPr>
          <w:u w:val="single"/>
        </w:rPr>
      </w:pPr>
      <w:r w:rsidRPr="003F694D">
        <w:t xml:space="preserve"> Zadávanie a overovanie identifikácie zadávanie operácií výmen peňazí; </w:t>
      </w:r>
    </w:p>
    <w:p w14:paraId="0825A161" w14:textId="77777777" w:rsidR="00AE1EB2" w:rsidRPr="003F694D" w:rsidRDefault="00AE1EB2">
      <w:pPr>
        <w:pStyle w:val="ListParagraph"/>
        <w:numPr>
          <w:ilvl w:val="1"/>
          <w:numId w:val="44"/>
        </w:numPr>
        <w:jc w:val="both"/>
        <w:rPr>
          <w:u w:val="single"/>
        </w:rPr>
      </w:pPr>
      <w:r w:rsidRPr="003F694D">
        <w:t> AML.</w:t>
      </w:r>
    </w:p>
    <w:p w14:paraId="70609C94" w14:textId="570679DD" w:rsidR="00AE1EB2" w:rsidRPr="00C517D7" w:rsidRDefault="6FB80FDD">
      <w:pPr>
        <w:pStyle w:val="ListParagraph"/>
        <w:numPr>
          <w:ilvl w:val="1"/>
          <w:numId w:val="44"/>
        </w:numPr>
        <w:ind w:left="0" w:hanging="142"/>
        <w:jc w:val="both"/>
        <w:rPr>
          <w:u w:val="single"/>
        </w:rPr>
      </w:pPr>
      <w:r w:rsidRPr="003F694D">
        <w:rPr>
          <w:noProof/>
        </w:rPr>
        <w:lastRenderedPageBreak/>
        <w:drawing>
          <wp:inline distT="0" distB="0" distL="0" distR="0" wp14:anchorId="0734AD80" wp14:editId="7B7C2B29">
            <wp:extent cx="5760720" cy="827976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pic:nvPicPr>
                  <pic:blipFill>
                    <a:blip r:embed="rId18">
                      <a:extLst>
                        <a:ext uri="{28A0092B-C50C-407E-A947-70E740481C1C}">
                          <a14:useLocalDpi xmlns:a14="http://schemas.microsoft.com/office/drawing/2010/main" val="0"/>
                        </a:ext>
                      </a:extLst>
                    </a:blip>
                    <a:stretch>
                      <a:fillRect/>
                    </a:stretch>
                  </pic:blipFill>
                  <pic:spPr>
                    <a:xfrm>
                      <a:off x="0" y="0"/>
                      <a:ext cx="5760720" cy="8279764"/>
                    </a:xfrm>
                    <a:prstGeom prst="rect">
                      <a:avLst/>
                    </a:prstGeom>
                  </pic:spPr>
                </pic:pic>
              </a:graphicData>
            </a:graphic>
          </wp:inline>
        </w:drawing>
      </w:r>
    </w:p>
    <w:p w14:paraId="30375D12" w14:textId="3C2833C3" w:rsidR="008C7D94" w:rsidRPr="003F694D" w:rsidRDefault="008C7D94" w:rsidP="008C7D94">
      <w:pPr>
        <w:ind w:left="-1134"/>
        <w:jc w:val="center"/>
        <w:rPr>
          <w:i/>
          <w:iCs/>
          <w:color w:val="44546A" w:themeColor="text2"/>
          <w:sz w:val="18"/>
          <w:szCs w:val="18"/>
        </w:rPr>
      </w:pPr>
      <w:bookmarkStart w:id="22" w:name="_Toc118897372"/>
      <w:bookmarkStart w:id="23" w:name="_Toc120259017"/>
      <w:r w:rsidRPr="003F694D">
        <w:rPr>
          <w:i/>
          <w:iCs/>
          <w:color w:val="44546A" w:themeColor="text2"/>
          <w:sz w:val="18"/>
          <w:szCs w:val="18"/>
        </w:rPr>
        <w:t xml:space="preserve">Obrázok </w:t>
      </w:r>
      <w:r w:rsidRPr="003F694D">
        <w:rPr>
          <w:i/>
          <w:iCs/>
          <w:color w:val="2B579A"/>
          <w:sz w:val="18"/>
          <w:szCs w:val="18"/>
          <w:shd w:val="clear" w:color="auto" w:fill="E6E6E6"/>
        </w:rPr>
        <w:fldChar w:fldCharType="begin"/>
      </w:r>
      <w:r w:rsidRPr="003F694D">
        <w:rPr>
          <w:i/>
          <w:iCs/>
          <w:sz w:val="18"/>
          <w:szCs w:val="18"/>
        </w:rPr>
        <w:instrText>SEQ Obrázok \* ARABIC</w:instrText>
      </w:r>
      <w:r w:rsidRPr="003F694D">
        <w:rPr>
          <w:i/>
          <w:iCs/>
          <w:color w:val="2B579A"/>
          <w:sz w:val="18"/>
          <w:szCs w:val="18"/>
          <w:shd w:val="clear" w:color="auto" w:fill="E6E6E6"/>
        </w:rPr>
        <w:fldChar w:fldCharType="separate"/>
      </w:r>
      <w:r w:rsidR="00EF7F64">
        <w:rPr>
          <w:i/>
          <w:iCs/>
          <w:noProof/>
          <w:sz w:val="18"/>
          <w:szCs w:val="18"/>
        </w:rPr>
        <w:t>4</w:t>
      </w:r>
      <w:r w:rsidRPr="003F694D">
        <w:rPr>
          <w:i/>
          <w:iCs/>
          <w:color w:val="2B579A"/>
          <w:sz w:val="18"/>
          <w:szCs w:val="18"/>
          <w:shd w:val="clear" w:color="auto" w:fill="E6E6E6"/>
        </w:rPr>
        <w:fldChar w:fldCharType="end"/>
      </w:r>
      <w:r w:rsidRPr="003F694D">
        <w:rPr>
          <w:i/>
          <w:iCs/>
          <w:color w:val="44546A" w:themeColor="text2"/>
          <w:sz w:val="18"/>
          <w:szCs w:val="18"/>
        </w:rPr>
        <w:t xml:space="preserve"> Biznis architektúra budúceho stavu</w:t>
      </w:r>
      <w:bookmarkEnd w:id="22"/>
      <w:bookmarkEnd w:id="23"/>
    </w:p>
    <w:p w14:paraId="580EF4D2" w14:textId="77777777" w:rsidR="00882A1D" w:rsidRPr="003F694D" w:rsidRDefault="00882A1D" w:rsidP="00882A1D"/>
    <w:p w14:paraId="6AFEADE9" w14:textId="5EFA470F" w:rsidR="00273273" w:rsidRPr="003F694D" w:rsidRDefault="00406403" w:rsidP="00273273">
      <w:pPr>
        <w:jc w:val="both"/>
        <w:rPr>
          <w:rFonts w:eastAsiaTheme="minorEastAsia"/>
          <w:color w:val="000000" w:themeColor="text1"/>
        </w:rPr>
      </w:pPr>
      <w:r>
        <w:rPr>
          <w:rFonts w:eastAsiaTheme="minorEastAsia"/>
          <w:color w:val="000000" w:themeColor="text1"/>
        </w:rPr>
        <w:lastRenderedPageBreak/>
        <w:t>Objednávateľ</w:t>
      </w:r>
      <w:r w:rsidR="00C87A01">
        <w:rPr>
          <w:rFonts w:eastAsiaTheme="minorEastAsia"/>
          <w:color w:val="000000" w:themeColor="text1"/>
        </w:rPr>
        <w:t xml:space="preserve"> požaduje</w:t>
      </w:r>
      <w:r w:rsidR="00BC5315">
        <w:rPr>
          <w:rFonts w:eastAsiaTheme="minorEastAsia"/>
          <w:color w:val="000000" w:themeColor="text1"/>
        </w:rPr>
        <w:t>,</w:t>
      </w:r>
      <w:r w:rsidR="00C87A01">
        <w:rPr>
          <w:rFonts w:eastAsiaTheme="minorEastAsia"/>
          <w:color w:val="000000" w:themeColor="text1"/>
        </w:rPr>
        <w:t xml:space="preserve"> aby c</w:t>
      </w:r>
      <w:r w:rsidR="00273273" w:rsidRPr="003F694D">
        <w:rPr>
          <w:rFonts w:eastAsiaTheme="minorEastAsia"/>
          <w:color w:val="000000" w:themeColor="text1"/>
        </w:rPr>
        <w:t>ieľové ERP</w:t>
      </w:r>
      <w:r w:rsidR="0058707A">
        <w:rPr>
          <w:rFonts w:eastAsiaTheme="minorEastAsia"/>
          <w:color w:val="000000" w:themeColor="text1"/>
        </w:rPr>
        <w:t xml:space="preserve"> riešenie, v podobe systému FINU2,</w:t>
      </w:r>
      <w:r w:rsidR="00273273" w:rsidRPr="003F694D">
        <w:rPr>
          <w:rFonts w:eastAsiaTheme="minorEastAsia"/>
          <w:color w:val="000000" w:themeColor="text1"/>
        </w:rPr>
        <w:t xml:space="preserve"> poskyt</w:t>
      </w:r>
      <w:r w:rsidR="0058707A">
        <w:rPr>
          <w:rFonts w:eastAsiaTheme="minorEastAsia"/>
          <w:color w:val="000000" w:themeColor="text1"/>
        </w:rPr>
        <w:t>lo</w:t>
      </w:r>
      <w:r w:rsidR="00273273" w:rsidRPr="003F694D">
        <w:rPr>
          <w:rFonts w:eastAsiaTheme="minorEastAsia"/>
          <w:color w:val="000000" w:themeColor="text1"/>
        </w:rPr>
        <w:t xml:space="preserve"> podporu pri realizácií nasledovných agend:</w:t>
      </w:r>
    </w:p>
    <w:p w14:paraId="39658599" w14:textId="77777777" w:rsidR="00273273" w:rsidRPr="003F694D" w:rsidRDefault="00273273">
      <w:pPr>
        <w:pStyle w:val="ListParagraph"/>
        <w:numPr>
          <w:ilvl w:val="0"/>
          <w:numId w:val="40"/>
        </w:numPr>
        <w:jc w:val="both"/>
        <w:rPr>
          <w:rFonts w:eastAsiaTheme="minorEastAsia"/>
          <w:color w:val="000000" w:themeColor="text1"/>
        </w:rPr>
      </w:pPr>
      <w:r w:rsidRPr="003F694D">
        <w:rPr>
          <w:rFonts w:eastAsiaTheme="minorEastAsia"/>
          <w:color w:val="000000" w:themeColor="text1"/>
        </w:rPr>
        <w:t>Majetkové účtovníctvo;</w:t>
      </w:r>
    </w:p>
    <w:p w14:paraId="06C302FF" w14:textId="77777777" w:rsidR="00273273" w:rsidRPr="003F694D" w:rsidRDefault="00273273">
      <w:pPr>
        <w:pStyle w:val="ListParagraph"/>
        <w:numPr>
          <w:ilvl w:val="0"/>
          <w:numId w:val="40"/>
        </w:numPr>
        <w:jc w:val="both"/>
        <w:rPr>
          <w:rFonts w:eastAsiaTheme="minorEastAsia"/>
          <w:color w:val="000000" w:themeColor="text1"/>
        </w:rPr>
      </w:pPr>
      <w:r w:rsidRPr="003F694D">
        <w:rPr>
          <w:rFonts w:eastAsiaTheme="minorEastAsia"/>
          <w:color w:val="000000" w:themeColor="text1"/>
        </w:rPr>
        <w:t>Finančné účtovníctvo;</w:t>
      </w:r>
    </w:p>
    <w:p w14:paraId="02569DE6" w14:textId="77777777" w:rsidR="00273273" w:rsidRPr="003F694D" w:rsidRDefault="00273273">
      <w:pPr>
        <w:pStyle w:val="ListParagraph"/>
        <w:numPr>
          <w:ilvl w:val="0"/>
          <w:numId w:val="40"/>
        </w:numPr>
        <w:jc w:val="both"/>
        <w:rPr>
          <w:rFonts w:eastAsiaTheme="minorEastAsia"/>
          <w:color w:val="000000" w:themeColor="text1"/>
        </w:rPr>
      </w:pPr>
      <w:r w:rsidRPr="003F694D">
        <w:rPr>
          <w:rFonts w:eastAsiaTheme="minorEastAsia"/>
          <w:color w:val="000000" w:themeColor="text1"/>
        </w:rPr>
        <w:t>Daňové účtovníctvo;</w:t>
      </w:r>
    </w:p>
    <w:p w14:paraId="4FF428F1" w14:textId="77777777" w:rsidR="00273273" w:rsidRPr="003F694D" w:rsidRDefault="00273273">
      <w:pPr>
        <w:pStyle w:val="ListParagraph"/>
        <w:numPr>
          <w:ilvl w:val="0"/>
          <w:numId w:val="40"/>
        </w:numPr>
        <w:jc w:val="both"/>
        <w:rPr>
          <w:rFonts w:eastAsiaTheme="minorEastAsia"/>
          <w:color w:val="000000" w:themeColor="text1"/>
        </w:rPr>
      </w:pPr>
      <w:r w:rsidRPr="003F694D">
        <w:rPr>
          <w:rFonts w:eastAsiaTheme="minorEastAsia"/>
          <w:color w:val="000000" w:themeColor="text1"/>
        </w:rPr>
        <w:t>Kontroling;</w:t>
      </w:r>
    </w:p>
    <w:p w14:paraId="64D37BB8" w14:textId="77777777" w:rsidR="00273273" w:rsidRPr="003F694D" w:rsidRDefault="00273273">
      <w:pPr>
        <w:pStyle w:val="ListParagraph"/>
        <w:numPr>
          <w:ilvl w:val="0"/>
          <w:numId w:val="40"/>
        </w:numPr>
        <w:jc w:val="both"/>
        <w:rPr>
          <w:rFonts w:eastAsiaTheme="minorEastAsia"/>
          <w:color w:val="000000" w:themeColor="text1"/>
        </w:rPr>
      </w:pPr>
      <w:r w:rsidRPr="003F694D">
        <w:rPr>
          <w:rFonts w:eastAsiaTheme="minorEastAsia"/>
          <w:color w:val="000000" w:themeColor="text1"/>
        </w:rPr>
        <w:t>Investičný manažment;</w:t>
      </w:r>
    </w:p>
    <w:p w14:paraId="203E2E58" w14:textId="77777777" w:rsidR="00273273" w:rsidRPr="003F694D" w:rsidRDefault="00273273">
      <w:pPr>
        <w:pStyle w:val="ListParagraph"/>
        <w:numPr>
          <w:ilvl w:val="0"/>
          <w:numId w:val="40"/>
        </w:numPr>
        <w:jc w:val="both"/>
        <w:rPr>
          <w:rFonts w:eastAsiaTheme="minorEastAsia"/>
          <w:color w:val="000000" w:themeColor="text1"/>
        </w:rPr>
      </w:pPr>
      <w:r w:rsidRPr="003F694D">
        <w:rPr>
          <w:rFonts w:eastAsiaTheme="minorEastAsia"/>
          <w:color w:val="000000" w:themeColor="text1"/>
        </w:rPr>
        <w:t>Výkazníctvo;</w:t>
      </w:r>
    </w:p>
    <w:p w14:paraId="0C849A0C" w14:textId="77777777" w:rsidR="00273273" w:rsidRPr="003F694D" w:rsidRDefault="00273273">
      <w:pPr>
        <w:pStyle w:val="ListParagraph"/>
        <w:numPr>
          <w:ilvl w:val="0"/>
          <w:numId w:val="40"/>
        </w:numPr>
        <w:jc w:val="both"/>
        <w:rPr>
          <w:rFonts w:eastAsiaTheme="minorEastAsia"/>
          <w:color w:val="000000" w:themeColor="text1"/>
        </w:rPr>
      </w:pPr>
      <w:r w:rsidRPr="003F694D">
        <w:rPr>
          <w:rFonts w:eastAsiaTheme="minorEastAsia"/>
          <w:color w:val="000000" w:themeColor="text1"/>
        </w:rPr>
        <w:t>Vykonávanie hotovostných operácií na pokladniciach malých výplat;</w:t>
      </w:r>
    </w:p>
    <w:p w14:paraId="377B8082" w14:textId="77777777" w:rsidR="00273273" w:rsidRPr="003F694D" w:rsidRDefault="00273273">
      <w:pPr>
        <w:pStyle w:val="ListParagraph"/>
        <w:numPr>
          <w:ilvl w:val="0"/>
          <w:numId w:val="40"/>
        </w:numPr>
        <w:jc w:val="both"/>
        <w:rPr>
          <w:rFonts w:eastAsiaTheme="minorEastAsia"/>
          <w:color w:val="000000" w:themeColor="text1"/>
        </w:rPr>
      </w:pPr>
      <w:r w:rsidRPr="003F694D">
        <w:rPr>
          <w:rFonts w:eastAsiaTheme="minorEastAsia"/>
          <w:color w:val="000000" w:themeColor="text1"/>
        </w:rPr>
        <w:t>Hospodárske účtovníctvo;</w:t>
      </w:r>
    </w:p>
    <w:p w14:paraId="17FDCC74" w14:textId="77777777" w:rsidR="00273273" w:rsidRPr="003F694D" w:rsidRDefault="00273273">
      <w:pPr>
        <w:pStyle w:val="ListParagraph"/>
        <w:numPr>
          <w:ilvl w:val="0"/>
          <w:numId w:val="40"/>
        </w:numPr>
        <w:jc w:val="both"/>
        <w:rPr>
          <w:rFonts w:eastAsiaTheme="minorEastAsia"/>
          <w:color w:val="000000" w:themeColor="text1"/>
        </w:rPr>
      </w:pPr>
      <w:r w:rsidRPr="003F694D">
        <w:rPr>
          <w:rFonts w:eastAsiaTheme="minorEastAsia"/>
          <w:color w:val="000000" w:themeColor="text1"/>
        </w:rPr>
        <w:t>Predaj a distribúcia;</w:t>
      </w:r>
    </w:p>
    <w:p w14:paraId="60A5D250" w14:textId="669668AC" w:rsidR="00445412" w:rsidRPr="003F694D" w:rsidRDefault="00B722E2">
      <w:pPr>
        <w:pStyle w:val="ListParagraph"/>
        <w:numPr>
          <w:ilvl w:val="0"/>
          <w:numId w:val="40"/>
        </w:numPr>
        <w:jc w:val="both"/>
        <w:rPr>
          <w:rFonts w:eastAsiaTheme="minorEastAsia"/>
          <w:color w:val="000000" w:themeColor="text1"/>
        </w:rPr>
      </w:pPr>
      <w:r w:rsidRPr="003F694D">
        <w:rPr>
          <w:rFonts w:eastAsiaTheme="minorEastAsia"/>
          <w:color w:val="000000" w:themeColor="text1"/>
        </w:rPr>
        <w:t>Auto</w:t>
      </w:r>
      <w:r w:rsidR="00373321" w:rsidRPr="003F694D">
        <w:rPr>
          <w:rFonts w:eastAsiaTheme="minorEastAsia"/>
          <w:color w:val="000000" w:themeColor="text1"/>
        </w:rPr>
        <w:t>-</w:t>
      </w:r>
      <w:r w:rsidRPr="003F694D">
        <w:rPr>
          <w:rFonts w:eastAsiaTheme="minorEastAsia"/>
          <w:color w:val="000000" w:themeColor="text1"/>
        </w:rPr>
        <w:t>prevádzka a energetické hospodárstvo;</w:t>
      </w:r>
    </w:p>
    <w:p w14:paraId="60AD662D" w14:textId="18AB0DAA" w:rsidR="00593BFB" w:rsidRPr="003F694D" w:rsidRDefault="00273273">
      <w:pPr>
        <w:pStyle w:val="ListParagraph"/>
        <w:numPr>
          <w:ilvl w:val="0"/>
          <w:numId w:val="40"/>
        </w:numPr>
        <w:jc w:val="both"/>
        <w:rPr>
          <w:rFonts w:eastAsiaTheme="minorEastAsia"/>
          <w:color w:val="000000" w:themeColor="text1"/>
        </w:rPr>
      </w:pPr>
      <w:r w:rsidRPr="003F694D">
        <w:rPr>
          <w:rFonts w:eastAsiaTheme="minorEastAsia"/>
          <w:color w:val="000000" w:themeColor="text1"/>
        </w:rPr>
        <w:t>Materiálové hospodárstvo.</w:t>
      </w:r>
    </w:p>
    <w:p w14:paraId="594B6B1C" w14:textId="7FBAF69A" w:rsidR="006C7B08" w:rsidRPr="003F694D" w:rsidRDefault="00406403" w:rsidP="008F0CFB">
      <w:pPr>
        <w:ind w:left="360"/>
        <w:jc w:val="both"/>
        <w:rPr>
          <w:lang w:eastAsia="sk-SK"/>
        </w:rPr>
      </w:pPr>
      <w:r>
        <w:rPr>
          <w:rFonts w:eastAsiaTheme="minorEastAsia"/>
          <w:color w:val="000000" w:themeColor="text1"/>
        </w:rPr>
        <w:t>Objednávateľ</w:t>
      </w:r>
      <w:r w:rsidR="003366EB">
        <w:rPr>
          <w:rFonts w:eastAsiaTheme="minorEastAsia"/>
          <w:color w:val="000000" w:themeColor="text1"/>
        </w:rPr>
        <w:t xml:space="preserve"> požaduje v dodávanom systéme implementovať aj </w:t>
      </w:r>
      <w:r w:rsidR="008A5586">
        <w:rPr>
          <w:rFonts w:eastAsiaTheme="minorEastAsia"/>
          <w:color w:val="000000" w:themeColor="text1"/>
        </w:rPr>
        <w:t>požiadavky</w:t>
      </w:r>
      <w:r w:rsidR="008A20AE" w:rsidRPr="003366EB">
        <w:rPr>
          <w:rFonts w:eastAsiaTheme="minorEastAsia"/>
          <w:color w:val="000000" w:themeColor="text1"/>
        </w:rPr>
        <w:t xml:space="preserve">, ktoré sa týkajú </w:t>
      </w:r>
      <w:r w:rsidR="001D6D30">
        <w:rPr>
          <w:rFonts w:eastAsiaTheme="minorEastAsia"/>
          <w:color w:val="000000" w:themeColor="text1"/>
        </w:rPr>
        <w:t xml:space="preserve">účtovania poplatkov a príspevkov vo vedľajšej knihe pre </w:t>
      </w:r>
      <w:r w:rsidR="008A20AE" w:rsidRPr="003366EB">
        <w:rPr>
          <w:rFonts w:eastAsiaTheme="minorEastAsia"/>
          <w:color w:val="000000" w:themeColor="text1"/>
        </w:rPr>
        <w:t>subjekt</w:t>
      </w:r>
      <w:r w:rsidR="001D6D30">
        <w:rPr>
          <w:rFonts w:eastAsiaTheme="minorEastAsia"/>
          <w:color w:val="000000" w:themeColor="text1"/>
        </w:rPr>
        <w:t>y</w:t>
      </w:r>
      <w:r w:rsidR="008A20AE" w:rsidRPr="003F694D">
        <w:rPr>
          <w:rFonts w:eastAsiaTheme="minorEastAsia"/>
          <w:color w:val="000000" w:themeColor="text1"/>
        </w:rPr>
        <w:t xml:space="preserve"> finančného </w:t>
      </w:r>
      <w:r w:rsidR="00274197" w:rsidRPr="003F694D">
        <w:rPr>
          <w:rFonts w:eastAsiaTheme="minorEastAsia"/>
          <w:color w:val="000000" w:themeColor="text1"/>
        </w:rPr>
        <w:t>trhu</w:t>
      </w:r>
      <w:r w:rsidR="001D6D30">
        <w:rPr>
          <w:rFonts w:eastAsiaTheme="minorEastAsia"/>
          <w:color w:val="000000" w:themeColor="text1"/>
        </w:rPr>
        <w:t>.</w:t>
      </w:r>
      <w:r w:rsidR="00274197" w:rsidRPr="003F694D">
        <w:rPr>
          <w:rFonts w:eastAsiaTheme="minorEastAsia"/>
          <w:color w:val="000000" w:themeColor="text1"/>
        </w:rPr>
        <w:t xml:space="preserve"> </w:t>
      </w:r>
    </w:p>
    <w:p w14:paraId="75877E5C" w14:textId="2F0E41DF" w:rsidR="006C7B08" w:rsidRPr="003F694D" w:rsidRDefault="006C7B08" w:rsidP="002056FB">
      <w:pPr>
        <w:pStyle w:val="paragraph1"/>
        <w:spacing w:before="0" w:beforeAutospacing="0" w:after="0" w:afterAutospacing="0"/>
        <w:textAlignment w:val="baseline"/>
        <w:rPr>
          <w:rStyle w:val="eop"/>
          <w:rFonts w:ascii="Calibri" w:hAnsi="Calibri" w:cs="Calibri"/>
          <w:sz w:val="22"/>
          <w:szCs w:val="22"/>
        </w:rPr>
      </w:pPr>
      <w:r w:rsidRPr="003F694D">
        <w:rPr>
          <w:rStyle w:val="normaltextrun"/>
          <w:rFonts w:ascii="Calibri" w:hAnsi="Calibri" w:cs="Calibri"/>
          <w:sz w:val="22"/>
          <w:szCs w:val="22"/>
        </w:rPr>
        <w:t>Aplikačná vrstva je spracovaná v 2 vrstvách:</w:t>
      </w:r>
      <w:r w:rsidRPr="003F694D">
        <w:rPr>
          <w:rStyle w:val="eop"/>
          <w:rFonts w:ascii="Calibri" w:hAnsi="Calibri" w:cs="Calibri"/>
          <w:sz w:val="22"/>
          <w:szCs w:val="22"/>
        </w:rPr>
        <w:t> </w:t>
      </w:r>
    </w:p>
    <w:p w14:paraId="5101D018" w14:textId="77777777" w:rsidR="002056FB" w:rsidRPr="003F694D" w:rsidRDefault="002056FB" w:rsidP="002056FB">
      <w:pPr>
        <w:pStyle w:val="paragraph1"/>
        <w:spacing w:before="0" w:beforeAutospacing="0" w:after="0" w:afterAutospacing="0"/>
        <w:textAlignment w:val="baseline"/>
        <w:rPr>
          <w:rFonts w:ascii="Calibri" w:hAnsi="Calibri" w:cs="Calibri"/>
          <w:sz w:val="22"/>
          <w:szCs w:val="22"/>
        </w:rPr>
      </w:pPr>
    </w:p>
    <w:p w14:paraId="532BC126" w14:textId="77777777" w:rsidR="006C7B08" w:rsidRPr="003F694D" w:rsidRDefault="006C7B08">
      <w:pPr>
        <w:pStyle w:val="Heading3"/>
        <w:ind w:left="709"/>
      </w:pPr>
      <w:bookmarkStart w:id="24" w:name="_Toc155706587"/>
      <w:r w:rsidRPr="003F694D">
        <w:t>Aplikačná vrstva - cieľový stav</w:t>
      </w:r>
      <w:bookmarkEnd w:id="24"/>
      <w:r w:rsidRPr="003F694D">
        <w:t> </w:t>
      </w:r>
    </w:p>
    <w:p w14:paraId="6F241086" w14:textId="71ECE2F0" w:rsidR="00F22FA4" w:rsidRPr="003F694D" w:rsidRDefault="006C7B08" w:rsidP="006C7B08">
      <w:pPr>
        <w:pStyle w:val="paragraph1"/>
        <w:spacing w:before="0" w:beforeAutospacing="0" w:after="0" w:afterAutospacing="0"/>
        <w:jc w:val="both"/>
        <w:textAlignment w:val="baseline"/>
        <w:rPr>
          <w:rFonts w:ascii="Calibri" w:hAnsi="Calibri" w:cs="Calibri"/>
          <w:sz w:val="22"/>
          <w:szCs w:val="22"/>
        </w:rPr>
      </w:pPr>
      <w:r w:rsidRPr="00546C0F">
        <w:rPr>
          <w:rStyle w:val="normaltextrun"/>
          <w:rFonts w:ascii="Calibri" w:hAnsi="Calibri" w:cs="Calibri"/>
          <w:sz w:val="22"/>
          <w:szCs w:val="22"/>
        </w:rPr>
        <w:t xml:space="preserve">Aplikačná vrstva – popisuje  návrh celkovej </w:t>
      </w:r>
      <w:r w:rsidR="00C132FD" w:rsidRPr="00546C0F">
        <w:rPr>
          <w:rStyle w:val="normaltextrun"/>
          <w:rFonts w:ascii="Calibri" w:hAnsi="Calibri" w:cs="Calibri"/>
          <w:sz w:val="22"/>
          <w:szCs w:val="22"/>
        </w:rPr>
        <w:t>a</w:t>
      </w:r>
      <w:r w:rsidRPr="00546C0F">
        <w:rPr>
          <w:rStyle w:val="normaltextrun"/>
          <w:rFonts w:ascii="Calibri" w:hAnsi="Calibri" w:cs="Calibri"/>
          <w:sz w:val="22"/>
          <w:szCs w:val="22"/>
        </w:rPr>
        <w:t>plikačnej vrstvy, ktorá zahŕňa nielen budúci systém FINU2 na platforme S/4HANA</w:t>
      </w:r>
      <w:r w:rsidR="00B759EE" w:rsidRPr="00546C0F">
        <w:rPr>
          <w:rStyle w:val="normaltextrun"/>
          <w:rFonts w:ascii="Calibri" w:hAnsi="Calibri" w:cs="Calibri"/>
          <w:sz w:val="22"/>
          <w:szCs w:val="22"/>
        </w:rPr>
        <w:t>,</w:t>
      </w:r>
      <w:r w:rsidRPr="00546C0F">
        <w:rPr>
          <w:rStyle w:val="normaltextrun"/>
          <w:rFonts w:ascii="Calibri" w:hAnsi="Calibri" w:cs="Calibri"/>
          <w:sz w:val="22"/>
          <w:szCs w:val="22"/>
        </w:rPr>
        <w:t xml:space="preserve"> ale aj s ňou súvisiace a prepojené aplikačné bloky</w:t>
      </w:r>
      <w:r w:rsidR="00BC0ABD" w:rsidRPr="00546C0F">
        <w:rPr>
          <w:rStyle w:val="normaltextrun"/>
          <w:rFonts w:ascii="Calibri" w:hAnsi="Calibri" w:cs="Calibri"/>
          <w:sz w:val="22"/>
          <w:szCs w:val="22"/>
        </w:rPr>
        <w:t xml:space="preserve"> (</w:t>
      </w:r>
      <w:r w:rsidR="00EE5A4A" w:rsidRPr="00546C0F">
        <w:rPr>
          <w:rStyle w:val="normaltextrun"/>
          <w:rFonts w:ascii="Calibri" w:hAnsi="Calibri" w:cs="Calibri"/>
          <w:sz w:val="22"/>
          <w:szCs w:val="22"/>
        </w:rPr>
        <w:t xml:space="preserve">plánované </w:t>
      </w:r>
      <w:r w:rsidR="00BC0ABD" w:rsidRPr="00546C0F">
        <w:rPr>
          <w:rStyle w:val="normaltextrun"/>
          <w:rFonts w:ascii="Calibri" w:hAnsi="Calibri" w:cs="Calibri"/>
          <w:sz w:val="22"/>
          <w:szCs w:val="22"/>
        </w:rPr>
        <w:t>informačné systémy)</w:t>
      </w:r>
      <w:r w:rsidRPr="00546C0F">
        <w:rPr>
          <w:rStyle w:val="normaltextrun"/>
          <w:rFonts w:ascii="Calibri" w:hAnsi="Calibri" w:cs="Calibri"/>
          <w:sz w:val="22"/>
          <w:szCs w:val="22"/>
        </w:rPr>
        <w:t xml:space="preserve"> ako napr. DWH, DMS</w:t>
      </w:r>
      <w:r w:rsidR="00C132FD" w:rsidRPr="00546C0F">
        <w:rPr>
          <w:rStyle w:val="normaltextrun"/>
          <w:rFonts w:ascii="Calibri" w:hAnsi="Calibri" w:cs="Calibri"/>
          <w:sz w:val="22"/>
          <w:szCs w:val="22"/>
        </w:rPr>
        <w:t>,</w:t>
      </w:r>
      <w:r w:rsidRPr="00546C0F">
        <w:rPr>
          <w:rStyle w:val="normaltextrun"/>
          <w:rFonts w:ascii="Calibri" w:hAnsi="Calibri" w:cs="Calibri"/>
          <w:sz w:val="22"/>
          <w:szCs w:val="22"/>
        </w:rPr>
        <w:t xml:space="preserve"> atď</w:t>
      </w:r>
      <w:r w:rsidR="00C132FD" w:rsidRPr="00546C0F">
        <w:rPr>
          <w:rStyle w:val="normaltextrun"/>
          <w:rFonts w:ascii="Calibri" w:hAnsi="Calibri" w:cs="Calibri"/>
          <w:sz w:val="22"/>
          <w:szCs w:val="22"/>
        </w:rPr>
        <w:t>.</w:t>
      </w:r>
      <w:r w:rsidRPr="00546C0F">
        <w:rPr>
          <w:rStyle w:val="normaltextrun"/>
          <w:rFonts w:ascii="Calibri" w:hAnsi="Calibri" w:cs="Calibri"/>
          <w:sz w:val="22"/>
          <w:szCs w:val="22"/>
        </w:rPr>
        <w:t>. Hlavný ERP komponent je realizovaný štandardným riešením SAP S/4HANA.</w:t>
      </w:r>
      <w:r w:rsidRPr="003F694D">
        <w:rPr>
          <w:rStyle w:val="normaltextrun"/>
          <w:rFonts w:ascii="Calibri" w:hAnsi="Calibri" w:cs="Calibri"/>
          <w:sz w:val="22"/>
          <w:szCs w:val="22"/>
        </w:rPr>
        <w:t> </w:t>
      </w:r>
    </w:p>
    <w:p w14:paraId="149B558A" w14:textId="0038455E" w:rsidR="005C346C" w:rsidRPr="003F694D" w:rsidRDefault="005C346C" w:rsidP="007E562E">
      <w:pPr>
        <w:ind w:left="142" w:hanging="142"/>
        <w:jc w:val="center"/>
        <w:rPr>
          <w:i/>
          <w:iCs/>
          <w:color w:val="44546A" w:themeColor="text2"/>
          <w:sz w:val="18"/>
          <w:szCs w:val="18"/>
        </w:rPr>
      </w:pPr>
    </w:p>
    <w:p w14:paraId="55F3DB2C" w14:textId="429373F2" w:rsidR="0056401D" w:rsidRDefault="00406403" w:rsidP="00296A6C">
      <w:pPr>
        <w:pStyle w:val="paragraph1"/>
        <w:spacing w:before="0" w:beforeAutospacing="0" w:after="0" w:afterAutospacing="0"/>
        <w:jc w:val="both"/>
        <w:textAlignment w:val="baseline"/>
        <w:rPr>
          <w:rStyle w:val="normaltextrun"/>
          <w:rFonts w:ascii="Calibri" w:eastAsiaTheme="minorHAnsi" w:hAnsi="Calibri" w:cs="Calibri"/>
          <w:sz w:val="22"/>
          <w:szCs w:val="22"/>
        </w:rPr>
      </w:pPr>
      <w:r>
        <w:rPr>
          <w:rStyle w:val="normaltextrun"/>
          <w:rFonts w:ascii="Calibri" w:hAnsi="Calibri" w:cs="Calibri"/>
          <w:sz w:val="22"/>
          <w:szCs w:val="22"/>
        </w:rPr>
        <w:t>Objednávateľ</w:t>
      </w:r>
      <w:r w:rsidR="00AD2FD2">
        <w:rPr>
          <w:rStyle w:val="normaltextrun"/>
          <w:rFonts w:ascii="Calibri" w:hAnsi="Calibri" w:cs="Calibri"/>
          <w:sz w:val="22"/>
          <w:szCs w:val="22"/>
        </w:rPr>
        <w:t xml:space="preserve"> </w:t>
      </w:r>
      <w:r w:rsidR="00AD2FD2" w:rsidRPr="00AD2FD2">
        <w:rPr>
          <w:rStyle w:val="normaltextrun"/>
          <w:rFonts w:ascii="Calibri" w:hAnsi="Calibri" w:cs="Calibri"/>
          <w:sz w:val="22"/>
          <w:szCs w:val="22"/>
        </w:rPr>
        <w:t>požaduje aby systém</w:t>
      </w:r>
      <w:r w:rsidR="00AD2FD2">
        <w:rPr>
          <w:rStyle w:val="normaltextrun"/>
          <w:rFonts w:ascii="Calibri" w:hAnsi="Calibri" w:cs="Calibri"/>
          <w:sz w:val="22"/>
          <w:szCs w:val="22"/>
        </w:rPr>
        <w:t xml:space="preserve"> FINU2 </w:t>
      </w:r>
      <w:r w:rsidR="00CD525A" w:rsidRPr="00CD525A">
        <w:rPr>
          <w:rStyle w:val="normaltextrun"/>
          <w:rFonts w:ascii="Calibri" w:hAnsi="Calibri" w:cs="Calibri"/>
          <w:sz w:val="22"/>
          <w:szCs w:val="22"/>
        </w:rPr>
        <w:t>vytváral požiadavku na platobný príkaz</w:t>
      </w:r>
      <w:r w:rsidR="006D41F5" w:rsidRPr="006D41F5">
        <w:rPr>
          <w:rStyle w:val="normaltextrun"/>
          <w:rFonts w:ascii="Calibri" w:hAnsi="Calibri" w:cs="Calibri"/>
          <w:sz w:val="22"/>
          <w:szCs w:val="22"/>
        </w:rPr>
        <w:t xml:space="preserve"> na úhradu dodávateľských záväzkov</w:t>
      </w:r>
      <w:r w:rsidR="008568DE">
        <w:rPr>
          <w:rStyle w:val="normaltextrun"/>
          <w:rFonts w:ascii="Calibri" w:hAnsi="Calibri" w:cs="Calibri"/>
          <w:sz w:val="22"/>
          <w:szCs w:val="22"/>
        </w:rPr>
        <w:t xml:space="preserve">. </w:t>
      </w:r>
      <w:r w:rsidR="00CB0329">
        <w:rPr>
          <w:rStyle w:val="normaltextrun"/>
          <w:rFonts w:ascii="Calibri" w:hAnsi="Calibri" w:cs="Calibri"/>
          <w:sz w:val="22"/>
          <w:szCs w:val="22"/>
        </w:rPr>
        <w:t>S</w:t>
      </w:r>
      <w:r w:rsidR="007331CA" w:rsidRPr="007331CA">
        <w:rPr>
          <w:rStyle w:val="normaltextrun"/>
          <w:rFonts w:ascii="Calibri" w:hAnsi="Calibri" w:cs="Calibri"/>
          <w:sz w:val="22"/>
          <w:szCs w:val="22"/>
        </w:rPr>
        <w:t>amotný platobný príkaz bude generovaný</w:t>
      </w:r>
      <w:r w:rsidR="00D82B7E" w:rsidRPr="00D82B7E">
        <w:rPr>
          <w:rStyle w:val="normaltextrun"/>
          <w:rFonts w:ascii="Calibri" w:hAnsi="Calibri" w:cs="Calibri"/>
          <w:sz w:val="22"/>
          <w:szCs w:val="22"/>
        </w:rPr>
        <w:t xml:space="preserve"> </w:t>
      </w:r>
      <w:r w:rsidR="005266D0">
        <w:rPr>
          <w:rStyle w:val="normaltextrun"/>
          <w:rFonts w:ascii="Calibri" w:hAnsi="Calibri" w:cs="Calibri"/>
          <w:sz w:val="22"/>
          <w:szCs w:val="22"/>
        </w:rPr>
        <w:t xml:space="preserve"> v Payment systéme </w:t>
      </w:r>
      <w:r w:rsidR="00B04D3F">
        <w:rPr>
          <w:rStyle w:val="normaltextrun"/>
          <w:rFonts w:ascii="Calibri" w:hAnsi="Calibri" w:cs="Calibri"/>
          <w:sz w:val="22"/>
          <w:szCs w:val="22"/>
        </w:rPr>
        <w:t>alebo Core Banking systéme.</w:t>
      </w:r>
    </w:p>
    <w:p w14:paraId="7629B25D" w14:textId="77777777" w:rsidR="00B04D3F" w:rsidRDefault="00B04D3F" w:rsidP="006C7B08">
      <w:pPr>
        <w:pStyle w:val="paragraph1"/>
        <w:spacing w:before="0" w:beforeAutospacing="0" w:after="0" w:afterAutospacing="0"/>
        <w:textAlignment w:val="baseline"/>
        <w:rPr>
          <w:rStyle w:val="normaltextrun"/>
          <w:rFonts w:ascii="Calibri" w:hAnsi="Calibri" w:cs="Calibri"/>
          <w:sz w:val="22"/>
          <w:szCs w:val="22"/>
        </w:rPr>
      </w:pPr>
    </w:p>
    <w:p w14:paraId="4A8C9CED" w14:textId="5B8489C1" w:rsidR="006C7B08" w:rsidRPr="003F694D" w:rsidRDefault="000C64DC" w:rsidP="006C7B08">
      <w:pPr>
        <w:pStyle w:val="paragraph1"/>
        <w:spacing w:before="0" w:beforeAutospacing="0" w:after="0" w:afterAutospacing="0"/>
        <w:textAlignment w:val="baseline"/>
        <w:rPr>
          <w:rStyle w:val="normaltextrun"/>
        </w:rPr>
      </w:pPr>
      <w:r>
        <w:rPr>
          <w:rStyle w:val="normaltextrun"/>
          <w:rFonts w:ascii="Calibri" w:hAnsi="Calibri" w:cs="Calibri"/>
          <w:sz w:val="22"/>
          <w:szCs w:val="22"/>
        </w:rPr>
        <w:t>K</w:t>
      </w:r>
      <w:r w:rsidR="006C7B08" w:rsidRPr="003F694D">
        <w:rPr>
          <w:rStyle w:val="normaltextrun"/>
          <w:rFonts w:ascii="Calibri" w:hAnsi="Calibri" w:cs="Calibri"/>
          <w:sz w:val="22"/>
          <w:szCs w:val="22"/>
        </w:rPr>
        <w:t>omponenty</w:t>
      </w:r>
      <w:r w:rsidR="00084116" w:rsidRPr="003F694D">
        <w:rPr>
          <w:rStyle w:val="normaltextrun"/>
          <w:rFonts w:ascii="Calibri" w:hAnsi="Calibri" w:cs="Calibri"/>
          <w:sz w:val="22"/>
          <w:szCs w:val="22"/>
        </w:rPr>
        <w:t>,</w:t>
      </w:r>
      <w:r w:rsidR="006C7B08" w:rsidRPr="003F694D">
        <w:rPr>
          <w:rStyle w:val="normaltextrun"/>
          <w:rFonts w:ascii="Calibri" w:hAnsi="Calibri" w:cs="Calibri"/>
          <w:sz w:val="22"/>
          <w:szCs w:val="22"/>
        </w:rPr>
        <w:t xml:space="preserve"> </w:t>
      </w:r>
      <w:r w:rsidR="006C7B08" w:rsidRPr="003F694D">
        <w:rPr>
          <w:rStyle w:val="normaltextrun"/>
          <w:rFonts w:ascii="Calibri" w:hAnsi="Calibri" w:cs="Calibri"/>
          <w:b/>
          <w:sz w:val="22"/>
          <w:szCs w:val="22"/>
        </w:rPr>
        <w:t xml:space="preserve">ktoré nie sú predmetom </w:t>
      </w:r>
      <w:r w:rsidR="00893DF2" w:rsidRPr="003F694D">
        <w:rPr>
          <w:rStyle w:val="normaltextrun"/>
          <w:rFonts w:ascii="Calibri" w:hAnsi="Calibri" w:cs="Calibri"/>
          <w:b/>
          <w:sz w:val="22"/>
          <w:szCs w:val="22"/>
        </w:rPr>
        <w:t>obstarávania</w:t>
      </w:r>
      <w:r w:rsidR="00893DF2" w:rsidRPr="003F694D">
        <w:rPr>
          <w:rStyle w:val="normaltextrun"/>
          <w:rFonts w:ascii="Calibri" w:hAnsi="Calibri" w:cs="Calibri"/>
          <w:sz w:val="22"/>
          <w:szCs w:val="22"/>
        </w:rPr>
        <w:t xml:space="preserve"> </w:t>
      </w:r>
      <w:r w:rsidR="006C7B08" w:rsidRPr="003F694D">
        <w:rPr>
          <w:rStyle w:val="normaltextrun"/>
          <w:rFonts w:ascii="Calibri" w:hAnsi="Calibri" w:cs="Calibri"/>
          <w:sz w:val="22"/>
          <w:szCs w:val="22"/>
        </w:rPr>
        <w:t xml:space="preserve"> :</w:t>
      </w:r>
      <w:r w:rsidR="006C7B08" w:rsidRPr="003F694D">
        <w:rPr>
          <w:rStyle w:val="normaltextrun"/>
        </w:rPr>
        <w:t> </w:t>
      </w:r>
    </w:p>
    <w:p w14:paraId="2402E0A5" w14:textId="77777777" w:rsidR="00390377" w:rsidRPr="003F694D" w:rsidRDefault="00390377" w:rsidP="006C7B08">
      <w:pPr>
        <w:pStyle w:val="paragraph1"/>
        <w:spacing w:before="0" w:beforeAutospacing="0" w:after="0" w:afterAutospacing="0"/>
        <w:textAlignment w:val="baseline"/>
        <w:rPr>
          <w:rStyle w:val="normaltextrun"/>
          <w:rFonts w:ascii="Calibri" w:hAnsi="Calibri" w:cs="Calibri"/>
          <w:sz w:val="22"/>
          <w:szCs w:val="22"/>
        </w:rPr>
      </w:pPr>
    </w:p>
    <w:p w14:paraId="0F6CFF4D" w14:textId="77777777" w:rsidR="006C7B08" w:rsidRPr="003F694D" w:rsidRDefault="006C7B08">
      <w:pPr>
        <w:pStyle w:val="paragraph1"/>
        <w:numPr>
          <w:ilvl w:val="0"/>
          <w:numId w:val="58"/>
        </w:numPr>
        <w:spacing w:before="0" w:beforeAutospacing="0" w:after="0" w:afterAutospacing="0"/>
        <w:ind w:left="1080" w:firstLine="0"/>
        <w:jc w:val="both"/>
        <w:textAlignment w:val="baseline"/>
        <w:rPr>
          <w:rFonts w:ascii="Calibri" w:hAnsi="Calibri" w:cs="Calibri"/>
          <w:sz w:val="22"/>
          <w:szCs w:val="22"/>
        </w:rPr>
      </w:pPr>
      <w:r w:rsidRPr="003F694D">
        <w:rPr>
          <w:rStyle w:val="normaltextrun"/>
          <w:rFonts w:ascii="Calibri" w:hAnsi="Calibri" w:cs="Calibri"/>
          <w:sz w:val="22"/>
          <w:szCs w:val="22"/>
        </w:rPr>
        <w:t>Payment system - Platobný systém - SWIFT a SEPA platby, clearing, zadávanie a verifikácia platieb,</w:t>
      </w:r>
      <w:r w:rsidRPr="003F694D">
        <w:rPr>
          <w:rStyle w:val="eop"/>
          <w:rFonts w:ascii="Calibri" w:hAnsi="Calibri" w:cs="Calibri"/>
          <w:sz w:val="22"/>
          <w:szCs w:val="22"/>
        </w:rPr>
        <w:t> </w:t>
      </w:r>
    </w:p>
    <w:p w14:paraId="638AE039" w14:textId="05BF55F7" w:rsidR="006C7B08" w:rsidRPr="003F694D" w:rsidRDefault="006C7B08">
      <w:pPr>
        <w:pStyle w:val="paragraph1"/>
        <w:numPr>
          <w:ilvl w:val="0"/>
          <w:numId w:val="58"/>
        </w:numPr>
        <w:spacing w:before="0" w:beforeAutospacing="0" w:after="0" w:afterAutospacing="0"/>
        <w:ind w:left="1080" w:firstLine="0"/>
        <w:jc w:val="both"/>
        <w:textAlignment w:val="baseline"/>
        <w:rPr>
          <w:rFonts w:ascii="Calibri" w:hAnsi="Calibri" w:cs="Calibri"/>
          <w:sz w:val="22"/>
          <w:szCs w:val="22"/>
        </w:rPr>
      </w:pPr>
      <w:r w:rsidRPr="003F694D">
        <w:rPr>
          <w:rStyle w:val="normaltextrun"/>
          <w:rFonts w:ascii="Calibri" w:hAnsi="Calibri" w:cs="Calibri"/>
          <w:sz w:val="22"/>
          <w:szCs w:val="22"/>
        </w:rPr>
        <w:t>Core banking systém -  systém správy účtov</w:t>
      </w:r>
      <w:r w:rsidR="00630781" w:rsidRPr="003F694D">
        <w:rPr>
          <w:rStyle w:val="normaltextrun"/>
          <w:rFonts w:ascii="Calibri" w:hAnsi="Calibri" w:cs="Calibri"/>
          <w:sz w:val="22"/>
          <w:szCs w:val="22"/>
        </w:rPr>
        <w:t>,</w:t>
      </w:r>
      <w:r w:rsidRPr="003F694D">
        <w:rPr>
          <w:rStyle w:val="normaltextrun"/>
          <w:rFonts w:ascii="Calibri" w:hAnsi="Calibri" w:cs="Calibri"/>
          <w:sz w:val="22"/>
          <w:szCs w:val="22"/>
        </w:rPr>
        <w:t xml:space="preserve"> </w:t>
      </w:r>
      <w:r w:rsidR="0080365D" w:rsidRPr="003F694D">
        <w:rPr>
          <w:rStyle w:val="normaltextrun"/>
          <w:rFonts w:ascii="Calibri" w:hAnsi="Calibri" w:cs="Calibri"/>
          <w:sz w:val="22"/>
          <w:szCs w:val="22"/>
        </w:rPr>
        <w:t>transakčného spracovania a produktovej konfigurácie</w:t>
      </w:r>
    </w:p>
    <w:p w14:paraId="61C8CDD6" w14:textId="77777777" w:rsidR="006C7B08" w:rsidRPr="003F694D" w:rsidRDefault="006C7B08">
      <w:pPr>
        <w:pStyle w:val="paragraph1"/>
        <w:numPr>
          <w:ilvl w:val="0"/>
          <w:numId w:val="58"/>
        </w:numPr>
        <w:spacing w:before="0" w:beforeAutospacing="0" w:after="0" w:afterAutospacing="0"/>
        <w:ind w:left="1080" w:firstLine="0"/>
        <w:jc w:val="both"/>
        <w:textAlignment w:val="baseline"/>
        <w:rPr>
          <w:rFonts w:ascii="Calibri" w:hAnsi="Calibri" w:cs="Calibri"/>
          <w:sz w:val="22"/>
          <w:szCs w:val="22"/>
        </w:rPr>
      </w:pPr>
      <w:r w:rsidRPr="003F694D">
        <w:rPr>
          <w:rStyle w:val="normaltextrun"/>
          <w:rFonts w:ascii="Calibri" w:hAnsi="Calibri" w:cs="Calibri"/>
          <w:sz w:val="22"/>
          <w:szCs w:val="22"/>
        </w:rPr>
        <w:t>Customer - údržba kmeňových dát klientov core banking systému,</w:t>
      </w:r>
      <w:r w:rsidRPr="003F694D">
        <w:rPr>
          <w:rStyle w:val="eop"/>
          <w:rFonts w:ascii="Calibri" w:hAnsi="Calibri" w:cs="Calibri"/>
          <w:sz w:val="22"/>
          <w:szCs w:val="22"/>
        </w:rPr>
        <w:t> </w:t>
      </w:r>
    </w:p>
    <w:p w14:paraId="6F8D707E" w14:textId="77777777" w:rsidR="006C7B08" w:rsidRPr="003F694D" w:rsidRDefault="006C7B08">
      <w:pPr>
        <w:pStyle w:val="paragraph1"/>
        <w:numPr>
          <w:ilvl w:val="0"/>
          <w:numId w:val="58"/>
        </w:numPr>
        <w:spacing w:before="0" w:beforeAutospacing="0" w:after="0" w:afterAutospacing="0"/>
        <w:ind w:left="1080" w:firstLine="0"/>
        <w:jc w:val="both"/>
        <w:textAlignment w:val="baseline"/>
        <w:rPr>
          <w:rFonts w:ascii="Calibri" w:hAnsi="Calibri" w:cs="Calibri"/>
          <w:sz w:val="22"/>
          <w:szCs w:val="22"/>
        </w:rPr>
      </w:pPr>
      <w:r w:rsidRPr="003F694D">
        <w:rPr>
          <w:rStyle w:val="normaltextrun"/>
          <w:rFonts w:ascii="Calibri" w:hAnsi="Calibri" w:cs="Calibri"/>
          <w:sz w:val="22"/>
          <w:szCs w:val="22"/>
        </w:rPr>
        <w:t>Compliance – monitoring neobvyklých operácií (AML),</w:t>
      </w:r>
      <w:r w:rsidRPr="003F694D">
        <w:rPr>
          <w:rStyle w:val="eop"/>
          <w:rFonts w:ascii="Calibri" w:hAnsi="Calibri" w:cs="Calibri"/>
          <w:sz w:val="22"/>
          <w:szCs w:val="22"/>
        </w:rPr>
        <w:t> </w:t>
      </w:r>
    </w:p>
    <w:p w14:paraId="41014B8E" w14:textId="77777777" w:rsidR="006C7B08" w:rsidRPr="0033024F" w:rsidRDefault="006C7B08">
      <w:pPr>
        <w:pStyle w:val="paragraph1"/>
        <w:numPr>
          <w:ilvl w:val="0"/>
          <w:numId w:val="59"/>
        </w:numPr>
        <w:spacing w:before="0" w:beforeAutospacing="0" w:after="0" w:afterAutospacing="0"/>
        <w:ind w:left="1080" w:firstLine="0"/>
        <w:jc w:val="both"/>
        <w:textAlignment w:val="baseline"/>
        <w:rPr>
          <w:rFonts w:ascii="Calibri" w:hAnsi="Calibri" w:cs="Calibri"/>
          <w:sz w:val="22"/>
          <w:szCs w:val="22"/>
        </w:rPr>
      </w:pPr>
      <w:r w:rsidRPr="0033024F">
        <w:rPr>
          <w:rStyle w:val="normaltextrun"/>
          <w:rFonts w:ascii="Calibri" w:hAnsi="Calibri" w:cs="Calibri"/>
          <w:sz w:val="22"/>
          <w:szCs w:val="22"/>
        </w:rPr>
        <w:t>DWH - celobankový DWH systém,</w:t>
      </w:r>
      <w:r w:rsidRPr="0033024F">
        <w:rPr>
          <w:rStyle w:val="eop"/>
          <w:rFonts w:ascii="Calibri" w:hAnsi="Calibri" w:cs="Calibri"/>
          <w:sz w:val="22"/>
          <w:szCs w:val="22"/>
        </w:rPr>
        <w:t> </w:t>
      </w:r>
    </w:p>
    <w:p w14:paraId="0B317C64" w14:textId="77777777" w:rsidR="00374631" w:rsidRDefault="006C7B08">
      <w:pPr>
        <w:pStyle w:val="paragraph1"/>
        <w:numPr>
          <w:ilvl w:val="0"/>
          <w:numId w:val="59"/>
        </w:numPr>
        <w:spacing w:before="0" w:beforeAutospacing="0" w:after="0" w:afterAutospacing="0"/>
        <w:ind w:left="1080" w:firstLine="0"/>
        <w:jc w:val="both"/>
        <w:textAlignment w:val="baseline"/>
        <w:rPr>
          <w:rStyle w:val="normaltextrun"/>
          <w:rFonts w:ascii="Calibri" w:hAnsi="Calibri" w:cs="Calibri"/>
          <w:sz w:val="22"/>
          <w:szCs w:val="22"/>
        </w:rPr>
      </w:pPr>
      <w:r w:rsidRPr="0033024F">
        <w:rPr>
          <w:rStyle w:val="normaltextrun"/>
          <w:rFonts w:ascii="Calibri" w:hAnsi="Calibri" w:cs="Calibri"/>
          <w:sz w:val="22"/>
          <w:szCs w:val="22"/>
        </w:rPr>
        <w:t>DMS - systém správy dokumentov,</w:t>
      </w:r>
    </w:p>
    <w:p w14:paraId="7B2F34EB" w14:textId="77777777" w:rsidR="00BF4526" w:rsidRDefault="00ED03B3" w:rsidP="00ED03B3">
      <w:pPr>
        <w:pStyle w:val="paragraph1"/>
        <w:numPr>
          <w:ilvl w:val="0"/>
          <w:numId w:val="59"/>
        </w:numPr>
        <w:spacing w:before="0" w:beforeAutospacing="0" w:after="0" w:afterAutospacing="0"/>
        <w:ind w:left="1080" w:firstLine="0"/>
        <w:jc w:val="both"/>
        <w:textAlignment w:val="baseline"/>
        <w:rPr>
          <w:rStyle w:val="normaltextrun"/>
          <w:rFonts w:ascii="Calibri" w:hAnsi="Calibri" w:cs="Calibri"/>
          <w:sz w:val="22"/>
          <w:szCs w:val="22"/>
        </w:rPr>
      </w:pPr>
      <w:r w:rsidRPr="00E46904">
        <w:rPr>
          <w:rStyle w:val="normaltextrun"/>
          <w:rFonts w:ascii="Calibri" w:hAnsi="Calibri" w:cs="Calibri"/>
          <w:sz w:val="22"/>
          <w:szCs w:val="22"/>
        </w:rPr>
        <w:t>Integration platform – centrálna integračná platforma,</w:t>
      </w:r>
    </w:p>
    <w:p w14:paraId="124D06C5" w14:textId="5C720022" w:rsidR="00ED03B3" w:rsidRPr="00E46904" w:rsidRDefault="00BF4526" w:rsidP="00ED03B3">
      <w:pPr>
        <w:pStyle w:val="paragraph1"/>
        <w:numPr>
          <w:ilvl w:val="0"/>
          <w:numId w:val="59"/>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sz w:val="22"/>
          <w:szCs w:val="22"/>
        </w:rPr>
        <w:t xml:space="preserve">ASDR </w:t>
      </w:r>
      <w:r w:rsidR="004E4EE9">
        <w:rPr>
          <w:rStyle w:val="normaltextrun"/>
          <w:rFonts w:ascii="Calibri" w:hAnsi="Calibri" w:cs="Calibri"/>
          <w:sz w:val="22"/>
          <w:szCs w:val="22"/>
        </w:rPr>
        <w:t>–</w:t>
      </w:r>
      <w:r>
        <w:rPr>
          <w:rStyle w:val="normaltextrun"/>
          <w:rFonts w:ascii="Calibri" w:hAnsi="Calibri" w:cs="Calibri"/>
          <w:sz w:val="22"/>
          <w:szCs w:val="22"/>
        </w:rPr>
        <w:t xml:space="preserve"> </w:t>
      </w:r>
      <w:r w:rsidR="00AA66D4">
        <w:rPr>
          <w:rStyle w:val="normaltextrun"/>
          <w:rFonts w:ascii="Calibri" w:hAnsi="Calibri" w:cs="Calibri"/>
          <w:sz w:val="22"/>
          <w:szCs w:val="22"/>
        </w:rPr>
        <w:t>A</w:t>
      </w:r>
      <w:r w:rsidR="004E4EE9">
        <w:rPr>
          <w:rStyle w:val="normaltextrun"/>
          <w:rFonts w:ascii="Calibri" w:hAnsi="Calibri" w:cs="Calibri"/>
          <w:sz w:val="22"/>
          <w:szCs w:val="22"/>
        </w:rPr>
        <w:t>gendové systém</w:t>
      </w:r>
      <w:r w:rsidR="00AA66D4">
        <w:rPr>
          <w:rStyle w:val="normaltextrun"/>
          <w:rFonts w:ascii="Calibri" w:hAnsi="Calibri" w:cs="Calibri"/>
          <w:sz w:val="22"/>
          <w:szCs w:val="22"/>
        </w:rPr>
        <w:t>y</w:t>
      </w:r>
      <w:r w:rsidR="004E4EE9">
        <w:rPr>
          <w:rStyle w:val="normaltextrun"/>
          <w:rFonts w:ascii="Calibri" w:hAnsi="Calibri" w:cs="Calibri"/>
          <w:sz w:val="22"/>
          <w:szCs w:val="22"/>
        </w:rPr>
        <w:t xml:space="preserve"> dohľadu a regulácie</w:t>
      </w:r>
      <w:r w:rsidR="00ED03B3" w:rsidRPr="00E46904">
        <w:rPr>
          <w:rStyle w:val="eop"/>
          <w:rFonts w:ascii="Calibri" w:hAnsi="Calibri" w:cs="Calibri"/>
          <w:sz w:val="22"/>
          <w:szCs w:val="22"/>
        </w:rPr>
        <w:t> </w:t>
      </w:r>
    </w:p>
    <w:p w14:paraId="0C4CEF29" w14:textId="416CD44A" w:rsidR="00C165CF" w:rsidRPr="00546C0F" w:rsidRDefault="00C165CF" w:rsidP="003054DF">
      <w:pPr>
        <w:jc w:val="both"/>
        <w:rPr>
          <w:rFonts w:cstheme="minorHAnsi"/>
          <w:lang w:eastAsia="sk-SK"/>
        </w:rPr>
      </w:pPr>
    </w:p>
    <w:p w14:paraId="52C5895F" w14:textId="77777777" w:rsidR="00257E8A" w:rsidRDefault="00257E8A" w:rsidP="00373321">
      <w:pPr>
        <w:jc w:val="both"/>
        <w:rPr>
          <w:noProof/>
        </w:rPr>
      </w:pPr>
    </w:p>
    <w:p w14:paraId="699D1D4C" w14:textId="6556ECC1" w:rsidR="004C5C2A" w:rsidRDefault="004C5C2A" w:rsidP="00373321">
      <w:pPr>
        <w:jc w:val="both"/>
      </w:pPr>
      <w:r>
        <w:rPr>
          <w:noProof/>
        </w:rPr>
        <w:t xml:space="preserve"> </w:t>
      </w:r>
    </w:p>
    <w:p w14:paraId="1E43AC9F" w14:textId="581730E6" w:rsidR="00E032A2" w:rsidRDefault="00E032A2" w:rsidP="00373321">
      <w:pPr>
        <w:jc w:val="both"/>
      </w:pPr>
    </w:p>
    <w:p w14:paraId="4AEDA25F" w14:textId="77777777" w:rsidR="00374631" w:rsidRDefault="00374631" w:rsidP="00373321">
      <w:pPr>
        <w:jc w:val="both"/>
      </w:pPr>
    </w:p>
    <w:p w14:paraId="64C6B359" w14:textId="77777777" w:rsidR="005524FE" w:rsidRDefault="005524FE" w:rsidP="00373321">
      <w:pPr>
        <w:jc w:val="both"/>
      </w:pPr>
    </w:p>
    <w:p w14:paraId="4A60E6F9" w14:textId="15F4CFDC" w:rsidR="00AB58C7" w:rsidRPr="003F694D" w:rsidRDefault="002056FB" w:rsidP="002056FB">
      <w:pPr>
        <w:spacing w:line="288" w:lineRule="auto"/>
        <w:jc w:val="center"/>
        <w:rPr>
          <w:rFonts w:ascii="Arial" w:eastAsia="Arial" w:hAnsi="Arial"/>
          <w:i/>
          <w:iCs/>
          <w:sz w:val="18"/>
          <w:szCs w:val="18"/>
        </w:rPr>
      </w:pPr>
      <w:bookmarkStart w:id="25" w:name="_Toc116930612"/>
      <w:bookmarkStart w:id="26" w:name="_Toc118897374"/>
      <w:bookmarkStart w:id="27" w:name="_Toc120259019"/>
      <w:r w:rsidRPr="003F694D">
        <w:rPr>
          <w:i/>
          <w:iCs/>
          <w:sz w:val="18"/>
          <w:szCs w:val="18"/>
        </w:rPr>
        <w:t xml:space="preserve">Obrázok </w:t>
      </w:r>
      <w:r w:rsidRPr="003F694D">
        <w:rPr>
          <w:i/>
          <w:iCs/>
          <w:color w:val="2B579A"/>
          <w:sz w:val="18"/>
          <w:szCs w:val="18"/>
        </w:rPr>
        <w:fldChar w:fldCharType="begin"/>
      </w:r>
      <w:r w:rsidRPr="003F694D">
        <w:rPr>
          <w:i/>
          <w:iCs/>
          <w:sz w:val="18"/>
          <w:szCs w:val="18"/>
        </w:rPr>
        <w:instrText>SEQ Obrázok \* ARABIC</w:instrText>
      </w:r>
      <w:r w:rsidRPr="003F694D">
        <w:rPr>
          <w:i/>
          <w:iCs/>
          <w:color w:val="2B579A"/>
          <w:sz w:val="18"/>
          <w:szCs w:val="18"/>
        </w:rPr>
        <w:fldChar w:fldCharType="separate"/>
      </w:r>
      <w:r w:rsidR="00EF7F64">
        <w:rPr>
          <w:i/>
          <w:iCs/>
          <w:noProof/>
          <w:sz w:val="18"/>
          <w:szCs w:val="18"/>
        </w:rPr>
        <w:t>6</w:t>
      </w:r>
      <w:r w:rsidRPr="003F694D">
        <w:rPr>
          <w:i/>
          <w:iCs/>
          <w:color w:val="2B579A"/>
          <w:sz w:val="18"/>
          <w:szCs w:val="18"/>
        </w:rPr>
        <w:fldChar w:fldCharType="end"/>
      </w:r>
      <w:r w:rsidRPr="003F694D">
        <w:rPr>
          <w:i/>
          <w:iCs/>
          <w:sz w:val="18"/>
          <w:szCs w:val="18"/>
        </w:rPr>
        <w:t xml:space="preserve"> Aplikačná architektúra budúceho stavu</w:t>
      </w:r>
      <w:bookmarkEnd w:id="25"/>
      <w:bookmarkEnd w:id="26"/>
      <w:bookmarkEnd w:id="27"/>
    </w:p>
    <w:p w14:paraId="0FA68BD5" w14:textId="3549F529" w:rsidR="005F5A10" w:rsidRPr="003F694D" w:rsidRDefault="00A668E4" w:rsidP="00236B46">
      <w:pPr>
        <w:jc w:val="both"/>
        <w:rPr>
          <w:lang w:eastAsia="sk-SK"/>
        </w:rPr>
      </w:pPr>
      <w:r>
        <w:rPr>
          <w:noProof/>
        </w:rPr>
        <w:drawing>
          <wp:inline distT="0" distB="0" distL="0" distR="0" wp14:anchorId="6235D2D5" wp14:editId="6CFA6853">
            <wp:extent cx="5319423" cy="8146870"/>
            <wp:effectExtent l="0" t="0" r="0" b="6985"/>
            <wp:docPr id="14" name="Picture 14" descr="Obrázok, na ktorom je text, snímka obrazovky, diagram, čísl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ok 14" descr="Obrázok, na ktorom je text, snímka obrazovky, diagram, číslo&#10;&#10;Automaticky generovaný popi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353179" cy="8198569"/>
                    </a:xfrm>
                    <a:prstGeom prst="rect">
                      <a:avLst/>
                    </a:prstGeom>
                  </pic:spPr>
                </pic:pic>
              </a:graphicData>
            </a:graphic>
          </wp:inline>
        </w:drawing>
      </w:r>
    </w:p>
    <w:p w14:paraId="26350247" w14:textId="2DD3EA73" w:rsidR="00B45797" w:rsidRPr="003F694D" w:rsidRDefault="00406403" w:rsidP="00AA66D4">
      <w:pPr>
        <w:jc w:val="both"/>
        <w:rPr>
          <w:rStyle w:val="eop"/>
          <w:rFonts w:ascii="Calibri" w:hAnsi="Calibri" w:cs="Calibri"/>
        </w:rPr>
      </w:pPr>
      <w:r>
        <w:rPr>
          <w:rStyle w:val="normaltextrun"/>
          <w:rFonts w:ascii="Calibri" w:hAnsi="Calibri" w:cs="Calibri"/>
          <w:b/>
        </w:rPr>
        <w:lastRenderedPageBreak/>
        <w:t>Objednávateľ</w:t>
      </w:r>
      <w:r w:rsidR="00EB4E6E">
        <w:rPr>
          <w:rStyle w:val="normaltextrun"/>
          <w:rFonts w:ascii="Calibri" w:hAnsi="Calibri" w:cs="Calibri"/>
          <w:b/>
        </w:rPr>
        <w:t xml:space="preserve"> požaduje</w:t>
      </w:r>
      <w:r w:rsidR="00410DC3">
        <w:rPr>
          <w:rStyle w:val="normaltextrun"/>
          <w:rFonts w:ascii="Calibri" w:hAnsi="Calibri" w:cs="Calibri"/>
          <w:b/>
        </w:rPr>
        <w:t>,</w:t>
      </w:r>
      <w:r w:rsidR="00EB4E6E">
        <w:rPr>
          <w:rStyle w:val="normaltextrun"/>
          <w:rFonts w:ascii="Calibri" w:hAnsi="Calibri" w:cs="Calibri"/>
          <w:b/>
        </w:rPr>
        <w:t xml:space="preserve"> aby </w:t>
      </w:r>
      <w:r w:rsidR="000D65C9">
        <w:rPr>
          <w:rStyle w:val="normaltextrun"/>
          <w:rFonts w:ascii="Calibri" w:hAnsi="Calibri" w:cs="Calibri"/>
          <w:b/>
        </w:rPr>
        <w:t xml:space="preserve">na splnenie </w:t>
      </w:r>
      <w:r w:rsidR="00560084">
        <w:rPr>
          <w:rStyle w:val="normaltextrun"/>
          <w:rFonts w:ascii="Calibri" w:hAnsi="Calibri" w:cs="Calibri"/>
          <w:b/>
        </w:rPr>
        <w:t>požiadav</w:t>
      </w:r>
      <w:r w:rsidR="000D65C9">
        <w:rPr>
          <w:rStyle w:val="normaltextrun"/>
          <w:rFonts w:ascii="Calibri" w:hAnsi="Calibri" w:cs="Calibri"/>
          <w:b/>
        </w:rPr>
        <w:t>iek</w:t>
      </w:r>
      <w:r w:rsidR="005F64CF">
        <w:rPr>
          <w:rStyle w:val="normaltextrun"/>
          <w:rFonts w:ascii="Calibri" w:hAnsi="Calibri" w:cs="Calibri"/>
          <w:b/>
        </w:rPr>
        <w:t xml:space="preserve"> </w:t>
      </w:r>
      <w:r w:rsidR="00237C76">
        <w:rPr>
          <w:rStyle w:val="normaltextrun"/>
          <w:rFonts w:ascii="Calibri" w:hAnsi="Calibri" w:cs="Calibri"/>
          <w:b/>
        </w:rPr>
        <w:t xml:space="preserve">pri implementácií nového systému FINU/HRO na platforme S/4 HANA </w:t>
      </w:r>
      <w:r w:rsidR="005F64CF">
        <w:rPr>
          <w:rStyle w:val="normaltextrun"/>
          <w:rFonts w:ascii="Calibri" w:hAnsi="Calibri" w:cs="Calibri"/>
          <w:b/>
        </w:rPr>
        <w:t xml:space="preserve">boli </w:t>
      </w:r>
      <w:r w:rsidR="00277A6F">
        <w:rPr>
          <w:rStyle w:val="normaltextrun"/>
          <w:rFonts w:ascii="Calibri" w:hAnsi="Calibri" w:cs="Calibri"/>
          <w:b/>
        </w:rPr>
        <w:t xml:space="preserve">použité minimálne </w:t>
      </w:r>
      <w:r w:rsidR="002C08CD">
        <w:rPr>
          <w:rStyle w:val="normaltextrun"/>
          <w:rFonts w:ascii="Calibri" w:hAnsi="Calibri" w:cs="Calibri"/>
          <w:b/>
        </w:rPr>
        <w:t>nasledovné SAP riešeni</w:t>
      </w:r>
      <w:r w:rsidR="00AF2F84">
        <w:rPr>
          <w:rStyle w:val="normaltextrun"/>
          <w:rFonts w:ascii="Calibri" w:hAnsi="Calibri" w:cs="Calibri"/>
          <w:b/>
        </w:rPr>
        <w:t>a</w:t>
      </w:r>
      <w:r w:rsidR="00B45797" w:rsidRPr="003F694D">
        <w:rPr>
          <w:rStyle w:val="normaltextrun"/>
          <w:rFonts w:ascii="Calibri" w:hAnsi="Calibri" w:cs="Calibri"/>
          <w:b/>
        </w:rPr>
        <w:t xml:space="preserve"> :</w:t>
      </w:r>
      <w:r w:rsidR="00B45797" w:rsidRPr="003F694D">
        <w:rPr>
          <w:rStyle w:val="eop"/>
          <w:rFonts w:ascii="Calibri" w:hAnsi="Calibri" w:cs="Calibri"/>
        </w:rPr>
        <w:t> </w:t>
      </w:r>
    </w:p>
    <w:p w14:paraId="29C47048" w14:textId="4E8A9887" w:rsidR="00AF2F84" w:rsidRDefault="00AF2F84" w:rsidP="00116DC0">
      <w:pPr>
        <w:numPr>
          <w:ilvl w:val="0"/>
          <w:numId w:val="105"/>
        </w:numPr>
        <w:spacing w:after="60"/>
        <w:rPr>
          <w:rFonts w:eastAsia="Times New Roman"/>
          <w:color w:val="000000"/>
          <w:lang w:eastAsia="en-GB"/>
        </w:rPr>
      </w:pPr>
      <w:bookmarkStart w:id="28" w:name="_Hlk134538342"/>
      <w:r>
        <w:rPr>
          <w:rFonts w:eastAsia="Times New Roman"/>
          <w:color w:val="000000"/>
          <w:lang w:val="en-US" w:eastAsia="en-GB"/>
        </w:rPr>
        <w:t>SAP S/4HANA (pokr</w:t>
      </w:r>
      <w:r w:rsidR="00F345E3">
        <w:rPr>
          <w:rFonts w:eastAsia="Times New Roman"/>
          <w:color w:val="000000"/>
          <w:lang w:val="en-US" w:eastAsia="en-GB"/>
        </w:rPr>
        <w:t>ý</w:t>
      </w:r>
      <w:r>
        <w:rPr>
          <w:rFonts w:eastAsia="Times New Roman"/>
          <w:color w:val="000000"/>
          <w:lang w:val="en-US" w:eastAsia="en-GB"/>
        </w:rPr>
        <w:t>va core procesy SAP ERP, vstavan</w:t>
      </w:r>
      <w:r w:rsidR="00F345E3">
        <w:rPr>
          <w:rFonts w:eastAsia="Times New Roman"/>
          <w:color w:val="000000"/>
          <w:lang w:val="en-US" w:eastAsia="en-GB"/>
        </w:rPr>
        <w:t>ú</w:t>
      </w:r>
      <w:r>
        <w:rPr>
          <w:rFonts w:eastAsia="Times New Roman"/>
          <w:color w:val="000000"/>
          <w:lang w:val="en-US" w:eastAsia="en-GB"/>
        </w:rPr>
        <w:t xml:space="preserve"> analytiku v S/4HANA, d</w:t>
      </w:r>
      <w:r w:rsidR="0015782C">
        <w:rPr>
          <w:rFonts w:eastAsia="Times New Roman"/>
          <w:color w:val="000000"/>
          <w:lang w:val="en-US" w:eastAsia="en-GB"/>
        </w:rPr>
        <w:t>á</w:t>
      </w:r>
      <w:r>
        <w:rPr>
          <w:rFonts w:eastAsia="Times New Roman"/>
          <w:color w:val="000000"/>
          <w:lang w:val="en-US" w:eastAsia="en-GB"/>
        </w:rPr>
        <w:t>tove modely pre operat</w:t>
      </w:r>
      <w:r w:rsidR="0015782C">
        <w:rPr>
          <w:rFonts w:eastAsia="Times New Roman"/>
          <w:color w:val="000000"/>
          <w:lang w:val="en-US" w:eastAsia="en-GB"/>
        </w:rPr>
        <w:t>í</w:t>
      </w:r>
      <w:r>
        <w:rPr>
          <w:rFonts w:eastAsia="Times New Roman"/>
          <w:color w:val="000000"/>
          <w:lang w:val="en-US" w:eastAsia="en-GB"/>
        </w:rPr>
        <w:t>vny reporting, FIORI u</w:t>
      </w:r>
      <w:r w:rsidR="0015782C">
        <w:rPr>
          <w:rFonts w:eastAsia="Times New Roman"/>
          <w:color w:val="000000"/>
          <w:lang w:val="en-US" w:eastAsia="en-GB"/>
        </w:rPr>
        <w:t>ží</w:t>
      </w:r>
      <w:r>
        <w:rPr>
          <w:rFonts w:eastAsia="Times New Roman"/>
          <w:color w:val="000000"/>
          <w:lang w:val="en-US" w:eastAsia="en-GB"/>
        </w:rPr>
        <w:t>vate</w:t>
      </w:r>
      <w:r w:rsidR="0015782C">
        <w:rPr>
          <w:rFonts w:eastAsia="Times New Roman"/>
          <w:color w:val="000000"/>
          <w:lang w:val="en-US" w:eastAsia="en-GB"/>
        </w:rPr>
        <w:t>ľ</w:t>
      </w:r>
      <w:r>
        <w:rPr>
          <w:rFonts w:eastAsia="Times New Roman"/>
          <w:color w:val="000000"/>
          <w:lang w:val="en-US" w:eastAsia="en-GB"/>
        </w:rPr>
        <w:t>ske prostredie)</w:t>
      </w:r>
      <w:r w:rsidR="008136DD">
        <w:rPr>
          <w:rFonts w:eastAsia="Times New Roman"/>
          <w:color w:val="000000"/>
          <w:lang w:val="en-US" w:eastAsia="en-GB"/>
        </w:rPr>
        <w:t>,</w:t>
      </w:r>
    </w:p>
    <w:p w14:paraId="70143E43" w14:textId="7A391704" w:rsidR="00AF2F84" w:rsidRDefault="00AF2F84" w:rsidP="00116DC0">
      <w:pPr>
        <w:numPr>
          <w:ilvl w:val="0"/>
          <w:numId w:val="105"/>
        </w:numPr>
        <w:spacing w:after="60"/>
        <w:rPr>
          <w:rFonts w:eastAsia="Times New Roman"/>
          <w:color w:val="000000"/>
          <w:lang w:eastAsia="en-GB"/>
        </w:rPr>
      </w:pPr>
      <w:r>
        <w:rPr>
          <w:rFonts w:eastAsia="Times New Roman"/>
          <w:color w:val="000000"/>
          <w:lang w:val="en-US" w:eastAsia="en-GB"/>
        </w:rPr>
        <w:t>SAP Analytics cloud (pokro</w:t>
      </w:r>
      <w:r w:rsidR="0015782C">
        <w:rPr>
          <w:rFonts w:eastAsia="Times New Roman"/>
          <w:color w:val="000000"/>
          <w:lang w:val="en-US" w:eastAsia="en-GB"/>
        </w:rPr>
        <w:t>čilá</w:t>
      </w:r>
      <w:r>
        <w:rPr>
          <w:rFonts w:eastAsia="Times New Roman"/>
          <w:color w:val="000000"/>
          <w:lang w:val="en-US" w:eastAsia="en-GB"/>
        </w:rPr>
        <w:t xml:space="preserve"> analytika, vr</w:t>
      </w:r>
      <w:r w:rsidR="0015782C">
        <w:rPr>
          <w:rFonts w:eastAsia="Times New Roman"/>
          <w:color w:val="000000"/>
          <w:lang w:val="en-US" w:eastAsia="en-GB"/>
        </w:rPr>
        <w:t>á</w:t>
      </w:r>
      <w:r>
        <w:rPr>
          <w:rFonts w:eastAsia="Times New Roman"/>
          <w:color w:val="000000"/>
          <w:lang w:val="en-US" w:eastAsia="en-GB"/>
        </w:rPr>
        <w:t>tane pl</w:t>
      </w:r>
      <w:r w:rsidR="0015782C">
        <w:rPr>
          <w:rFonts w:eastAsia="Times New Roman"/>
          <w:color w:val="000000"/>
          <w:lang w:val="en-US" w:eastAsia="en-GB"/>
        </w:rPr>
        <w:t>á</w:t>
      </w:r>
      <w:r>
        <w:rPr>
          <w:rFonts w:eastAsia="Times New Roman"/>
          <w:color w:val="000000"/>
          <w:lang w:val="en-US" w:eastAsia="en-GB"/>
        </w:rPr>
        <w:t>novania)</w:t>
      </w:r>
      <w:r w:rsidR="008136DD">
        <w:rPr>
          <w:rFonts w:eastAsia="Times New Roman"/>
          <w:color w:val="000000"/>
          <w:lang w:val="en-US" w:eastAsia="en-GB"/>
        </w:rPr>
        <w:t>,</w:t>
      </w:r>
    </w:p>
    <w:p w14:paraId="53A594D0" w14:textId="086750D1" w:rsidR="00AF2F84" w:rsidRDefault="00AF2F84" w:rsidP="00116DC0">
      <w:pPr>
        <w:numPr>
          <w:ilvl w:val="0"/>
          <w:numId w:val="105"/>
        </w:numPr>
        <w:spacing w:after="60"/>
        <w:rPr>
          <w:rFonts w:eastAsia="Times New Roman"/>
          <w:color w:val="000000"/>
          <w:lang w:eastAsia="en-GB"/>
        </w:rPr>
      </w:pPr>
      <w:r>
        <w:rPr>
          <w:rFonts w:eastAsia="Times New Roman"/>
          <w:color w:val="000000"/>
          <w:lang w:val="en-US" w:eastAsia="en-GB"/>
        </w:rPr>
        <w:t xml:space="preserve">SAP Business Technology platform Integration Suite </w:t>
      </w:r>
      <w:bookmarkEnd w:id="28"/>
      <w:r>
        <w:rPr>
          <w:rFonts w:eastAsia="Times New Roman"/>
          <w:color w:val="000000"/>
          <w:lang w:val="en-US" w:eastAsia="en-GB"/>
        </w:rPr>
        <w:t>(komplexn</w:t>
      </w:r>
      <w:r w:rsidR="0015782C">
        <w:rPr>
          <w:rFonts w:eastAsia="Times New Roman"/>
          <w:color w:val="000000"/>
          <w:lang w:val="en-US" w:eastAsia="en-GB"/>
        </w:rPr>
        <w:t>á</w:t>
      </w:r>
      <w:r>
        <w:rPr>
          <w:rFonts w:eastAsia="Times New Roman"/>
          <w:color w:val="000000"/>
          <w:lang w:val="en-US" w:eastAsia="en-GB"/>
        </w:rPr>
        <w:t xml:space="preserve"> integra</w:t>
      </w:r>
      <w:r w:rsidR="008136DD">
        <w:rPr>
          <w:rFonts w:eastAsia="Times New Roman"/>
          <w:color w:val="000000"/>
          <w:lang w:val="en-US" w:eastAsia="en-GB"/>
        </w:rPr>
        <w:t>čná</w:t>
      </w:r>
      <w:r>
        <w:rPr>
          <w:rFonts w:eastAsia="Times New Roman"/>
          <w:color w:val="000000"/>
          <w:lang w:val="en-US" w:eastAsia="en-GB"/>
        </w:rPr>
        <w:t xml:space="preserve"> platforma pre pokrytie SAP, NON SAP integraci</w:t>
      </w:r>
      <w:r w:rsidR="008136DD">
        <w:rPr>
          <w:rFonts w:eastAsia="Times New Roman"/>
          <w:color w:val="000000"/>
          <w:lang w:val="en-US" w:eastAsia="en-GB"/>
        </w:rPr>
        <w:t>í</w:t>
      </w:r>
      <w:r>
        <w:rPr>
          <w:rFonts w:eastAsia="Times New Roman"/>
          <w:color w:val="000000"/>
          <w:lang w:val="en-US" w:eastAsia="en-GB"/>
        </w:rPr>
        <w:t>)</w:t>
      </w:r>
      <w:r w:rsidR="008136DD">
        <w:rPr>
          <w:rFonts w:eastAsia="Times New Roman"/>
          <w:color w:val="000000"/>
          <w:lang w:val="en-US" w:eastAsia="en-GB"/>
        </w:rPr>
        <w:t>.</w:t>
      </w:r>
    </w:p>
    <w:p w14:paraId="2D7321E9" w14:textId="6EFC1519" w:rsidR="00815B1D" w:rsidRPr="003F694D" w:rsidRDefault="00406403" w:rsidP="00636A50">
      <w:pPr>
        <w:spacing w:before="240"/>
        <w:jc w:val="both"/>
        <w:rPr>
          <w:lang w:eastAsia="sk-SK"/>
        </w:rPr>
      </w:pPr>
      <w:r>
        <w:rPr>
          <w:lang w:eastAsia="sk-SK"/>
        </w:rPr>
        <w:t>Objednávateľ</w:t>
      </w:r>
      <w:r w:rsidR="00522D9F">
        <w:rPr>
          <w:lang w:eastAsia="sk-SK"/>
        </w:rPr>
        <w:t xml:space="preserve"> požaduje</w:t>
      </w:r>
      <w:r w:rsidR="001A1B83">
        <w:rPr>
          <w:lang w:eastAsia="sk-SK"/>
        </w:rPr>
        <w:t>,</w:t>
      </w:r>
      <w:r w:rsidR="00522D9F">
        <w:rPr>
          <w:lang w:eastAsia="sk-SK"/>
        </w:rPr>
        <w:t xml:space="preserve"> aby </w:t>
      </w:r>
      <w:r>
        <w:rPr>
          <w:lang w:eastAsia="sk-SK"/>
        </w:rPr>
        <w:t>zhotoviteľ</w:t>
      </w:r>
      <w:r w:rsidR="00BE7983">
        <w:rPr>
          <w:lang w:eastAsia="sk-SK"/>
        </w:rPr>
        <w:t xml:space="preserve"> </w:t>
      </w:r>
      <w:r w:rsidR="00396CC6" w:rsidRPr="003F694D">
        <w:rPr>
          <w:lang w:eastAsia="sk-SK"/>
        </w:rPr>
        <w:t>implementova</w:t>
      </w:r>
      <w:r w:rsidR="00BE7983">
        <w:rPr>
          <w:lang w:eastAsia="sk-SK"/>
        </w:rPr>
        <w:t>l v danom čase</w:t>
      </w:r>
      <w:r w:rsidR="00396CC6" w:rsidRPr="003F694D">
        <w:rPr>
          <w:lang w:eastAsia="sk-SK"/>
        </w:rPr>
        <w:t xml:space="preserve"> najvyššiu dostupnú verziu</w:t>
      </w:r>
      <w:r w:rsidR="00CD3CFB">
        <w:rPr>
          <w:lang w:eastAsia="sk-SK"/>
        </w:rPr>
        <w:t xml:space="preserve"> riešení</w:t>
      </w:r>
      <w:r w:rsidR="00396CC6" w:rsidRPr="003F694D">
        <w:rPr>
          <w:lang w:eastAsia="sk-SK"/>
        </w:rPr>
        <w:t>.</w:t>
      </w:r>
    </w:p>
    <w:p w14:paraId="480FD911" w14:textId="12F24D51" w:rsidR="00C81794" w:rsidRDefault="00C81794" w:rsidP="00C81794">
      <w:pPr>
        <w:jc w:val="both"/>
        <w:rPr>
          <w:u w:val="single"/>
          <w:lang w:eastAsia="sk-SK"/>
        </w:rPr>
      </w:pPr>
      <w:r w:rsidRPr="003F694D">
        <w:rPr>
          <w:u w:val="single"/>
          <w:lang w:eastAsia="sk-SK"/>
        </w:rPr>
        <w:t xml:space="preserve">Zoznam IS, ktoré budú integrované (prepojené) s budúcim systémom FINU2 na platforme S/4HANA </w:t>
      </w:r>
      <w:r w:rsidR="000327B8">
        <w:rPr>
          <w:u w:val="single"/>
          <w:lang w:eastAsia="sk-SK"/>
        </w:rPr>
        <w:t xml:space="preserve"> prostr</w:t>
      </w:r>
      <w:r w:rsidR="005600B9">
        <w:rPr>
          <w:u w:val="single"/>
          <w:lang w:eastAsia="sk-SK"/>
        </w:rPr>
        <w:t xml:space="preserve">edníctvom </w:t>
      </w:r>
      <w:r w:rsidR="00C53185">
        <w:rPr>
          <w:u w:val="single"/>
          <w:lang w:eastAsia="sk-SK"/>
        </w:rPr>
        <w:t>dispeče</w:t>
      </w:r>
      <w:r w:rsidR="00956BEE">
        <w:rPr>
          <w:u w:val="single"/>
          <w:lang w:eastAsia="sk-SK"/>
        </w:rPr>
        <w:t>ra</w:t>
      </w:r>
      <w:r w:rsidR="00AD60A1">
        <w:rPr>
          <w:u w:val="single"/>
          <w:lang w:eastAsia="sk-SK"/>
        </w:rPr>
        <w:t>:</w:t>
      </w:r>
      <w:r w:rsidRPr="003F694D">
        <w:rPr>
          <w:u w:val="single"/>
          <w:lang w:eastAsia="sk-SK"/>
        </w:rPr>
        <w:t xml:space="preserve"> </w:t>
      </w:r>
    </w:p>
    <w:p w14:paraId="2E82F224" w14:textId="77777777" w:rsidR="002E5918" w:rsidRPr="003F694D" w:rsidRDefault="002E5918">
      <w:pPr>
        <w:pStyle w:val="ListParagraph"/>
        <w:numPr>
          <w:ilvl w:val="0"/>
          <w:numId w:val="66"/>
        </w:numPr>
        <w:jc w:val="both"/>
        <w:rPr>
          <w:rFonts w:eastAsiaTheme="minorEastAsia"/>
        </w:rPr>
      </w:pPr>
      <w:r w:rsidRPr="003F694D">
        <w:rPr>
          <w:b/>
          <w:bCs/>
        </w:rPr>
        <w:t>EPHM</w:t>
      </w:r>
      <w:r w:rsidRPr="003F694D">
        <w:t xml:space="preserve"> - Evidencia pohonných hmôt </w:t>
      </w:r>
    </w:p>
    <w:p w14:paraId="709018A8" w14:textId="77777777" w:rsidR="002E5918" w:rsidRPr="003F694D" w:rsidRDefault="002E5918">
      <w:pPr>
        <w:pStyle w:val="ListParagraph"/>
        <w:numPr>
          <w:ilvl w:val="0"/>
          <w:numId w:val="65"/>
        </w:numPr>
        <w:jc w:val="both"/>
      </w:pPr>
      <w:r w:rsidRPr="003F694D">
        <w:rPr>
          <w:b/>
          <w:bCs/>
        </w:rPr>
        <w:t>ERM</w:t>
      </w:r>
      <w:r w:rsidRPr="003F694D">
        <w:t xml:space="preserve"> -  IS eOffice ERM (Registratúra), Dáta došlých faktúr a žiadostí SFT z IS eOffice ERM do SAP ERP </w:t>
      </w:r>
    </w:p>
    <w:p w14:paraId="630ECD1B" w14:textId="36B35767" w:rsidR="002E5918" w:rsidRPr="003F694D" w:rsidRDefault="002E5918">
      <w:pPr>
        <w:pStyle w:val="ListParagraph"/>
        <w:numPr>
          <w:ilvl w:val="0"/>
          <w:numId w:val="65"/>
        </w:numPr>
        <w:jc w:val="both"/>
      </w:pPr>
      <w:r w:rsidRPr="003F694D">
        <w:rPr>
          <w:b/>
          <w:bCs/>
        </w:rPr>
        <w:t>FOOD</w:t>
      </w:r>
      <w:r w:rsidRPr="003F694D">
        <w:t xml:space="preserve"> - FOOD - Reštauračný systém, Hotelový systém Bystrina – programové systémy HORE</w:t>
      </w:r>
      <w:r w:rsidR="00672C98">
        <w:t>C</w:t>
      </w:r>
      <w:r w:rsidRPr="003F694D">
        <w:t xml:space="preserve"> a Food pre viacúčelové zariadenie Bystrina </w:t>
      </w:r>
    </w:p>
    <w:p w14:paraId="1C04A43F" w14:textId="12C774FC" w:rsidR="003861A0" w:rsidRPr="00CD121E" w:rsidRDefault="002E5918" w:rsidP="00CD121E">
      <w:pPr>
        <w:pStyle w:val="ListParagraph"/>
        <w:numPr>
          <w:ilvl w:val="0"/>
          <w:numId w:val="65"/>
        </w:numPr>
        <w:jc w:val="both"/>
        <w:rPr>
          <w:b/>
        </w:rPr>
      </w:pPr>
      <w:r w:rsidRPr="003F694D">
        <w:rPr>
          <w:b/>
          <w:bCs/>
        </w:rPr>
        <w:t>IBFO</w:t>
      </w:r>
      <w:r w:rsidRPr="00CD121E">
        <w:rPr>
          <w:b/>
        </w:rPr>
        <w:t xml:space="preserve"> - Investičné bankovníctvo a finančné obchodovanie </w:t>
      </w:r>
    </w:p>
    <w:p w14:paraId="1AF98410" w14:textId="77777777" w:rsidR="002E5918" w:rsidRPr="003F694D" w:rsidRDefault="002E5918">
      <w:pPr>
        <w:pStyle w:val="ListParagraph"/>
        <w:numPr>
          <w:ilvl w:val="0"/>
          <w:numId w:val="65"/>
        </w:numPr>
        <w:jc w:val="both"/>
      </w:pPr>
      <w:r w:rsidRPr="003F694D">
        <w:rPr>
          <w:b/>
          <w:bCs/>
        </w:rPr>
        <w:t>PAM</w:t>
      </w:r>
      <w:r w:rsidRPr="003F694D">
        <w:t xml:space="preserve"> - Personalistika a mzdy </w:t>
      </w:r>
    </w:p>
    <w:p w14:paraId="714C1E5F" w14:textId="77777777" w:rsidR="002E5918" w:rsidRPr="003F694D" w:rsidRDefault="002E5918">
      <w:pPr>
        <w:pStyle w:val="ListParagraph"/>
        <w:numPr>
          <w:ilvl w:val="0"/>
          <w:numId w:val="65"/>
        </w:numPr>
        <w:jc w:val="both"/>
      </w:pPr>
      <w:r w:rsidRPr="003F694D">
        <w:rPr>
          <w:b/>
          <w:bCs/>
        </w:rPr>
        <w:t>PEMKO</w:t>
      </w:r>
      <w:r w:rsidRPr="003F694D">
        <w:t xml:space="preserve"> - Zverejnenie vybraných dát dokladov FI a MM faktúr na web stránke NBS</w:t>
      </w:r>
    </w:p>
    <w:p w14:paraId="10360412" w14:textId="77777777" w:rsidR="002E5918" w:rsidRPr="003F694D" w:rsidRDefault="002E5918">
      <w:pPr>
        <w:pStyle w:val="ListParagraph"/>
        <w:numPr>
          <w:ilvl w:val="0"/>
          <w:numId w:val="65"/>
        </w:numPr>
        <w:jc w:val="both"/>
        <w:rPr>
          <w:rFonts w:eastAsiaTheme="minorEastAsia"/>
        </w:rPr>
      </w:pPr>
      <w:r w:rsidRPr="003F694D">
        <w:rPr>
          <w:b/>
          <w:bCs/>
        </w:rPr>
        <w:t>EZO</w:t>
      </w:r>
      <w:r w:rsidRPr="003F694D">
        <w:t xml:space="preserve"> - evidencia zásob obeživa, EURO zásoby a obeh</w:t>
      </w:r>
    </w:p>
    <w:p w14:paraId="0346ED33" w14:textId="66E1D952" w:rsidR="002E5918" w:rsidRPr="003F694D" w:rsidRDefault="002E5918">
      <w:pPr>
        <w:pStyle w:val="ListParagraph"/>
        <w:numPr>
          <w:ilvl w:val="0"/>
          <w:numId w:val="65"/>
        </w:numPr>
        <w:jc w:val="both"/>
        <w:rPr>
          <w:rFonts w:eastAsiaTheme="minorEastAsia"/>
        </w:rPr>
      </w:pPr>
      <w:r w:rsidRPr="003F694D">
        <w:rPr>
          <w:b/>
          <w:bCs/>
        </w:rPr>
        <w:t>EZO-SKK</w:t>
      </w:r>
      <w:r>
        <w:rPr>
          <w:b/>
        </w:rPr>
        <w:t xml:space="preserve"> </w:t>
      </w:r>
      <w:r w:rsidRPr="003F694D">
        <w:rPr>
          <w:rFonts w:ascii="Segoe UI" w:hAnsi="Segoe UI" w:cs="Segoe UI"/>
          <w:b/>
          <w:bCs/>
          <w:sz w:val="18"/>
          <w:szCs w:val="18"/>
        </w:rPr>
        <w:t xml:space="preserve"> - </w:t>
      </w:r>
      <w:r w:rsidRPr="003F694D">
        <w:t>Zásoby peňazí v SKK</w:t>
      </w:r>
    </w:p>
    <w:p w14:paraId="53067C04" w14:textId="77777777" w:rsidR="002E5918" w:rsidRPr="003F694D" w:rsidRDefault="002E5918">
      <w:pPr>
        <w:pStyle w:val="ListParagraph"/>
        <w:numPr>
          <w:ilvl w:val="0"/>
          <w:numId w:val="65"/>
        </w:numPr>
        <w:jc w:val="both"/>
        <w:rPr>
          <w:rFonts w:eastAsiaTheme="minorEastAsia"/>
        </w:rPr>
      </w:pPr>
      <w:r w:rsidRPr="003F694D">
        <w:rPr>
          <w:b/>
          <w:bCs/>
        </w:rPr>
        <w:t>SYMONA</w:t>
      </w:r>
      <w:r w:rsidRPr="003F694D">
        <w:rPr>
          <w:rFonts w:ascii="Segoe UI" w:hAnsi="Segoe UI" w:cs="Segoe UI"/>
          <w:sz w:val="18"/>
          <w:szCs w:val="18"/>
        </w:rPr>
        <w:t xml:space="preserve"> - </w:t>
      </w:r>
      <w:r w:rsidRPr="003F694D">
        <w:t>Systém na monitorovanie a analýzu platidiel</w:t>
      </w:r>
    </w:p>
    <w:p w14:paraId="46F5D393" w14:textId="10BDCD60" w:rsidR="002C065C" w:rsidRPr="00FB11D9" w:rsidRDefault="18EEAD79">
      <w:pPr>
        <w:pStyle w:val="ListParagraph"/>
        <w:numPr>
          <w:ilvl w:val="0"/>
          <w:numId w:val="65"/>
        </w:numPr>
        <w:jc w:val="both"/>
      </w:pPr>
      <w:r w:rsidRPr="003F694D">
        <w:rPr>
          <w:rFonts w:ascii="Calibri" w:eastAsia="Calibri" w:hAnsi="Calibri" w:cs="Calibri"/>
          <w:b/>
          <w:bCs/>
          <w:color w:val="000000" w:themeColor="text1"/>
        </w:rPr>
        <w:t>TARGET2</w:t>
      </w:r>
      <w:r>
        <w:rPr>
          <w:rFonts w:ascii="Calibri" w:eastAsia="Calibri" w:hAnsi="Calibri" w:cs="Calibri"/>
          <w:b/>
          <w:color w:val="000000" w:themeColor="text1"/>
        </w:rPr>
        <w:t xml:space="preserve"> </w:t>
      </w:r>
      <w:r w:rsidRPr="00702438">
        <w:rPr>
          <w:rFonts w:ascii="Calibri" w:eastAsia="Calibri" w:hAnsi="Calibri" w:cs="Calibri"/>
          <w:color w:val="000000" w:themeColor="text1"/>
        </w:rPr>
        <w:t xml:space="preserve"> </w:t>
      </w:r>
      <w:r w:rsidR="00D3192A" w:rsidRPr="00702438">
        <w:rPr>
          <w:rFonts w:ascii="Calibri" w:eastAsia="Calibri" w:hAnsi="Calibri" w:cs="Calibri"/>
          <w:color w:val="000000" w:themeColor="text1"/>
        </w:rPr>
        <w:t>–</w:t>
      </w:r>
      <w:r w:rsidRPr="00702438">
        <w:rPr>
          <w:rFonts w:ascii="Calibri" w:eastAsia="Calibri" w:hAnsi="Calibri" w:cs="Calibri"/>
          <w:color w:val="000000" w:themeColor="text1"/>
        </w:rPr>
        <w:t xml:space="preserve"> </w:t>
      </w:r>
      <w:r w:rsidR="00D3192A" w:rsidRPr="00702438">
        <w:rPr>
          <w:rFonts w:ascii="Calibri" w:eastAsia="Calibri" w:hAnsi="Calibri" w:cs="Calibri"/>
          <w:color w:val="000000" w:themeColor="text1"/>
        </w:rPr>
        <w:t xml:space="preserve">ECB </w:t>
      </w:r>
      <w:r w:rsidRPr="00702438">
        <w:rPr>
          <w:rFonts w:ascii="Calibri" w:eastAsia="Calibri" w:hAnsi="Calibri" w:cs="Calibri"/>
          <w:color w:val="000000" w:themeColor="text1"/>
        </w:rPr>
        <w:t xml:space="preserve">Platobný systém TARGET2 SK </w:t>
      </w:r>
    </w:p>
    <w:p w14:paraId="57D1A4D9" w14:textId="3D55AE7E" w:rsidR="00CF4482" w:rsidRPr="00A200B3" w:rsidRDefault="0019397F" w:rsidP="0019397F">
      <w:pPr>
        <w:pStyle w:val="ListParagraph"/>
        <w:numPr>
          <w:ilvl w:val="0"/>
          <w:numId w:val="65"/>
        </w:numPr>
        <w:jc w:val="both"/>
        <w:rPr>
          <w:rFonts w:ascii="Calibri" w:eastAsia="Calibri" w:hAnsi="Calibri" w:cs="Calibri"/>
          <w:color w:val="000000" w:themeColor="text1"/>
        </w:rPr>
      </w:pPr>
      <w:r>
        <w:rPr>
          <w:rFonts w:ascii="Calibri" w:eastAsia="Calibri" w:hAnsi="Calibri" w:cs="Calibri"/>
          <w:b/>
          <w:bCs/>
          <w:color w:val="000000" w:themeColor="text1"/>
        </w:rPr>
        <w:t>EXDI</w:t>
      </w:r>
      <w:r w:rsidR="000F25A1">
        <w:rPr>
          <w:rFonts w:ascii="Calibri" w:eastAsia="Calibri" w:hAnsi="Calibri" w:cs="Calibri"/>
          <w:b/>
          <w:bCs/>
          <w:color w:val="000000" w:themeColor="text1"/>
        </w:rPr>
        <w:t xml:space="preserve"> </w:t>
      </w:r>
      <w:r w:rsidR="00A64515">
        <w:rPr>
          <w:rFonts w:ascii="Calibri" w:eastAsia="Calibri" w:hAnsi="Calibri" w:cs="Calibri"/>
          <w:b/>
          <w:bCs/>
          <w:color w:val="000000" w:themeColor="text1"/>
        </w:rPr>
        <w:t>–</w:t>
      </w:r>
      <w:r w:rsidR="000F25A1">
        <w:rPr>
          <w:rFonts w:ascii="Calibri" w:eastAsia="Calibri" w:hAnsi="Calibri" w:cs="Calibri"/>
          <w:b/>
          <w:bCs/>
          <w:color w:val="000000" w:themeColor="text1"/>
        </w:rPr>
        <w:t xml:space="preserve"> </w:t>
      </w:r>
      <w:r w:rsidR="00A64515">
        <w:t xml:space="preserve">ESCB XML Data Integration, </w:t>
      </w:r>
      <w:r w:rsidR="003971FE" w:rsidRPr="00A200B3">
        <w:rPr>
          <w:rFonts w:ascii="Calibri" w:eastAsia="Calibri" w:hAnsi="Calibri" w:cs="Calibri"/>
          <w:color w:val="000000" w:themeColor="text1"/>
        </w:rPr>
        <w:t>ESCB systém na dôverný prenos dátových správ medzi jednotlivými N</w:t>
      </w:r>
      <w:r w:rsidR="00B326EB">
        <w:rPr>
          <w:rFonts w:ascii="Calibri" w:eastAsia="Calibri" w:hAnsi="Calibri" w:cs="Calibri"/>
          <w:color w:val="000000" w:themeColor="text1"/>
        </w:rPr>
        <w:t xml:space="preserve">árodnými </w:t>
      </w:r>
      <w:r w:rsidR="003971FE" w:rsidRPr="00A200B3">
        <w:rPr>
          <w:rFonts w:ascii="Calibri" w:eastAsia="Calibri" w:hAnsi="Calibri" w:cs="Calibri"/>
          <w:color w:val="000000" w:themeColor="text1"/>
        </w:rPr>
        <w:t>C</w:t>
      </w:r>
      <w:r w:rsidR="00B326EB">
        <w:rPr>
          <w:rFonts w:ascii="Calibri" w:eastAsia="Calibri" w:hAnsi="Calibri" w:cs="Calibri"/>
          <w:color w:val="000000" w:themeColor="text1"/>
        </w:rPr>
        <w:t>entráln</w:t>
      </w:r>
      <w:r w:rsidR="00CC2C9F">
        <w:rPr>
          <w:rFonts w:ascii="Calibri" w:eastAsia="Calibri" w:hAnsi="Calibri" w:cs="Calibri"/>
          <w:color w:val="000000" w:themeColor="text1"/>
        </w:rPr>
        <w:t xml:space="preserve">ymi </w:t>
      </w:r>
      <w:r w:rsidR="003971FE" w:rsidRPr="00A200B3">
        <w:rPr>
          <w:rFonts w:ascii="Calibri" w:eastAsia="Calibri" w:hAnsi="Calibri" w:cs="Calibri"/>
          <w:color w:val="000000" w:themeColor="text1"/>
        </w:rPr>
        <w:t>B</w:t>
      </w:r>
      <w:r w:rsidR="00CC2C9F">
        <w:rPr>
          <w:rFonts w:ascii="Calibri" w:eastAsia="Calibri" w:hAnsi="Calibri" w:cs="Calibri"/>
          <w:color w:val="000000" w:themeColor="text1"/>
        </w:rPr>
        <w:t xml:space="preserve">ankami </w:t>
      </w:r>
      <w:r w:rsidR="003971FE" w:rsidRPr="00CD121E">
        <w:rPr>
          <w:rFonts w:ascii="Calibri" w:eastAsia="Calibri" w:hAnsi="Calibri" w:cs="Calibri"/>
          <w:color w:val="000000" w:themeColor="text1"/>
        </w:rPr>
        <w:t>v rámci ESCB, inštitúciami SSM a ECB</w:t>
      </w:r>
    </w:p>
    <w:p w14:paraId="39F473B4" w14:textId="77777777" w:rsidR="008C4098" w:rsidRPr="008C4098" w:rsidRDefault="008C4098" w:rsidP="00A200B3"/>
    <w:p w14:paraId="2B6E09A7" w14:textId="1EB26FA0" w:rsidR="009B1FAE" w:rsidRPr="00D922E4" w:rsidRDefault="00E56E45" w:rsidP="008F0CFB">
      <w:pPr>
        <w:jc w:val="both"/>
        <w:rPr>
          <w:u w:val="single"/>
        </w:rPr>
      </w:pPr>
      <w:r w:rsidRPr="00D922E4">
        <w:rPr>
          <w:rFonts w:ascii="Calibri" w:eastAsia="Calibri" w:hAnsi="Calibri" w:cs="Calibri"/>
          <w:color w:val="000000" w:themeColor="text1"/>
          <w:u w:val="single"/>
        </w:rPr>
        <w:t>Plánované</w:t>
      </w:r>
      <w:r w:rsidR="00DB4E33" w:rsidRPr="00D922E4">
        <w:rPr>
          <w:rFonts w:ascii="Calibri" w:eastAsia="Calibri" w:hAnsi="Calibri" w:cs="Calibri"/>
          <w:color w:val="000000" w:themeColor="text1"/>
          <w:u w:val="single"/>
        </w:rPr>
        <w:t xml:space="preserve"> informačné</w:t>
      </w:r>
      <w:r w:rsidR="009B1FAE" w:rsidRPr="00D922E4">
        <w:rPr>
          <w:rFonts w:ascii="Calibri" w:eastAsia="Calibri" w:hAnsi="Calibri" w:cs="Calibri"/>
          <w:color w:val="000000" w:themeColor="text1"/>
          <w:u w:val="single"/>
        </w:rPr>
        <w:t xml:space="preserve"> systémy</w:t>
      </w:r>
      <w:r w:rsidR="009B1FAE" w:rsidRPr="00D922E4">
        <w:rPr>
          <w:u w:val="single"/>
        </w:rPr>
        <w:t>:</w:t>
      </w:r>
    </w:p>
    <w:p w14:paraId="00A2FAFA" w14:textId="3C56CA65" w:rsidR="00C37514" w:rsidRPr="003F694D" w:rsidRDefault="00B224C6">
      <w:pPr>
        <w:pStyle w:val="ListParagraph"/>
        <w:numPr>
          <w:ilvl w:val="0"/>
          <w:numId w:val="65"/>
        </w:numPr>
        <w:ind w:hanging="294"/>
        <w:jc w:val="both"/>
        <w:rPr>
          <w:rFonts w:ascii="Calibri" w:hAnsi="Calibri" w:cs="Calibri"/>
        </w:rPr>
      </w:pPr>
      <w:r>
        <w:rPr>
          <w:rStyle w:val="normaltextrun"/>
          <w:rFonts w:ascii="Calibri" w:hAnsi="Calibri" w:cs="Calibri"/>
        </w:rPr>
        <w:t>Core Banking</w:t>
      </w:r>
      <w:r w:rsidR="00501194">
        <w:rPr>
          <w:rStyle w:val="normaltextrun"/>
          <w:rFonts w:ascii="Calibri" w:hAnsi="Calibri" w:cs="Calibri"/>
        </w:rPr>
        <w:t xml:space="preserve"> -</w:t>
      </w:r>
      <w:r>
        <w:rPr>
          <w:rStyle w:val="normaltextrun"/>
          <w:rFonts w:ascii="Calibri" w:hAnsi="Calibri" w:cs="Calibri"/>
        </w:rPr>
        <w:t xml:space="preserve"> </w:t>
      </w:r>
      <w:r w:rsidR="00C37514" w:rsidRPr="00EC659D">
        <w:rPr>
          <w:rStyle w:val="normaltextrun"/>
          <w:rFonts w:ascii="Calibri" w:hAnsi="Calibri" w:cs="Calibri"/>
        </w:rPr>
        <w:t xml:space="preserve">Payment </w:t>
      </w:r>
      <w:r w:rsidR="004058A0">
        <w:rPr>
          <w:rStyle w:val="normaltextrun"/>
          <w:rFonts w:ascii="Calibri" w:hAnsi="Calibri" w:cs="Calibri"/>
        </w:rPr>
        <w:t>modul</w:t>
      </w:r>
      <w:r w:rsidR="00C37514" w:rsidRPr="00EC659D">
        <w:rPr>
          <w:rStyle w:val="normaltextrun"/>
          <w:rFonts w:ascii="Calibri" w:hAnsi="Calibri" w:cs="Calibri"/>
        </w:rPr>
        <w:t xml:space="preserve"> - Platobný </w:t>
      </w:r>
      <w:r w:rsidR="004058A0">
        <w:rPr>
          <w:rStyle w:val="normaltextrun"/>
          <w:rFonts w:ascii="Calibri" w:hAnsi="Calibri" w:cs="Calibri"/>
        </w:rPr>
        <w:t>modu</w:t>
      </w:r>
      <w:r w:rsidR="006A70DD">
        <w:rPr>
          <w:rStyle w:val="normaltextrun"/>
          <w:rFonts w:ascii="Calibri" w:hAnsi="Calibri" w:cs="Calibri"/>
        </w:rPr>
        <w:t>l</w:t>
      </w:r>
      <w:r w:rsidR="00C37514" w:rsidRPr="00EC659D">
        <w:rPr>
          <w:rStyle w:val="normaltextrun"/>
          <w:rFonts w:ascii="Calibri" w:hAnsi="Calibri" w:cs="Calibri"/>
        </w:rPr>
        <w:t xml:space="preserve"> - SWIFT a SEPA platby, clearing, zadávanie a verifikácia platieb,</w:t>
      </w:r>
      <w:r w:rsidR="00C37514" w:rsidRPr="003F694D">
        <w:rPr>
          <w:rStyle w:val="eop"/>
          <w:rFonts w:ascii="Calibri" w:hAnsi="Calibri" w:cs="Calibri"/>
        </w:rPr>
        <w:t> </w:t>
      </w:r>
    </w:p>
    <w:p w14:paraId="0782EAEB" w14:textId="19972531" w:rsidR="00C37514" w:rsidRPr="003F694D" w:rsidRDefault="00B224C6">
      <w:pPr>
        <w:pStyle w:val="paragraph1"/>
        <w:numPr>
          <w:ilvl w:val="0"/>
          <w:numId w:val="58"/>
        </w:numPr>
        <w:spacing w:before="0" w:beforeAutospacing="0" w:after="0" w:afterAutospacing="0"/>
        <w:ind w:hanging="294"/>
        <w:jc w:val="both"/>
        <w:textAlignment w:val="baseline"/>
        <w:rPr>
          <w:rFonts w:ascii="Calibri" w:hAnsi="Calibri" w:cs="Calibri"/>
          <w:sz w:val="22"/>
          <w:szCs w:val="22"/>
        </w:rPr>
      </w:pPr>
      <w:r>
        <w:rPr>
          <w:rStyle w:val="normaltextrun"/>
          <w:rFonts w:ascii="Calibri" w:hAnsi="Calibri" w:cs="Calibri"/>
          <w:sz w:val="22"/>
          <w:szCs w:val="22"/>
        </w:rPr>
        <w:t>Core Banking</w:t>
      </w:r>
      <w:r w:rsidR="00501194">
        <w:rPr>
          <w:rStyle w:val="normaltextrun"/>
          <w:rFonts w:ascii="Calibri" w:hAnsi="Calibri" w:cs="Calibri"/>
          <w:sz w:val="22"/>
          <w:szCs w:val="22"/>
        </w:rPr>
        <w:t xml:space="preserve"> - </w:t>
      </w:r>
      <w:r>
        <w:rPr>
          <w:rStyle w:val="normaltextrun"/>
          <w:rFonts w:ascii="Calibri" w:hAnsi="Calibri" w:cs="Calibri"/>
          <w:sz w:val="22"/>
          <w:szCs w:val="22"/>
        </w:rPr>
        <w:t xml:space="preserve"> </w:t>
      </w:r>
      <w:r w:rsidR="005A4D08">
        <w:rPr>
          <w:rStyle w:val="normaltextrun"/>
          <w:rFonts w:ascii="Calibri" w:hAnsi="Calibri" w:cs="Calibri"/>
          <w:sz w:val="22"/>
          <w:szCs w:val="22"/>
        </w:rPr>
        <w:t>Modul</w:t>
      </w:r>
      <w:r w:rsidR="00C37514" w:rsidRPr="003F694D">
        <w:rPr>
          <w:rStyle w:val="normaltextrun"/>
          <w:rFonts w:ascii="Calibri" w:hAnsi="Calibri" w:cs="Calibri"/>
          <w:sz w:val="22"/>
          <w:szCs w:val="22"/>
        </w:rPr>
        <w:t xml:space="preserve"> správy účtov, transakčného spracovania a produktovej konfigurácie</w:t>
      </w:r>
    </w:p>
    <w:p w14:paraId="447ADF49" w14:textId="34E19740" w:rsidR="00C37514" w:rsidRPr="003F694D" w:rsidRDefault="00B224C6">
      <w:pPr>
        <w:pStyle w:val="paragraph1"/>
        <w:numPr>
          <w:ilvl w:val="0"/>
          <w:numId w:val="58"/>
        </w:numPr>
        <w:spacing w:before="0" w:beforeAutospacing="0" w:after="0" w:afterAutospacing="0"/>
        <w:ind w:hanging="294"/>
        <w:jc w:val="both"/>
        <w:textAlignment w:val="baseline"/>
        <w:rPr>
          <w:rFonts w:ascii="Calibri" w:hAnsi="Calibri" w:cs="Calibri"/>
          <w:sz w:val="22"/>
          <w:szCs w:val="22"/>
        </w:rPr>
      </w:pPr>
      <w:r>
        <w:rPr>
          <w:rStyle w:val="normaltextrun"/>
          <w:rFonts w:ascii="Calibri" w:hAnsi="Calibri" w:cs="Calibri"/>
          <w:sz w:val="22"/>
          <w:szCs w:val="22"/>
        </w:rPr>
        <w:t>Core Banking</w:t>
      </w:r>
      <w:r w:rsidR="00501194">
        <w:rPr>
          <w:rStyle w:val="normaltextrun"/>
          <w:rFonts w:ascii="Calibri" w:hAnsi="Calibri" w:cs="Calibri"/>
          <w:sz w:val="22"/>
          <w:szCs w:val="22"/>
        </w:rPr>
        <w:t xml:space="preserve"> - </w:t>
      </w:r>
      <w:r>
        <w:rPr>
          <w:rStyle w:val="normaltextrun"/>
          <w:rFonts w:ascii="Calibri" w:hAnsi="Calibri" w:cs="Calibri"/>
          <w:sz w:val="22"/>
          <w:szCs w:val="22"/>
        </w:rPr>
        <w:t xml:space="preserve"> </w:t>
      </w:r>
      <w:r w:rsidR="00C37514" w:rsidRPr="003F694D">
        <w:rPr>
          <w:rStyle w:val="normaltextrun"/>
          <w:rFonts w:ascii="Calibri" w:hAnsi="Calibri" w:cs="Calibri"/>
          <w:sz w:val="22"/>
          <w:szCs w:val="22"/>
        </w:rPr>
        <w:t xml:space="preserve">Customer </w:t>
      </w:r>
      <w:r w:rsidR="005A4D08">
        <w:rPr>
          <w:rStyle w:val="normaltextrun"/>
          <w:rFonts w:ascii="Calibri" w:hAnsi="Calibri" w:cs="Calibri"/>
          <w:sz w:val="22"/>
          <w:szCs w:val="22"/>
        </w:rPr>
        <w:t>– modul pre</w:t>
      </w:r>
      <w:r w:rsidR="00C37514" w:rsidRPr="003F694D">
        <w:rPr>
          <w:rStyle w:val="normaltextrun"/>
          <w:rFonts w:ascii="Calibri" w:hAnsi="Calibri" w:cs="Calibri"/>
          <w:sz w:val="22"/>
          <w:szCs w:val="22"/>
        </w:rPr>
        <w:t xml:space="preserve"> údržb</w:t>
      </w:r>
      <w:r w:rsidR="005A4D08">
        <w:rPr>
          <w:rStyle w:val="normaltextrun"/>
          <w:rFonts w:ascii="Calibri" w:hAnsi="Calibri" w:cs="Calibri"/>
          <w:sz w:val="22"/>
          <w:szCs w:val="22"/>
        </w:rPr>
        <w:t>u</w:t>
      </w:r>
      <w:r w:rsidR="00C37514" w:rsidRPr="003F694D">
        <w:rPr>
          <w:rStyle w:val="normaltextrun"/>
          <w:rFonts w:ascii="Calibri" w:hAnsi="Calibri" w:cs="Calibri"/>
          <w:sz w:val="22"/>
          <w:szCs w:val="22"/>
        </w:rPr>
        <w:t xml:space="preserve"> kmeňových dát klientov core banking systému,</w:t>
      </w:r>
      <w:r w:rsidR="00C37514" w:rsidRPr="003F694D">
        <w:rPr>
          <w:rStyle w:val="eop"/>
          <w:rFonts w:ascii="Calibri" w:hAnsi="Calibri" w:cs="Calibri"/>
          <w:sz w:val="22"/>
          <w:szCs w:val="22"/>
        </w:rPr>
        <w:t> </w:t>
      </w:r>
    </w:p>
    <w:p w14:paraId="38D4D56A" w14:textId="71A19F3B" w:rsidR="00C37514" w:rsidRPr="003F694D" w:rsidRDefault="00B224C6">
      <w:pPr>
        <w:pStyle w:val="paragraph1"/>
        <w:numPr>
          <w:ilvl w:val="0"/>
          <w:numId w:val="58"/>
        </w:numPr>
        <w:spacing w:before="0" w:beforeAutospacing="0" w:after="0" w:afterAutospacing="0"/>
        <w:ind w:hanging="294"/>
        <w:jc w:val="both"/>
        <w:textAlignment w:val="baseline"/>
        <w:rPr>
          <w:rFonts w:ascii="Calibri" w:hAnsi="Calibri" w:cs="Calibri"/>
          <w:sz w:val="22"/>
          <w:szCs w:val="22"/>
        </w:rPr>
      </w:pPr>
      <w:r>
        <w:rPr>
          <w:rStyle w:val="normaltextrun"/>
          <w:rFonts w:ascii="Calibri" w:hAnsi="Calibri" w:cs="Calibri"/>
          <w:sz w:val="22"/>
          <w:szCs w:val="22"/>
        </w:rPr>
        <w:t xml:space="preserve">Core Banking </w:t>
      </w:r>
      <w:r w:rsidR="00501194">
        <w:rPr>
          <w:rStyle w:val="normaltextrun"/>
          <w:rFonts w:ascii="Calibri" w:hAnsi="Calibri" w:cs="Calibri"/>
          <w:sz w:val="22"/>
          <w:szCs w:val="22"/>
        </w:rPr>
        <w:t xml:space="preserve"> - </w:t>
      </w:r>
      <w:r w:rsidR="00C37514" w:rsidRPr="003F694D">
        <w:rPr>
          <w:rStyle w:val="normaltextrun"/>
          <w:rFonts w:ascii="Calibri" w:hAnsi="Calibri" w:cs="Calibri"/>
          <w:sz w:val="22"/>
          <w:szCs w:val="22"/>
        </w:rPr>
        <w:t>Compliance – monitoring neobvyklých operácií (AML),</w:t>
      </w:r>
      <w:r w:rsidR="00C37514" w:rsidRPr="003F694D">
        <w:rPr>
          <w:rStyle w:val="eop"/>
          <w:rFonts w:ascii="Calibri" w:hAnsi="Calibri" w:cs="Calibri"/>
          <w:sz w:val="22"/>
          <w:szCs w:val="22"/>
        </w:rPr>
        <w:t> </w:t>
      </w:r>
    </w:p>
    <w:p w14:paraId="62BD9D4A" w14:textId="57C24AC7" w:rsidR="00C37514" w:rsidRPr="00DB4E33" w:rsidRDefault="00C37514">
      <w:pPr>
        <w:pStyle w:val="paragraph1"/>
        <w:numPr>
          <w:ilvl w:val="0"/>
          <w:numId w:val="59"/>
        </w:numPr>
        <w:spacing w:before="0" w:beforeAutospacing="0" w:after="0" w:afterAutospacing="0"/>
        <w:ind w:hanging="294"/>
        <w:jc w:val="both"/>
        <w:textAlignment w:val="baseline"/>
        <w:rPr>
          <w:rStyle w:val="eop"/>
          <w:rFonts w:ascii="Calibri" w:hAnsi="Calibri" w:cs="Calibri"/>
          <w:sz w:val="22"/>
          <w:szCs w:val="22"/>
        </w:rPr>
      </w:pPr>
      <w:r w:rsidRPr="00DB4E33">
        <w:rPr>
          <w:rStyle w:val="normaltextrun"/>
          <w:rFonts w:ascii="Calibri" w:hAnsi="Calibri" w:cs="Calibri"/>
          <w:sz w:val="22"/>
          <w:szCs w:val="22"/>
        </w:rPr>
        <w:t>DWH - celobankový DWH systém</w:t>
      </w:r>
      <w:r w:rsidR="00D3192A" w:rsidRPr="00DB4E33">
        <w:rPr>
          <w:rStyle w:val="normaltextrun"/>
          <w:rFonts w:ascii="Calibri" w:hAnsi="Calibri" w:cs="Calibri"/>
          <w:sz w:val="22"/>
          <w:szCs w:val="22"/>
        </w:rPr>
        <w:t xml:space="preserve"> </w:t>
      </w:r>
      <w:r w:rsidR="00406403">
        <w:rPr>
          <w:rStyle w:val="normaltextrun"/>
          <w:rFonts w:ascii="Calibri" w:hAnsi="Calibri" w:cs="Calibri"/>
          <w:sz w:val="22"/>
          <w:szCs w:val="22"/>
        </w:rPr>
        <w:t>objednávateľ</w:t>
      </w:r>
      <w:r w:rsidR="00D3192A" w:rsidRPr="00DB4E33">
        <w:rPr>
          <w:rStyle w:val="normaltextrun"/>
          <w:rFonts w:ascii="Calibri" w:hAnsi="Calibri" w:cs="Calibri"/>
          <w:sz w:val="22"/>
          <w:szCs w:val="22"/>
        </w:rPr>
        <w:t>a</w:t>
      </w:r>
      <w:r w:rsidRPr="00DB4E33">
        <w:rPr>
          <w:rStyle w:val="normaltextrun"/>
          <w:rFonts w:ascii="Calibri" w:hAnsi="Calibri" w:cs="Calibri"/>
          <w:sz w:val="22"/>
          <w:szCs w:val="22"/>
        </w:rPr>
        <w:t>,</w:t>
      </w:r>
      <w:r w:rsidRPr="00DB4E33">
        <w:rPr>
          <w:rStyle w:val="eop"/>
          <w:rFonts w:ascii="Calibri" w:hAnsi="Calibri" w:cs="Calibri"/>
          <w:sz w:val="22"/>
          <w:szCs w:val="22"/>
        </w:rPr>
        <w:t> </w:t>
      </w:r>
    </w:p>
    <w:p w14:paraId="1F480124" w14:textId="77777777" w:rsidR="00C37514" w:rsidRPr="00DB4E33" w:rsidRDefault="00C37514">
      <w:pPr>
        <w:pStyle w:val="paragraph1"/>
        <w:numPr>
          <w:ilvl w:val="0"/>
          <w:numId w:val="59"/>
        </w:numPr>
        <w:spacing w:before="0" w:beforeAutospacing="0" w:after="0" w:afterAutospacing="0"/>
        <w:ind w:hanging="294"/>
        <w:jc w:val="both"/>
        <w:textAlignment w:val="baseline"/>
        <w:rPr>
          <w:rStyle w:val="normaltextrun"/>
        </w:rPr>
      </w:pPr>
      <w:r w:rsidRPr="00DB4E33">
        <w:rPr>
          <w:rStyle w:val="normaltextrun"/>
          <w:rFonts w:ascii="Calibri" w:hAnsi="Calibri" w:cs="Calibri"/>
          <w:sz w:val="22"/>
          <w:szCs w:val="22"/>
        </w:rPr>
        <w:t>DMS - systém správy dokumentov,</w:t>
      </w:r>
      <w:r w:rsidRPr="00DB4E33">
        <w:rPr>
          <w:rStyle w:val="normaltextrun"/>
        </w:rPr>
        <w:t> </w:t>
      </w:r>
    </w:p>
    <w:p w14:paraId="17240B57" w14:textId="53BBA74F" w:rsidR="00834CAA" w:rsidRDefault="00834CAA" w:rsidP="00834CAA">
      <w:pPr>
        <w:pStyle w:val="paragraph1"/>
        <w:numPr>
          <w:ilvl w:val="0"/>
          <w:numId w:val="59"/>
        </w:numPr>
        <w:spacing w:before="0" w:beforeAutospacing="0" w:after="0" w:afterAutospacing="0"/>
        <w:ind w:hanging="294"/>
        <w:jc w:val="both"/>
        <w:textAlignment w:val="baseline"/>
        <w:rPr>
          <w:rStyle w:val="eop"/>
          <w:rFonts w:ascii="Calibri" w:hAnsi="Calibri" w:cs="Calibri"/>
          <w:sz w:val="22"/>
          <w:szCs w:val="22"/>
        </w:rPr>
      </w:pPr>
      <w:r w:rsidRPr="00DB4E33">
        <w:rPr>
          <w:rStyle w:val="normaltextrun"/>
          <w:rFonts w:ascii="Calibri" w:hAnsi="Calibri" w:cs="Calibri"/>
          <w:sz w:val="22"/>
          <w:szCs w:val="22"/>
        </w:rPr>
        <w:t xml:space="preserve">Integration platform – centrálna integračná platforma </w:t>
      </w:r>
      <w:r w:rsidR="00406403">
        <w:rPr>
          <w:rStyle w:val="normaltextrun"/>
          <w:rFonts w:ascii="Calibri" w:hAnsi="Calibri" w:cs="Calibri"/>
          <w:sz w:val="22"/>
          <w:szCs w:val="22"/>
        </w:rPr>
        <w:t>objednávateľ</w:t>
      </w:r>
      <w:r w:rsidRPr="00DB4E33">
        <w:rPr>
          <w:rStyle w:val="normaltextrun"/>
          <w:rFonts w:ascii="Calibri" w:hAnsi="Calibri" w:cs="Calibri"/>
          <w:sz w:val="22"/>
          <w:szCs w:val="22"/>
        </w:rPr>
        <w:t>a,</w:t>
      </w:r>
      <w:r w:rsidRPr="00DB4E33">
        <w:rPr>
          <w:rStyle w:val="eop"/>
          <w:rFonts w:ascii="Calibri" w:hAnsi="Calibri" w:cs="Calibri"/>
          <w:sz w:val="22"/>
          <w:szCs w:val="22"/>
        </w:rPr>
        <w:t> </w:t>
      </w:r>
    </w:p>
    <w:p w14:paraId="7CB6A7C6" w14:textId="25B0F2D5" w:rsidR="00E479CB" w:rsidRPr="00DB4E33" w:rsidRDefault="00E479CB" w:rsidP="00834CAA">
      <w:pPr>
        <w:pStyle w:val="paragraph1"/>
        <w:numPr>
          <w:ilvl w:val="0"/>
          <w:numId w:val="59"/>
        </w:numPr>
        <w:spacing w:before="0" w:beforeAutospacing="0" w:after="0" w:afterAutospacing="0"/>
        <w:ind w:hanging="294"/>
        <w:jc w:val="both"/>
        <w:textAlignment w:val="baseline"/>
        <w:rPr>
          <w:rFonts w:ascii="Calibri" w:hAnsi="Calibri" w:cs="Calibri"/>
          <w:sz w:val="22"/>
          <w:szCs w:val="22"/>
        </w:rPr>
      </w:pPr>
      <w:r>
        <w:rPr>
          <w:rStyle w:val="eop"/>
          <w:rFonts w:ascii="Calibri" w:hAnsi="Calibri" w:cs="Calibri"/>
          <w:sz w:val="22"/>
          <w:szCs w:val="22"/>
        </w:rPr>
        <w:t xml:space="preserve">ASDR – </w:t>
      </w:r>
      <w:r w:rsidR="000A4D9A">
        <w:rPr>
          <w:rStyle w:val="normaltextrun"/>
          <w:rFonts w:ascii="Calibri" w:hAnsi="Calibri" w:cs="Calibri"/>
          <w:sz w:val="22"/>
          <w:szCs w:val="22"/>
        </w:rPr>
        <w:t>Agendové systémy dohľadu a regulácie</w:t>
      </w:r>
      <w:r w:rsidR="000A4D9A" w:rsidRPr="00E46904">
        <w:rPr>
          <w:rStyle w:val="eop"/>
          <w:rFonts w:ascii="Calibri" w:hAnsi="Calibri" w:cs="Calibri"/>
          <w:sz w:val="22"/>
          <w:szCs w:val="22"/>
        </w:rPr>
        <w:t> </w:t>
      </w:r>
    </w:p>
    <w:p w14:paraId="2A4D1D5F" w14:textId="77777777" w:rsidR="008826A4" w:rsidRDefault="008826A4" w:rsidP="008826A4">
      <w:pPr>
        <w:pStyle w:val="paragraph1"/>
        <w:spacing w:before="0" w:beforeAutospacing="0" w:after="0" w:afterAutospacing="0"/>
        <w:ind w:left="426"/>
        <w:jc w:val="both"/>
        <w:textAlignment w:val="baseline"/>
        <w:rPr>
          <w:rStyle w:val="normaltextrun"/>
        </w:rPr>
      </w:pPr>
    </w:p>
    <w:p w14:paraId="754C1AA6" w14:textId="610E5491" w:rsidR="008826A4" w:rsidRPr="008826A4" w:rsidRDefault="00406403" w:rsidP="008826A4">
      <w:pPr>
        <w:spacing w:before="100" w:beforeAutospacing="1" w:after="120"/>
        <w:ind w:left="360"/>
        <w:jc w:val="both"/>
        <w:rPr>
          <w:rFonts w:cstheme="minorHAnsi"/>
          <w:color w:val="000000" w:themeColor="text1"/>
        </w:rPr>
      </w:pPr>
      <w:r>
        <w:rPr>
          <w:rFonts w:cstheme="minorHAnsi"/>
          <w:color w:val="000000" w:themeColor="text1"/>
        </w:rPr>
        <w:t>Objednávateľ</w:t>
      </w:r>
      <w:r w:rsidR="008826A4" w:rsidRPr="003A5AC3">
        <w:rPr>
          <w:rFonts w:cstheme="minorHAnsi"/>
          <w:color w:val="000000" w:themeColor="text1"/>
        </w:rPr>
        <w:t xml:space="preserve">  v návrhu budúceho stavu predpokladá rozsah funkcionalít ktoré budú pokryté pomocou integrácie na plánované systémy v</w:t>
      </w:r>
      <w:r w:rsidR="003A5AC3">
        <w:rPr>
          <w:rFonts w:cstheme="minorHAnsi"/>
          <w:color w:val="000000" w:themeColor="text1"/>
        </w:rPr>
        <w:t> </w:t>
      </w:r>
      <w:r w:rsidR="008826A4" w:rsidRPr="003A5AC3">
        <w:rPr>
          <w:rFonts w:cstheme="minorHAnsi"/>
          <w:color w:val="000000" w:themeColor="text1"/>
        </w:rPr>
        <w:t>budúcnosti</w:t>
      </w:r>
      <w:r w:rsidR="003A5AC3">
        <w:rPr>
          <w:rFonts w:cstheme="minorHAnsi"/>
          <w:color w:val="000000" w:themeColor="text1"/>
        </w:rPr>
        <w:t xml:space="preserve">, ako </w:t>
      </w:r>
      <w:r w:rsidR="008826A4" w:rsidRPr="003A5AC3">
        <w:rPr>
          <w:rFonts w:cstheme="minorHAnsi"/>
          <w:color w:val="000000" w:themeColor="text1"/>
        </w:rPr>
        <w:t xml:space="preserve"> napríklad DMS, DWH.</w:t>
      </w:r>
    </w:p>
    <w:p w14:paraId="06334C99" w14:textId="7DCF3AD4" w:rsidR="0049427C" w:rsidRDefault="00406403" w:rsidP="005729A2">
      <w:pPr>
        <w:spacing w:after="0"/>
        <w:ind w:left="360"/>
        <w:jc w:val="both"/>
        <w:rPr>
          <w:rFonts w:cstheme="minorHAnsi"/>
          <w:color w:val="000000" w:themeColor="text1"/>
        </w:rPr>
      </w:pPr>
      <w:r>
        <w:rPr>
          <w:rFonts w:cstheme="minorHAnsi"/>
          <w:color w:val="000000" w:themeColor="text1"/>
        </w:rPr>
        <w:t>Objednávateľ</w:t>
      </w:r>
      <w:r w:rsidR="00C845D7">
        <w:rPr>
          <w:rFonts w:cstheme="minorHAnsi"/>
          <w:color w:val="000000" w:themeColor="text1"/>
        </w:rPr>
        <w:t xml:space="preserve"> požaduje aby funkčn</w:t>
      </w:r>
      <w:r w:rsidR="0049427C">
        <w:rPr>
          <w:rFonts w:cstheme="minorHAnsi"/>
          <w:color w:val="000000" w:themeColor="text1"/>
        </w:rPr>
        <w:t xml:space="preserve">é požiadavky pre plánované systémy </w:t>
      </w:r>
      <w:r w:rsidR="00FC1D9E">
        <w:rPr>
          <w:rFonts w:cstheme="minorHAnsi"/>
          <w:color w:val="000000" w:themeColor="text1"/>
        </w:rPr>
        <w:t xml:space="preserve">uvedené </w:t>
      </w:r>
      <w:r w:rsidR="005729A2">
        <w:rPr>
          <w:rFonts w:cstheme="minorHAnsi"/>
          <w:color w:val="000000" w:themeColor="text1"/>
        </w:rPr>
        <w:t xml:space="preserve">v prílohách </w:t>
      </w:r>
      <w:r w:rsidR="00117162" w:rsidRPr="007117BD">
        <w:rPr>
          <w:rFonts w:ascii="Cambria" w:hAnsi="Cambria" w:cstheme="minorHAnsi"/>
          <w:i/>
          <w:iCs/>
          <w:color w:val="0070C0"/>
        </w:rPr>
        <w:t>FINU2: Katalóg požiadaviek – Funkčné (príloha č.2)</w:t>
      </w:r>
      <w:r w:rsidR="00117162">
        <w:rPr>
          <w:rFonts w:ascii="Cambria" w:hAnsi="Cambria"/>
          <w:i/>
          <w:iCs/>
          <w:color w:val="0070C0"/>
        </w:rPr>
        <w:t xml:space="preserve"> a </w:t>
      </w:r>
      <w:r w:rsidR="00117162" w:rsidRPr="007117BD">
        <w:rPr>
          <w:rFonts w:ascii="Cambria" w:hAnsi="Cambria" w:cstheme="minorHAnsi"/>
          <w:i/>
          <w:iCs/>
          <w:color w:val="0070C0"/>
        </w:rPr>
        <w:t xml:space="preserve">FINU2: Katalóg požiadaviek – </w:t>
      </w:r>
      <w:r w:rsidR="00117162">
        <w:rPr>
          <w:rFonts w:ascii="Cambria" w:hAnsi="Cambria" w:cstheme="minorHAnsi"/>
          <w:i/>
          <w:iCs/>
          <w:color w:val="0070C0"/>
        </w:rPr>
        <w:t>Nef</w:t>
      </w:r>
      <w:r w:rsidR="00117162" w:rsidRPr="007117BD">
        <w:rPr>
          <w:rFonts w:ascii="Cambria" w:hAnsi="Cambria" w:cstheme="minorHAnsi"/>
          <w:i/>
          <w:iCs/>
          <w:color w:val="0070C0"/>
        </w:rPr>
        <w:t>unkčné (príloha č.</w:t>
      </w:r>
      <w:r w:rsidR="00AA0EAF">
        <w:rPr>
          <w:rFonts w:ascii="Cambria" w:hAnsi="Cambria" w:cstheme="minorHAnsi"/>
          <w:i/>
          <w:iCs/>
          <w:color w:val="0070C0"/>
        </w:rPr>
        <w:t>3</w:t>
      </w:r>
      <w:r w:rsidR="00117162" w:rsidRPr="007117BD">
        <w:rPr>
          <w:rFonts w:ascii="Cambria" w:hAnsi="Cambria" w:cstheme="minorHAnsi"/>
          <w:i/>
          <w:iCs/>
          <w:color w:val="0070C0"/>
        </w:rPr>
        <w:t>)</w:t>
      </w:r>
      <w:r w:rsidR="005729A2">
        <w:rPr>
          <w:rFonts w:cstheme="minorHAnsi"/>
          <w:color w:val="000000" w:themeColor="text1"/>
        </w:rPr>
        <w:t xml:space="preserve"> bol</w:t>
      </w:r>
      <w:r w:rsidR="00D3645C">
        <w:rPr>
          <w:rFonts w:cstheme="minorHAnsi"/>
          <w:color w:val="000000" w:themeColor="text1"/>
        </w:rPr>
        <w:t>i</w:t>
      </w:r>
      <w:r w:rsidR="005729A2">
        <w:rPr>
          <w:rFonts w:cstheme="minorHAnsi"/>
          <w:color w:val="000000" w:themeColor="text1"/>
        </w:rPr>
        <w:t xml:space="preserve"> </w:t>
      </w:r>
      <w:r w:rsidR="00D3645C">
        <w:rPr>
          <w:rFonts w:cstheme="minorHAnsi"/>
          <w:color w:val="000000" w:themeColor="text1"/>
        </w:rPr>
        <w:t xml:space="preserve">nacenené a </w:t>
      </w:r>
      <w:r w:rsidR="005729A2">
        <w:rPr>
          <w:rFonts w:cstheme="minorHAnsi"/>
          <w:color w:val="000000" w:themeColor="text1"/>
        </w:rPr>
        <w:t>zrealizovan</w:t>
      </w:r>
      <w:r w:rsidR="00D3645C">
        <w:rPr>
          <w:rFonts w:cstheme="minorHAnsi"/>
          <w:color w:val="000000" w:themeColor="text1"/>
        </w:rPr>
        <w:t>é</w:t>
      </w:r>
      <w:r w:rsidR="00CF47C4">
        <w:rPr>
          <w:rFonts w:cstheme="minorHAnsi"/>
          <w:color w:val="000000" w:themeColor="text1"/>
        </w:rPr>
        <w:t xml:space="preserve"> </w:t>
      </w:r>
      <w:r w:rsidR="00CF47C4" w:rsidRPr="008826A4">
        <w:rPr>
          <w:rFonts w:cstheme="minorHAnsi"/>
          <w:color w:val="000000" w:themeColor="text1"/>
        </w:rPr>
        <w:t>v rámci SAP modulov systému FINU2.</w:t>
      </w:r>
      <w:r w:rsidR="00CF47C4">
        <w:rPr>
          <w:rFonts w:cstheme="minorHAnsi"/>
          <w:color w:val="000000" w:themeColor="text1"/>
        </w:rPr>
        <w:t xml:space="preserve"> </w:t>
      </w:r>
      <w:r w:rsidR="00C845D7">
        <w:rPr>
          <w:rFonts w:cstheme="minorHAnsi"/>
          <w:color w:val="000000" w:themeColor="text1"/>
        </w:rPr>
        <w:t xml:space="preserve"> </w:t>
      </w:r>
    </w:p>
    <w:p w14:paraId="55AEDB87" w14:textId="77777777" w:rsidR="0049427C" w:rsidRDefault="0049427C" w:rsidP="008826A4">
      <w:pPr>
        <w:spacing w:after="120"/>
        <w:ind w:left="360"/>
        <w:jc w:val="both"/>
        <w:rPr>
          <w:rFonts w:cstheme="minorHAnsi"/>
          <w:color w:val="000000" w:themeColor="text1"/>
        </w:rPr>
      </w:pPr>
    </w:p>
    <w:p w14:paraId="4268F5C1" w14:textId="1210D666" w:rsidR="008826A4" w:rsidRPr="008826A4" w:rsidRDefault="008826A4" w:rsidP="008826A4">
      <w:pPr>
        <w:spacing w:after="120"/>
        <w:ind w:left="360"/>
        <w:jc w:val="both"/>
        <w:rPr>
          <w:color w:val="000000" w:themeColor="text1"/>
        </w:rPr>
      </w:pPr>
      <w:r w:rsidRPr="71D12E0A">
        <w:rPr>
          <w:color w:val="000000" w:themeColor="text1"/>
        </w:rPr>
        <w:t>V prípade, že plánované systémy DMS, DWH, Integračná platforma NBS</w:t>
      </w:r>
      <w:r w:rsidR="00F02D54">
        <w:rPr>
          <w:color w:val="000000" w:themeColor="text1"/>
        </w:rPr>
        <w:t>, ASDR</w:t>
      </w:r>
      <w:r w:rsidRPr="71D12E0A">
        <w:rPr>
          <w:color w:val="000000" w:themeColor="text1"/>
        </w:rPr>
        <w:t xml:space="preserve"> v čase realizácie projektu FINU2 budú k dispozícii </w:t>
      </w:r>
      <w:r w:rsidR="00406403">
        <w:rPr>
          <w:color w:val="000000" w:themeColor="text1"/>
        </w:rPr>
        <w:t>zhotoviteľ</w:t>
      </w:r>
      <w:r w:rsidRPr="71D12E0A">
        <w:rPr>
          <w:color w:val="000000" w:themeColor="text1"/>
        </w:rPr>
        <w:t xml:space="preserve"> sa zaväzuje poskytnúť súčinnosť pri integrácií týchto systémov na systém FINU2.</w:t>
      </w:r>
    </w:p>
    <w:p w14:paraId="4FA8BCD6" w14:textId="2AFDB271" w:rsidR="008826A4" w:rsidRPr="008826A4" w:rsidRDefault="008826A4" w:rsidP="008826A4">
      <w:pPr>
        <w:ind w:left="360"/>
        <w:jc w:val="both"/>
        <w:rPr>
          <w:color w:val="000000" w:themeColor="text1"/>
        </w:rPr>
      </w:pPr>
      <w:r w:rsidRPr="71D12E0A">
        <w:rPr>
          <w:color w:val="000000" w:themeColor="text1"/>
        </w:rPr>
        <w:t xml:space="preserve">Poskytnutie súčinnosti bude realizované na základe </w:t>
      </w:r>
      <w:r w:rsidR="00406403">
        <w:rPr>
          <w:color w:val="000000" w:themeColor="text1"/>
        </w:rPr>
        <w:t>objednávateľ</w:t>
      </w:r>
      <w:r w:rsidRPr="71D12E0A">
        <w:rPr>
          <w:color w:val="000000" w:themeColor="text1"/>
        </w:rPr>
        <w:t>om vypracovanej požiadavky na zmenu.</w:t>
      </w:r>
    </w:p>
    <w:p w14:paraId="3001F2AF" w14:textId="3D276CE8" w:rsidR="00745946" w:rsidRDefault="00745946" w:rsidP="00AC3DF2">
      <w:pPr>
        <w:spacing w:after="60"/>
        <w:ind w:left="360"/>
        <w:jc w:val="both"/>
        <w:rPr>
          <w:rFonts w:eastAsia="Times New Roman"/>
          <w:color w:val="000000"/>
          <w:lang w:eastAsia="en-GB"/>
        </w:rPr>
      </w:pPr>
      <w:r>
        <w:t xml:space="preserve">Detailnejší popis </w:t>
      </w:r>
      <w:r w:rsidR="00B2597B">
        <w:t>požia</w:t>
      </w:r>
      <w:r w:rsidR="009727D9">
        <w:t>d</w:t>
      </w:r>
      <w:r w:rsidR="00B2597B">
        <w:t xml:space="preserve">aviek k integrácii je uvedený v </w:t>
      </w:r>
      <w:r w:rsidR="009727D9" w:rsidRPr="007117BD">
        <w:rPr>
          <w:rFonts w:ascii="Cambria" w:hAnsi="Cambria" w:cstheme="minorHAnsi"/>
        </w:rPr>
        <w:t xml:space="preserve">dokumente </w:t>
      </w:r>
      <w:r w:rsidR="009727D9" w:rsidRPr="00C13083">
        <w:rPr>
          <w:rFonts w:ascii="Cambria" w:hAnsi="Cambria" w:cstheme="minorHAnsi"/>
          <w:i/>
          <w:iCs/>
          <w:color w:val="0070C0"/>
        </w:rPr>
        <w:t>FINU2: Katalóg požiadaviek – Funkčné (príloha č.2)</w:t>
      </w:r>
      <w:r w:rsidR="00B60AF3" w:rsidRPr="00C13083">
        <w:rPr>
          <w:rFonts w:ascii="Cambria" w:hAnsi="Cambria" w:cstheme="minorHAnsi"/>
          <w:i/>
          <w:iCs/>
          <w:color w:val="0070C0"/>
        </w:rPr>
        <w:t xml:space="preserve"> ( Súčasťou sú hárky </w:t>
      </w:r>
      <w:r w:rsidR="004A0CC0" w:rsidRPr="00C13083">
        <w:rPr>
          <w:rFonts w:ascii="Cambria" w:hAnsi="Cambria" w:cstheme="minorHAnsi"/>
          <w:i/>
          <w:iCs/>
          <w:color w:val="0070C0"/>
        </w:rPr>
        <w:t xml:space="preserve">APS Systémy_2_BE , </w:t>
      </w:r>
      <w:r w:rsidR="00DB4426" w:rsidRPr="00C13083">
        <w:rPr>
          <w:rFonts w:ascii="Cambria" w:hAnsi="Cambria" w:cstheme="minorHAnsi"/>
          <w:i/>
          <w:iCs/>
          <w:color w:val="0070C0"/>
        </w:rPr>
        <w:t xml:space="preserve">Správy_2BE, </w:t>
      </w:r>
      <w:r w:rsidR="00056A5E" w:rsidRPr="00C13083">
        <w:rPr>
          <w:rFonts w:ascii="Cambria" w:hAnsi="Cambria" w:cstheme="minorHAnsi"/>
          <w:i/>
          <w:iCs/>
          <w:color w:val="0070C0"/>
        </w:rPr>
        <w:t>so špeci</w:t>
      </w:r>
      <w:r w:rsidR="00D74022" w:rsidRPr="00C13083">
        <w:rPr>
          <w:rFonts w:ascii="Cambria" w:hAnsi="Cambria" w:cstheme="minorHAnsi"/>
          <w:i/>
          <w:iCs/>
          <w:color w:val="0070C0"/>
        </w:rPr>
        <w:t>fi</w:t>
      </w:r>
      <w:r w:rsidR="00056A5E" w:rsidRPr="00C13083">
        <w:rPr>
          <w:rFonts w:ascii="Cambria" w:hAnsi="Cambria" w:cstheme="minorHAnsi"/>
          <w:i/>
          <w:iCs/>
          <w:color w:val="0070C0"/>
        </w:rPr>
        <w:t xml:space="preserve">káciou </w:t>
      </w:r>
      <w:r w:rsidR="001C1C55" w:rsidRPr="00C13083">
        <w:rPr>
          <w:rFonts w:ascii="Cambria" w:hAnsi="Cambria" w:cstheme="minorHAnsi"/>
          <w:i/>
          <w:iCs/>
          <w:color w:val="0070C0"/>
        </w:rPr>
        <w:t xml:space="preserve">rozhraní </w:t>
      </w:r>
      <w:r w:rsidR="00A608B6" w:rsidRPr="00335D26">
        <w:rPr>
          <w:rFonts w:ascii="Cambria" w:hAnsi="Cambria" w:cstheme="minorHAnsi"/>
          <w:i/>
          <w:iCs/>
          <w:color w:val="0070C0"/>
        </w:rPr>
        <w:t>pre Dispečer</w:t>
      </w:r>
      <w:r w:rsidR="00D74022" w:rsidRPr="00C13083">
        <w:rPr>
          <w:rFonts w:ascii="Cambria" w:hAnsi="Cambria" w:cstheme="minorHAnsi"/>
          <w:i/>
          <w:iCs/>
          <w:color w:val="0070C0"/>
        </w:rPr>
        <w:t>)</w:t>
      </w:r>
    </w:p>
    <w:p w14:paraId="69F6F106" w14:textId="4CFC39E0" w:rsidR="00021581" w:rsidRPr="003F694D" w:rsidRDefault="00021581" w:rsidP="00AC3DF2">
      <w:pPr>
        <w:ind w:left="1080"/>
        <w:jc w:val="both"/>
      </w:pPr>
    </w:p>
    <w:p w14:paraId="34463B7A" w14:textId="77777777" w:rsidR="00110CAD" w:rsidRDefault="00110CAD" w:rsidP="00110CAD">
      <w:pPr>
        <w:pStyle w:val="Heading2"/>
        <w:ind w:left="709"/>
      </w:pPr>
      <w:bookmarkStart w:id="29" w:name="_Toc155706588"/>
      <w:r>
        <w:t>Softvér</w:t>
      </w:r>
      <w:bookmarkEnd w:id="29"/>
    </w:p>
    <w:p w14:paraId="0564980E" w14:textId="61B3530B" w:rsidR="00110CAD" w:rsidRDefault="00406403" w:rsidP="00C132E3">
      <w:pPr>
        <w:jc w:val="both"/>
        <w:rPr>
          <w:rFonts w:ascii="Cambria" w:hAnsi="Cambria"/>
        </w:rPr>
      </w:pPr>
      <w:r>
        <w:rPr>
          <w:rFonts w:ascii="Cambria" w:hAnsi="Cambria"/>
        </w:rPr>
        <w:t>Objednávateľ</w:t>
      </w:r>
      <w:r w:rsidR="148ECC8D" w:rsidRPr="2B550482">
        <w:rPr>
          <w:rFonts w:ascii="Cambria" w:hAnsi="Cambria"/>
        </w:rPr>
        <w:t xml:space="preserve"> </w:t>
      </w:r>
      <w:r w:rsidR="4088983F" w:rsidRPr="2B550482">
        <w:rPr>
          <w:rFonts w:ascii="Cambria" w:hAnsi="Cambria"/>
        </w:rPr>
        <w:t xml:space="preserve">pre </w:t>
      </w:r>
      <w:r w:rsidR="00386C4F" w:rsidRPr="2B550482">
        <w:rPr>
          <w:rFonts w:ascii="Cambria" w:hAnsi="Cambria"/>
        </w:rPr>
        <w:t xml:space="preserve">SAP riešenia uvedené v kap. </w:t>
      </w:r>
      <w:r w:rsidR="04363C50" w:rsidRPr="2B550482">
        <w:rPr>
          <w:rFonts w:ascii="Cambria" w:hAnsi="Cambria"/>
        </w:rPr>
        <w:t xml:space="preserve">5.1.2 </w:t>
      </w:r>
      <w:r w:rsidR="4088983F" w:rsidRPr="2B550482">
        <w:rPr>
          <w:rFonts w:ascii="Cambria" w:hAnsi="Cambria"/>
        </w:rPr>
        <w:t>(SAP S/4HANA, SAP Analytics cloud a SAP Business Technology platform Integration Suite</w:t>
      </w:r>
      <w:r w:rsidR="2E13D643" w:rsidRPr="2B550482">
        <w:rPr>
          <w:rFonts w:ascii="Cambria" w:hAnsi="Cambria"/>
        </w:rPr>
        <w:t>)</w:t>
      </w:r>
      <w:r w:rsidR="4088983F" w:rsidRPr="2B550482">
        <w:rPr>
          <w:rFonts w:ascii="Cambria" w:hAnsi="Cambria"/>
        </w:rPr>
        <w:t xml:space="preserve"> </w:t>
      </w:r>
      <w:r w:rsidR="148ECC8D" w:rsidRPr="2B550482">
        <w:rPr>
          <w:rFonts w:ascii="Cambria" w:hAnsi="Cambria"/>
        </w:rPr>
        <w:t>poskytne všetky potrebné licencie pre zabezpečenie implementácie a prevádzky dodávaného systému v </w:t>
      </w:r>
      <w:r w:rsidR="3F514339" w:rsidRPr="2B550482">
        <w:rPr>
          <w:rFonts w:ascii="Cambria" w:hAnsi="Cambria"/>
        </w:rPr>
        <w:t>požadovanom</w:t>
      </w:r>
      <w:r w:rsidR="148ECC8D" w:rsidRPr="2B550482">
        <w:rPr>
          <w:rFonts w:ascii="Cambria" w:hAnsi="Cambria"/>
        </w:rPr>
        <w:t xml:space="preserve"> rozsahu</w:t>
      </w:r>
      <w:r w:rsidR="63DD93EB" w:rsidRPr="2B550482">
        <w:rPr>
          <w:rFonts w:ascii="Cambria" w:hAnsi="Cambria"/>
        </w:rPr>
        <w:t>.</w:t>
      </w:r>
    </w:p>
    <w:p w14:paraId="5AA0931E" w14:textId="4C6085D4" w:rsidR="009C576A" w:rsidRPr="00B41E09" w:rsidRDefault="009C576A" w:rsidP="009C576A">
      <w:pPr>
        <w:pStyle w:val="BodyTextIndent2"/>
        <w:tabs>
          <w:tab w:val="num" w:pos="576"/>
          <w:tab w:val="right" w:leader="dot" w:pos="9000"/>
        </w:tabs>
        <w:spacing w:line="240" w:lineRule="auto"/>
        <w:ind w:left="0"/>
        <w:rPr>
          <w:rFonts w:ascii="Cambria" w:hAnsi="Cambria"/>
          <w:b/>
          <w:bCs/>
          <w:sz w:val="22"/>
          <w:szCs w:val="22"/>
        </w:rPr>
      </w:pPr>
      <w:r w:rsidRPr="00B41E09">
        <w:rPr>
          <w:rFonts w:ascii="Cambria" w:hAnsi="Cambria"/>
          <w:b/>
          <w:bCs/>
          <w:sz w:val="22"/>
          <w:szCs w:val="22"/>
        </w:rPr>
        <w:t>Počet a typ poskytnutých on-premise licencií</w:t>
      </w:r>
    </w:p>
    <w:tbl>
      <w:tblPr>
        <w:tblW w:w="90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10"/>
        <w:gridCol w:w="466"/>
        <w:gridCol w:w="4154"/>
        <w:gridCol w:w="1361"/>
        <w:gridCol w:w="2664"/>
      </w:tblGrid>
      <w:tr w:rsidR="009C576A" w:rsidRPr="00B41E09" w14:paraId="43E54971" w14:textId="77777777" w:rsidTr="00D6120A">
        <w:trPr>
          <w:trHeight w:val="625"/>
        </w:trPr>
        <w:tc>
          <w:tcPr>
            <w:tcW w:w="876" w:type="dxa"/>
            <w:gridSpan w:val="2"/>
            <w:shd w:val="clear" w:color="auto" w:fill="B4C6E7" w:themeFill="accent1" w:themeFillTint="66"/>
          </w:tcPr>
          <w:p w14:paraId="5D38D012" w14:textId="77777777" w:rsidR="009C576A" w:rsidRPr="00B41E09" w:rsidRDefault="009C576A">
            <w:pPr>
              <w:spacing w:before="120" w:after="60"/>
              <w:jc w:val="center"/>
              <w:rPr>
                <w:rFonts w:ascii="Cambria" w:hAnsi="Cambria" w:cs="Arial"/>
                <w:b/>
                <w:bCs/>
                <w:color w:val="000000" w:themeColor="text1"/>
              </w:rPr>
            </w:pPr>
            <w:r w:rsidRPr="00B41E09">
              <w:rPr>
                <w:rFonts w:ascii="Cambria" w:hAnsi="Cambria" w:cs="Arial"/>
                <w:b/>
                <w:bCs/>
                <w:color w:val="000000" w:themeColor="text1"/>
              </w:rPr>
              <w:t>Pol.</w:t>
            </w:r>
          </w:p>
        </w:tc>
        <w:tc>
          <w:tcPr>
            <w:tcW w:w="4154" w:type="dxa"/>
            <w:shd w:val="clear" w:color="auto" w:fill="B4C6E7" w:themeFill="accent1" w:themeFillTint="66"/>
          </w:tcPr>
          <w:p w14:paraId="67932B23" w14:textId="77777777" w:rsidR="009C576A" w:rsidRPr="00B41E09" w:rsidRDefault="009C576A">
            <w:pPr>
              <w:spacing w:before="120" w:after="60"/>
              <w:jc w:val="center"/>
              <w:rPr>
                <w:rFonts w:ascii="Cambria" w:hAnsi="Cambria" w:cs="Arial"/>
                <w:b/>
                <w:bCs/>
                <w:color w:val="000000" w:themeColor="text1"/>
              </w:rPr>
            </w:pPr>
            <w:r w:rsidRPr="00B41E09">
              <w:rPr>
                <w:rFonts w:ascii="Cambria" w:hAnsi="Cambria" w:cs="Arial"/>
                <w:b/>
                <w:bCs/>
                <w:color w:val="000000" w:themeColor="text1"/>
              </w:rPr>
              <w:t>Popis</w:t>
            </w:r>
          </w:p>
        </w:tc>
        <w:tc>
          <w:tcPr>
            <w:tcW w:w="1361" w:type="dxa"/>
            <w:shd w:val="clear" w:color="auto" w:fill="B4C6E7" w:themeFill="accent1" w:themeFillTint="66"/>
            <w:noWrap/>
          </w:tcPr>
          <w:p w14:paraId="13EACD70" w14:textId="77777777" w:rsidR="009C576A" w:rsidRPr="00B41E09" w:rsidRDefault="009C576A">
            <w:pPr>
              <w:spacing w:before="120" w:after="60"/>
              <w:jc w:val="center"/>
              <w:rPr>
                <w:rFonts w:ascii="Cambria" w:hAnsi="Cambria" w:cs="Arial"/>
                <w:b/>
                <w:bCs/>
                <w:color w:val="000000" w:themeColor="text1"/>
              </w:rPr>
            </w:pPr>
            <w:r w:rsidRPr="00B41E09">
              <w:rPr>
                <w:rFonts w:ascii="Cambria" w:hAnsi="Cambria" w:cs="Arial"/>
                <w:b/>
                <w:bCs/>
                <w:color w:val="000000" w:themeColor="text1"/>
              </w:rPr>
              <w:t>požadovaný počet</w:t>
            </w:r>
          </w:p>
        </w:tc>
        <w:tc>
          <w:tcPr>
            <w:tcW w:w="2664" w:type="dxa"/>
            <w:shd w:val="clear" w:color="auto" w:fill="B4C6E7" w:themeFill="accent1" w:themeFillTint="66"/>
          </w:tcPr>
          <w:p w14:paraId="31D7EE7F" w14:textId="77777777" w:rsidR="009C576A" w:rsidRPr="00B41E09" w:rsidRDefault="009C576A">
            <w:pPr>
              <w:spacing w:before="120" w:after="60"/>
              <w:jc w:val="center"/>
              <w:rPr>
                <w:rFonts w:ascii="Cambria" w:hAnsi="Cambria" w:cs="Arial"/>
                <w:b/>
                <w:bCs/>
                <w:color w:val="000000" w:themeColor="text1"/>
              </w:rPr>
            </w:pPr>
            <w:r w:rsidRPr="00B41E09">
              <w:rPr>
                <w:rFonts w:ascii="Cambria" w:hAnsi="Cambria" w:cs="Arial"/>
                <w:b/>
                <w:bCs/>
                <w:color w:val="000000" w:themeColor="text1"/>
              </w:rPr>
              <w:t>predajná jednotka</w:t>
            </w:r>
          </w:p>
        </w:tc>
      </w:tr>
      <w:tr w:rsidR="009C576A" w:rsidRPr="00B41E09" w14:paraId="2868F57A" w14:textId="77777777" w:rsidTr="00D6120A">
        <w:trPr>
          <w:trHeight w:val="405"/>
        </w:trPr>
        <w:tc>
          <w:tcPr>
            <w:tcW w:w="410" w:type="dxa"/>
          </w:tcPr>
          <w:p w14:paraId="4E3F3C95" w14:textId="77777777" w:rsidR="009C576A" w:rsidRPr="00B41E09" w:rsidRDefault="009C576A">
            <w:pPr>
              <w:spacing w:before="60"/>
              <w:jc w:val="center"/>
              <w:rPr>
                <w:rFonts w:ascii="Cambria" w:hAnsi="Cambria" w:cs="Arial"/>
              </w:rPr>
            </w:pPr>
            <w:r w:rsidRPr="00B41E09">
              <w:rPr>
                <w:rFonts w:ascii="Cambria" w:hAnsi="Cambria" w:cs="Arial"/>
              </w:rPr>
              <w:t>P</w:t>
            </w:r>
          </w:p>
        </w:tc>
        <w:tc>
          <w:tcPr>
            <w:tcW w:w="466" w:type="dxa"/>
          </w:tcPr>
          <w:p w14:paraId="6B03F35F" w14:textId="77777777" w:rsidR="009C576A" w:rsidRPr="00B41E09" w:rsidRDefault="009C576A" w:rsidP="009C576A">
            <w:pPr>
              <w:pStyle w:val="ListParagraph"/>
              <w:numPr>
                <w:ilvl w:val="0"/>
                <w:numId w:val="106"/>
              </w:numPr>
              <w:spacing w:before="60" w:after="120" w:line="276" w:lineRule="auto"/>
              <w:ind w:left="347"/>
              <w:rPr>
                <w:rFonts w:ascii="Cambria" w:hAnsi="Cambria" w:cs="Arial"/>
              </w:rPr>
            </w:pPr>
          </w:p>
        </w:tc>
        <w:tc>
          <w:tcPr>
            <w:tcW w:w="4154" w:type="dxa"/>
            <w:shd w:val="clear" w:color="auto" w:fill="auto"/>
            <w:hideMark/>
          </w:tcPr>
          <w:p w14:paraId="119C7C26" w14:textId="77777777" w:rsidR="009C576A" w:rsidRPr="00B41E09" w:rsidRDefault="009C576A">
            <w:pPr>
              <w:spacing w:before="60"/>
              <w:rPr>
                <w:rFonts w:ascii="Cambria" w:hAnsi="Cambria" w:cs="Arial"/>
                <w:lang w:eastAsia="sk-SK"/>
              </w:rPr>
            </w:pPr>
            <w:r w:rsidRPr="00B41E09">
              <w:rPr>
                <w:rFonts w:ascii="Cambria" w:hAnsi="Cambria" w:cs="Arial"/>
              </w:rPr>
              <w:t>S/4 Ent. Mgmt. Professional use</w:t>
            </w:r>
          </w:p>
        </w:tc>
        <w:tc>
          <w:tcPr>
            <w:tcW w:w="1361" w:type="dxa"/>
            <w:shd w:val="clear" w:color="auto" w:fill="auto"/>
            <w:noWrap/>
            <w:hideMark/>
          </w:tcPr>
          <w:p w14:paraId="3B53825D" w14:textId="77777777" w:rsidR="009C576A" w:rsidRPr="00B41E09" w:rsidRDefault="009C576A">
            <w:pPr>
              <w:spacing w:before="60"/>
              <w:rPr>
                <w:rFonts w:ascii="Cambria" w:hAnsi="Cambria" w:cs="Arial"/>
                <w:color w:val="000000" w:themeColor="text1"/>
              </w:rPr>
            </w:pPr>
            <w:r w:rsidRPr="00B41E09">
              <w:rPr>
                <w:rFonts w:ascii="Cambria" w:hAnsi="Cambria" w:cs="Arial"/>
                <w:color w:val="000000" w:themeColor="text1"/>
              </w:rPr>
              <w:t>176</w:t>
            </w:r>
          </w:p>
        </w:tc>
        <w:tc>
          <w:tcPr>
            <w:tcW w:w="2664" w:type="dxa"/>
            <w:shd w:val="clear" w:color="auto" w:fill="auto"/>
            <w:hideMark/>
          </w:tcPr>
          <w:p w14:paraId="0DBD0B58" w14:textId="77777777" w:rsidR="009C576A" w:rsidRPr="00B41E09" w:rsidRDefault="009C576A">
            <w:pPr>
              <w:spacing w:before="60"/>
              <w:rPr>
                <w:rFonts w:ascii="Cambria" w:hAnsi="Cambria" w:cs="Arial"/>
              </w:rPr>
            </w:pPr>
            <w:r w:rsidRPr="00B41E09">
              <w:rPr>
                <w:rFonts w:ascii="Cambria" w:hAnsi="Cambria" w:cs="Arial"/>
              </w:rPr>
              <w:t>1 Users</w:t>
            </w:r>
          </w:p>
        </w:tc>
      </w:tr>
      <w:tr w:rsidR="009C576A" w:rsidRPr="00B41E09" w14:paraId="71DE6C9C" w14:textId="77777777" w:rsidTr="00D6120A">
        <w:trPr>
          <w:trHeight w:val="405"/>
        </w:trPr>
        <w:tc>
          <w:tcPr>
            <w:tcW w:w="410" w:type="dxa"/>
          </w:tcPr>
          <w:p w14:paraId="5D9E203C" w14:textId="77777777" w:rsidR="009C576A" w:rsidRPr="00B41E09" w:rsidRDefault="009C576A">
            <w:pPr>
              <w:spacing w:before="60"/>
              <w:jc w:val="center"/>
              <w:rPr>
                <w:rFonts w:ascii="Cambria" w:hAnsi="Cambria" w:cs="Arial"/>
              </w:rPr>
            </w:pPr>
            <w:r w:rsidRPr="00B41E09">
              <w:rPr>
                <w:rFonts w:ascii="Cambria" w:hAnsi="Cambria" w:cs="Arial"/>
              </w:rPr>
              <w:t>P</w:t>
            </w:r>
          </w:p>
        </w:tc>
        <w:tc>
          <w:tcPr>
            <w:tcW w:w="466" w:type="dxa"/>
          </w:tcPr>
          <w:p w14:paraId="1647929D" w14:textId="77777777" w:rsidR="009C576A" w:rsidRPr="00B41E09" w:rsidRDefault="009C576A" w:rsidP="009C576A">
            <w:pPr>
              <w:pStyle w:val="ListParagraph"/>
              <w:numPr>
                <w:ilvl w:val="0"/>
                <w:numId w:val="106"/>
              </w:numPr>
              <w:spacing w:before="60" w:after="120" w:line="276" w:lineRule="auto"/>
              <w:ind w:left="347"/>
              <w:rPr>
                <w:rFonts w:ascii="Cambria" w:hAnsi="Cambria" w:cs="Arial"/>
              </w:rPr>
            </w:pPr>
          </w:p>
        </w:tc>
        <w:tc>
          <w:tcPr>
            <w:tcW w:w="4154" w:type="dxa"/>
            <w:shd w:val="clear" w:color="auto" w:fill="auto"/>
            <w:hideMark/>
          </w:tcPr>
          <w:p w14:paraId="52D04B54" w14:textId="77777777" w:rsidR="009C576A" w:rsidRPr="00B41E09" w:rsidRDefault="009C576A">
            <w:pPr>
              <w:spacing w:before="60"/>
              <w:rPr>
                <w:rFonts w:ascii="Cambria" w:hAnsi="Cambria" w:cs="Arial"/>
              </w:rPr>
            </w:pPr>
            <w:r w:rsidRPr="00B41E09">
              <w:rPr>
                <w:rFonts w:ascii="Cambria" w:hAnsi="Cambria" w:cs="Arial"/>
              </w:rPr>
              <w:t>S/4 Ent. Mgmt. Productivity use</w:t>
            </w:r>
          </w:p>
        </w:tc>
        <w:tc>
          <w:tcPr>
            <w:tcW w:w="1361" w:type="dxa"/>
            <w:shd w:val="clear" w:color="auto" w:fill="auto"/>
            <w:noWrap/>
            <w:hideMark/>
          </w:tcPr>
          <w:p w14:paraId="1BE6BB7F" w14:textId="77777777" w:rsidR="009C576A" w:rsidRPr="00B41E09" w:rsidRDefault="009C576A">
            <w:pPr>
              <w:spacing w:before="60"/>
              <w:rPr>
                <w:rFonts w:ascii="Cambria" w:hAnsi="Cambria" w:cs="Arial"/>
                <w:color w:val="000000" w:themeColor="text1"/>
              </w:rPr>
            </w:pPr>
            <w:r w:rsidRPr="00B41E09">
              <w:rPr>
                <w:rFonts w:ascii="Cambria" w:hAnsi="Cambria" w:cs="Arial"/>
                <w:color w:val="000000" w:themeColor="text1"/>
              </w:rPr>
              <w:t>148</w:t>
            </w:r>
          </w:p>
        </w:tc>
        <w:tc>
          <w:tcPr>
            <w:tcW w:w="2664" w:type="dxa"/>
            <w:shd w:val="clear" w:color="auto" w:fill="auto"/>
            <w:hideMark/>
          </w:tcPr>
          <w:p w14:paraId="7DB3B2C7" w14:textId="77777777" w:rsidR="009C576A" w:rsidRPr="00B41E09" w:rsidRDefault="009C576A">
            <w:pPr>
              <w:spacing w:before="60"/>
              <w:rPr>
                <w:rFonts w:ascii="Cambria" w:hAnsi="Cambria" w:cs="Arial"/>
              </w:rPr>
            </w:pPr>
            <w:r w:rsidRPr="00B41E09">
              <w:rPr>
                <w:rFonts w:ascii="Cambria" w:hAnsi="Cambria" w:cs="Arial"/>
              </w:rPr>
              <w:t>1 Users</w:t>
            </w:r>
          </w:p>
        </w:tc>
      </w:tr>
      <w:tr w:rsidR="009C576A" w:rsidRPr="00B41E09" w14:paraId="56D3AA61" w14:textId="77777777" w:rsidTr="00D6120A">
        <w:trPr>
          <w:trHeight w:val="405"/>
        </w:trPr>
        <w:tc>
          <w:tcPr>
            <w:tcW w:w="410" w:type="dxa"/>
          </w:tcPr>
          <w:p w14:paraId="7CF9814C" w14:textId="77777777" w:rsidR="009C576A" w:rsidRPr="00B41E09" w:rsidRDefault="009C576A">
            <w:pPr>
              <w:spacing w:before="60"/>
              <w:jc w:val="center"/>
              <w:rPr>
                <w:rFonts w:ascii="Cambria" w:hAnsi="Cambria" w:cs="Arial"/>
              </w:rPr>
            </w:pPr>
            <w:r w:rsidRPr="00B41E09">
              <w:rPr>
                <w:rFonts w:ascii="Cambria" w:hAnsi="Cambria" w:cs="Arial"/>
              </w:rPr>
              <w:t>P</w:t>
            </w:r>
          </w:p>
        </w:tc>
        <w:tc>
          <w:tcPr>
            <w:tcW w:w="466" w:type="dxa"/>
          </w:tcPr>
          <w:p w14:paraId="0AE23EB8" w14:textId="77777777" w:rsidR="009C576A" w:rsidRPr="00B41E09" w:rsidRDefault="009C576A" w:rsidP="009C576A">
            <w:pPr>
              <w:pStyle w:val="ListParagraph"/>
              <w:numPr>
                <w:ilvl w:val="0"/>
                <w:numId w:val="106"/>
              </w:numPr>
              <w:spacing w:before="60" w:after="120" w:line="276" w:lineRule="auto"/>
              <w:ind w:left="347"/>
              <w:rPr>
                <w:rFonts w:ascii="Cambria" w:hAnsi="Cambria" w:cs="Arial"/>
              </w:rPr>
            </w:pPr>
          </w:p>
        </w:tc>
        <w:tc>
          <w:tcPr>
            <w:tcW w:w="4154" w:type="dxa"/>
            <w:shd w:val="clear" w:color="auto" w:fill="auto"/>
            <w:hideMark/>
          </w:tcPr>
          <w:p w14:paraId="248CC0EF" w14:textId="77777777" w:rsidR="009C576A" w:rsidRPr="00B41E09" w:rsidRDefault="009C576A">
            <w:pPr>
              <w:spacing w:before="60"/>
              <w:rPr>
                <w:rFonts w:ascii="Cambria" w:hAnsi="Cambria" w:cs="Arial"/>
              </w:rPr>
            </w:pPr>
            <w:r w:rsidRPr="00B41E09">
              <w:rPr>
                <w:rFonts w:ascii="Cambria" w:hAnsi="Cambria" w:cs="Arial"/>
              </w:rPr>
              <w:t>SAP S/4HANA, Developer access</w:t>
            </w:r>
          </w:p>
        </w:tc>
        <w:tc>
          <w:tcPr>
            <w:tcW w:w="1361" w:type="dxa"/>
            <w:shd w:val="clear" w:color="auto" w:fill="auto"/>
            <w:noWrap/>
            <w:hideMark/>
          </w:tcPr>
          <w:p w14:paraId="46D24B1E" w14:textId="77777777" w:rsidR="009C576A" w:rsidRPr="00B41E09" w:rsidRDefault="009C576A">
            <w:pPr>
              <w:spacing w:before="60"/>
              <w:rPr>
                <w:rFonts w:ascii="Cambria" w:hAnsi="Cambria" w:cs="Arial"/>
                <w:color w:val="000000" w:themeColor="text1"/>
              </w:rPr>
            </w:pPr>
            <w:r w:rsidRPr="00B41E09">
              <w:rPr>
                <w:rFonts w:ascii="Cambria" w:hAnsi="Cambria" w:cs="Arial"/>
                <w:color w:val="000000" w:themeColor="text1"/>
              </w:rPr>
              <w:t>2</w:t>
            </w:r>
          </w:p>
        </w:tc>
        <w:tc>
          <w:tcPr>
            <w:tcW w:w="2664" w:type="dxa"/>
            <w:shd w:val="clear" w:color="auto" w:fill="auto"/>
            <w:hideMark/>
          </w:tcPr>
          <w:p w14:paraId="0C98A3E1" w14:textId="77777777" w:rsidR="009C576A" w:rsidRPr="00B41E09" w:rsidRDefault="009C576A">
            <w:pPr>
              <w:spacing w:before="60"/>
              <w:rPr>
                <w:rFonts w:ascii="Cambria" w:hAnsi="Cambria" w:cs="Arial"/>
              </w:rPr>
            </w:pPr>
            <w:r w:rsidRPr="00B41E09">
              <w:rPr>
                <w:rFonts w:ascii="Cambria" w:hAnsi="Cambria" w:cs="Arial"/>
              </w:rPr>
              <w:t>1 Users</w:t>
            </w:r>
          </w:p>
        </w:tc>
      </w:tr>
      <w:tr w:rsidR="009C576A" w:rsidRPr="00B41E09" w14:paraId="1CB36074" w14:textId="77777777" w:rsidTr="00D6120A">
        <w:trPr>
          <w:trHeight w:val="405"/>
        </w:trPr>
        <w:tc>
          <w:tcPr>
            <w:tcW w:w="410" w:type="dxa"/>
          </w:tcPr>
          <w:p w14:paraId="113C3B8F" w14:textId="77777777" w:rsidR="009C576A" w:rsidRPr="00B41E09" w:rsidRDefault="009C576A">
            <w:pPr>
              <w:spacing w:before="60"/>
              <w:jc w:val="center"/>
              <w:rPr>
                <w:rFonts w:ascii="Cambria" w:hAnsi="Cambria" w:cs="Arial"/>
              </w:rPr>
            </w:pPr>
            <w:r w:rsidRPr="00B41E09">
              <w:rPr>
                <w:rFonts w:ascii="Cambria" w:hAnsi="Cambria" w:cs="Arial"/>
              </w:rPr>
              <w:t>P</w:t>
            </w:r>
          </w:p>
        </w:tc>
        <w:tc>
          <w:tcPr>
            <w:tcW w:w="466" w:type="dxa"/>
          </w:tcPr>
          <w:p w14:paraId="4EC59B24" w14:textId="77777777" w:rsidR="009C576A" w:rsidRPr="00B41E09" w:rsidRDefault="009C576A" w:rsidP="009C576A">
            <w:pPr>
              <w:pStyle w:val="ListParagraph"/>
              <w:numPr>
                <w:ilvl w:val="0"/>
                <w:numId w:val="106"/>
              </w:numPr>
              <w:spacing w:before="60" w:after="120" w:line="276" w:lineRule="auto"/>
              <w:ind w:left="347"/>
              <w:rPr>
                <w:rFonts w:ascii="Cambria" w:hAnsi="Cambria" w:cs="Arial"/>
              </w:rPr>
            </w:pPr>
          </w:p>
        </w:tc>
        <w:tc>
          <w:tcPr>
            <w:tcW w:w="4154" w:type="dxa"/>
            <w:shd w:val="clear" w:color="auto" w:fill="auto"/>
            <w:hideMark/>
          </w:tcPr>
          <w:p w14:paraId="0DDD84C7" w14:textId="77777777" w:rsidR="009C576A" w:rsidRPr="00B41E09" w:rsidRDefault="009C576A">
            <w:pPr>
              <w:spacing w:before="60"/>
              <w:rPr>
                <w:rFonts w:ascii="Cambria" w:hAnsi="Cambria" w:cs="Arial"/>
              </w:rPr>
            </w:pPr>
            <w:r w:rsidRPr="00B41E09">
              <w:rPr>
                <w:rFonts w:ascii="Cambria" w:hAnsi="Cambria" w:cs="Arial"/>
              </w:rPr>
              <w:t>S/4 Enterprise Mgmt. for Functional use</w:t>
            </w:r>
          </w:p>
        </w:tc>
        <w:tc>
          <w:tcPr>
            <w:tcW w:w="1361" w:type="dxa"/>
            <w:shd w:val="clear" w:color="auto" w:fill="auto"/>
            <w:noWrap/>
            <w:hideMark/>
          </w:tcPr>
          <w:p w14:paraId="063B91D3" w14:textId="77777777" w:rsidR="009C576A" w:rsidRPr="00B41E09" w:rsidRDefault="009C576A">
            <w:pPr>
              <w:spacing w:before="60"/>
              <w:rPr>
                <w:rFonts w:ascii="Cambria" w:hAnsi="Cambria" w:cs="Arial"/>
                <w:color w:val="000000" w:themeColor="text1"/>
              </w:rPr>
            </w:pPr>
            <w:r w:rsidRPr="00B41E09">
              <w:rPr>
                <w:rFonts w:ascii="Cambria" w:hAnsi="Cambria" w:cs="Arial"/>
                <w:color w:val="000000" w:themeColor="text1"/>
              </w:rPr>
              <w:t>43</w:t>
            </w:r>
          </w:p>
        </w:tc>
        <w:tc>
          <w:tcPr>
            <w:tcW w:w="2664" w:type="dxa"/>
            <w:shd w:val="clear" w:color="auto" w:fill="auto"/>
            <w:hideMark/>
          </w:tcPr>
          <w:p w14:paraId="365602BA" w14:textId="77777777" w:rsidR="009C576A" w:rsidRPr="00B41E09" w:rsidRDefault="009C576A">
            <w:pPr>
              <w:spacing w:before="60"/>
              <w:rPr>
                <w:rFonts w:ascii="Cambria" w:hAnsi="Cambria" w:cs="Arial"/>
              </w:rPr>
            </w:pPr>
            <w:r w:rsidRPr="00B41E09">
              <w:rPr>
                <w:rFonts w:ascii="Cambria" w:hAnsi="Cambria" w:cs="Arial"/>
              </w:rPr>
              <w:t>1 Users</w:t>
            </w:r>
          </w:p>
        </w:tc>
      </w:tr>
      <w:tr w:rsidR="009C576A" w:rsidRPr="00B41E09" w14:paraId="4529B66C" w14:textId="77777777" w:rsidTr="00D6120A">
        <w:trPr>
          <w:trHeight w:val="405"/>
        </w:trPr>
        <w:tc>
          <w:tcPr>
            <w:tcW w:w="410" w:type="dxa"/>
          </w:tcPr>
          <w:p w14:paraId="2888158A" w14:textId="77777777" w:rsidR="009C576A" w:rsidRPr="00B41E09" w:rsidRDefault="009C576A">
            <w:pPr>
              <w:spacing w:before="60"/>
              <w:jc w:val="center"/>
              <w:rPr>
                <w:rFonts w:ascii="Cambria" w:hAnsi="Cambria" w:cs="Arial"/>
              </w:rPr>
            </w:pPr>
            <w:r w:rsidRPr="00B41E09">
              <w:rPr>
                <w:rFonts w:ascii="Cambria" w:hAnsi="Cambria" w:cs="Arial"/>
              </w:rPr>
              <w:t>P</w:t>
            </w:r>
          </w:p>
        </w:tc>
        <w:tc>
          <w:tcPr>
            <w:tcW w:w="466" w:type="dxa"/>
          </w:tcPr>
          <w:p w14:paraId="07AF08FB" w14:textId="77777777" w:rsidR="009C576A" w:rsidRPr="00B41E09" w:rsidRDefault="009C576A" w:rsidP="009C576A">
            <w:pPr>
              <w:pStyle w:val="ListParagraph"/>
              <w:numPr>
                <w:ilvl w:val="0"/>
                <w:numId w:val="106"/>
              </w:numPr>
              <w:spacing w:before="60" w:after="120" w:line="276" w:lineRule="auto"/>
              <w:ind w:left="347"/>
              <w:rPr>
                <w:rFonts w:ascii="Cambria" w:hAnsi="Cambria" w:cs="Arial"/>
              </w:rPr>
            </w:pPr>
          </w:p>
        </w:tc>
        <w:tc>
          <w:tcPr>
            <w:tcW w:w="4154" w:type="dxa"/>
            <w:shd w:val="clear" w:color="auto" w:fill="auto"/>
            <w:hideMark/>
          </w:tcPr>
          <w:p w14:paraId="60F84159" w14:textId="77777777" w:rsidR="009C576A" w:rsidRPr="00B41E09" w:rsidRDefault="009C576A">
            <w:pPr>
              <w:spacing w:before="60"/>
              <w:rPr>
                <w:rFonts w:ascii="Cambria" w:hAnsi="Cambria" w:cs="Arial"/>
              </w:rPr>
            </w:pPr>
            <w:r w:rsidRPr="00B41E09">
              <w:rPr>
                <w:rFonts w:ascii="Cambria" w:hAnsi="Cambria" w:cs="Arial"/>
              </w:rPr>
              <w:t>SAP S/4 Digital Access</w:t>
            </w:r>
          </w:p>
        </w:tc>
        <w:tc>
          <w:tcPr>
            <w:tcW w:w="1361" w:type="dxa"/>
            <w:shd w:val="clear" w:color="auto" w:fill="auto"/>
            <w:noWrap/>
            <w:hideMark/>
          </w:tcPr>
          <w:p w14:paraId="2EEFEE11" w14:textId="77777777" w:rsidR="009C576A" w:rsidRPr="00B41E09" w:rsidRDefault="009C576A">
            <w:pPr>
              <w:spacing w:before="60"/>
              <w:rPr>
                <w:rFonts w:ascii="Cambria" w:hAnsi="Cambria" w:cs="Arial"/>
                <w:color w:val="000000" w:themeColor="text1"/>
              </w:rPr>
            </w:pPr>
            <w:r w:rsidRPr="00B41E09">
              <w:rPr>
                <w:rFonts w:ascii="Cambria" w:hAnsi="Cambria" w:cs="Arial"/>
                <w:color w:val="000000" w:themeColor="text1"/>
              </w:rPr>
              <w:t>700</w:t>
            </w:r>
          </w:p>
        </w:tc>
        <w:tc>
          <w:tcPr>
            <w:tcW w:w="2664" w:type="dxa"/>
            <w:shd w:val="clear" w:color="auto" w:fill="auto"/>
            <w:hideMark/>
          </w:tcPr>
          <w:p w14:paraId="458CC9E2" w14:textId="77777777" w:rsidR="009C576A" w:rsidRPr="00B41E09" w:rsidRDefault="009C576A">
            <w:pPr>
              <w:spacing w:before="60"/>
              <w:rPr>
                <w:rFonts w:ascii="Cambria" w:hAnsi="Cambria" w:cs="Arial"/>
              </w:rPr>
            </w:pPr>
            <w:r w:rsidRPr="00B41E09">
              <w:rPr>
                <w:rFonts w:ascii="Cambria" w:hAnsi="Cambria" w:cs="Arial"/>
              </w:rPr>
              <w:t>1000 Documents</w:t>
            </w:r>
          </w:p>
        </w:tc>
      </w:tr>
      <w:tr w:rsidR="00FD1EE8" w:rsidRPr="00B41E09" w14:paraId="2A98A9AE" w14:textId="77777777" w:rsidTr="00FD1EE8">
        <w:trPr>
          <w:trHeight w:val="405"/>
        </w:trPr>
        <w:tc>
          <w:tcPr>
            <w:tcW w:w="410" w:type="dxa"/>
          </w:tcPr>
          <w:p w14:paraId="0858FBC5" w14:textId="77777777" w:rsidR="00FD1EE8" w:rsidRPr="00B41E09" w:rsidRDefault="00FD1EE8" w:rsidP="002414CF">
            <w:pPr>
              <w:spacing w:before="60"/>
              <w:jc w:val="center"/>
              <w:rPr>
                <w:rFonts w:ascii="Cambria" w:hAnsi="Cambria" w:cs="Arial"/>
              </w:rPr>
            </w:pPr>
            <w:r w:rsidRPr="00B41E09">
              <w:rPr>
                <w:rFonts w:ascii="Cambria" w:hAnsi="Cambria" w:cs="Arial"/>
              </w:rPr>
              <w:t>P</w:t>
            </w:r>
          </w:p>
        </w:tc>
        <w:tc>
          <w:tcPr>
            <w:tcW w:w="466" w:type="dxa"/>
          </w:tcPr>
          <w:p w14:paraId="58BF7C59" w14:textId="77777777" w:rsidR="00FD1EE8" w:rsidRPr="00B41E09" w:rsidRDefault="00FD1EE8" w:rsidP="002414CF">
            <w:pPr>
              <w:pStyle w:val="ListParagraph"/>
              <w:numPr>
                <w:ilvl w:val="0"/>
                <w:numId w:val="106"/>
              </w:numPr>
              <w:spacing w:before="60" w:after="120" w:line="276" w:lineRule="auto"/>
              <w:ind w:left="347"/>
              <w:rPr>
                <w:rFonts w:ascii="Cambria" w:hAnsi="Cambria" w:cs="Arial"/>
              </w:rPr>
            </w:pPr>
          </w:p>
        </w:tc>
        <w:tc>
          <w:tcPr>
            <w:tcW w:w="4154" w:type="dxa"/>
            <w:shd w:val="clear" w:color="auto" w:fill="auto"/>
            <w:hideMark/>
          </w:tcPr>
          <w:p w14:paraId="45123C9F" w14:textId="77777777" w:rsidR="00FD1EE8" w:rsidRPr="00B41E09" w:rsidRDefault="00FD1EE8" w:rsidP="002414CF">
            <w:pPr>
              <w:spacing w:before="60"/>
              <w:rPr>
                <w:rFonts w:ascii="Cambria" w:hAnsi="Cambria" w:cs="Arial"/>
              </w:rPr>
            </w:pPr>
            <w:r w:rsidRPr="00B41E09">
              <w:rPr>
                <w:rFonts w:ascii="Cambria" w:hAnsi="Cambria" w:cs="Arial"/>
              </w:rPr>
              <w:t>SAP HANA, enterprise edition</w:t>
            </w:r>
          </w:p>
        </w:tc>
        <w:tc>
          <w:tcPr>
            <w:tcW w:w="1361" w:type="dxa"/>
            <w:shd w:val="clear" w:color="auto" w:fill="auto"/>
            <w:noWrap/>
            <w:hideMark/>
          </w:tcPr>
          <w:p w14:paraId="67AC74E1" w14:textId="77777777" w:rsidR="00FD1EE8" w:rsidRPr="00B41E09" w:rsidRDefault="00FD1EE8" w:rsidP="002414CF">
            <w:pPr>
              <w:spacing w:before="60"/>
              <w:rPr>
                <w:rFonts w:ascii="Cambria" w:hAnsi="Cambria" w:cs="Arial"/>
                <w:color w:val="000000" w:themeColor="text1"/>
              </w:rPr>
            </w:pPr>
            <w:r w:rsidRPr="00B41E09">
              <w:rPr>
                <w:rFonts w:ascii="Cambria" w:hAnsi="Cambria" w:cs="Arial"/>
                <w:color w:val="000000" w:themeColor="text1"/>
              </w:rPr>
              <w:t>3</w:t>
            </w:r>
          </w:p>
        </w:tc>
        <w:tc>
          <w:tcPr>
            <w:tcW w:w="2664" w:type="dxa"/>
            <w:shd w:val="clear" w:color="auto" w:fill="auto"/>
            <w:hideMark/>
          </w:tcPr>
          <w:p w14:paraId="5E0CC2C3" w14:textId="77777777" w:rsidR="00FD1EE8" w:rsidRPr="00B41E09" w:rsidRDefault="00FD1EE8" w:rsidP="002414CF">
            <w:pPr>
              <w:spacing w:before="60"/>
              <w:rPr>
                <w:rFonts w:ascii="Cambria" w:hAnsi="Cambria" w:cs="Arial"/>
              </w:rPr>
            </w:pPr>
            <w:r w:rsidRPr="00B41E09">
              <w:rPr>
                <w:rFonts w:ascii="Cambria" w:hAnsi="Cambria" w:cs="Arial"/>
              </w:rPr>
              <w:t>64 GB of Memory</w:t>
            </w:r>
          </w:p>
        </w:tc>
      </w:tr>
    </w:tbl>
    <w:p w14:paraId="4CB95D64" w14:textId="77777777" w:rsidR="009C576A" w:rsidRPr="00B41E09" w:rsidRDefault="009C576A" w:rsidP="009C576A">
      <w:pPr>
        <w:pStyle w:val="BodyTextIndent2"/>
        <w:tabs>
          <w:tab w:val="num" w:pos="576"/>
          <w:tab w:val="right" w:leader="dot" w:pos="9000"/>
        </w:tabs>
        <w:spacing w:after="0" w:line="240" w:lineRule="auto"/>
        <w:rPr>
          <w:rFonts w:ascii="Cambria" w:hAnsi="Cambria"/>
          <w:b/>
          <w:bCs/>
          <w:sz w:val="22"/>
          <w:szCs w:val="22"/>
        </w:rPr>
      </w:pPr>
    </w:p>
    <w:p w14:paraId="7E40B14C" w14:textId="38960C39" w:rsidR="009C576A" w:rsidRPr="00B41E09" w:rsidRDefault="009C576A" w:rsidP="009C576A">
      <w:pPr>
        <w:pStyle w:val="BodyTextIndent2"/>
        <w:tabs>
          <w:tab w:val="num" w:pos="576"/>
          <w:tab w:val="right" w:leader="dot" w:pos="9000"/>
        </w:tabs>
        <w:spacing w:line="240" w:lineRule="auto"/>
        <w:ind w:left="0"/>
        <w:rPr>
          <w:rFonts w:ascii="Cambria" w:hAnsi="Cambria"/>
          <w:b/>
          <w:bCs/>
          <w:sz w:val="22"/>
          <w:szCs w:val="22"/>
        </w:rPr>
      </w:pPr>
      <w:r w:rsidRPr="00B41E09">
        <w:rPr>
          <w:rFonts w:ascii="Cambria" w:hAnsi="Cambria"/>
          <w:b/>
          <w:bCs/>
          <w:sz w:val="22"/>
          <w:szCs w:val="22"/>
        </w:rPr>
        <w:t xml:space="preserve">Počet a typ </w:t>
      </w:r>
      <w:r w:rsidR="00E80920" w:rsidRPr="00B41E09">
        <w:rPr>
          <w:rFonts w:ascii="Cambria" w:hAnsi="Cambria"/>
          <w:b/>
          <w:bCs/>
          <w:sz w:val="22"/>
          <w:szCs w:val="22"/>
        </w:rPr>
        <w:t>poskytnutých</w:t>
      </w:r>
      <w:r w:rsidRPr="00B41E09">
        <w:rPr>
          <w:rFonts w:ascii="Cambria" w:hAnsi="Cambria"/>
          <w:b/>
          <w:bCs/>
          <w:sz w:val="22"/>
          <w:szCs w:val="22"/>
        </w:rPr>
        <w:t xml:space="preserve"> cloudových služieb</w:t>
      </w:r>
    </w:p>
    <w:tbl>
      <w:tblPr>
        <w:tblW w:w="90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69"/>
        <w:gridCol w:w="503"/>
        <w:gridCol w:w="4049"/>
        <w:gridCol w:w="1361"/>
        <w:gridCol w:w="2628"/>
      </w:tblGrid>
      <w:tr w:rsidR="009C576A" w:rsidRPr="00B41E09" w14:paraId="3EF83A2D" w14:textId="77777777">
        <w:trPr>
          <w:trHeight w:val="552"/>
        </w:trPr>
        <w:tc>
          <w:tcPr>
            <w:tcW w:w="978" w:type="dxa"/>
            <w:gridSpan w:val="2"/>
            <w:shd w:val="clear" w:color="auto" w:fill="B4C6E7" w:themeFill="accent1" w:themeFillTint="66"/>
          </w:tcPr>
          <w:p w14:paraId="12DEA700" w14:textId="77777777" w:rsidR="009C576A" w:rsidRPr="00B41E09" w:rsidRDefault="009C576A">
            <w:pPr>
              <w:spacing w:before="120" w:after="60"/>
              <w:jc w:val="center"/>
              <w:rPr>
                <w:rFonts w:ascii="Cambria" w:hAnsi="Cambria" w:cs="Arial"/>
                <w:b/>
                <w:bCs/>
                <w:color w:val="000000" w:themeColor="text1"/>
              </w:rPr>
            </w:pPr>
            <w:r w:rsidRPr="00B41E09">
              <w:rPr>
                <w:rFonts w:ascii="Cambria" w:hAnsi="Cambria" w:cs="Arial"/>
                <w:b/>
                <w:bCs/>
                <w:color w:val="000000" w:themeColor="text1"/>
              </w:rPr>
              <w:t>Pol.</w:t>
            </w:r>
          </w:p>
        </w:tc>
        <w:tc>
          <w:tcPr>
            <w:tcW w:w="4081" w:type="dxa"/>
            <w:shd w:val="clear" w:color="auto" w:fill="B4C6E7" w:themeFill="accent1" w:themeFillTint="66"/>
            <w:hideMark/>
          </w:tcPr>
          <w:p w14:paraId="02B95E2E" w14:textId="77777777" w:rsidR="009C576A" w:rsidRPr="00B41E09" w:rsidRDefault="009C576A">
            <w:pPr>
              <w:spacing w:before="120" w:after="60"/>
              <w:jc w:val="center"/>
              <w:rPr>
                <w:rFonts w:ascii="Cambria" w:hAnsi="Cambria" w:cs="Arial"/>
                <w:b/>
                <w:bCs/>
                <w:color w:val="000000" w:themeColor="text1"/>
              </w:rPr>
            </w:pPr>
            <w:r w:rsidRPr="00B41E09">
              <w:rPr>
                <w:rFonts w:ascii="Cambria" w:hAnsi="Cambria" w:cs="Arial"/>
                <w:b/>
                <w:bCs/>
                <w:color w:val="000000" w:themeColor="text1"/>
              </w:rPr>
              <w:t>Popis</w:t>
            </w:r>
          </w:p>
        </w:tc>
        <w:tc>
          <w:tcPr>
            <w:tcW w:w="1305" w:type="dxa"/>
            <w:shd w:val="clear" w:color="auto" w:fill="B4C6E7" w:themeFill="accent1" w:themeFillTint="66"/>
            <w:hideMark/>
          </w:tcPr>
          <w:p w14:paraId="1C5EC083" w14:textId="77777777" w:rsidR="009C576A" w:rsidRPr="00B41E09" w:rsidRDefault="009C576A">
            <w:pPr>
              <w:spacing w:before="120" w:after="60"/>
              <w:jc w:val="center"/>
              <w:rPr>
                <w:rFonts w:ascii="Cambria" w:hAnsi="Cambria" w:cs="Arial"/>
                <w:b/>
                <w:bCs/>
                <w:color w:val="000000" w:themeColor="text1"/>
              </w:rPr>
            </w:pPr>
            <w:r w:rsidRPr="00B41E09">
              <w:rPr>
                <w:rFonts w:ascii="Cambria" w:hAnsi="Cambria" w:cs="Arial"/>
                <w:b/>
                <w:bCs/>
                <w:color w:val="000000" w:themeColor="text1"/>
              </w:rPr>
              <w:t>požadovaný počet</w:t>
            </w:r>
          </w:p>
        </w:tc>
        <w:tc>
          <w:tcPr>
            <w:tcW w:w="2646" w:type="dxa"/>
            <w:shd w:val="clear" w:color="auto" w:fill="B4C6E7" w:themeFill="accent1" w:themeFillTint="66"/>
            <w:hideMark/>
          </w:tcPr>
          <w:p w14:paraId="7A0C2519" w14:textId="77777777" w:rsidR="009C576A" w:rsidRPr="00B41E09" w:rsidRDefault="009C576A">
            <w:pPr>
              <w:spacing w:before="120" w:after="60"/>
              <w:jc w:val="center"/>
              <w:rPr>
                <w:rFonts w:ascii="Cambria" w:hAnsi="Cambria" w:cs="Arial"/>
                <w:b/>
                <w:bCs/>
                <w:color w:val="000000" w:themeColor="text1"/>
              </w:rPr>
            </w:pPr>
            <w:r w:rsidRPr="00B41E09">
              <w:rPr>
                <w:rFonts w:ascii="Cambria" w:hAnsi="Cambria" w:cs="Arial"/>
                <w:b/>
                <w:bCs/>
                <w:color w:val="000000" w:themeColor="text1"/>
              </w:rPr>
              <w:t>predajná jednotka</w:t>
            </w:r>
          </w:p>
        </w:tc>
      </w:tr>
      <w:tr w:rsidR="009C576A" w:rsidRPr="00B41E09" w14:paraId="7A5166AA" w14:textId="77777777">
        <w:trPr>
          <w:trHeight w:val="405"/>
        </w:trPr>
        <w:tc>
          <w:tcPr>
            <w:tcW w:w="471" w:type="dxa"/>
          </w:tcPr>
          <w:p w14:paraId="53DCA132" w14:textId="77777777" w:rsidR="009C576A" w:rsidRPr="00B41E09" w:rsidRDefault="009C576A">
            <w:pPr>
              <w:spacing w:before="60"/>
              <w:jc w:val="center"/>
              <w:rPr>
                <w:rFonts w:ascii="Cambria" w:hAnsi="Cambria" w:cs="Arial"/>
              </w:rPr>
            </w:pPr>
            <w:r w:rsidRPr="00B41E09">
              <w:rPr>
                <w:rFonts w:ascii="Cambria" w:hAnsi="Cambria" w:cs="Arial"/>
              </w:rPr>
              <w:t>P</w:t>
            </w:r>
          </w:p>
        </w:tc>
        <w:tc>
          <w:tcPr>
            <w:tcW w:w="507" w:type="dxa"/>
          </w:tcPr>
          <w:p w14:paraId="5220D4A1" w14:textId="77777777" w:rsidR="009C576A" w:rsidRPr="00B41E09" w:rsidRDefault="009C576A" w:rsidP="009C576A">
            <w:pPr>
              <w:pStyle w:val="ListParagraph"/>
              <w:numPr>
                <w:ilvl w:val="0"/>
                <w:numId w:val="107"/>
              </w:numPr>
              <w:spacing w:before="60" w:after="120" w:line="276" w:lineRule="auto"/>
              <w:ind w:left="436"/>
              <w:rPr>
                <w:rFonts w:ascii="Cambria" w:hAnsi="Cambria" w:cs="Arial"/>
              </w:rPr>
            </w:pPr>
          </w:p>
        </w:tc>
        <w:tc>
          <w:tcPr>
            <w:tcW w:w="4081" w:type="dxa"/>
            <w:shd w:val="clear" w:color="auto" w:fill="auto"/>
            <w:hideMark/>
          </w:tcPr>
          <w:p w14:paraId="5089F9AE" w14:textId="77777777" w:rsidR="009C576A" w:rsidRPr="00B41E09" w:rsidRDefault="009C576A">
            <w:pPr>
              <w:spacing w:before="60"/>
              <w:rPr>
                <w:rFonts w:ascii="Cambria" w:hAnsi="Cambria" w:cs="Arial"/>
              </w:rPr>
            </w:pPr>
            <w:r w:rsidRPr="00B41E09">
              <w:rPr>
                <w:rFonts w:ascii="Cambria" w:hAnsi="Cambria" w:cs="Arial"/>
              </w:rPr>
              <w:t>SAP AnalytCloud BI pred public CF (usr)</w:t>
            </w:r>
          </w:p>
        </w:tc>
        <w:tc>
          <w:tcPr>
            <w:tcW w:w="1305" w:type="dxa"/>
            <w:shd w:val="clear" w:color="auto" w:fill="auto"/>
            <w:hideMark/>
          </w:tcPr>
          <w:p w14:paraId="583C7634" w14:textId="77777777" w:rsidR="009C576A" w:rsidRPr="00B41E09" w:rsidRDefault="009C576A">
            <w:pPr>
              <w:spacing w:before="60"/>
              <w:rPr>
                <w:rFonts w:ascii="Cambria" w:hAnsi="Cambria" w:cs="Arial"/>
              </w:rPr>
            </w:pPr>
            <w:r w:rsidRPr="00B41E09">
              <w:rPr>
                <w:rFonts w:ascii="Cambria" w:hAnsi="Cambria" w:cs="Arial"/>
              </w:rPr>
              <w:t>82</w:t>
            </w:r>
          </w:p>
        </w:tc>
        <w:tc>
          <w:tcPr>
            <w:tcW w:w="2646" w:type="dxa"/>
            <w:shd w:val="clear" w:color="auto" w:fill="auto"/>
            <w:hideMark/>
          </w:tcPr>
          <w:p w14:paraId="228F9B9C" w14:textId="77777777" w:rsidR="009C576A" w:rsidRPr="00B41E09" w:rsidRDefault="009C576A">
            <w:pPr>
              <w:spacing w:before="60"/>
              <w:rPr>
                <w:rFonts w:ascii="Cambria" w:hAnsi="Cambria" w:cs="Arial"/>
              </w:rPr>
            </w:pPr>
            <w:r w:rsidRPr="00B41E09">
              <w:rPr>
                <w:rFonts w:ascii="Cambria" w:hAnsi="Cambria" w:cs="Arial"/>
              </w:rPr>
              <w:t>1 User</w:t>
            </w:r>
          </w:p>
        </w:tc>
      </w:tr>
      <w:tr w:rsidR="009C576A" w:rsidRPr="00B41E09" w14:paraId="2882B596" w14:textId="77777777">
        <w:trPr>
          <w:trHeight w:val="405"/>
        </w:trPr>
        <w:tc>
          <w:tcPr>
            <w:tcW w:w="471" w:type="dxa"/>
          </w:tcPr>
          <w:p w14:paraId="1FDC9467" w14:textId="77777777" w:rsidR="009C576A" w:rsidRPr="00B41E09" w:rsidRDefault="009C576A">
            <w:pPr>
              <w:spacing w:before="60"/>
              <w:jc w:val="center"/>
              <w:rPr>
                <w:rFonts w:ascii="Cambria" w:hAnsi="Cambria" w:cs="Arial"/>
              </w:rPr>
            </w:pPr>
            <w:r w:rsidRPr="00B41E09">
              <w:rPr>
                <w:rFonts w:ascii="Cambria" w:hAnsi="Cambria" w:cs="Arial"/>
              </w:rPr>
              <w:t>P</w:t>
            </w:r>
          </w:p>
        </w:tc>
        <w:tc>
          <w:tcPr>
            <w:tcW w:w="507" w:type="dxa"/>
          </w:tcPr>
          <w:p w14:paraId="6C35E4A5" w14:textId="77777777" w:rsidR="009C576A" w:rsidRPr="00B41E09" w:rsidRDefault="009C576A" w:rsidP="009C576A">
            <w:pPr>
              <w:pStyle w:val="ListParagraph"/>
              <w:numPr>
                <w:ilvl w:val="0"/>
                <w:numId w:val="107"/>
              </w:numPr>
              <w:spacing w:before="60" w:after="120" w:line="276" w:lineRule="auto"/>
              <w:ind w:left="436"/>
              <w:rPr>
                <w:rFonts w:ascii="Cambria" w:hAnsi="Cambria" w:cs="Arial"/>
              </w:rPr>
            </w:pPr>
          </w:p>
        </w:tc>
        <w:tc>
          <w:tcPr>
            <w:tcW w:w="4081" w:type="dxa"/>
            <w:shd w:val="clear" w:color="auto" w:fill="auto"/>
            <w:hideMark/>
          </w:tcPr>
          <w:p w14:paraId="6A9174BE" w14:textId="77777777" w:rsidR="009C576A" w:rsidRPr="00B41E09" w:rsidRDefault="009C576A">
            <w:pPr>
              <w:spacing w:before="60"/>
              <w:rPr>
                <w:rFonts w:ascii="Cambria" w:hAnsi="Cambria" w:cs="Arial"/>
              </w:rPr>
            </w:pPr>
            <w:r w:rsidRPr="00B41E09">
              <w:rPr>
                <w:rFonts w:ascii="Cambria" w:hAnsi="Cambria" w:cs="Arial"/>
              </w:rPr>
              <w:t>SAP AnalytCloud Plan Pred Prof public CF</w:t>
            </w:r>
          </w:p>
        </w:tc>
        <w:tc>
          <w:tcPr>
            <w:tcW w:w="1305" w:type="dxa"/>
            <w:shd w:val="clear" w:color="auto" w:fill="auto"/>
            <w:hideMark/>
          </w:tcPr>
          <w:p w14:paraId="69387EF4" w14:textId="77777777" w:rsidR="009C576A" w:rsidRPr="00B41E09" w:rsidRDefault="009C576A">
            <w:pPr>
              <w:spacing w:before="60"/>
              <w:rPr>
                <w:rFonts w:ascii="Cambria" w:hAnsi="Cambria" w:cs="Arial"/>
              </w:rPr>
            </w:pPr>
            <w:r w:rsidRPr="00B41E09">
              <w:rPr>
                <w:rFonts w:ascii="Cambria" w:hAnsi="Cambria" w:cs="Arial"/>
              </w:rPr>
              <w:t>6</w:t>
            </w:r>
          </w:p>
        </w:tc>
        <w:tc>
          <w:tcPr>
            <w:tcW w:w="2646" w:type="dxa"/>
            <w:shd w:val="clear" w:color="auto" w:fill="auto"/>
            <w:hideMark/>
          </w:tcPr>
          <w:p w14:paraId="376B3FFE" w14:textId="77777777" w:rsidR="009C576A" w:rsidRPr="00B41E09" w:rsidRDefault="009C576A">
            <w:pPr>
              <w:spacing w:before="60"/>
              <w:rPr>
                <w:rFonts w:ascii="Cambria" w:hAnsi="Cambria" w:cs="Arial"/>
              </w:rPr>
            </w:pPr>
            <w:r w:rsidRPr="00B41E09">
              <w:rPr>
                <w:rFonts w:ascii="Cambria" w:hAnsi="Cambria" w:cs="Arial"/>
              </w:rPr>
              <w:t>1 User</w:t>
            </w:r>
          </w:p>
        </w:tc>
      </w:tr>
      <w:tr w:rsidR="009C576A" w:rsidRPr="00B41E09" w14:paraId="1BDDEF95" w14:textId="77777777">
        <w:trPr>
          <w:trHeight w:val="405"/>
        </w:trPr>
        <w:tc>
          <w:tcPr>
            <w:tcW w:w="471" w:type="dxa"/>
          </w:tcPr>
          <w:p w14:paraId="397D0BD1" w14:textId="77777777" w:rsidR="009C576A" w:rsidRPr="00B41E09" w:rsidRDefault="009C576A">
            <w:pPr>
              <w:spacing w:before="60"/>
              <w:jc w:val="center"/>
              <w:rPr>
                <w:rFonts w:ascii="Cambria" w:hAnsi="Cambria" w:cs="Arial"/>
              </w:rPr>
            </w:pPr>
            <w:r w:rsidRPr="00B41E09">
              <w:rPr>
                <w:rFonts w:ascii="Cambria" w:hAnsi="Cambria" w:cs="Arial"/>
              </w:rPr>
              <w:t>P</w:t>
            </w:r>
          </w:p>
        </w:tc>
        <w:tc>
          <w:tcPr>
            <w:tcW w:w="507" w:type="dxa"/>
          </w:tcPr>
          <w:p w14:paraId="0D3B1FFB" w14:textId="77777777" w:rsidR="009C576A" w:rsidRPr="00B41E09" w:rsidRDefault="009C576A" w:rsidP="009C576A">
            <w:pPr>
              <w:pStyle w:val="ListParagraph"/>
              <w:numPr>
                <w:ilvl w:val="0"/>
                <w:numId w:val="107"/>
              </w:numPr>
              <w:spacing w:before="60" w:after="120" w:line="276" w:lineRule="auto"/>
              <w:ind w:left="436"/>
              <w:rPr>
                <w:rFonts w:ascii="Cambria" w:hAnsi="Cambria" w:cs="Arial"/>
              </w:rPr>
            </w:pPr>
          </w:p>
        </w:tc>
        <w:tc>
          <w:tcPr>
            <w:tcW w:w="4081" w:type="dxa"/>
            <w:shd w:val="clear" w:color="auto" w:fill="auto"/>
            <w:hideMark/>
          </w:tcPr>
          <w:p w14:paraId="30468580" w14:textId="77777777" w:rsidR="009C576A" w:rsidRPr="00B41E09" w:rsidRDefault="009C576A">
            <w:pPr>
              <w:spacing w:before="60"/>
              <w:rPr>
                <w:rFonts w:ascii="Cambria" w:hAnsi="Cambria" w:cs="Arial"/>
              </w:rPr>
            </w:pPr>
            <w:r w:rsidRPr="00B41E09">
              <w:rPr>
                <w:rFonts w:ascii="Cambria" w:hAnsi="Cambria" w:cs="Arial"/>
              </w:rPr>
              <w:t>SAP AnalytCloud Plan Pred Std Public CF</w:t>
            </w:r>
          </w:p>
        </w:tc>
        <w:tc>
          <w:tcPr>
            <w:tcW w:w="1305" w:type="dxa"/>
            <w:shd w:val="clear" w:color="auto" w:fill="auto"/>
            <w:hideMark/>
          </w:tcPr>
          <w:p w14:paraId="1C7C4483" w14:textId="77777777" w:rsidR="009C576A" w:rsidRPr="00B41E09" w:rsidRDefault="009C576A">
            <w:pPr>
              <w:spacing w:before="60"/>
              <w:rPr>
                <w:rFonts w:ascii="Cambria" w:hAnsi="Cambria" w:cs="Arial"/>
              </w:rPr>
            </w:pPr>
            <w:r w:rsidRPr="00B41E09">
              <w:rPr>
                <w:rFonts w:ascii="Cambria" w:hAnsi="Cambria" w:cs="Arial"/>
              </w:rPr>
              <w:t>18</w:t>
            </w:r>
          </w:p>
        </w:tc>
        <w:tc>
          <w:tcPr>
            <w:tcW w:w="2646" w:type="dxa"/>
            <w:shd w:val="clear" w:color="auto" w:fill="auto"/>
            <w:hideMark/>
          </w:tcPr>
          <w:p w14:paraId="665D143A" w14:textId="77777777" w:rsidR="009C576A" w:rsidRPr="00B41E09" w:rsidRDefault="009C576A">
            <w:pPr>
              <w:spacing w:before="60"/>
              <w:rPr>
                <w:rFonts w:ascii="Cambria" w:hAnsi="Cambria" w:cs="Arial"/>
              </w:rPr>
            </w:pPr>
            <w:r w:rsidRPr="00B41E09">
              <w:rPr>
                <w:rFonts w:ascii="Cambria" w:hAnsi="Cambria" w:cs="Arial"/>
              </w:rPr>
              <w:t>1 User</w:t>
            </w:r>
          </w:p>
        </w:tc>
      </w:tr>
      <w:tr w:rsidR="009C576A" w:rsidRPr="00B41E09" w14:paraId="66FDD057" w14:textId="77777777">
        <w:trPr>
          <w:trHeight w:val="570"/>
        </w:trPr>
        <w:tc>
          <w:tcPr>
            <w:tcW w:w="471" w:type="dxa"/>
          </w:tcPr>
          <w:p w14:paraId="2C3CD9EF" w14:textId="77777777" w:rsidR="009C576A" w:rsidRPr="00B41E09" w:rsidRDefault="009C576A">
            <w:pPr>
              <w:spacing w:before="60"/>
              <w:jc w:val="center"/>
              <w:rPr>
                <w:rFonts w:ascii="Cambria" w:hAnsi="Cambria" w:cs="Arial"/>
              </w:rPr>
            </w:pPr>
            <w:r w:rsidRPr="00B41E09">
              <w:rPr>
                <w:rFonts w:ascii="Cambria" w:hAnsi="Cambria" w:cs="Arial"/>
              </w:rPr>
              <w:t>P</w:t>
            </w:r>
          </w:p>
        </w:tc>
        <w:tc>
          <w:tcPr>
            <w:tcW w:w="507" w:type="dxa"/>
          </w:tcPr>
          <w:p w14:paraId="35815F25" w14:textId="77777777" w:rsidR="009C576A" w:rsidRPr="00B41E09" w:rsidRDefault="009C576A" w:rsidP="009C576A">
            <w:pPr>
              <w:pStyle w:val="ListParagraph"/>
              <w:numPr>
                <w:ilvl w:val="0"/>
                <w:numId w:val="107"/>
              </w:numPr>
              <w:spacing w:before="60" w:after="120" w:line="276" w:lineRule="auto"/>
              <w:ind w:left="436"/>
              <w:rPr>
                <w:rFonts w:ascii="Cambria" w:hAnsi="Cambria" w:cs="Arial"/>
              </w:rPr>
            </w:pPr>
          </w:p>
        </w:tc>
        <w:tc>
          <w:tcPr>
            <w:tcW w:w="4081" w:type="dxa"/>
            <w:shd w:val="clear" w:color="auto" w:fill="auto"/>
            <w:hideMark/>
          </w:tcPr>
          <w:p w14:paraId="3F2BE68F" w14:textId="77777777" w:rsidR="009C576A" w:rsidRPr="00B41E09" w:rsidRDefault="009C576A">
            <w:pPr>
              <w:spacing w:before="60"/>
              <w:rPr>
                <w:rFonts w:ascii="Cambria" w:hAnsi="Cambria" w:cs="Arial"/>
              </w:rPr>
            </w:pPr>
            <w:r w:rsidRPr="00B41E09">
              <w:rPr>
                <w:rFonts w:ascii="Cambria" w:hAnsi="Cambria" w:cs="Arial"/>
              </w:rPr>
              <w:t>SAP Integration Suite, standard edition (komplexná integračná platforma pre pokrytie SAP, NON SAP integracií)</w:t>
            </w:r>
          </w:p>
        </w:tc>
        <w:tc>
          <w:tcPr>
            <w:tcW w:w="1305" w:type="dxa"/>
            <w:shd w:val="clear" w:color="auto" w:fill="auto"/>
            <w:hideMark/>
          </w:tcPr>
          <w:p w14:paraId="1238C6CE" w14:textId="77777777" w:rsidR="009C576A" w:rsidRPr="00B41E09" w:rsidRDefault="009C576A">
            <w:pPr>
              <w:spacing w:before="60"/>
              <w:rPr>
                <w:rFonts w:ascii="Cambria" w:hAnsi="Cambria" w:cs="Arial"/>
              </w:rPr>
            </w:pPr>
            <w:r w:rsidRPr="00B41E09">
              <w:rPr>
                <w:rFonts w:ascii="Cambria" w:hAnsi="Cambria" w:cs="Arial"/>
              </w:rPr>
              <w:t>3</w:t>
            </w:r>
          </w:p>
        </w:tc>
        <w:tc>
          <w:tcPr>
            <w:tcW w:w="2646" w:type="dxa"/>
            <w:shd w:val="clear" w:color="auto" w:fill="auto"/>
            <w:hideMark/>
          </w:tcPr>
          <w:p w14:paraId="272F91EC" w14:textId="77777777" w:rsidR="009C576A" w:rsidRPr="00B41E09" w:rsidRDefault="009C576A">
            <w:pPr>
              <w:spacing w:before="60"/>
              <w:rPr>
                <w:rFonts w:ascii="Cambria" w:hAnsi="Cambria" w:cs="Arial"/>
              </w:rPr>
            </w:pPr>
            <w:r w:rsidRPr="00B41E09">
              <w:rPr>
                <w:rFonts w:ascii="Cambria" w:hAnsi="Cambria" w:cs="Arial"/>
              </w:rPr>
              <w:t>1 Tenant</w:t>
            </w:r>
          </w:p>
        </w:tc>
      </w:tr>
      <w:tr w:rsidR="00B009ED" w:rsidRPr="00B41E09" w14:paraId="30C6975F" w14:textId="77777777">
        <w:trPr>
          <w:trHeight w:val="570"/>
        </w:trPr>
        <w:tc>
          <w:tcPr>
            <w:tcW w:w="471" w:type="dxa"/>
          </w:tcPr>
          <w:p w14:paraId="2D96F209" w14:textId="69968454" w:rsidR="00B009ED" w:rsidRPr="00B41E09" w:rsidRDefault="00730F1F">
            <w:pPr>
              <w:spacing w:before="60"/>
              <w:jc w:val="center"/>
              <w:rPr>
                <w:rFonts w:ascii="Cambria" w:hAnsi="Cambria" w:cs="Arial"/>
              </w:rPr>
            </w:pPr>
            <w:r>
              <w:rPr>
                <w:rFonts w:ascii="Cambria" w:hAnsi="Cambria" w:cs="Arial"/>
              </w:rPr>
              <w:lastRenderedPageBreak/>
              <w:t>P</w:t>
            </w:r>
          </w:p>
        </w:tc>
        <w:tc>
          <w:tcPr>
            <w:tcW w:w="507" w:type="dxa"/>
          </w:tcPr>
          <w:p w14:paraId="12D01937" w14:textId="77777777" w:rsidR="00B009ED" w:rsidRPr="00B41E09" w:rsidRDefault="00B009ED" w:rsidP="009C576A">
            <w:pPr>
              <w:pStyle w:val="ListParagraph"/>
              <w:numPr>
                <w:ilvl w:val="0"/>
                <w:numId w:val="107"/>
              </w:numPr>
              <w:spacing w:before="60" w:after="120" w:line="276" w:lineRule="auto"/>
              <w:ind w:left="436"/>
              <w:rPr>
                <w:rFonts w:ascii="Cambria" w:hAnsi="Cambria" w:cs="Arial"/>
              </w:rPr>
            </w:pPr>
          </w:p>
        </w:tc>
        <w:tc>
          <w:tcPr>
            <w:tcW w:w="4081" w:type="dxa"/>
            <w:shd w:val="clear" w:color="auto" w:fill="auto"/>
          </w:tcPr>
          <w:p w14:paraId="54641391" w14:textId="48A6C15F" w:rsidR="00B009ED" w:rsidRPr="00730F1F" w:rsidRDefault="00136F97">
            <w:pPr>
              <w:spacing w:before="60"/>
              <w:rPr>
                <w:rFonts w:ascii="Cambria" w:hAnsi="Cambria" w:cs="Arial"/>
              </w:rPr>
            </w:pPr>
            <w:r w:rsidRPr="00730F1F">
              <w:rPr>
                <w:rFonts w:ascii="Cambria" w:hAnsi="Cambria" w:cs="Arial"/>
              </w:rPr>
              <w:t>SAP Secure Login Service for SAP GUI</w:t>
            </w:r>
          </w:p>
        </w:tc>
        <w:tc>
          <w:tcPr>
            <w:tcW w:w="1305" w:type="dxa"/>
            <w:shd w:val="clear" w:color="auto" w:fill="auto"/>
          </w:tcPr>
          <w:p w14:paraId="1E4F918C" w14:textId="362B78C1" w:rsidR="00B009ED" w:rsidRPr="00730F1F" w:rsidRDefault="00730F1F">
            <w:pPr>
              <w:spacing w:before="60"/>
              <w:rPr>
                <w:rFonts w:ascii="Cambria" w:hAnsi="Cambria" w:cs="Arial"/>
              </w:rPr>
            </w:pPr>
            <w:r w:rsidRPr="00730F1F">
              <w:rPr>
                <w:rFonts w:ascii="Cambria" w:hAnsi="Cambria" w:cs="Arial"/>
              </w:rPr>
              <w:t>500 users</w:t>
            </w:r>
          </w:p>
        </w:tc>
        <w:tc>
          <w:tcPr>
            <w:tcW w:w="2646" w:type="dxa"/>
            <w:shd w:val="clear" w:color="auto" w:fill="auto"/>
          </w:tcPr>
          <w:p w14:paraId="6D8F629A" w14:textId="1D63214D" w:rsidR="00B009ED" w:rsidRPr="00B41E09" w:rsidRDefault="00136F97">
            <w:pPr>
              <w:spacing w:before="60"/>
              <w:rPr>
                <w:rFonts w:ascii="Cambria" w:hAnsi="Cambria" w:cs="Arial"/>
              </w:rPr>
            </w:pPr>
            <w:r w:rsidRPr="00730F1F">
              <w:rPr>
                <w:rFonts w:ascii="Cambria" w:hAnsi="Cambria" w:cs="Arial"/>
              </w:rPr>
              <w:t>1 blok</w:t>
            </w:r>
          </w:p>
        </w:tc>
      </w:tr>
    </w:tbl>
    <w:p w14:paraId="322E8FFE" w14:textId="77777777" w:rsidR="009C576A" w:rsidRDefault="009C576A" w:rsidP="009C576A">
      <w:pPr>
        <w:pStyle w:val="BodyTextIndent2"/>
        <w:tabs>
          <w:tab w:val="num" w:pos="576"/>
          <w:tab w:val="right" w:leader="dot" w:pos="9000"/>
        </w:tabs>
        <w:spacing w:after="0" w:line="240" w:lineRule="auto"/>
        <w:rPr>
          <w:rFonts w:ascii="Verdana" w:hAnsi="Verdana"/>
          <w:b/>
          <w:bCs/>
        </w:rPr>
      </w:pPr>
    </w:p>
    <w:p w14:paraId="3751858C" w14:textId="20C24A5C" w:rsidR="00110CAD" w:rsidRPr="00BC7A9D" w:rsidRDefault="00406403" w:rsidP="00110CAD">
      <w:pPr>
        <w:spacing w:after="120"/>
        <w:jc w:val="both"/>
        <w:rPr>
          <w:rFonts w:ascii="Cambria" w:hAnsi="Cambria"/>
        </w:rPr>
      </w:pPr>
      <w:r>
        <w:rPr>
          <w:rFonts w:ascii="Cambria" w:hAnsi="Cambria"/>
        </w:rPr>
        <w:t>Objednávateľ</w:t>
      </w:r>
      <w:r w:rsidR="00110CAD" w:rsidRPr="00BC7A9D">
        <w:rPr>
          <w:rFonts w:ascii="Cambria" w:hAnsi="Cambria"/>
        </w:rPr>
        <w:t xml:space="preserve"> požaduje</w:t>
      </w:r>
      <w:r w:rsidR="00762FED">
        <w:rPr>
          <w:rFonts w:ascii="Cambria" w:hAnsi="Cambria"/>
        </w:rPr>
        <w:t>,</w:t>
      </w:r>
      <w:r w:rsidR="00110CAD" w:rsidRPr="00BC7A9D">
        <w:rPr>
          <w:rFonts w:ascii="Cambria" w:hAnsi="Cambria"/>
        </w:rPr>
        <w:t xml:space="preserve"> aby </w:t>
      </w:r>
      <w:r>
        <w:rPr>
          <w:rFonts w:ascii="Cambria" w:hAnsi="Cambria"/>
        </w:rPr>
        <w:t>zhotoviteľ</w:t>
      </w:r>
      <w:r w:rsidR="00110CAD" w:rsidRPr="00BC7A9D">
        <w:rPr>
          <w:rFonts w:ascii="Cambria" w:hAnsi="Cambria"/>
        </w:rPr>
        <w:t xml:space="preserve"> dodal všetky ostatné licencie a softvérové produkty potrebné pre implementáciu a prevádzku dodávaného systému.</w:t>
      </w:r>
    </w:p>
    <w:p w14:paraId="6385E0A6" w14:textId="77777777" w:rsidR="00815B1D" w:rsidRPr="003F694D" w:rsidRDefault="00815B1D" w:rsidP="003054DF">
      <w:pPr>
        <w:jc w:val="both"/>
        <w:rPr>
          <w:lang w:eastAsia="sk-SK"/>
        </w:rPr>
      </w:pPr>
    </w:p>
    <w:p w14:paraId="60AD6636" w14:textId="7D4E2409" w:rsidR="002F1D75" w:rsidRPr="00F16BAF" w:rsidRDefault="006C57F7">
      <w:pPr>
        <w:pStyle w:val="Heading2"/>
        <w:ind w:left="709"/>
      </w:pPr>
      <w:bookmarkStart w:id="30" w:name="_Toc155706589"/>
      <w:r w:rsidRPr="00F16BAF">
        <w:t>Technologická architektúra</w:t>
      </w:r>
      <w:bookmarkEnd w:id="30"/>
    </w:p>
    <w:p w14:paraId="461EAA2F" w14:textId="77777777" w:rsidR="00A8412E" w:rsidRDefault="00A8412E" w:rsidP="00A8412E">
      <w:pPr>
        <w:jc w:val="both"/>
        <w:rPr>
          <w:lang w:eastAsia="sk-SK"/>
        </w:rPr>
      </w:pPr>
      <w:r>
        <w:rPr>
          <w:lang w:eastAsia="sk-SK"/>
        </w:rPr>
        <w:t xml:space="preserve">Infraštruktúru dodávaného systému tvoria aplikačné a databázové servery, samostatné pre každé prevádzkované prostredie. </w:t>
      </w:r>
    </w:p>
    <w:p w14:paraId="2173B9F2" w14:textId="0EB37EDF" w:rsidR="00A8412E" w:rsidRDefault="00406403" w:rsidP="00A8412E">
      <w:pPr>
        <w:jc w:val="both"/>
        <w:rPr>
          <w:lang w:eastAsia="sk-SK"/>
        </w:rPr>
      </w:pPr>
      <w:r>
        <w:rPr>
          <w:lang w:eastAsia="sk-SK"/>
        </w:rPr>
        <w:t>Objednávateľ</w:t>
      </w:r>
      <w:r w:rsidR="00A8412E">
        <w:rPr>
          <w:lang w:eastAsia="sk-SK"/>
        </w:rPr>
        <w:t xml:space="preserve"> požaduje aby </w:t>
      </w:r>
      <w:r>
        <w:rPr>
          <w:lang w:eastAsia="sk-SK"/>
        </w:rPr>
        <w:t>zhotoviteľ</w:t>
      </w:r>
      <w:r w:rsidR="00A8412E">
        <w:rPr>
          <w:lang w:eastAsia="sk-SK"/>
        </w:rPr>
        <w:t xml:space="preserve"> zriadil produkčné, testovacie a vývojové prostredie dodávaného systému v mieste </w:t>
      </w:r>
      <w:r>
        <w:rPr>
          <w:lang w:eastAsia="sk-SK"/>
        </w:rPr>
        <w:t>objednávateľ</w:t>
      </w:r>
      <w:r w:rsidR="00A8412E">
        <w:rPr>
          <w:lang w:eastAsia="sk-SK"/>
        </w:rPr>
        <w:t>a</w:t>
      </w:r>
      <w:r w:rsidR="000C6725">
        <w:rPr>
          <w:lang w:eastAsia="sk-SK"/>
        </w:rPr>
        <w:t xml:space="preserve"> a</w:t>
      </w:r>
      <w:r w:rsidR="00454298">
        <w:rPr>
          <w:lang w:eastAsia="sk-SK"/>
        </w:rPr>
        <w:t xml:space="preserve"> školiace prostredie v mieste </w:t>
      </w:r>
      <w:r>
        <w:rPr>
          <w:lang w:eastAsia="sk-SK"/>
        </w:rPr>
        <w:t>objednávateľ</w:t>
      </w:r>
      <w:r w:rsidR="00454298">
        <w:rPr>
          <w:lang w:eastAsia="sk-SK"/>
        </w:rPr>
        <w:t xml:space="preserve">a pokiaľ sa </w:t>
      </w:r>
      <w:r w:rsidR="001013E0">
        <w:rPr>
          <w:lang w:eastAsia="sk-SK"/>
        </w:rPr>
        <w:t xml:space="preserve">pre školiace prostredie </w:t>
      </w:r>
      <w:r w:rsidR="00FF1C52">
        <w:rPr>
          <w:lang w:eastAsia="sk-SK"/>
        </w:rPr>
        <w:t>nedohodne inak</w:t>
      </w:r>
      <w:r w:rsidR="00A8412E">
        <w:rPr>
          <w:lang w:eastAsia="sk-SK"/>
        </w:rPr>
        <w:t>.</w:t>
      </w:r>
    </w:p>
    <w:p w14:paraId="6FB14FD4" w14:textId="68EDE018" w:rsidR="00A8412E" w:rsidRDefault="00A8412E" w:rsidP="00A8412E">
      <w:pPr>
        <w:jc w:val="both"/>
        <w:rPr>
          <w:lang w:eastAsia="sk-SK"/>
        </w:rPr>
      </w:pPr>
      <w:r>
        <w:rPr>
          <w:lang w:eastAsia="sk-SK"/>
        </w:rPr>
        <w:t xml:space="preserve">Aplikačné servery budú pre všetky prostredia implementované a prevádzkované ako virtuálne servery vo VMware infraštruktúre </w:t>
      </w:r>
      <w:r w:rsidR="00406403">
        <w:rPr>
          <w:lang w:eastAsia="sk-SK"/>
        </w:rPr>
        <w:t>objednávateľ</w:t>
      </w:r>
      <w:r>
        <w:rPr>
          <w:lang w:eastAsia="sk-SK"/>
        </w:rPr>
        <w:t xml:space="preserve">a </w:t>
      </w:r>
      <w:r w:rsidRPr="00CE7180">
        <w:rPr>
          <w:highlight w:val="lightGray"/>
          <w:lang w:eastAsia="sk-SK"/>
        </w:rPr>
        <w:t xml:space="preserve">(poskytne </w:t>
      </w:r>
      <w:r w:rsidR="00406403">
        <w:rPr>
          <w:highlight w:val="lightGray"/>
          <w:lang w:eastAsia="sk-SK"/>
        </w:rPr>
        <w:t>objednávateľ</w:t>
      </w:r>
      <w:r w:rsidRPr="00CE7180">
        <w:rPr>
          <w:highlight w:val="lightGray"/>
          <w:lang w:eastAsia="sk-SK"/>
        </w:rPr>
        <w:t>)</w:t>
      </w:r>
      <w:r>
        <w:rPr>
          <w:lang w:eastAsia="sk-SK"/>
        </w:rPr>
        <w:t xml:space="preserve"> a databázové servery </w:t>
      </w:r>
      <w:r w:rsidRPr="00CE7180">
        <w:rPr>
          <w:highlight w:val="lightGray"/>
          <w:lang w:eastAsia="sk-SK"/>
        </w:rPr>
        <w:t xml:space="preserve">(poskytne </w:t>
      </w:r>
      <w:r w:rsidR="00406403">
        <w:rPr>
          <w:highlight w:val="lightGray"/>
          <w:lang w:eastAsia="sk-SK"/>
        </w:rPr>
        <w:t>zhotoviteľ</w:t>
      </w:r>
      <w:r w:rsidRPr="00CE7180">
        <w:rPr>
          <w:highlight w:val="lightGray"/>
          <w:lang w:eastAsia="sk-SK"/>
        </w:rPr>
        <w:t>)</w:t>
      </w:r>
      <w:r>
        <w:rPr>
          <w:lang w:eastAsia="sk-SK"/>
        </w:rPr>
        <w:t xml:space="preserve"> budú implementované a prevádzkované priamo na hardvérových serveroch (tzv. bare metal) umiestnených </w:t>
      </w:r>
      <w:r w:rsidRPr="0034330B">
        <w:rPr>
          <w:b/>
          <w:bCs/>
          <w:lang w:eastAsia="sk-SK"/>
        </w:rPr>
        <w:t>po jednom</w:t>
      </w:r>
      <w:r>
        <w:rPr>
          <w:lang w:eastAsia="sk-SK"/>
        </w:rPr>
        <w:t xml:space="preserve"> v každom z dátových centier </w:t>
      </w:r>
      <w:r w:rsidR="00406403">
        <w:rPr>
          <w:lang w:eastAsia="sk-SK"/>
        </w:rPr>
        <w:t>objednávateľ</w:t>
      </w:r>
      <w:r>
        <w:rPr>
          <w:lang w:eastAsia="sk-SK"/>
        </w:rPr>
        <w:t>a.</w:t>
      </w:r>
      <w:r w:rsidDel="00803C48">
        <w:rPr>
          <w:lang w:eastAsia="sk-SK"/>
        </w:rPr>
        <w:t xml:space="preserve"> </w:t>
      </w:r>
      <w:r>
        <w:rPr>
          <w:lang w:eastAsia="sk-SK"/>
        </w:rPr>
        <w:t xml:space="preserve">Dátové centrá </w:t>
      </w:r>
      <w:r w:rsidR="00406403">
        <w:rPr>
          <w:lang w:eastAsia="sk-SK"/>
        </w:rPr>
        <w:t>objednávateľ</w:t>
      </w:r>
      <w:r>
        <w:rPr>
          <w:lang w:eastAsia="sk-SK"/>
        </w:rPr>
        <w:t>a (vzdialené do 10 km) sú prepojené DWDM technológiou a teda z pohľadu sieťovej priepustnosti a latencií tvoria jedno logické dátové centrum.</w:t>
      </w:r>
    </w:p>
    <w:p w14:paraId="00506CD5" w14:textId="77777777" w:rsidR="00A8412E" w:rsidRDefault="00A8412E" w:rsidP="00A8412E">
      <w:pPr>
        <w:jc w:val="both"/>
        <w:rPr>
          <w:lang w:eastAsia="sk-SK"/>
        </w:rPr>
      </w:pPr>
      <w:r>
        <w:rPr>
          <w:noProof/>
        </w:rPr>
        <w:lastRenderedPageBreak/>
        <w:drawing>
          <wp:inline distT="0" distB="0" distL="0" distR="0" wp14:anchorId="405A47AD" wp14:editId="1A0EB5F4">
            <wp:extent cx="5162343" cy="54673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05138" cy="5512673"/>
                    </a:xfrm>
                    <a:prstGeom prst="rect">
                      <a:avLst/>
                    </a:prstGeom>
                  </pic:spPr>
                </pic:pic>
              </a:graphicData>
            </a:graphic>
          </wp:inline>
        </w:drawing>
      </w:r>
    </w:p>
    <w:p w14:paraId="286BE1C0" w14:textId="77777777" w:rsidR="00A8412E" w:rsidRPr="003F694D" w:rsidRDefault="00A8412E" w:rsidP="00A8412E">
      <w:pPr>
        <w:jc w:val="center"/>
        <w:rPr>
          <w:i/>
          <w:iCs/>
          <w:sz w:val="18"/>
          <w:szCs w:val="18"/>
          <w:lang w:eastAsia="sk-SK"/>
        </w:rPr>
      </w:pPr>
      <w:bookmarkStart w:id="31" w:name="_Toc116930613"/>
      <w:bookmarkStart w:id="32" w:name="_Toc118897375"/>
      <w:bookmarkStart w:id="33" w:name="_Toc120259020"/>
      <w:r w:rsidRPr="00CE7180">
        <w:rPr>
          <w:i/>
          <w:iCs/>
          <w:sz w:val="18"/>
          <w:szCs w:val="18"/>
        </w:rPr>
        <w:t xml:space="preserve">Obrázok </w:t>
      </w:r>
      <w:r w:rsidRPr="00CE7180">
        <w:rPr>
          <w:i/>
          <w:iCs/>
          <w:color w:val="2B579A"/>
          <w:sz w:val="18"/>
          <w:szCs w:val="18"/>
        </w:rPr>
        <w:fldChar w:fldCharType="begin"/>
      </w:r>
      <w:r w:rsidRPr="00CE7180">
        <w:rPr>
          <w:i/>
          <w:iCs/>
          <w:sz w:val="18"/>
          <w:szCs w:val="18"/>
        </w:rPr>
        <w:instrText>SEQ Obrázok \* ARABIC</w:instrText>
      </w:r>
      <w:r w:rsidRPr="00CE7180">
        <w:rPr>
          <w:i/>
          <w:iCs/>
          <w:color w:val="2B579A"/>
          <w:sz w:val="18"/>
          <w:szCs w:val="18"/>
        </w:rPr>
        <w:fldChar w:fldCharType="separate"/>
      </w:r>
      <w:r w:rsidRPr="00CE7180">
        <w:rPr>
          <w:i/>
          <w:iCs/>
          <w:noProof/>
          <w:sz w:val="18"/>
          <w:szCs w:val="18"/>
        </w:rPr>
        <w:t>7</w:t>
      </w:r>
      <w:r w:rsidRPr="00CE7180">
        <w:rPr>
          <w:i/>
          <w:iCs/>
          <w:color w:val="2B579A"/>
          <w:sz w:val="18"/>
          <w:szCs w:val="18"/>
        </w:rPr>
        <w:fldChar w:fldCharType="end"/>
      </w:r>
      <w:r w:rsidRPr="00CE7180">
        <w:rPr>
          <w:i/>
          <w:iCs/>
          <w:sz w:val="18"/>
          <w:szCs w:val="18"/>
        </w:rPr>
        <w:t xml:space="preserve"> Technologická architektúra</w:t>
      </w:r>
      <w:bookmarkEnd w:id="31"/>
      <w:bookmarkEnd w:id="32"/>
      <w:bookmarkEnd w:id="33"/>
    </w:p>
    <w:p w14:paraId="4DC04955" w14:textId="049F2D6F" w:rsidR="00A8412E" w:rsidRDefault="00406403" w:rsidP="00A8412E">
      <w:pPr>
        <w:jc w:val="both"/>
        <w:rPr>
          <w:lang w:eastAsia="sk-SK"/>
        </w:rPr>
      </w:pPr>
      <w:r>
        <w:rPr>
          <w:lang w:eastAsia="sk-SK"/>
        </w:rPr>
        <w:t>Objednávateľ</w:t>
      </w:r>
      <w:r w:rsidR="00A8412E">
        <w:rPr>
          <w:lang w:eastAsia="sk-SK"/>
        </w:rPr>
        <w:t xml:space="preserve"> požaduje aby súčasťou dodávaného systému pre t</w:t>
      </w:r>
      <w:r w:rsidR="00A8412E" w:rsidRPr="003F694D">
        <w:rPr>
          <w:lang w:eastAsia="sk-SK"/>
        </w:rPr>
        <w:t>estovac</w:t>
      </w:r>
      <w:r w:rsidR="00A8412E">
        <w:rPr>
          <w:lang w:eastAsia="sk-SK"/>
        </w:rPr>
        <w:t>ie prostredie</w:t>
      </w:r>
      <w:r w:rsidR="00A8412E" w:rsidRPr="003F694D">
        <w:rPr>
          <w:lang w:eastAsia="sk-SK"/>
        </w:rPr>
        <w:t xml:space="preserve"> </w:t>
      </w:r>
      <w:r w:rsidR="00A8412E">
        <w:rPr>
          <w:lang w:eastAsia="sk-SK"/>
        </w:rPr>
        <w:t xml:space="preserve">bol aj nástroj, </w:t>
      </w:r>
      <w:r w:rsidR="00A8412E" w:rsidRPr="003F694D">
        <w:rPr>
          <w:lang w:eastAsia="sk-SK"/>
        </w:rPr>
        <w:t xml:space="preserve"> </w:t>
      </w:r>
      <w:r w:rsidR="00A8412E">
        <w:rPr>
          <w:lang w:eastAsia="sk-SK"/>
        </w:rPr>
        <w:t>ktorý umožní</w:t>
      </w:r>
      <w:r w:rsidR="00A8412E" w:rsidRPr="003F694D">
        <w:rPr>
          <w:lang w:eastAsia="sk-SK"/>
        </w:rPr>
        <w:t xml:space="preserve"> kopírovať </w:t>
      </w:r>
      <w:r w:rsidR="00A8412E">
        <w:rPr>
          <w:lang w:eastAsia="sk-SK"/>
        </w:rPr>
        <w:t>doňho údaje</w:t>
      </w:r>
      <w:r w:rsidR="00A8412E" w:rsidRPr="003F694D">
        <w:rPr>
          <w:lang w:eastAsia="sk-SK"/>
        </w:rPr>
        <w:t xml:space="preserve"> </w:t>
      </w:r>
      <w:r w:rsidR="00A8412E">
        <w:rPr>
          <w:lang w:eastAsia="sk-SK"/>
        </w:rPr>
        <w:t xml:space="preserve">z </w:t>
      </w:r>
      <w:r w:rsidR="00A8412E" w:rsidRPr="003F694D">
        <w:rPr>
          <w:lang w:eastAsia="sk-SK"/>
        </w:rPr>
        <w:t>produk</w:t>
      </w:r>
      <w:r w:rsidR="00A8412E">
        <w:rPr>
          <w:lang w:eastAsia="sk-SK"/>
        </w:rPr>
        <w:t>čné</w:t>
      </w:r>
      <w:r w:rsidR="00A8412E" w:rsidRPr="003F694D">
        <w:rPr>
          <w:lang w:eastAsia="sk-SK"/>
        </w:rPr>
        <w:t xml:space="preserve">ho </w:t>
      </w:r>
      <w:r w:rsidR="00A8412E">
        <w:rPr>
          <w:lang w:eastAsia="sk-SK"/>
        </w:rPr>
        <w:t>prostredia</w:t>
      </w:r>
      <w:r w:rsidR="00A8412E" w:rsidRPr="003F694D">
        <w:rPr>
          <w:lang w:eastAsia="sk-SK"/>
        </w:rPr>
        <w:t xml:space="preserve"> </w:t>
      </w:r>
      <w:r w:rsidR="00A8412E">
        <w:rPr>
          <w:lang w:eastAsia="sk-SK"/>
        </w:rPr>
        <w:t>tak, že tieto údaje budú v procese kopírovania</w:t>
      </w:r>
      <w:r w:rsidR="00A8412E" w:rsidRPr="003F694D">
        <w:rPr>
          <w:lang w:eastAsia="sk-SK"/>
        </w:rPr>
        <w:t xml:space="preserve"> anonymiz</w:t>
      </w:r>
      <w:r w:rsidR="00A8412E">
        <w:rPr>
          <w:lang w:eastAsia="sk-SK"/>
        </w:rPr>
        <w:t>ované</w:t>
      </w:r>
      <w:r w:rsidR="00A8412E" w:rsidRPr="003F694D">
        <w:rPr>
          <w:lang w:eastAsia="sk-SK"/>
        </w:rPr>
        <w:t>. </w:t>
      </w:r>
      <w:r w:rsidR="00A8412E">
        <w:rPr>
          <w:lang w:eastAsia="sk-SK"/>
        </w:rPr>
        <w:t xml:space="preserve"> </w:t>
      </w:r>
      <w:r>
        <w:rPr>
          <w:lang w:eastAsia="sk-SK"/>
        </w:rPr>
        <w:t>Objednávateľ</w:t>
      </w:r>
      <w:r w:rsidR="00A8412E">
        <w:rPr>
          <w:lang w:eastAsia="sk-SK"/>
        </w:rPr>
        <w:t xml:space="preserve"> zároveň požaduje nastavenie dodávaného systému tak, aby vyššie uvedený nástroj bol spúšťaný automaticky, pričom periodicita spúšťania bude definovaná v rámci Detailného návrhu riešenia.</w:t>
      </w:r>
    </w:p>
    <w:p w14:paraId="64CA2E26" w14:textId="77777777" w:rsidR="00A8412E" w:rsidRPr="003F694D" w:rsidRDefault="00A8412E" w:rsidP="00A8412E">
      <w:pPr>
        <w:jc w:val="both"/>
        <w:rPr>
          <w:lang w:eastAsia="sk-SK"/>
        </w:rPr>
      </w:pPr>
      <w:r>
        <w:rPr>
          <w:lang w:eastAsia="sk-SK"/>
        </w:rPr>
        <w:t>Hardvérový (HW) s</w:t>
      </w:r>
      <w:r w:rsidRPr="003F694D">
        <w:rPr>
          <w:lang w:eastAsia="sk-SK"/>
        </w:rPr>
        <w:t>izing bol vytvorený nástrojom SAP Quicksizer v rámci rozdielovej analýzy (Zákaznícke číslo 236302, meno projektu: S/4HANA SIZING) metódou „throughput sizing“, tj. na základe počtu dokumentov a počtu položiek v dokumentoch za jednotlivé oblasti: Finance, Product Dev. &amp; Execution a Sales  súčasného systému B3P. K tomu bola založená aj požiadavka na SAP Support # 869829 / 2020 pre offline sizing oblasti SAP Banking. </w:t>
      </w:r>
    </w:p>
    <w:p w14:paraId="3B5953B4" w14:textId="11E924E3" w:rsidR="00A8412E" w:rsidRDefault="00406403" w:rsidP="00A8412E">
      <w:pPr>
        <w:jc w:val="both"/>
        <w:rPr>
          <w:lang w:eastAsia="sk-SK"/>
        </w:rPr>
      </w:pPr>
      <w:r>
        <w:rPr>
          <w:lang w:eastAsia="sk-SK"/>
        </w:rPr>
        <w:t>Objednávateľ</w:t>
      </w:r>
      <w:r w:rsidR="00A8412E" w:rsidRPr="00AA1574">
        <w:rPr>
          <w:lang w:eastAsia="sk-SK"/>
        </w:rPr>
        <w:t xml:space="preserve"> požaduje aby </w:t>
      </w:r>
      <w:r>
        <w:rPr>
          <w:lang w:eastAsia="sk-SK"/>
        </w:rPr>
        <w:t>zhotoviteľ</w:t>
      </w:r>
      <w:r w:rsidR="00A8412E" w:rsidRPr="00AA1574">
        <w:rPr>
          <w:lang w:eastAsia="sk-SK"/>
        </w:rPr>
        <w:t xml:space="preserve"> dodal </w:t>
      </w:r>
      <w:r w:rsidR="00A8412E">
        <w:rPr>
          <w:lang w:eastAsia="sk-SK"/>
        </w:rPr>
        <w:t>všetky potrebné komponenty</w:t>
      </w:r>
      <w:r w:rsidR="00A8412E" w:rsidRPr="00AA1574">
        <w:rPr>
          <w:lang w:eastAsia="sk-SK"/>
        </w:rPr>
        <w:t xml:space="preserve"> pre dodávaný systém</w:t>
      </w:r>
      <w:r w:rsidR="00A8412E">
        <w:rPr>
          <w:lang w:eastAsia="sk-SK"/>
        </w:rPr>
        <w:t xml:space="preserve"> – s výnimkou tých, ktoré poskytuje </w:t>
      </w:r>
      <w:r>
        <w:rPr>
          <w:lang w:eastAsia="sk-SK"/>
        </w:rPr>
        <w:t>objednávateľ</w:t>
      </w:r>
      <w:r w:rsidR="00A8412E">
        <w:rPr>
          <w:lang w:eastAsia="sk-SK"/>
        </w:rPr>
        <w:t xml:space="preserve"> - včítane licencií a podpory výrobcu pre celé obdobie platnosti zmluvy o dielo a servisnej zmluvy.</w:t>
      </w:r>
      <w:r w:rsidR="00A8412E" w:rsidRPr="00AA1574">
        <w:rPr>
          <w:lang w:eastAsia="sk-SK"/>
        </w:rPr>
        <w:t xml:space="preserve"> </w:t>
      </w:r>
      <w:r w:rsidR="00A8412E">
        <w:rPr>
          <w:lang w:eastAsia="sk-SK"/>
        </w:rPr>
        <w:t>HW komponenty musia</w:t>
      </w:r>
      <w:r w:rsidR="00A8412E" w:rsidRPr="00AA1574">
        <w:rPr>
          <w:lang w:eastAsia="sk-SK"/>
        </w:rPr>
        <w:t xml:space="preserve"> spĺňať HW sizing</w:t>
      </w:r>
      <w:r w:rsidR="00A8412E">
        <w:rPr>
          <w:lang w:eastAsia="sk-SK"/>
        </w:rPr>
        <w:t>, rozsah dodaného množstva licencií a podpory výrobcu musia pokrývať minimálne požiadavky HW sizingu.</w:t>
      </w:r>
    </w:p>
    <w:p w14:paraId="7F5B434E" w14:textId="77777777" w:rsidR="00B1549C" w:rsidRDefault="00B1549C" w:rsidP="00A8412E">
      <w:pPr>
        <w:jc w:val="both"/>
        <w:rPr>
          <w:color w:val="0070C0"/>
          <w:lang w:eastAsia="sk-SK"/>
        </w:rPr>
      </w:pPr>
    </w:p>
    <w:p w14:paraId="6CECE971" w14:textId="6B03798F" w:rsidR="00A8412E" w:rsidRPr="00AF17E9" w:rsidRDefault="00A8412E" w:rsidP="00A8412E">
      <w:pPr>
        <w:jc w:val="both"/>
        <w:rPr>
          <w:color w:val="0070C0"/>
          <w:lang w:eastAsia="sk-SK"/>
        </w:rPr>
      </w:pPr>
      <w:commentRangeStart w:id="34"/>
      <w:r w:rsidRPr="00AF17E9">
        <w:rPr>
          <w:color w:val="0070C0"/>
          <w:lang w:eastAsia="sk-SK"/>
        </w:rPr>
        <w:lastRenderedPageBreak/>
        <w:t>Požiadavky na aplikačné servery:</w:t>
      </w:r>
      <w:commentRangeEnd w:id="34"/>
      <w:r w:rsidR="003B20FE">
        <w:rPr>
          <w:rStyle w:val="CommentReference"/>
        </w:rPr>
        <w:commentReference w:id="34"/>
      </w:r>
    </w:p>
    <w:p w14:paraId="57C49813" w14:textId="77777777" w:rsidR="00A8412E" w:rsidRPr="003F694D" w:rsidRDefault="00A8412E" w:rsidP="00A8412E">
      <w:pPr>
        <w:ind w:firstLine="360"/>
        <w:jc w:val="both"/>
        <w:rPr>
          <w:lang w:eastAsia="sk-SK"/>
        </w:rPr>
      </w:pPr>
      <w:r w:rsidRPr="003F694D">
        <w:rPr>
          <w:lang w:eastAsia="sk-SK"/>
        </w:rPr>
        <w:t>Vývojov</w:t>
      </w:r>
      <w:r>
        <w:rPr>
          <w:lang w:eastAsia="sk-SK"/>
        </w:rPr>
        <w:t>é prostredie</w:t>
      </w:r>
      <w:r w:rsidRPr="003F694D">
        <w:rPr>
          <w:lang w:eastAsia="sk-SK"/>
        </w:rPr>
        <w:t xml:space="preserve"> U3D</w:t>
      </w:r>
      <w:r>
        <w:rPr>
          <w:lang w:eastAsia="sk-SK"/>
        </w:rPr>
        <w:t xml:space="preserve"> (minimálne požadované parametre)</w:t>
      </w:r>
      <w:r w:rsidRPr="003F694D">
        <w:rPr>
          <w:lang w:eastAsia="sk-SK"/>
        </w:rPr>
        <w:t>: </w:t>
      </w:r>
    </w:p>
    <w:p w14:paraId="2C0AECD7" w14:textId="77777777" w:rsidR="00A8412E" w:rsidRPr="003F694D" w:rsidRDefault="00A8412E" w:rsidP="00A8412E">
      <w:pPr>
        <w:numPr>
          <w:ilvl w:val="0"/>
          <w:numId w:val="51"/>
        </w:numPr>
        <w:spacing w:after="0"/>
        <w:jc w:val="both"/>
        <w:rPr>
          <w:lang w:eastAsia="sk-SK"/>
        </w:rPr>
      </w:pPr>
      <w:r w:rsidRPr="003F694D">
        <w:rPr>
          <w:lang w:eastAsia="sk-SK"/>
        </w:rPr>
        <w:t>CPU aplikačný server:</w:t>
      </w:r>
      <w:r w:rsidRPr="003F694D">
        <w:tab/>
      </w:r>
      <w:r w:rsidRPr="003F694D">
        <w:tab/>
      </w:r>
      <w:r w:rsidRPr="003F694D">
        <w:tab/>
      </w:r>
      <w:r w:rsidRPr="003F694D">
        <w:rPr>
          <w:lang w:eastAsia="sk-SK"/>
        </w:rPr>
        <w:t>2000 SAPS </w:t>
      </w:r>
    </w:p>
    <w:p w14:paraId="3A2CC913" w14:textId="77777777" w:rsidR="00A8412E" w:rsidRPr="003F694D" w:rsidRDefault="00A8412E" w:rsidP="00A8412E">
      <w:pPr>
        <w:numPr>
          <w:ilvl w:val="0"/>
          <w:numId w:val="51"/>
        </w:numPr>
        <w:spacing w:after="0"/>
        <w:jc w:val="both"/>
        <w:rPr>
          <w:lang w:eastAsia="sk-SK"/>
        </w:rPr>
      </w:pPr>
      <w:r w:rsidRPr="003F694D">
        <w:rPr>
          <w:lang w:eastAsia="sk-SK"/>
        </w:rPr>
        <w:t>RAM aplikačný server:</w:t>
      </w:r>
      <w:r w:rsidRPr="003F694D">
        <w:tab/>
      </w:r>
      <w:r w:rsidRPr="003F694D">
        <w:tab/>
      </w:r>
      <w:r w:rsidRPr="003F694D">
        <w:tab/>
      </w:r>
      <w:r w:rsidRPr="003F694D">
        <w:rPr>
          <w:lang w:eastAsia="sk-SK"/>
        </w:rPr>
        <w:t>32 GB </w:t>
      </w:r>
    </w:p>
    <w:p w14:paraId="632AB6FE" w14:textId="77777777" w:rsidR="00A8412E" w:rsidRPr="003F694D" w:rsidRDefault="00A8412E" w:rsidP="00A8412E">
      <w:pPr>
        <w:numPr>
          <w:ilvl w:val="0"/>
          <w:numId w:val="51"/>
        </w:numPr>
        <w:spacing w:after="0"/>
        <w:jc w:val="both"/>
        <w:rPr>
          <w:lang w:eastAsia="sk-SK"/>
        </w:rPr>
      </w:pPr>
      <w:r w:rsidRPr="003F694D">
        <w:rPr>
          <w:lang w:eastAsia="sk-SK"/>
        </w:rPr>
        <w:t>HDD aplikačný server(bez OS):</w:t>
      </w:r>
      <w:r w:rsidRPr="003F694D">
        <w:tab/>
      </w:r>
      <w:r>
        <w:tab/>
      </w:r>
      <w:r w:rsidRPr="003F694D">
        <w:rPr>
          <w:lang w:eastAsia="sk-SK"/>
        </w:rPr>
        <w:t>300 GB</w:t>
      </w:r>
      <w:r w:rsidRPr="003F694D">
        <w:tab/>
      </w:r>
      <w:r w:rsidRPr="003F694D">
        <w:rPr>
          <w:lang w:eastAsia="sk-SK"/>
        </w:rPr>
        <w:t>(vrátane sapmnt, /usr/sap/trans, /usr/sap) </w:t>
      </w:r>
    </w:p>
    <w:p w14:paraId="78BB06FC" w14:textId="77777777" w:rsidR="00A8412E" w:rsidRDefault="00A8412E" w:rsidP="00A8412E">
      <w:pPr>
        <w:ind w:left="720"/>
        <w:jc w:val="both"/>
        <w:rPr>
          <w:lang w:eastAsia="sk-SK"/>
        </w:rPr>
      </w:pPr>
    </w:p>
    <w:p w14:paraId="3A07F426" w14:textId="77777777" w:rsidR="00A8412E" w:rsidRPr="003F694D" w:rsidRDefault="00A8412E" w:rsidP="00A8412E">
      <w:pPr>
        <w:ind w:firstLine="360"/>
        <w:jc w:val="both"/>
        <w:rPr>
          <w:lang w:eastAsia="sk-SK"/>
        </w:rPr>
      </w:pPr>
      <w:r w:rsidRPr="003F694D">
        <w:rPr>
          <w:lang w:eastAsia="sk-SK"/>
        </w:rPr>
        <w:t>Testovac</w:t>
      </w:r>
      <w:r>
        <w:rPr>
          <w:lang w:eastAsia="sk-SK"/>
        </w:rPr>
        <w:t>ie prostredie</w:t>
      </w:r>
      <w:r w:rsidRPr="003F694D">
        <w:rPr>
          <w:lang w:eastAsia="sk-SK"/>
        </w:rPr>
        <w:t xml:space="preserve"> U3Q </w:t>
      </w:r>
      <w:r>
        <w:rPr>
          <w:lang w:eastAsia="sk-SK"/>
        </w:rPr>
        <w:t>(minimálne požadované parametre)</w:t>
      </w:r>
      <w:r w:rsidRPr="003F694D">
        <w:rPr>
          <w:lang w:eastAsia="sk-SK"/>
        </w:rPr>
        <w:t>: </w:t>
      </w:r>
    </w:p>
    <w:p w14:paraId="5E2E205B" w14:textId="77777777" w:rsidR="00A8412E" w:rsidRPr="003F694D" w:rsidRDefault="00A8412E" w:rsidP="00A8412E">
      <w:pPr>
        <w:numPr>
          <w:ilvl w:val="0"/>
          <w:numId w:val="53"/>
        </w:numPr>
        <w:spacing w:after="0"/>
        <w:jc w:val="both"/>
        <w:rPr>
          <w:lang w:eastAsia="sk-SK"/>
        </w:rPr>
      </w:pPr>
      <w:r w:rsidRPr="003F694D">
        <w:rPr>
          <w:lang w:eastAsia="sk-SK"/>
        </w:rPr>
        <w:t>CPU aplikačný server:</w:t>
      </w:r>
      <w:r w:rsidRPr="003F694D">
        <w:tab/>
      </w:r>
      <w:r w:rsidRPr="003F694D">
        <w:tab/>
      </w:r>
      <w:r w:rsidRPr="003F694D">
        <w:tab/>
      </w:r>
      <w:r w:rsidRPr="003F694D">
        <w:rPr>
          <w:lang w:eastAsia="sk-SK"/>
        </w:rPr>
        <w:t>2000 SAPS </w:t>
      </w:r>
    </w:p>
    <w:p w14:paraId="2A9C38FF" w14:textId="77777777" w:rsidR="00A8412E" w:rsidRPr="003F694D" w:rsidRDefault="00A8412E" w:rsidP="00A8412E">
      <w:pPr>
        <w:numPr>
          <w:ilvl w:val="0"/>
          <w:numId w:val="54"/>
        </w:numPr>
        <w:spacing w:after="0"/>
        <w:jc w:val="both"/>
        <w:rPr>
          <w:lang w:eastAsia="sk-SK"/>
        </w:rPr>
      </w:pPr>
      <w:r w:rsidRPr="003F694D">
        <w:rPr>
          <w:lang w:eastAsia="sk-SK"/>
        </w:rPr>
        <w:t>RAM aplikačný server:</w:t>
      </w:r>
      <w:r w:rsidRPr="003F694D">
        <w:tab/>
      </w:r>
      <w:r w:rsidRPr="003F694D">
        <w:tab/>
      </w:r>
      <w:r w:rsidRPr="003F694D">
        <w:tab/>
      </w:r>
      <w:r w:rsidRPr="003F694D">
        <w:rPr>
          <w:lang w:eastAsia="sk-SK"/>
        </w:rPr>
        <w:t>32 GB </w:t>
      </w:r>
    </w:p>
    <w:p w14:paraId="464364BB" w14:textId="77777777" w:rsidR="00A8412E" w:rsidRPr="003F694D" w:rsidRDefault="00A8412E" w:rsidP="00A8412E">
      <w:pPr>
        <w:numPr>
          <w:ilvl w:val="0"/>
          <w:numId w:val="54"/>
        </w:numPr>
        <w:spacing w:after="0"/>
        <w:jc w:val="both"/>
        <w:rPr>
          <w:lang w:eastAsia="sk-SK"/>
        </w:rPr>
      </w:pPr>
      <w:r w:rsidRPr="003F694D">
        <w:rPr>
          <w:lang w:eastAsia="sk-SK"/>
        </w:rPr>
        <w:t>HDD aplikačný server(bez OS):</w:t>
      </w:r>
      <w:r w:rsidRPr="003F694D">
        <w:rPr>
          <w:lang w:eastAsia="sk-SK"/>
        </w:rPr>
        <w:tab/>
      </w:r>
      <w:r>
        <w:rPr>
          <w:lang w:eastAsia="sk-SK"/>
        </w:rPr>
        <w:tab/>
      </w:r>
      <w:r w:rsidRPr="003F694D">
        <w:rPr>
          <w:lang w:eastAsia="sk-SK"/>
        </w:rPr>
        <w:t>150 GB</w:t>
      </w:r>
      <w:r w:rsidRPr="003F694D">
        <w:rPr>
          <w:lang w:eastAsia="sk-SK"/>
        </w:rPr>
        <w:tab/>
        <w:t>(vrátane sapmnt, /usr/sap/trans, /usr/sap) </w:t>
      </w:r>
    </w:p>
    <w:p w14:paraId="227C2876" w14:textId="77777777" w:rsidR="00A8412E" w:rsidRPr="003F694D" w:rsidRDefault="00A8412E" w:rsidP="00A8412E">
      <w:pPr>
        <w:jc w:val="both"/>
        <w:rPr>
          <w:lang w:eastAsia="sk-SK"/>
        </w:rPr>
      </w:pPr>
      <w:r w:rsidRPr="003F694D">
        <w:rPr>
          <w:lang w:eastAsia="sk-SK"/>
        </w:rPr>
        <w:t> </w:t>
      </w:r>
    </w:p>
    <w:p w14:paraId="1028F822" w14:textId="77777777" w:rsidR="00A8412E" w:rsidRPr="003F694D" w:rsidRDefault="00A8412E" w:rsidP="00A8412E">
      <w:pPr>
        <w:ind w:firstLine="360"/>
        <w:jc w:val="both"/>
        <w:rPr>
          <w:lang w:eastAsia="sk-SK"/>
        </w:rPr>
      </w:pPr>
      <w:r w:rsidRPr="003F694D">
        <w:rPr>
          <w:lang w:eastAsia="sk-SK"/>
        </w:rPr>
        <w:t>Produk</w:t>
      </w:r>
      <w:r>
        <w:rPr>
          <w:lang w:eastAsia="sk-SK"/>
        </w:rPr>
        <w:t>čné prostredie</w:t>
      </w:r>
      <w:r w:rsidRPr="003F694D">
        <w:rPr>
          <w:lang w:eastAsia="sk-SK"/>
        </w:rPr>
        <w:t xml:space="preserve"> B3P</w:t>
      </w:r>
      <w:r>
        <w:rPr>
          <w:lang w:eastAsia="sk-SK"/>
        </w:rPr>
        <w:t xml:space="preserve"> (minimálne požadované parametre)</w:t>
      </w:r>
      <w:r w:rsidRPr="003F694D">
        <w:rPr>
          <w:lang w:eastAsia="sk-SK"/>
        </w:rPr>
        <w:t>: </w:t>
      </w:r>
    </w:p>
    <w:p w14:paraId="0EC3EBD9" w14:textId="77777777" w:rsidR="00A8412E" w:rsidRPr="003F694D" w:rsidRDefault="00A8412E" w:rsidP="00A8412E">
      <w:pPr>
        <w:numPr>
          <w:ilvl w:val="0"/>
          <w:numId w:val="56"/>
        </w:numPr>
        <w:spacing w:after="0"/>
        <w:jc w:val="both"/>
        <w:rPr>
          <w:lang w:eastAsia="sk-SK"/>
        </w:rPr>
      </w:pPr>
      <w:r w:rsidRPr="003F694D">
        <w:rPr>
          <w:lang w:eastAsia="sk-SK"/>
        </w:rPr>
        <w:t>CPU aplikačný server:</w:t>
      </w:r>
      <w:r w:rsidRPr="003F694D">
        <w:tab/>
      </w:r>
      <w:r w:rsidRPr="003F694D">
        <w:tab/>
      </w:r>
      <w:r w:rsidRPr="003F694D">
        <w:tab/>
      </w:r>
      <w:r w:rsidRPr="003F694D">
        <w:rPr>
          <w:lang w:eastAsia="sk-SK"/>
        </w:rPr>
        <w:t>2000 SAPS </w:t>
      </w:r>
    </w:p>
    <w:p w14:paraId="0D3B9FDA" w14:textId="77777777" w:rsidR="00A8412E" w:rsidRPr="003F694D" w:rsidRDefault="00A8412E" w:rsidP="00A8412E">
      <w:pPr>
        <w:numPr>
          <w:ilvl w:val="0"/>
          <w:numId w:val="57"/>
        </w:numPr>
        <w:spacing w:after="0"/>
        <w:jc w:val="both"/>
        <w:rPr>
          <w:lang w:eastAsia="sk-SK"/>
        </w:rPr>
      </w:pPr>
      <w:r w:rsidRPr="003F694D">
        <w:rPr>
          <w:lang w:eastAsia="sk-SK"/>
        </w:rPr>
        <w:t>RAM aplikačný server:</w:t>
      </w:r>
      <w:r w:rsidRPr="003F694D">
        <w:tab/>
      </w:r>
      <w:r w:rsidRPr="003F694D">
        <w:tab/>
      </w:r>
      <w:r w:rsidRPr="003F694D">
        <w:tab/>
      </w:r>
      <w:r w:rsidRPr="003F694D">
        <w:rPr>
          <w:lang w:eastAsia="sk-SK"/>
        </w:rPr>
        <w:t>64 GB </w:t>
      </w:r>
    </w:p>
    <w:p w14:paraId="437034A1" w14:textId="77777777" w:rsidR="00A8412E" w:rsidRDefault="00A8412E" w:rsidP="00A8412E">
      <w:pPr>
        <w:numPr>
          <w:ilvl w:val="0"/>
          <w:numId w:val="57"/>
        </w:numPr>
        <w:spacing w:after="0"/>
        <w:jc w:val="both"/>
        <w:rPr>
          <w:lang w:eastAsia="sk-SK"/>
        </w:rPr>
      </w:pPr>
      <w:r w:rsidRPr="003F694D">
        <w:rPr>
          <w:lang w:eastAsia="sk-SK"/>
        </w:rPr>
        <w:t>HDD aplikačný server(bez OS):</w:t>
      </w:r>
      <w:r w:rsidRPr="003F694D">
        <w:rPr>
          <w:lang w:eastAsia="sk-SK"/>
        </w:rPr>
        <w:tab/>
      </w:r>
      <w:r>
        <w:rPr>
          <w:lang w:eastAsia="sk-SK"/>
        </w:rPr>
        <w:tab/>
      </w:r>
      <w:r w:rsidRPr="003F694D">
        <w:rPr>
          <w:lang w:eastAsia="sk-SK"/>
        </w:rPr>
        <w:t>350 GB</w:t>
      </w:r>
      <w:r w:rsidRPr="003F694D">
        <w:rPr>
          <w:lang w:eastAsia="sk-SK"/>
        </w:rPr>
        <w:tab/>
        <w:t>(vrátane sapmnt, /usr/sap/trans, /usr/sap) </w:t>
      </w:r>
    </w:p>
    <w:p w14:paraId="429FD470" w14:textId="77777777" w:rsidR="00A8412E" w:rsidRDefault="00A8412E" w:rsidP="00A8412E">
      <w:pPr>
        <w:spacing w:after="0"/>
        <w:jc w:val="both"/>
        <w:rPr>
          <w:lang w:eastAsia="sk-SK"/>
        </w:rPr>
      </w:pPr>
    </w:p>
    <w:p w14:paraId="08A59F43" w14:textId="5216D55F" w:rsidR="00A8412E" w:rsidRDefault="00A8412E" w:rsidP="00A8412E">
      <w:pPr>
        <w:spacing w:after="0"/>
        <w:jc w:val="both"/>
        <w:rPr>
          <w:lang w:eastAsia="sk-SK"/>
        </w:rPr>
      </w:pPr>
      <w:r>
        <w:rPr>
          <w:lang w:eastAsia="sk-SK"/>
        </w:rPr>
        <w:t xml:space="preserve">Virtuálne servery pre aplikačné servery v rozsahu požadovaného HW sizingu poskytne </w:t>
      </w:r>
      <w:r w:rsidR="00406403">
        <w:rPr>
          <w:lang w:eastAsia="sk-SK"/>
        </w:rPr>
        <w:t>objednávateľ</w:t>
      </w:r>
      <w:r>
        <w:rPr>
          <w:lang w:eastAsia="sk-SK"/>
        </w:rPr>
        <w:t xml:space="preserve">. Virtuálne servery budú prevádzkované vo vSphere klastry </w:t>
      </w:r>
      <w:r w:rsidR="00406403">
        <w:rPr>
          <w:lang w:eastAsia="sk-SK"/>
        </w:rPr>
        <w:t>objednávateľ</w:t>
      </w:r>
      <w:r>
        <w:rPr>
          <w:lang w:eastAsia="sk-SK"/>
        </w:rPr>
        <w:t xml:space="preserve">a, ktorý je realizovaný cez obe datacentrá. Vysoká dostupnosť aplikačných serverov bude zabezpečená natívnymi prostriedkami VMware  a storage infraštruktúry </w:t>
      </w:r>
      <w:r w:rsidR="00406403">
        <w:rPr>
          <w:lang w:eastAsia="sk-SK"/>
        </w:rPr>
        <w:t>objednávateľ</w:t>
      </w:r>
      <w:r>
        <w:rPr>
          <w:lang w:eastAsia="sk-SK"/>
        </w:rPr>
        <w:t xml:space="preserve">a. </w:t>
      </w:r>
    </w:p>
    <w:p w14:paraId="54DB8742" w14:textId="77777777" w:rsidR="00A8412E" w:rsidRDefault="00A8412E" w:rsidP="00A8412E">
      <w:pPr>
        <w:spacing w:after="0"/>
        <w:jc w:val="both"/>
        <w:rPr>
          <w:lang w:eastAsia="sk-SK"/>
        </w:rPr>
      </w:pPr>
      <w:r>
        <w:rPr>
          <w:lang w:eastAsia="sk-SK"/>
        </w:rPr>
        <w:t>Konfigurácia pripojenia aplikačných serverov na databázové (DB) servery musí byť zrealizovaná tak, aby v prípade výpadku primárnej inštancie DB servera došlo k automatickému presmerovaniu na záložnú inštanciu DB servera.</w:t>
      </w:r>
    </w:p>
    <w:p w14:paraId="04E0D87B" w14:textId="77777777" w:rsidR="00A8412E" w:rsidRDefault="00A8412E" w:rsidP="00A8412E">
      <w:pPr>
        <w:spacing w:after="0"/>
        <w:jc w:val="both"/>
        <w:rPr>
          <w:lang w:eastAsia="sk-SK"/>
        </w:rPr>
      </w:pPr>
      <w:commentRangeStart w:id="35"/>
      <w:r>
        <w:rPr>
          <w:lang w:eastAsia="sk-SK"/>
        </w:rPr>
        <w:t xml:space="preserve">Operačný systém na aplikačných virtuálnych serveroch bude Red Hat Enterprise Linux </w:t>
      </w:r>
      <w:r w:rsidRPr="000E4CAB">
        <w:rPr>
          <w:lang w:eastAsia="sk-SK"/>
        </w:rPr>
        <w:t>for SAP Solutions</w:t>
      </w:r>
      <w:r>
        <w:rPr>
          <w:lang w:eastAsia="sk-SK"/>
        </w:rPr>
        <w:t>, súčasťou dodávky musí byť aj subskripcia pokrývajúca všetky aplikačné virtuálne servery.</w:t>
      </w:r>
      <w:commentRangeEnd w:id="35"/>
      <w:r w:rsidR="003B20FE">
        <w:rPr>
          <w:rStyle w:val="CommentReference"/>
        </w:rPr>
        <w:commentReference w:id="35"/>
      </w:r>
    </w:p>
    <w:p w14:paraId="40DD9092" w14:textId="77777777" w:rsidR="00A8412E" w:rsidRDefault="00A8412E" w:rsidP="00A8412E">
      <w:pPr>
        <w:spacing w:after="0"/>
        <w:jc w:val="both"/>
        <w:rPr>
          <w:lang w:eastAsia="sk-SK"/>
        </w:rPr>
      </w:pPr>
    </w:p>
    <w:p w14:paraId="1A2C70F7" w14:textId="77777777" w:rsidR="00EC06A9" w:rsidRDefault="00EC06A9" w:rsidP="00A8412E">
      <w:pPr>
        <w:spacing w:after="0"/>
        <w:jc w:val="both"/>
        <w:rPr>
          <w:lang w:eastAsia="sk-SK"/>
        </w:rPr>
      </w:pPr>
    </w:p>
    <w:p w14:paraId="0EFFF920" w14:textId="77777777" w:rsidR="00A8412E" w:rsidRPr="00247F17" w:rsidRDefault="00A8412E" w:rsidP="00A8412E">
      <w:pPr>
        <w:jc w:val="both"/>
        <w:rPr>
          <w:color w:val="0070C0"/>
          <w:lang w:eastAsia="sk-SK"/>
        </w:rPr>
      </w:pPr>
      <w:r w:rsidRPr="00247F17">
        <w:rPr>
          <w:color w:val="0070C0"/>
          <w:lang w:eastAsia="sk-SK"/>
        </w:rPr>
        <w:t xml:space="preserve">Požiadavky na </w:t>
      </w:r>
      <w:r>
        <w:rPr>
          <w:color w:val="0070C0"/>
          <w:lang w:eastAsia="sk-SK"/>
        </w:rPr>
        <w:t>databázov</w:t>
      </w:r>
      <w:r w:rsidRPr="00247F17">
        <w:rPr>
          <w:color w:val="0070C0"/>
          <w:lang w:eastAsia="sk-SK"/>
        </w:rPr>
        <w:t>é servery:</w:t>
      </w:r>
    </w:p>
    <w:p w14:paraId="0D04EA10" w14:textId="77777777" w:rsidR="00A8412E" w:rsidRPr="003F694D" w:rsidRDefault="00A8412E" w:rsidP="00A8412E">
      <w:pPr>
        <w:ind w:firstLine="360"/>
        <w:jc w:val="both"/>
        <w:rPr>
          <w:lang w:eastAsia="sk-SK"/>
        </w:rPr>
      </w:pPr>
      <w:commentRangeStart w:id="36"/>
      <w:commentRangeStart w:id="37"/>
      <w:r w:rsidRPr="003F694D">
        <w:rPr>
          <w:lang w:eastAsia="sk-SK"/>
        </w:rPr>
        <w:t>Vývojov</w:t>
      </w:r>
      <w:r>
        <w:rPr>
          <w:lang w:eastAsia="sk-SK"/>
        </w:rPr>
        <w:t>é prostredie</w:t>
      </w:r>
      <w:r w:rsidRPr="003F694D">
        <w:rPr>
          <w:lang w:eastAsia="sk-SK"/>
        </w:rPr>
        <w:t xml:space="preserve"> U3D</w:t>
      </w:r>
      <w:r>
        <w:rPr>
          <w:lang w:eastAsia="sk-SK"/>
        </w:rPr>
        <w:t xml:space="preserve"> (minimálne požadované parametre)</w:t>
      </w:r>
      <w:r w:rsidRPr="003F694D">
        <w:rPr>
          <w:lang w:eastAsia="sk-SK"/>
        </w:rPr>
        <w:t>: </w:t>
      </w:r>
    </w:p>
    <w:p w14:paraId="10942C73" w14:textId="77777777" w:rsidR="00A8412E" w:rsidRPr="003F694D" w:rsidRDefault="00A8412E" w:rsidP="00A8412E">
      <w:pPr>
        <w:numPr>
          <w:ilvl w:val="0"/>
          <w:numId w:val="51"/>
        </w:numPr>
        <w:spacing w:after="0"/>
        <w:jc w:val="both"/>
        <w:rPr>
          <w:lang w:eastAsia="sk-SK"/>
        </w:rPr>
      </w:pPr>
      <w:r w:rsidRPr="003F694D">
        <w:rPr>
          <w:lang w:eastAsia="sk-SK"/>
        </w:rPr>
        <w:t>CPU databázový server:</w:t>
      </w:r>
      <w:r w:rsidRPr="003F694D">
        <w:rPr>
          <w:lang w:eastAsia="sk-SK"/>
        </w:rPr>
        <w:tab/>
      </w:r>
      <w:r w:rsidRPr="003F694D">
        <w:rPr>
          <w:lang w:eastAsia="sk-SK"/>
        </w:rPr>
        <w:tab/>
      </w:r>
      <w:r>
        <w:rPr>
          <w:lang w:eastAsia="sk-SK"/>
        </w:rPr>
        <w:tab/>
      </w:r>
      <w:r w:rsidRPr="003F694D">
        <w:rPr>
          <w:lang w:eastAsia="sk-SK"/>
        </w:rPr>
        <w:t>10000 SAPS </w:t>
      </w:r>
    </w:p>
    <w:p w14:paraId="1F79F9F1" w14:textId="77777777" w:rsidR="00A8412E" w:rsidRPr="003F694D" w:rsidRDefault="00A8412E" w:rsidP="00A8412E">
      <w:pPr>
        <w:numPr>
          <w:ilvl w:val="0"/>
          <w:numId w:val="51"/>
        </w:numPr>
        <w:spacing w:after="0"/>
        <w:jc w:val="both"/>
        <w:rPr>
          <w:lang w:eastAsia="sk-SK"/>
        </w:rPr>
      </w:pPr>
      <w:r w:rsidRPr="003F694D">
        <w:rPr>
          <w:lang w:eastAsia="sk-SK"/>
        </w:rPr>
        <w:t>RAM databázový server:</w:t>
      </w:r>
      <w:r w:rsidRPr="003F694D">
        <w:rPr>
          <w:lang w:eastAsia="sk-SK"/>
        </w:rPr>
        <w:tab/>
      </w:r>
      <w:r w:rsidRPr="003F694D">
        <w:rPr>
          <w:lang w:eastAsia="sk-SK"/>
        </w:rPr>
        <w:tab/>
        <w:t>256 GB </w:t>
      </w:r>
    </w:p>
    <w:p w14:paraId="257654F0" w14:textId="77777777" w:rsidR="00A8412E" w:rsidRPr="003F694D" w:rsidRDefault="00A8412E" w:rsidP="00A8412E">
      <w:pPr>
        <w:numPr>
          <w:ilvl w:val="0"/>
          <w:numId w:val="51"/>
        </w:numPr>
        <w:spacing w:after="0"/>
        <w:jc w:val="both"/>
        <w:rPr>
          <w:lang w:eastAsia="sk-SK"/>
        </w:rPr>
      </w:pPr>
      <w:r w:rsidRPr="003F694D">
        <w:rPr>
          <w:lang w:eastAsia="sk-SK"/>
        </w:rPr>
        <w:t>HDD databázový server(bez OS):</w:t>
      </w:r>
      <w:r w:rsidRPr="003F694D">
        <w:rPr>
          <w:lang w:eastAsia="sk-SK"/>
        </w:rPr>
        <w:tab/>
        <w:t>350 GB </w:t>
      </w:r>
    </w:p>
    <w:p w14:paraId="47A5527B" w14:textId="77777777" w:rsidR="00A8412E" w:rsidRDefault="00A8412E" w:rsidP="00A8412E">
      <w:pPr>
        <w:ind w:firstLine="360"/>
        <w:jc w:val="both"/>
        <w:rPr>
          <w:lang w:eastAsia="sk-SK"/>
        </w:rPr>
      </w:pPr>
    </w:p>
    <w:p w14:paraId="2C5A039D" w14:textId="77777777" w:rsidR="00A8412E" w:rsidRPr="003F694D" w:rsidRDefault="00A8412E" w:rsidP="00A8412E">
      <w:pPr>
        <w:ind w:firstLine="360"/>
        <w:jc w:val="both"/>
        <w:rPr>
          <w:lang w:eastAsia="sk-SK"/>
        </w:rPr>
      </w:pPr>
      <w:r w:rsidRPr="003F694D">
        <w:rPr>
          <w:lang w:eastAsia="sk-SK"/>
        </w:rPr>
        <w:t>Testovac</w:t>
      </w:r>
      <w:r>
        <w:rPr>
          <w:lang w:eastAsia="sk-SK"/>
        </w:rPr>
        <w:t>ie prostredie</w:t>
      </w:r>
      <w:r w:rsidRPr="003F694D">
        <w:rPr>
          <w:lang w:eastAsia="sk-SK"/>
        </w:rPr>
        <w:t xml:space="preserve"> U3Q </w:t>
      </w:r>
      <w:r>
        <w:rPr>
          <w:lang w:eastAsia="sk-SK"/>
        </w:rPr>
        <w:t>(minimálne požadované parametre)</w:t>
      </w:r>
      <w:r w:rsidRPr="003F694D">
        <w:rPr>
          <w:lang w:eastAsia="sk-SK"/>
        </w:rPr>
        <w:t>: </w:t>
      </w:r>
    </w:p>
    <w:p w14:paraId="14496A17" w14:textId="77777777" w:rsidR="00A8412E" w:rsidRPr="003F694D" w:rsidRDefault="00A8412E" w:rsidP="00A8412E">
      <w:pPr>
        <w:numPr>
          <w:ilvl w:val="0"/>
          <w:numId w:val="54"/>
        </w:numPr>
        <w:spacing w:after="0"/>
        <w:jc w:val="both"/>
        <w:rPr>
          <w:lang w:eastAsia="sk-SK"/>
        </w:rPr>
      </w:pPr>
      <w:r w:rsidRPr="003F694D">
        <w:rPr>
          <w:lang w:eastAsia="sk-SK"/>
        </w:rPr>
        <w:t>RAM databázový server:</w:t>
      </w:r>
      <w:r w:rsidRPr="003F694D">
        <w:rPr>
          <w:lang w:eastAsia="sk-SK"/>
        </w:rPr>
        <w:tab/>
      </w:r>
      <w:r w:rsidRPr="003F694D">
        <w:rPr>
          <w:lang w:eastAsia="sk-SK"/>
        </w:rPr>
        <w:tab/>
        <w:t>512 GB </w:t>
      </w:r>
    </w:p>
    <w:p w14:paraId="5F77B5D7" w14:textId="77777777" w:rsidR="00A8412E" w:rsidRPr="003F694D" w:rsidRDefault="00A8412E" w:rsidP="00A8412E">
      <w:pPr>
        <w:numPr>
          <w:ilvl w:val="0"/>
          <w:numId w:val="54"/>
        </w:numPr>
        <w:spacing w:after="0"/>
        <w:jc w:val="both"/>
        <w:rPr>
          <w:lang w:eastAsia="sk-SK"/>
        </w:rPr>
      </w:pPr>
      <w:r w:rsidRPr="003F694D">
        <w:rPr>
          <w:lang w:eastAsia="sk-SK"/>
        </w:rPr>
        <w:t>CPU databázový server:</w:t>
      </w:r>
      <w:r w:rsidRPr="003F694D">
        <w:rPr>
          <w:lang w:eastAsia="sk-SK"/>
        </w:rPr>
        <w:tab/>
      </w:r>
      <w:r w:rsidRPr="003F694D">
        <w:rPr>
          <w:lang w:eastAsia="sk-SK"/>
        </w:rPr>
        <w:tab/>
      </w:r>
      <w:r>
        <w:rPr>
          <w:lang w:eastAsia="sk-SK"/>
        </w:rPr>
        <w:tab/>
      </w:r>
      <w:r w:rsidRPr="003F694D">
        <w:rPr>
          <w:lang w:eastAsia="sk-SK"/>
        </w:rPr>
        <w:t>10000 SAPS </w:t>
      </w:r>
    </w:p>
    <w:p w14:paraId="0E87EFDF" w14:textId="77777777" w:rsidR="00A8412E" w:rsidRPr="003F694D" w:rsidRDefault="00A8412E" w:rsidP="00A8412E">
      <w:pPr>
        <w:numPr>
          <w:ilvl w:val="0"/>
          <w:numId w:val="54"/>
        </w:numPr>
        <w:spacing w:after="0"/>
        <w:jc w:val="both"/>
        <w:rPr>
          <w:lang w:eastAsia="sk-SK"/>
        </w:rPr>
      </w:pPr>
      <w:r w:rsidRPr="003F694D">
        <w:rPr>
          <w:lang w:eastAsia="sk-SK"/>
        </w:rPr>
        <w:t>HDD databázový server(bez OS):</w:t>
      </w:r>
      <w:r w:rsidRPr="003F694D">
        <w:rPr>
          <w:lang w:eastAsia="sk-SK"/>
        </w:rPr>
        <w:tab/>
        <w:t>700 GB </w:t>
      </w:r>
    </w:p>
    <w:p w14:paraId="1009EDAB" w14:textId="77777777" w:rsidR="00A8412E" w:rsidRPr="003F694D" w:rsidRDefault="00A8412E" w:rsidP="00A8412E">
      <w:pPr>
        <w:spacing w:after="0"/>
        <w:jc w:val="both"/>
        <w:rPr>
          <w:lang w:eastAsia="sk-SK"/>
        </w:rPr>
      </w:pPr>
    </w:p>
    <w:p w14:paraId="67EF80AD" w14:textId="77777777" w:rsidR="00A8412E" w:rsidRPr="003F694D" w:rsidRDefault="00A8412E" w:rsidP="00A8412E">
      <w:pPr>
        <w:ind w:firstLine="360"/>
        <w:jc w:val="both"/>
        <w:rPr>
          <w:lang w:eastAsia="sk-SK"/>
        </w:rPr>
      </w:pPr>
      <w:r w:rsidRPr="003F694D">
        <w:rPr>
          <w:lang w:eastAsia="sk-SK"/>
        </w:rPr>
        <w:t>Produk</w:t>
      </w:r>
      <w:r>
        <w:rPr>
          <w:lang w:eastAsia="sk-SK"/>
        </w:rPr>
        <w:t>čné prostredie</w:t>
      </w:r>
      <w:r w:rsidRPr="003F694D">
        <w:rPr>
          <w:lang w:eastAsia="sk-SK"/>
        </w:rPr>
        <w:t xml:space="preserve"> B3P</w:t>
      </w:r>
      <w:r>
        <w:rPr>
          <w:lang w:eastAsia="sk-SK"/>
        </w:rPr>
        <w:t xml:space="preserve"> (minimálne požadované parametre)</w:t>
      </w:r>
      <w:r w:rsidRPr="003F694D">
        <w:rPr>
          <w:lang w:eastAsia="sk-SK"/>
        </w:rPr>
        <w:t>: </w:t>
      </w:r>
    </w:p>
    <w:p w14:paraId="6A285898" w14:textId="77777777" w:rsidR="00A8412E" w:rsidRPr="003F694D" w:rsidRDefault="00A8412E" w:rsidP="00A8412E">
      <w:pPr>
        <w:numPr>
          <w:ilvl w:val="0"/>
          <w:numId w:val="57"/>
        </w:numPr>
        <w:spacing w:after="0"/>
        <w:jc w:val="both"/>
        <w:rPr>
          <w:lang w:eastAsia="sk-SK"/>
        </w:rPr>
      </w:pPr>
      <w:r w:rsidRPr="003F694D">
        <w:rPr>
          <w:lang w:eastAsia="sk-SK"/>
        </w:rPr>
        <w:t>RAM databázový server:</w:t>
      </w:r>
      <w:r w:rsidRPr="003F694D">
        <w:rPr>
          <w:lang w:eastAsia="sk-SK"/>
        </w:rPr>
        <w:tab/>
      </w:r>
      <w:r w:rsidRPr="003F694D">
        <w:rPr>
          <w:lang w:eastAsia="sk-SK"/>
        </w:rPr>
        <w:tab/>
        <w:t>512 GB</w:t>
      </w:r>
    </w:p>
    <w:p w14:paraId="28DBA0B4" w14:textId="77777777" w:rsidR="00A8412E" w:rsidRPr="003F694D" w:rsidRDefault="00A8412E" w:rsidP="00A8412E">
      <w:pPr>
        <w:numPr>
          <w:ilvl w:val="0"/>
          <w:numId w:val="57"/>
        </w:numPr>
        <w:spacing w:after="0"/>
        <w:jc w:val="both"/>
        <w:rPr>
          <w:lang w:eastAsia="sk-SK"/>
        </w:rPr>
      </w:pPr>
      <w:r w:rsidRPr="003F694D">
        <w:rPr>
          <w:lang w:eastAsia="sk-SK"/>
        </w:rPr>
        <w:t>CPU databázový server:</w:t>
      </w:r>
      <w:r w:rsidRPr="003F694D">
        <w:rPr>
          <w:lang w:eastAsia="sk-SK"/>
        </w:rPr>
        <w:tab/>
      </w:r>
      <w:r w:rsidRPr="003F694D">
        <w:rPr>
          <w:lang w:eastAsia="sk-SK"/>
        </w:rPr>
        <w:tab/>
      </w:r>
      <w:r>
        <w:rPr>
          <w:lang w:eastAsia="sk-SK"/>
        </w:rPr>
        <w:tab/>
      </w:r>
      <w:r w:rsidRPr="003F694D">
        <w:rPr>
          <w:lang w:eastAsia="sk-SK"/>
        </w:rPr>
        <w:t>10000 SAPS </w:t>
      </w:r>
    </w:p>
    <w:p w14:paraId="0CB0D8EF" w14:textId="77777777" w:rsidR="00A8412E" w:rsidRDefault="00A8412E" w:rsidP="00A8412E">
      <w:pPr>
        <w:numPr>
          <w:ilvl w:val="0"/>
          <w:numId w:val="57"/>
        </w:numPr>
        <w:spacing w:after="0"/>
        <w:jc w:val="both"/>
        <w:rPr>
          <w:lang w:eastAsia="sk-SK"/>
        </w:rPr>
      </w:pPr>
      <w:r w:rsidRPr="003F694D">
        <w:rPr>
          <w:lang w:eastAsia="sk-SK"/>
        </w:rPr>
        <w:t>HDD databázový server(bez OS):</w:t>
      </w:r>
      <w:r w:rsidRPr="003F694D">
        <w:rPr>
          <w:lang w:eastAsia="sk-SK"/>
        </w:rPr>
        <w:tab/>
        <w:t>700 GB </w:t>
      </w:r>
      <w:commentRangeEnd w:id="36"/>
      <w:r w:rsidR="003B20FE">
        <w:rPr>
          <w:rStyle w:val="CommentReference"/>
        </w:rPr>
        <w:commentReference w:id="36"/>
      </w:r>
      <w:commentRangeEnd w:id="37"/>
      <w:r w:rsidR="00FC01D0">
        <w:rPr>
          <w:rStyle w:val="CommentReference"/>
        </w:rPr>
        <w:commentReference w:id="37"/>
      </w:r>
    </w:p>
    <w:p w14:paraId="777EFD7F" w14:textId="77777777" w:rsidR="00A8412E" w:rsidRPr="003F694D" w:rsidRDefault="00A8412E" w:rsidP="00A8412E">
      <w:pPr>
        <w:spacing w:after="0"/>
        <w:ind w:left="720"/>
        <w:jc w:val="both"/>
        <w:rPr>
          <w:lang w:eastAsia="sk-SK"/>
        </w:rPr>
      </w:pPr>
    </w:p>
    <w:p w14:paraId="5DCFE593" w14:textId="5104886F" w:rsidR="00A8412E" w:rsidRDefault="00A8412E" w:rsidP="00A8412E">
      <w:pPr>
        <w:jc w:val="both"/>
        <w:rPr>
          <w:lang w:eastAsia="sk-SK"/>
        </w:rPr>
      </w:pPr>
      <w:r>
        <w:rPr>
          <w:lang w:eastAsia="sk-SK"/>
        </w:rPr>
        <w:t xml:space="preserve">Na realizáciu DB prostredia sa použijú </w:t>
      </w:r>
      <w:r w:rsidRPr="00463174">
        <w:rPr>
          <w:shd w:val="clear" w:color="auto" w:fill="D9D9D9" w:themeFill="background1" w:themeFillShade="D9"/>
          <w:lang w:eastAsia="sk-SK"/>
        </w:rPr>
        <w:t>2ks HW serverov</w:t>
      </w:r>
      <w:r>
        <w:rPr>
          <w:lang w:eastAsia="sk-SK"/>
        </w:rPr>
        <w:t xml:space="preserve">, ktoré sa budú  nachádzať po jednom v hlavnom (HTP) a záložnom datacentre (ZTP) </w:t>
      </w:r>
      <w:r w:rsidR="00406403">
        <w:rPr>
          <w:lang w:eastAsia="sk-SK"/>
        </w:rPr>
        <w:t>objednávateľ</w:t>
      </w:r>
      <w:r>
        <w:rPr>
          <w:lang w:eastAsia="sk-SK"/>
        </w:rPr>
        <w:t xml:space="preserve">a. Na oboch serveroch budú prevádzkované dve samostatné DB inštancie, jedna pre testovacie a jedna pre produkčné prostredie. </w:t>
      </w:r>
    </w:p>
    <w:p w14:paraId="0BA71CBC" w14:textId="77777777" w:rsidR="00A8412E" w:rsidRDefault="00A8412E" w:rsidP="00A8412E">
      <w:pPr>
        <w:jc w:val="both"/>
        <w:rPr>
          <w:lang w:eastAsia="sk-SK"/>
        </w:rPr>
      </w:pPr>
      <w:r>
        <w:rPr>
          <w:lang w:eastAsia="sk-SK"/>
        </w:rPr>
        <w:t xml:space="preserve">Na ZTP servery bude prevádzkovaná aj samostatná inštancia pre vývojové prostredie. </w:t>
      </w:r>
    </w:p>
    <w:p w14:paraId="25061417" w14:textId="35F2EBE2" w:rsidR="00A8412E" w:rsidRDefault="00A8412E" w:rsidP="00A8412E">
      <w:pPr>
        <w:jc w:val="both"/>
        <w:rPr>
          <w:lang w:eastAsia="sk-SK"/>
        </w:rPr>
      </w:pPr>
      <w:r>
        <w:rPr>
          <w:lang w:eastAsia="sk-SK"/>
        </w:rPr>
        <w:t xml:space="preserve">Inštancie testovacieho a produkčného prostredia na HTP a ZTP budú spoločne vytvárať DB klastre, ktoré budú zabezpečovať vysokú dostupnosť testovacieho aj produkčného prostredia (vhodný režim pre replikáciu navrhne </w:t>
      </w:r>
      <w:r w:rsidR="00406403">
        <w:rPr>
          <w:lang w:eastAsia="sk-SK"/>
        </w:rPr>
        <w:t>zhotoviteľ</w:t>
      </w:r>
      <w:r>
        <w:rPr>
          <w:lang w:eastAsia="sk-SK"/>
        </w:rPr>
        <w:t xml:space="preserve"> s prihliadnutím k RPO, ktoré by sa malo čo najviac blížiť nule). Inštancia pre vývojové prostredie bude realizovaná bez zabezpečenia vysokej dostupnosti.</w:t>
      </w:r>
    </w:p>
    <w:p w14:paraId="753D8E3E" w14:textId="6FA74E96" w:rsidR="00A8412E" w:rsidRDefault="00406403" w:rsidP="00A8412E">
      <w:pPr>
        <w:jc w:val="both"/>
        <w:rPr>
          <w:lang w:eastAsia="sk-SK"/>
        </w:rPr>
      </w:pPr>
      <w:r>
        <w:rPr>
          <w:lang w:eastAsia="sk-SK"/>
        </w:rPr>
        <w:t>Objednávateľ</w:t>
      </w:r>
      <w:r w:rsidR="00A8412E">
        <w:rPr>
          <w:lang w:eastAsia="sk-SK"/>
        </w:rPr>
        <w:t xml:space="preserve"> požaduje, aby dodávané riešenie zabezpečovalo automatický failover, tzn. v prípade výpadku primárnej DB inštancie automaticky aktivuje záložnú DB inštanciu a otočí sa replikačný smer. Požaduje sa aj, aby dodávaný systém bol nakonfigurovaný tak aby umožňoval vykonávať manuálny failback s využitím funkcie, ktorá bude dostupná cez grafické administračné rozhranie, rovnako ako manuálny takeover, teda riadený prechod prevádzky medzi jednotlivými databázovými inštanciami. Tieto zmeny sa musia dať vykonávať samostatne pre každý DB klaster. V prípade, že niektorú z požadovaných funkcionalít nie je možné realizovať natívnymi nástrojmi DB SAP HANA, je možné na tento účel využiť aj nástroje tretích strán, ktoré v takom prípade musia byť súčasťou dodávky. V prípade, že pre tento účel bude potrebný tretí komponent zabezpečujúci správne vyhodnotenie prípadnej nedostupnosti, poskytne na tento účel </w:t>
      </w:r>
      <w:commentRangeStart w:id="38"/>
      <w:commentRangeStart w:id="39"/>
      <w:r>
        <w:rPr>
          <w:lang w:eastAsia="sk-SK"/>
        </w:rPr>
        <w:t>objednávateľ</w:t>
      </w:r>
      <w:r w:rsidR="00A8412E">
        <w:rPr>
          <w:lang w:eastAsia="sk-SK"/>
        </w:rPr>
        <w:t xml:space="preserve"> virtuálny server s operačným systémom Red Hat Enterprise Linux, v inej lokalite než HTP a ZTP</w:t>
      </w:r>
      <w:commentRangeEnd w:id="38"/>
      <w:r w:rsidR="003B20FE">
        <w:rPr>
          <w:rStyle w:val="CommentReference"/>
        </w:rPr>
        <w:commentReference w:id="38"/>
      </w:r>
      <w:commentRangeEnd w:id="39"/>
      <w:r w:rsidR="00FC01D0">
        <w:rPr>
          <w:rStyle w:val="CommentReference"/>
        </w:rPr>
        <w:commentReference w:id="39"/>
      </w:r>
      <w:r w:rsidR="00A8412E">
        <w:rPr>
          <w:lang w:eastAsia="sk-SK"/>
        </w:rPr>
        <w:t>.</w:t>
      </w:r>
    </w:p>
    <w:p w14:paraId="5586E333" w14:textId="77777777" w:rsidR="00A8412E" w:rsidRDefault="00A8412E" w:rsidP="00A8412E">
      <w:pPr>
        <w:spacing w:after="0"/>
        <w:jc w:val="both"/>
        <w:rPr>
          <w:lang w:eastAsia="sk-SK"/>
        </w:rPr>
      </w:pPr>
      <w:r>
        <w:rPr>
          <w:lang w:eastAsia="sk-SK"/>
        </w:rPr>
        <w:t xml:space="preserve">Operačný systém na DB serveroch bude Red Hat Enterprise Linux </w:t>
      </w:r>
      <w:r w:rsidRPr="000E4CAB">
        <w:rPr>
          <w:lang w:eastAsia="sk-SK"/>
        </w:rPr>
        <w:t>for SAP Solutions</w:t>
      </w:r>
      <w:r>
        <w:rPr>
          <w:lang w:eastAsia="sk-SK"/>
        </w:rPr>
        <w:t>, súčasťou dodávky musí byť aj subskripcia pokrývajúca oba DB servery. Operačný systém na prípadnom treťom komponente je požadovaný Red Hat Enterprise Linux.</w:t>
      </w:r>
    </w:p>
    <w:p w14:paraId="32C6ECFA" w14:textId="77777777" w:rsidR="00A8412E" w:rsidRPr="003F694D" w:rsidRDefault="00A8412E" w:rsidP="00A8412E">
      <w:pPr>
        <w:jc w:val="both"/>
        <w:rPr>
          <w:lang w:eastAsia="sk-SK"/>
        </w:rPr>
      </w:pPr>
    </w:p>
    <w:p w14:paraId="147DF74F" w14:textId="1A642212" w:rsidR="00A8412E" w:rsidRDefault="00406403" w:rsidP="00A8412E">
      <w:pPr>
        <w:jc w:val="both"/>
        <w:rPr>
          <w:rFonts w:cstheme="minorHAnsi"/>
          <w:lang w:eastAsia="sk-SK"/>
        </w:rPr>
      </w:pPr>
      <w:r>
        <w:rPr>
          <w:rFonts w:cstheme="minorHAnsi"/>
          <w:lang w:eastAsia="sk-SK"/>
        </w:rPr>
        <w:t>Objednávateľ</w:t>
      </w:r>
      <w:r w:rsidR="00A8412E" w:rsidRPr="003B7AB3">
        <w:rPr>
          <w:rFonts w:cstheme="minorHAnsi"/>
          <w:lang w:eastAsia="sk-SK"/>
        </w:rPr>
        <w:t xml:space="preserve"> požaduje, aby </w:t>
      </w:r>
      <w:r>
        <w:rPr>
          <w:rFonts w:cstheme="minorHAnsi"/>
          <w:lang w:eastAsia="sk-SK"/>
        </w:rPr>
        <w:t>zhotoviteľ</w:t>
      </w:r>
      <w:r w:rsidR="00A8412E" w:rsidRPr="003B7AB3">
        <w:rPr>
          <w:rFonts w:cstheme="minorHAnsi"/>
          <w:lang w:eastAsia="sk-SK"/>
        </w:rPr>
        <w:t xml:space="preserve"> dodal</w:t>
      </w:r>
      <w:r w:rsidR="00A8412E">
        <w:rPr>
          <w:rFonts w:cstheme="minorHAnsi"/>
          <w:lang w:eastAsia="sk-SK"/>
        </w:rPr>
        <w:t>:</w:t>
      </w:r>
    </w:p>
    <w:p w14:paraId="3F8545ED" w14:textId="172BFB8D" w:rsidR="00A8412E" w:rsidRDefault="00A8412E" w:rsidP="00A8412E">
      <w:pPr>
        <w:pStyle w:val="ListParagraph"/>
        <w:numPr>
          <w:ilvl w:val="0"/>
          <w:numId w:val="104"/>
        </w:numPr>
        <w:jc w:val="both"/>
        <w:rPr>
          <w:rFonts w:cstheme="minorHAnsi"/>
          <w:lang w:eastAsia="sk-SK"/>
        </w:rPr>
      </w:pPr>
      <w:r>
        <w:rPr>
          <w:rFonts w:cstheme="minorHAnsi"/>
          <w:lang w:eastAsia="sk-SK"/>
        </w:rPr>
        <w:t xml:space="preserve">2ks </w:t>
      </w:r>
      <w:r w:rsidRPr="00FC01D0">
        <w:rPr>
          <w:rFonts w:cstheme="minorHAnsi"/>
          <w:lang w:eastAsia="sk-SK"/>
        </w:rPr>
        <w:t>serverov</w:t>
      </w:r>
      <w:r w:rsidRPr="003B7AB3">
        <w:rPr>
          <w:rFonts w:cstheme="minorHAnsi"/>
          <w:lang w:eastAsia="sk-SK"/>
        </w:rPr>
        <w:t xml:space="preserve">, </w:t>
      </w:r>
      <w:r>
        <w:rPr>
          <w:rFonts w:cstheme="minorHAnsi"/>
          <w:lang w:eastAsia="sk-SK"/>
        </w:rPr>
        <w:t xml:space="preserve">ktorými bude rozšírená existujúca HW blade infraštruktúra </w:t>
      </w:r>
      <w:r w:rsidR="00406403">
        <w:rPr>
          <w:rFonts w:cstheme="minorHAnsi"/>
          <w:lang w:eastAsia="sk-SK"/>
        </w:rPr>
        <w:t>objednávateľ</w:t>
      </w:r>
      <w:r>
        <w:rPr>
          <w:rFonts w:cstheme="minorHAnsi"/>
          <w:lang w:eastAsia="sk-SK"/>
        </w:rPr>
        <w:t xml:space="preserve">a, </w:t>
      </w:r>
      <w:r w:rsidRPr="003B7AB3">
        <w:rPr>
          <w:rFonts w:cstheme="minorHAnsi"/>
          <w:lang w:eastAsia="sk-SK"/>
        </w:rPr>
        <w:t>ktor</w:t>
      </w:r>
      <w:r>
        <w:rPr>
          <w:rFonts w:cstheme="minorHAnsi"/>
          <w:lang w:eastAsia="sk-SK"/>
        </w:rPr>
        <w:t>é</w:t>
      </w:r>
      <w:r w:rsidRPr="003B7AB3">
        <w:rPr>
          <w:rFonts w:cstheme="minorHAnsi"/>
          <w:lang w:eastAsia="sk-SK"/>
        </w:rPr>
        <w:t xml:space="preserve"> bud</w:t>
      </w:r>
      <w:r>
        <w:rPr>
          <w:rFonts w:cstheme="minorHAnsi"/>
          <w:lang w:eastAsia="sk-SK"/>
        </w:rPr>
        <w:t>ú využité na implementáciu a prevádzku databázových serverov,</w:t>
      </w:r>
    </w:p>
    <w:p w14:paraId="76D85FB9" w14:textId="0D5E06C6" w:rsidR="00A8412E" w:rsidRPr="009B0DF6" w:rsidRDefault="00A8412E" w:rsidP="00A8412E">
      <w:pPr>
        <w:pStyle w:val="ListParagraph"/>
        <w:numPr>
          <w:ilvl w:val="0"/>
          <w:numId w:val="104"/>
        </w:numPr>
        <w:jc w:val="both"/>
        <w:rPr>
          <w:rFonts w:cstheme="minorHAnsi"/>
          <w:lang w:eastAsia="sk-SK"/>
        </w:rPr>
      </w:pPr>
      <w:r w:rsidRPr="009B0DF6">
        <w:rPr>
          <w:rFonts w:cstheme="minorHAnsi"/>
          <w:lang w:eastAsia="sk-SK"/>
        </w:rPr>
        <w:t xml:space="preserve">podporu výrobcu </w:t>
      </w:r>
      <w:r>
        <w:rPr>
          <w:rFonts w:cstheme="minorHAnsi"/>
          <w:lang w:eastAsia="sk-SK"/>
        </w:rPr>
        <w:t xml:space="preserve">k týmto serverom a diskom, </w:t>
      </w:r>
      <w:r w:rsidRPr="009B0DF6">
        <w:rPr>
          <w:rFonts w:cstheme="minorHAnsi"/>
          <w:lang w:eastAsia="sk-SK"/>
        </w:rPr>
        <w:t xml:space="preserve">s nasledovnými parametrami:  </w:t>
      </w:r>
      <w:r w:rsidRPr="009B0DF6">
        <w:rPr>
          <w:rFonts w:cstheme="minorHAnsi"/>
        </w:rPr>
        <w:t>zaručen</w:t>
      </w:r>
      <w:r>
        <w:rPr>
          <w:rFonts w:cstheme="minorHAnsi"/>
        </w:rPr>
        <w:t>é</w:t>
      </w:r>
      <w:r w:rsidRPr="009B0DF6">
        <w:rPr>
          <w:rFonts w:cstheme="minorHAnsi"/>
        </w:rPr>
        <w:t xml:space="preserve"> odstrán</w:t>
      </w:r>
      <w:r>
        <w:rPr>
          <w:rFonts w:cstheme="minorHAnsi"/>
        </w:rPr>
        <w:t>enie</w:t>
      </w:r>
      <w:r w:rsidRPr="009B0DF6">
        <w:rPr>
          <w:rFonts w:cstheme="minorHAnsi"/>
        </w:rPr>
        <w:t xml:space="preserve"> závady </w:t>
      </w:r>
      <w:r>
        <w:rPr>
          <w:rFonts w:cstheme="minorHAnsi"/>
        </w:rPr>
        <w:t xml:space="preserve">do 24 hodín, dĺžka trvania - dátum ukončenia podpory bude rovnaký ako u ostatných komponentov blade infraštruktúry </w:t>
      </w:r>
      <w:r w:rsidR="00406403">
        <w:rPr>
          <w:rFonts w:cstheme="minorHAnsi"/>
        </w:rPr>
        <w:t>objednávateľ</w:t>
      </w:r>
      <w:r>
        <w:rPr>
          <w:rFonts w:cstheme="minorHAnsi"/>
        </w:rPr>
        <w:t xml:space="preserve">a, </w:t>
      </w:r>
      <w:r w:rsidRPr="00980FDF">
        <w:rPr>
          <w:rFonts w:cstheme="minorHAnsi"/>
        </w:rPr>
        <w:t xml:space="preserve">Support Account ID: </w:t>
      </w:r>
      <w:r w:rsidR="001928C0">
        <w:rPr>
          <w:rFonts w:ascii="Aptos" w:hAnsi="Aptos"/>
        </w:rPr>
        <w:t>CT-22013 PB25C</w:t>
      </w:r>
      <w:r>
        <w:rPr>
          <w:rFonts w:cstheme="minorHAnsi"/>
        </w:rPr>
        <w:t xml:space="preserve">, zmluva o podpore musí byť registrovaná na tomto zákazníckom účte </w:t>
      </w:r>
      <w:r w:rsidR="00406403">
        <w:rPr>
          <w:rFonts w:cstheme="minorHAnsi"/>
        </w:rPr>
        <w:t>objednávateľ</w:t>
      </w:r>
      <w:r>
        <w:rPr>
          <w:rFonts w:cstheme="minorHAnsi"/>
        </w:rPr>
        <w:t>a.</w:t>
      </w:r>
    </w:p>
    <w:p w14:paraId="65DD391C" w14:textId="77777777" w:rsidR="00A8412E" w:rsidRDefault="00A8412E" w:rsidP="00A8412E">
      <w:pPr>
        <w:jc w:val="both"/>
        <w:rPr>
          <w:rFonts w:cstheme="minorHAnsi"/>
          <w:lang w:eastAsia="sk-SK"/>
        </w:rPr>
      </w:pPr>
      <w:commentRangeStart w:id="40"/>
      <w:commentRangeStart w:id="41"/>
      <w:r>
        <w:rPr>
          <w:rFonts w:cstheme="minorHAnsi"/>
          <w:lang w:eastAsia="sk-SK"/>
        </w:rPr>
        <w:t xml:space="preserve">HW špecifikácia serverov a SSD diskov: </w:t>
      </w:r>
      <w:commentRangeEnd w:id="40"/>
      <w:r w:rsidR="002A2B0E">
        <w:rPr>
          <w:rStyle w:val="CommentReference"/>
        </w:rPr>
        <w:commentReference w:id="40"/>
      </w:r>
      <w:commentRangeEnd w:id="41"/>
      <w:r w:rsidR="008025F2">
        <w:rPr>
          <w:rStyle w:val="CommentReference"/>
        </w:rPr>
        <w:commentReference w:id="41"/>
      </w:r>
    </w:p>
    <w:tbl>
      <w:tblPr>
        <w:tblW w:w="9052" w:type="dxa"/>
        <w:tblCellMar>
          <w:left w:w="70" w:type="dxa"/>
          <w:right w:w="70" w:type="dxa"/>
        </w:tblCellMar>
        <w:tblLook w:val="04A0" w:firstRow="1" w:lastRow="0" w:firstColumn="1" w:lastColumn="0" w:noHBand="0" w:noVBand="1"/>
      </w:tblPr>
      <w:tblGrid>
        <w:gridCol w:w="1234"/>
        <w:gridCol w:w="7011"/>
        <w:gridCol w:w="1025"/>
      </w:tblGrid>
      <w:tr w:rsidR="001928C0" w:rsidRPr="001928C0" w14:paraId="49F851B0" w14:textId="77777777" w:rsidTr="001928C0">
        <w:trPr>
          <w:trHeight w:val="288"/>
        </w:trPr>
        <w:tc>
          <w:tcPr>
            <w:tcW w:w="123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A7C4DB7" w14:textId="77777777" w:rsidR="001928C0" w:rsidRPr="001928C0" w:rsidRDefault="001928C0" w:rsidP="001928C0">
            <w:pPr>
              <w:spacing w:after="0" w:line="240" w:lineRule="auto"/>
              <w:jc w:val="center"/>
              <w:rPr>
                <w:rFonts w:ascii="MetricHPE" w:eastAsia="Times New Roman" w:hAnsi="MetricHPE" w:cs="Calibri"/>
                <w:b/>
                <w:bCs/>
                <w:sz w:val="20"/>
                <w:szCs w:val="20"/>
                <w:lang w:eastAsia="sk-SK"/>
              </w:rPr>
            </w:pPr>
            <w:r w:rsidRPr="001928C0">
              <w:rPr>
                <w:rFonts w:ascii="MetricHPE" w:eastAsia="Times New Roman" w:hAnsi="MetricHPE" w:cs="Calibri"/>
                <w:b/>
                <w:bCs/>
                <w:sz w:val="20"/>
                <w:szCs w:val="20"/>
                <w:lang w:eastAsia="sk-SK"/>
              </w:rPr>
              <w:t>Číslo produktu</w:t>
            </w:r>
          </w:p>
        </w:tc>
        <w:tc>
          <w:tcPr>
            <w:tcW w:w="7011" w:type="dxa"/>
            <w:tcBorders>
              <w:top w:val="single" w:sz="8" w:space="0" w:color="auto"/>
              <w:left w:val="nil"/>
              <w:bottom w:val="single" w:sz="8" w:space="0" w:color="auto"/>
              <w:right w:val="single" w:sz="4" w:space="0" w:color="auto"/>
            </w:tcBorders>
            <w:shd w:val="clear" w:color="auto" w:fill="auto"/>
            <w:noWrap/>
            <w:vAlign w:val="center"/>
            <w:hideMark/>
          </w:tcPr>
          <w:p w14:paraId="3DBE5187" w14:textId="77777777" w:rsidR="001928C0" w:rsidRPr="001928C0" w:rsidRDefault="001928C0" w:rsidP="001928C0">
            <w:pPr>
              <w:spacing w:after="0" w:line="240" w:lineRule="auto"/>
              <w:jc w:val="center"/>
              <w:rPr>
                <w:rFonts w:ascii="MetricHPE" w:eastAsia="Times New Roman" w:hAnsi="MetricHPE" w:cs="Calibri"/>
                <w:b/>
                <w:bCs/>
                <w:sz w:val="20"/>
                <w:szCs w:val="20"/>
                <w:lang w:eastAsia="sk-SK"/>
              </w:rPr>
            </w:pPr>
            <w:r w:rsidRPr="001928C0">
              <w:rPr>
                <w:rFonts w:ascii="MetricHPE" w:eastAsia="Times New Roman" w:hAnsi="MetricHPE" w:cs="Calibri"/>
                <w:b/>
                <w:bCs/>
                <w:sz w:val="20"/>
                <w:szCs w:val="20"/>
                <w:lang w:eastAsia="sk-SK"/>
              </w:rPr>
              <w:t>Technická špecifikácia</w:t>
            </w:r>
          </w:p>
        </w:tc>
        <w:tc>
          <w:tcPr>
            <w:tcW w:w="807" w:type="dxa"/>
            <w:tcBorders>
              <w:top w:val="single" w:sz="8" w:space="0" w:color="auto"/>
              <w:left w:val="nil"/>
              <w:bottom w:val="single" w:sz="8" w:space="0" w:color="auto"/>
              <w:right w:val="single" w:sz="8" w:space="0" w:color="auto"/>
            </w:tcBorders>
            <w:shd w:val="clear" w:color="auto" w:fill="auto"/>
            <w:noWrap/>
            <w:vAlign w:val="center"/>
            <w:hideMark/>
          </w:tcPr>
          <w:p w14:paraId="494A7F09" w14:textId="77777777" w:rsidR="001928C0" w:rsidRPr="001928C0" w:rsidRDefault="001928C0" w:rsidP="001928C0">
            <w:pPr>
              <w:spacing w:after="0" w:line="240" w:lineRule="auto"/>
              <w:jc w:val="center"/>
              <w:rPr>
                <w:rFonts w:ascii="MetricHPE" w:eastAsia="Times New Roman" w:hAnsi="MetricHPE" w:cs="Calibri"/>
                <w:b/>
                <w:bCs/>
                <w:sz w:val="20"/>
                <w:szCs w:val="20"/>
                <w:lang w:eastAsia="sk-SK"/>
              </w:rPr>
            </w:pPr>
            <w:r w:rsidRPr="001928C0">
              <w:rPr>
                <w:rFonts w:ascii="MetricHPE" w:eastAsia="Times New Roman" w:hAnsi="MetricHPE" w:cs="Calibri"/>
                <w:b/>
                <w:bCs/>
                <w:sz w:val="20"/>
                <w:szCs w:val="20"/>
                <w:lang w:eastAsia="sk-SK"/>
              </w:rPr>
              <w:t>Množstvo</w:t>
            </w:r>
          </w:p>
        </w:tc>
      </w:tr>
      <w:tr w:rsidR="001928C0" w:rsidRPr="001928C0" w14:paraId="59263CC9"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5662A979"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P39531-B21</w:t>
            </w:r>
          </w:p>
        </w:tc>
        <w:tc>
          <w:tcPr>
            <w:tcW w:w="7011" w:type="dxa"/>
            <w:tcBorders>
              <w:top w:val="nil"/>
              <w:left w:val="nil"/>
              <w:bottom w:val="single" w:sz="4" w:space="0" w:color="auto"/>
              <w:right w:val="single" w:sz="4" w:space="0" w:color="auto"/>
            </w:tcBorders>
            <w:shd w:val="clear" w:color="auto" w:fill="auto"/>
            <w:noWrap/>
            <w:vAlign w:val="bottom"/>
            <w:hideMark/>
          </w:tcPr>
          <w:p w14:paraId="220C6D50"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Synergy 480 Gen11 Configure-to-order Compute Module</w:t>
            </w:r>
          </w:p>
        </w:tc>
        <w:tc>
          <w:tcPr>
            <w:tcW w:w="807" w:type="dxa"/>
            <w:tcBorders>
              <w:top w:val="nil"/>
              <w:left w:val="nil"/>
              <w:bottom w:val="single" w:sz="4" w:space="0" w:color="auto"/>
              <w:right w:val="single" w:sz="8" w:space="0" w:color="auto"/>
            </w:tcBorders>
            <w:shd w:val="clear" w:color="auto" w:fill="auto"/>
            <w:noWrap/>
            <w:vAlign w:val="bottom"/>
            <w:hideMark/>
          </w:tcPr>
          <w:p w14:paraId="51CA4E2F"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2</w:t>
            </w:r>
          </w:p>
        </w:tc>
      </w:tr>
      <w:tr w:rsidR="001928C0" w:rsidRPr="001928C0" w14:paraId="323395F7"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2AF6D173"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P67080-B21</w:t>
            </w:r>
          </w:p>
        </w:tc>
        <w:tc>
          <w:tcPr>
            <w:tcW w:w="7011" w:type="dxa"/>
            <w:tcBorders>
              <w:top w:val="nil"/>
              <w:left w:val="nil"/>
              <w:bottom w:val="single" w:sz="4" w:space="0" w:color="auto"/>
              <w:right w:val="single" w:sz="4" w:space="0" w:color="auto"/>
            </w:tcBorders>
            <w:shd w:val="clear" w:color="auto" w:fill="auto"/>
            <w:noWrap/>
            <w:vAlign w:val="bottom"/>
            <w:hideMark/>
          </w:tcPr>
          <w:p w14:paraId="59CDE7DE"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Intel Xeon-Gold 6526Y 2.8GHz 16-core 195W Processor for HPE</w:t>
            </w:r>
          </w:p>
        </w:tc>
        <w:tc>
          <w:tcPr>
            <w:tcW w:w="807" w:type="dxa"/>
            <w:tcBorders>
              <w:top w:val="nil"/>
              <w:left w:val="nil"/>
              <w:bottom w:val="single" w:sz="4" w:space="0" w:color="auto"/>
              <w:right w:val="single" w:sz="8" w:space="0" w:color="auto"/>
            </w:tcBorders>
            <w:shd w:val="clear" w:color="auto" w:fill="auto"/>
            <w:noWrap/>
            <w:vAlign w:val="bottom"/>
            <w:hideMark/>
          </w:tcPr>
          <w:p w14:paraId="4B45073D"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4</w:t>
            </w:r>
          </w:p>
        </w:tc>
      </w:tr>
      <w:tr w:rsidR="001928C0" w:rsidRPr="001928C0" w14:paraId="7337C030"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000CE04D"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P64707-B21</w:t>
            </w:r>
          </w:p>
        </w:tc>
        <w:tc>
          <w:tcPr>
            <w:tcW w:w="7011" w:type="dxa"/>
            <w:tcBorders>
              <w:top w:val="nil"/>
              <w:left w:val="nil"/>
              <w:bottom w:val="single" w:sz="4" w:space="0" w:color="auto"/>
              <w:right w:val="single" w:sz="4" w:space="0" w:color="auto"/>
            </w:tcBorders>
            <w:shd w:val="clear" w:color="auto" w:fill="auto"/>
            <w:noWrap/>
            <w:vAlign w:val="bottom"/>
            <w:hideMark/>
          </w:tcPr>
          <w:p w14:paraId="0905ACF6"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64GB (1x64GB) Dual Rank x4 DDR5-5600 CAS-46-45-45 EC8 Registered Smart Memory Kit</w:t>
            </w:r>
          </w:p>
        </w:tc>
        <w:tc>
          <w:tcPr>
            <w:tcW w:w="807" w:type="dxa"/>
            <w:tcBorders>
              <w:top w:val="nil"/>
              <w:left w:val="nil"/>
              <w:bottom w:val="single" w:sz="4" w:space="0" w:color="auto"/>
              <w:right w:val="single" w:sz="8" w:space="0" w:color="auto"/>
            </w:tcBorders>
            <w:shd w:val="clear" w:color="auto" w:fill="auto"/>
            <w:noWrap/>
            <w:vAlign w:val="bottom"/>
            <w:hideMark/>
          </w:tcPr>
          <w:p w14:paraId="39C91BAE"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32</w:t>
            </w:r>
          </w:p>
        </w:tc>
      </w:tr>
      <w:tr w:rsidR="001928C0" w:rsidRPr="001928C0" w14:paraId="6B017765"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3CD4E13B"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P39591-B21</w:t>
            </w:r>
          </w:p>
        </w:tc>
        <w:tc>
          <w:tcPr>
            <w:tcW w:w="7011" w:type="dxa"/>
            <w:tcBorders>
              <w:top w:val="nil"/>
              <w:left w:val="nil"/>
              <w:bottom w:val="single" w:sz="4" w:space="0" w:color="auto"/>
              <w:right w:val="single" w:sz="4" w:space="0" w:color="auto"/>
            </w:tcBorders>
            <w:shd w:val="clear" w:color="auto" w:fill="auto"/>
            <w:noWrap/>
            <w:vAlign w:val="bottom"/>
            <w:hideMark/>
          </w:tcPr>
          <w:p w14:paraId="4DD16E92"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SY480 Gen11 4SFF Drive Cage Kit</w:t>
            </w:r>
          </w:p>
        </w:tc>
        <w:tc>
          <w:tcPr>
            <w:tcW w:w="807" w:type="dxa"/>
            <w:tcBorders>
              <w:top w:val="nil"/>
              <w:left w:val="nil"/>
              <w:bottom w:val="single" w:sz="4" w:space="0" w:color="auto"/>
              <w:right w:val="single" w:sz="8" w:space="0" w:color="auto"/>
            </w:tcBorders>
            <w:shd w:val="clear" w:color="auto" w:fill="auto"/>
            <w:noWrap/>
            <w:vAlign w:val="bottom"/>
            <w:hideMark/>
          </w:tcPr>
          <w:p w14:paraId="768BC495"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2</w:t>
            </w:r>
          </w:p>
        </w:tc>
      </w:tr>
      <w:tr w:rsidR="001928C0" w:rsidRPr="001928C0" w14:paraId="5F2367CB"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324E53DB"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P49049-B21</w:t>
            </w:r>
          </w:p>
        </w:tc>
        <w:tc>
          <w:tcPr>
            <w:tcW w:w="7011" w:type="dxa"/>
            <w:tcBorders>
              <w:top w:val="nil"/>
              <w:left w:val="nil"/>
              <w:bottom w:val="single" w:sz="4" w:space="0" w:color="auto"/>
              <w:right w:val="single" w:sz="4" w:space="0" w:color="auto"/>
            </w:tcBorders>
            <w:shd w:val="clear" w:color="auto" w:fill="auto"/>
            <w:noWrap/>
            <w:vAlign w:val="bottom"/>
            <w:hideMark/>
          </w:tcPr>
          <w:p w14:paraId="01F3BD46"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1.6TB SAS 24G Mixed Use SFF BC Multi Vendor SSD</w:t>
            </w:r>
          </w:p>
        </w:tc>
        <w:tc>
          <w:tcPr>
            <w:tcW w:w="807" w:type="dxa"/>
            <w:tcBorders>
              <w:top w:val="nil"/>
              <w:left w:val="nil"/>
              <w:bottom w:val="single" w:sz="4" w:space="0" w:color="auto"/>
              <w:right w:val="single" w:sz="8" w:space="0" w:color="auto"/>
            </w:tcBorders>
            <w:shd w:val="clear" w:color="auto" w:fill="auto"/>
            <w:noWrap/>
            <w:vAlign w:val="bottom"/>
            <w:hideMark/>
          </w:tcPr>
          <w:p w14:paraId="7EB0C931"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6</w:t>
            </w:r>
          </w:p>
        </w:tc>
      </w:tr>
      <w:tr w:rsidR="001928C0" w:rsidRPr="001928C0" w14:paraId="6E3BF6E5"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6C51C56A"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P02381-B21</w:t>
            </w:r>
          </w:p>
        </w:tc>
        <w:tc>
          <w:tcPr>
            <w:tcW w:w="7011" w:type="dxa"/>
            <w:tcBorders>
              <w:top w:val="nil"/>
              <w:left w:val="nil"/>
              <w:bottom w:val="single" w:sz="4" w:space="0" w:color="auto"/>
              <w:right w:val="single" w:sz="4" w:space="0" w:color="auto"/>
            </w:tcBorders>
            <w:shd w:val="clear" w:color="auto" w:fill="auto"/>
            <w:noWrap/>
            <w:vAlign w:val="bottom"/>
            <w:hideMark/>
          </w:tcPr>
          <w:p w14:paraId="180F5837"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Smart Storage Hybrid Capacitor with 260mm Cable Kit</w:t>
            </w:r>
          </w:p>
        </w:tc>
        <w:tc>
          <w:tcPr>
            <w:tcW w:w="807" w:type="dxa"/>
            <w:tcBorders>
              <w:top w:val="nil"/>
              <w:left w:val="nil"/>
              <w:bottom w:val="single" w:sz="4" w:space="0" w:color="auto"/>
              <w:right w:val="single" w:sz="8" w:space="0" w:color="auto"/>
            </w:tcBorders>
            <w:shd w:val="clear" w:color="auto" w:fill="auto"/>
            <w:noWrap/>
            <w:vAlign w:val="bottom"/>
            <w:hideMark/>
          </w:tcPr>
          <w:p w14:paraId="1FB7EE41"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2</w:t>
            </w:r>
          </w:p>
        </w:tc>
      </w:tr>
      <w:tr w:rsidR="001928C0" w:rsidRPr="001928C0" w14:paraId="346E263A"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0D7BB3BE"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P39956-B21</w:t>
            </w:r>
          </w:p>
        </w:tc>
        <w:tc>
          <w:tcPr>
            <w:tcW w:w="7011" w:type="dxa"/>
            <w:tcBorders>
              <w:top w:val="nil"/>
              <w:left w:val="nil"/>
              <w:bottom w:val="single" w:sz="4" w:space="0" w:color="auto"/>
              <w:right w:val="single" w:sz="4" w:space="0" w:color="auto"/>
            </w:tcBorders>
            <w:shd w:val="clear" w:color="auto" w:fill="auto"/>
            <w:noWrap/>
            <w:vAlign w:val="bottom"/>
            <w:hideMark/>
          </w:tcPr>
          <w:p w14:paraId="5DAB3FF0"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SAS Cable SR416ie-m Gen11 Storage Ctrlr</w:t>
            </w:r>
          </w:p>
        </w:tc>
        <w:tc>
          <w:tcPr>
            <w:tcW w:w="807" w:type="dxa"/>
            <w:tcBorders>
              <w:top w:val="nil"/>
              <w:left w:val="nil"/>
              <w:bottom w:val="single" w:sz="4" w:space="0" w:color="auto"/>
              <w:right w:val="single" w:sz="8" w:space="0" w:color="auto"/>
            </w:tcBorders>
            <w:shd w:val="clear" w:color="auto" w:fill="auto"/>
            <w:noWrap/>
            <w:vAlign w:val="bottom"/>
            <w:hideMark/>
          </w:tcPr>
          <w:p w14:paraId="0DC0B1B5"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2</w:t>
            </w:r>
          </w:p>
        </w:tc>
      </w:tr>
      <w:tr w:rsidR="001928C0" w:rsidRPr="001928C0" w14:paraId="7C57B4EC"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00BD3EC3"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P02054-B21</w:t>
            </w:r>
          </w:p>
        </w:tc>
        <w:tc>
          <w:tcPr>
            <w:tcW w:w="7011" w:type="dxa"/>
            <w:tcBorders>
              <w:top w:val="nil"/>
              <w:left w:val="nil"/>
              <w:bottom w:val="single" w:sz="4" w:space="0" w:color="auto"/>
              <w:right w:val="single" w:sz="4" w:space="0" w:color="auto"/>
            </w:tcBorders>
            <w:shd w:val="clear" w:color="auto" w:fill="auto"/>
            <w:noWrap/>
            <w:vAlign w:val="bottom"/>
            <w:hideMark/>
          </w:tcPr>
          <w:p w14:paraId="771D8173"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Synergy 6820C 25/50Gb Converged Network Adapter</w:t>
            </w:r>
          </w:p>
        </w:tc>
        <w:tc>
          <w:tcPr>
            <w:tcW w:w="807" w:type="dxa"/>
            <w:tcBorders>
              <w:top w:val="nil"/>
              <w:left w:val="nil"/>
              <w:bottom w:val="single" w:sz="4" w:space="0" w:color="auto"/>
              <w:right w:val="single" w:sz="8" w:space="0" w:color="auto"/>
            </w:tcBorders>
            <w:shd w:val="clear" w:color="auto" w:fill="auto"/>
            <w:noWrap/>
            <w:vAlign w:val="bottom"/>
            <w:hideMark/>
          </w:tcPr>
          <w:p w14:paraId="41FC04FA"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2</w:t>
            </w:r>
          </w:p>
        </w:tc>
      </w:tr>
      <w:tr w:rsidR="001928C0" w:rsidRPr="001928C0" w14:paraId="45CB302E"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4BC4B439"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lastRenderedPageBreak/>
              <w:t>P39959-B21</w:t>
            </w:r>
          </w:p>
        </w:tc>
        <w:tc>
          <w:tcPr>
            <w:tcW w:w="7011" w:type="dxa"/>
            <w:tcBorders>
              <w:top w:val="nil"/>
              <w:left w:val="nil"/>
              <w:bottom w:val="single" w:sz="4" w:space="0" w:color="auto"/>
              <w:right w:val="single" w:sz="4" w:space="0" w:color="auto"/>
            </w:tcBorders>
            <w:shd w:val="clear" w:color="auto" w:fill="auto"/>
            <w:noWrap/>
            <w:vAlign w:val="bottom"/>
            <w:hideMark/>
          </w:tcPr>
          <w:p w14:paraId="5442DD86"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SR416ie-m Gen11 x16 Lanes 4GB Cache SPDM Mezzanine Storage Controller</w:t>
            </w:r>
          </w:p>
        </w:tc>
        <w:tc>
          <w:tcPr>
            <w:tcW w:w="807" w:type="dxa"/>
            <w:tcBorders>
              <w:top w:val="nil"/>
              <w:left w:val="nil"/>
              <w:bottom w:val="single" w:sz="4" w:space="0" w:color="auto"/>
              <w:right w:val="single" w:sz="8" w:space="0" w:color="auto"/>
            </w:tcBorders>
            <w:shd w:val="clear" w:color="auto" w:fill="auto"/>
            <w:noWrap/>
            <w:vAlign w:val="bottom"/>
            <w:hideMark/>
          </w:tcPr>
          <w:p w14:paraId="24395052"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2</w:t>
            </w:r>
          </w:p>
        </w:tc>
      </w:tr>
      <w:tr w:rsidR="001928C0" w:rsidRPr="001928C0" w14:paraId="08B8892C"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1F043F1D"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P39587-B21</w:t>
            </w:r>
          </w:p>
        </w:tc>
        <w:tc>
          <w:tcPr>
            <w:tcW w:w="7011" w:type="dxa"/>
            <w:tcBorders>
              <w:top w:val="nil"/>
              <w:left w:val="nil"/>
              <w:bottom w:val="single" w:sz="4" w:space="0" w:color="auto"/>
              <w:right w:val="single" w:sz="4" w:space="0" w:color="auto"/>
            </w:tcBorders>
            <w:shd w:val="clear" w:color="auto" w:fill="auto"/>
            <w:noWrap/>
            <w:vAlign w:val="bottom"/>
            <w:hideMark/>
          </w:tcPr>
          <w:p w14:paraId="00F5EC51"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SY480 Gen11 CPU Front HS Kit</w:t>
            </w:r>
          </w:p>
        </w:tc>
        <w:tc>
          <w:tcPr>
            <w:tcW w:w="807" w:type="dxa"/>
            <w:tcBorders>
              <w:top w:val="nil"/>
              <w:left w:val="nil"/>
              <w:bottom w:val="single" w:sz="4" w:space="0" w:color="auto"/>
              <w:right w:val="single" w:sz="8" w:space="0" w:color="auto"/>
            </w:tcBorders>
            <w:shd w:val="clear" w:color="auto" w:fill="auto"/>
            <w:noWrap/>
            <w:vAlign w:val="bottom"/>
            <w:hideMark/>
          </w:tcPr>
          <w:p w14:paraId="75779C6A"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2</w:t>
            </w:r>
          </w:p>
        </w:tc>
      </w:tr>
      <w:tr w:rsidR="001928C0" w:rsidRPr="001928C0" w14:paraId="56E25968"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2A7302FA"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P39589-B21</w:t>
            </w:r>
          </w:p>
        </w:tc>
        <w:tc>
          <w:tcPr>
            <w:tcW w:w="7011" w:type="dxa"/>
            <w:tcBorders>
              <w:top w:val="nil"/>
              <w:left w:val="nil"/>
              <w:bottom w:val="single" w:sz="4" w:space="0" w:color="auto"/>
              <w:right w:val="single" w:sz="4" w:space="0" w:color="auto"/>
            </w:tcBorders>
            <w:shd w:val="clear" w:color="auto" w:fill="auto"/>
            <w:noWrap/>
            <w:vAlign w:val="bottom"/>
            <w:hideMark/>
          </w:tcPr>
          <w:p w14:paraId="1945E7D2"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SY480 Gen11 CPU Rear HS Kit</w:t>
            </w:r>
          </w:p>
        </w:tc>
        <w:tc>
          <w:tcPr>
            <w:tcW w:w="807" w:type="dxa"/>
            <w:tcBorders>
              <w:top w:val="nil"/>
              <w:left w:val="nil"/>
              <w:bottom w:val="single" w:sz="4" w:space="0" w:color="auto"/>
              <w:right w:val="single" w:sz="8" w:space="0" w:color="auto"/>
            </w:tcBorders>
            <w:shd w:val="clear" w:color="auto" w:fill="auto"/>
            <w:noWrap/>
            <w:vAlign w:val="bottom"/>
            <w:hideMark/>
          </w:tcPr>
          <w:p w14:paraId="29DB2334"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2</w:t>
            </w:r>
          </w:p>
        </w:tc>
      </w:tr>
      <w:tr w:rsidR="001928C0" w:rsidRPr="001928C0" w14:paraId="316F5AEE" w14:textId="77777777" w:rsidTr="001928C0">
        <w:trPr>
          <w:trHeight w:val="276"/>
        </w:trPr>
        <w:tc>
          <w:tcPr>
            <w:tcW w:w="1234" w:type="dxa"/>
            <w:tcBorders>
              <w:top w:val="nil"/>
              <w:left w:val="single" w:sz="8" w:space="0" w:color="auto"/>
              <w:bottom w:val="single" w:sz="4" w:space="0" w:color="auto"/>
              <w:right w:val="single" w:sz="4" w:space="0" w:color="auto"/>
            </w:tcBorders>
            <w:shd w:val="clear" w:color="auto" w:fill="auto"/>
            <w:noWrap/>
            <w:vAlign w:val="bottom"/>
            <w:hideMark/>
          </w:tcPr>
          <w:p w14:paraId="448CCA9D"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HA113A1 5ZZ</w:t>
            </w:r>
          </w:p>
        </w:tc>
        <w:tc>
          <w:tcPr>
            <w:tcW w:w="7011" w:type="dxa"/>
            <w:tcBorders>
              <w:top w:val="nil"/>
              <w:left w:val="nil"/>
              <w:bottom w:val="single" w:sz="4" w:space="0" w:color="auto"/>
              <w:right w:val="single" w:sz="4" w:space="0" w:color="auto"/>
            </w:tcBorders>
            <w:shd w:val="clear" w:color="auto" w:fill="auto"/>
            <w:noWrap/>
            <w:vAlign w:val="bottom"/>
            <w:hideMark/>
          </w:tcPr>
          <w:p w14:paraId="6845CF16"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Synergy Node Installation Service</w:t>
            </w:r>
          </w:p>
        </w:tc>
        <w:tc>
          <w:tcPr>
            <w:tcW w:w="807" w:type="dxa"/>
            <w:tcBorders>
              <w:top w:val="nil"/>
              <w:left w:val="nil"/>
              <w:bottom w:val="single" w:sz="4" w:space="0" w:color="auto"/>
              <w:right w:val="single" w:sz="8" w:space="0" w:color="auto"/>
            </w:tcBorders>
            <w:shd w:val="clear" w:color="auto" w:fill="auto"/>
            <w:noWrap/>
            <w:vAlign w:val="bottom"/>
            <w:hideMark/>
          </w:tcPr>
          <w:p w14:paraId="592667F7"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2</w:t>
            </w:r>
          </w:p>
        </w:tc>
      </w:tr>
      <w:tr w:rsidR="001928C0" w:rsidRPr="001928C0" w14:paraId="258F694D" w14:textId="77777777" w:rsidTr="001928C0">
        <w:trPr>
          <w:trHeight w:val="288"/>
        </w:trPr>
        <w:tc>
          <w:tcPr>
            <w:tcW w:w="1234" w:type="dxa"/>
            <w:tcBorders>
              <w:top w:val="nil"/>
              <w:left w:val="single" w:sz="8" w:space="0" w:color="auto"/>
              <w:bottom w:val="single" w:sz="8" w:space="0" w:color="auto"/>
              <w:right w:val="single" w:sz="4" w:space="0" w:color="auto"/>
            </w:tcBorders>
            <w:shd w:val="clear" w:color="auto" w:fill="auto"/>
            <w:noWrap/>
            <w:vAlign w:val="bottom"/>
            <w:hideMark/>
          </w:tcPr>
          <w:p w14:paraId="18001B07"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P40497-B21</w:t>
            </w:r>
          </w:p>
        </w:tc>
        <w:tc>
          <w:tcPr>
            <w:tcW w:w="7011" w:type="dxa"/>
            <w:tcBorders>
              <w:top w:val="nil"/>
              <w:left w:val="nil"/>
              <w:bottom w:val="single" w:sz="8" w:space="0" w:color="auto"/>
              <w:right w:val="single" w:sz="4" w:space="0" w:color="auto"/>
            </w:tcBorders>
            <w:shd w:val="clear" w:color="auto" w:fill="auto"/>
            <w:noWrap/>
            <w:vAlign w:val="bottom"/>
            <w:hideMark/>
          </w:tcPr>
          <w:p w14:paraId="5719A8B8" w14:textId="77777777" w:rsidR="001928C0" w:rsidRPr="001928C0" w:rsidRDefault="001928C0" w:rsidP="001928C0">
            <w:pPr>
              <w:spacing w:after="0" w:line="240" w:lineRule="auto"/>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HPE 480GB SATA 6G Read Intensive SFF BC Multi Vendor SSD</w:t>
            </w:r>
          </w:p>
        </w:tc>
        <w:tc>
          <w:tcPr>
            <w:tcW w:w="807" w:type="dxa"/>
            <w:tcBorders>
              <w:top w:val="nil"/>
              <w:left w:val="nil"/>
              <w:bottom w:val="single" w:sz="8" w:space="0" w:color="auto"/>
              <w:right w:val="single" w:sz="8" w:space="0" w:color="auto"/>
            </w:tcBorders>
            <w:shd w:val="clear" w:color="auto" w:fill="auto"/>
            <w:noWrap/>
            <w:vAlign w:val="bottom"/>
            <w:hideMark/>
          </w:tcPr>
          <w:p w14:paraId="0E6A7822" w14:textId="77777777" w:rsidR="001928C0" w:rsidRPr="001928C0" w:rsidRDefault="001928C0" w:rsidP="001928C0">
            <w:pPr>
              <w:spacing w:after="0" w:line="240" w:lineRule="auto"/>
              <w:jc w:val="center"/>
              <w:rPr>
                <w:rFonts w:ascii="MetricHPE" w:eastAsia="Times New Roman" w:hAnsi="MetricHPE" w:cs="Calibri"/>
                <w:sz w:val="20"/>
                <w:szCs w:val="20"/>
                <w:lang w:eastAsia="sk-SK"/>
              </w:rPr>
            </w:pPr>
            <w:r w:rsidRPr="001928C0">
              <w:rPr>
                <w:rFonts w:ascii="MetricHPE" w:eastAsia="Times New Roman" w:hAnsi="MetricHPE" w:cs="Calibri"/>
                <w:sz w:val="20"/>
                <w:szCs w:val="20"/>
                <w:lang w:eastAsia="sk-SK"/>
              </w:rPr>
              <w:t>4</w:t>
            </w:r>
          </w:p>
        </w:tc>
      </w:tr>
    </w:tbl>
    <w:p w14:paraId="33B919B7" w14:textId="77777777" w:rsidR="001928C0" w:rsidRPr="003B7AB3" w:rsidRDefault="001928C0" w:rsidP="00A8412E">
      <w:pPr>
        <w:jc w:val="both"/>
        <w:rPr>
          <w:rFonts w:cstheme="minorHAnsi"/>
          <w:lang w:eastAsia="sk-SK"/>
        </w:rPr>
      </w:pPr>
    </w:p>
    <w:p w14:paraId="4C0CE2C6" w14:textId="28237D91" w:rsidR="00D01D7E" w:rsidRPr="00D01D7E" w:rsidRDefault="00406403" w:rsidP="00DE7148">
      <w:r>
        <w:t>Objednávateľ</w:t>
      </w:r>
      <w:r w:rsidR="00D01D7E">
        <w:t xml:space="preserve"> požaduje </w:t>
      </w:r>
      <w:r w:rsidR="00782314">
        <w:t>aby ním navrhnuté riešenie dodávaného systému spĺňalo parametre</w:t>
      </w:r>
      <w:r w:rsidR="0053085B">
        <w:t xml:space="preserve"> pre dostupnosť a dĺžku súvislého výpadku minimálne v</w:t>
      </w:r>
      <w:r w:rsidR="00DE7148">
        <w:t> rozsahu uvedenom v tabu</w:t>
      </w:r>
      <w:r w:rsidR="00411F64">
        <w:t>ľ</w:t>
      </w:r>
      <w:r w:rsidR="00DE7148">
        <w:t>ke nižšie.</w:t>
      </w:r>
    </w:p>
    <w:tbl>
      <w:tblPr>
        <w:tblW w:w="9346" w:type="dxa"/>
        <w:tblCellMar>
          <w:left w:w="0" w:type="dxa"/>
          <w:right w:w="0" w:type="dxa"/>
        </w:tblCellMar>
        <w:tblLook w:val="04A0" w:firstRow="1" w:lastRow="0" w:firstColumn="1" w:lastColumn="0" w:noHBand="0" w:noVBand="1"/>
      </w:tblPr>
      <w:tblGrid>
        <w:gridCol w:w="3109"/>
        <w:gridCol w:w="1202"/>
        <w:gridCol w:w="5035"/>
      </w:tblGrid>
      <w:tr w:rsidR="00DF65FE" w:rsidRPr="00DF65FE" w14:paraId="15274BE3" w14:textId="77777777" w:rsidTr="0086057F">
        <w:trPr>
          <w:trHeight w:val="578"/>
        </w:trPr>
        <w:tc>
          <w:tcPr>
            <w:tcW w:w="310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14:paraId="43F9DFE9" w14:textId="77777777" w:rsidR="00DF65FE" w:rsidRPr="00DF65FE" w:rsidRDefault="00DF65FE" w:rsidP="0086057F">
            <w:pPr>
              <w:spacing w:before="60" w:after="60" w:line="252" w:lineRule="auto"/>
              <w:jc w:val="center"/>
              <w:rPr>
                <w:rFonts w:ascii="Cambria" w:hAnsi="Cambria"/>
                <w:b/>
                <w:bCs/>
                <w:color w:val="000000"/>
                <w:sz w:val="20"/>
                <w:szCs w:val="20"/>
                <w:lang w:val="en-US"/>
              </w:rPr>
            </w:pPr>
            <w:r w:rsidRPr="00DF65FE">
              <w:rPr>
                <w:rFonts w:ascii="Cambria" w:hAnsi="Cambria"/>
                <w:b/>
                <w:bCs/>
                <w:color w:val="000000"/>
                <w:sz w:val="20"/>
                <w:szCs w:val="20"/>
                <w:lang w:val="en-US"/>
              </w:rPr>
              <w:t>Popis</w:t>
            </w:r>
          </w:p>
        </w:tc>
        <w:tc>
          <w:tcPr>
            <w:tcW w:w="1202"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14:paraId="640FBD71" w14:textId="77777777" w:rsidR="00DF65FE" w:rsidRPr="00DF65FE" w:rsidRDefault="00DF65FE" w:rsidP="0086057F">
            <w:pPr>
              <w:spacing w:before="60" w:after="60" w:line="252" w:lineRule="auto"/>
              <w:jc w:val="center"/>
              <w:rPr>
                <w:rFonts w:ascii="Cambria" w:hAnsi="Cambria"/>
                <w:b/>
                <w:bCs/>
                <w:color w:val="000000"/>
                <w:sz w:val="20"/>
                <w:szCs w:val="20"/>
                <w:lang w:val="en-US"/>
              </w:rPr>
            </w:pPr>
            <w:r w:rsidRPr="00DF65FE">
              <w:rPr>
                <w:rFonts w:ascii="Cambria" w:hAnsi="Cambria"/>
                <w:b/>
                <w:bCs/>
                <w:color w:val="000000"/>
                <w:sz w:val="20"/>
                <w:szCs w:val="20"/>
                <w:lang w:val="en-US"/>
              </w:rPr>
              <w:t>Parameter</w:t>
            </w:r>
          </w:p>
        </w:tc>
        <w:tc>
          <w:tcPr>
            <w:tcW w:w="5035" w:type="dxa"/>
            <w:tcBorders>
              <w:top w:val="single" w:sz="8" w:space="0" w:color="auto"/>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14:paraId="4AE3830C" w14:textId="77777777" w:rsidR="00DF65FE" w:rsidRPr="00DF65FE" w:rsidRDefault="00DF65FE" w:rsidP="0086057F">
            <w:pPr>
              <w:spacing w:before="60" w:after="60" w:line="252" w:lineRule="auto"/>
              <w:jc w:val="center"/>
              <w:rPr>
                <w:rFonts w:ascii="Cambria" w:hAnsi="Cambria"/>
                <w:b/>
                <w:bCs/>
                <w:color w:val="000000"/>
                <w:sz w:val="20"/>
                <w:szCs w:val="20"/>
                <w:lang w:val="en-US"/>
              </w:rPr>
            </w:pPr>
            <w:r w:rsidRPr="00DF65FE">
              <w:rPr>
                <w:rFonts w:ascii="Cambria" w:hAnsi="Cambria"/>
                <w:b/>
                <w:bCs/>
                <w:color w:val="000000"/>
                <w:sz w:val="20"/>
                <w:szCs w:val="20"/>
                <w:lang w:val="en-US"/>
              </w:rPr>
              <w:t>Poznámka</w:t>
            </w:r>
          </w:p>
        </w:tc>
      </w:tr>
      <w:tr w:rsidR="00DF65FE" w:rsidRPr="00DF65FE" w14:paraId="3D964AE2" w14:textId="77777777" w:rsidTr="00DF65FE">
        <w:trPr>
          <w:trHeight w:val="255"/>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9705DB" w14:textId="77777777" w:rsidR="00DF65FE" w:rsidRPr="00DF65FE" w:rsidRDefault="00DF65FE">
            <w:pPr>
              <w:spacing w:line="252" w:lineRule="auto"/>
              <w:rPr>
                <w:rFonts w:ascii="Cambria" w:hAnsi="Cambria"/>
                <w:b/>
                <w:bCs/>
                <w:color w:val="000000"/>
                <w:sz w:val="20"/>
                <w:szCs w:val="20"/>
                <w:lang w:val="en-US"/>
              </w:rPr>
            </w:pPr>
            <w:r w:rsidRPr="00DF65FE">
              <w:rPr>
                <w:rFonts w:ascii="Cambria" w:hAnsi="Cambria"/>
                <w:b/>
                <w:bCs/>
                <w:color w:val="000000"/>
                <w:sz w:val="20"/>
                <w:szCs w:val="20"/>
                <w:lang w:val="en-US"/>
              </w:rPr>
              <w:t xml:space="preserve">Prevádzkové hodiny pre poskytovanie servisnýsh služieb </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8537C" w14:textId="06661D3D" w:rsidR="00DF65FE" w:rsidRPr="00AB64FB" w:rsidRDefault="0086057F">
            <w:pPr>
              <w:spacing w:line="252" w:lineRule="auto"/>
              <w:rPr>
                <w:rFonts w:ascii="Cambria" w:hAnsi="Cambria"/>
                <w:color w:val="000000"/>
                <w:sz w:val="20"/>
                <w:szCs w:val="20"/>
                <w:lang w:val="en-US"/>
              </w:rPr>
            </w:pPr>
            <w:r w:rsidRPr="00AB64FB">
              <w:rPr>
                <w:rFonts w:ascii="Cambria" w:hAnsi="Cambria"/>
                <w:color w:val="000000"/>
                <w:sz w:val="20"/>
                <w:szCs w:val="20"/>
                <w:lang w:val="en-US"/>
              </w:rPr>
              <w:t>8</w:t>
            </w:r>
            <w:r w:rsidR="00DF65FE" w:rsidRPr="00AB64FB">
              <w:rPr>
                <w:rFonts w:ascii="Cambria" w:hAnsi="Cambria"/>
                <w:color w:val="000000"/>
                <w:sz w:val="20"/>
                <w:szCs w:val="20"/>
                <w:lang w:val="en-US"/>
              </w:rPr>
              <w:t xml:space="preserve"> hodín</w:t>
            </w:r>
          </w:p>
        </w:tc>
        <w:tc>
          <w:tcPr>
            <w:tcW w:w="5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7AD57" w14:textId="50A01CB1" w:rsidR="00DF65FE" w:rsidRPr="00DF65FE" w:rsidRDefault="00DF65FE">
            <w:pPr>
              <w:spacing w:line="252" w:lineRule="auto"/>
              <w:rPr>
                <w:rFonts w:ascii="Cambria" w:hAnsi="Cambria"/>
                <w:color w:val="000000"/>
                <w:sz w:val="20"/>
                <w:szCs w:val="20"/>
                <w:lang w:val="en-US"/>
              </w:rPr>
            </w:pPr>
            <w:r w:rsidRPr="00DF65FE">
              <w:rPr>
                <w:rFonts w:ascii="Cambria" w:hAnsi="Cambria"/>
                <w:color w:val="000000"/>
                <w:sz w:val="20"/>
                <w:szCs w:val="20"/>
                <w:lang w:val="en-US"/>
              </w:rPr>
              <w:t xml:space="preserve">Od </w:t>
            </w:r>
            <w:r w:rsidR="0045229B">
              <w:rPr>
                <w:rFonts w:ascii="Cambria" w:hAnsi="Cambria"/>
                <w:color w:val="000000"/>
                <w:sz w:val="20"/>
                <w:szCs w:val="20"/>
                <w:lang w:val="en-US"/>
              </w:rPr>
              <w:t>7</w:t>
            </w:r>
            <w:r w:rsidRPr="00DF65FE">
              <w:rPr>
                <w:rFonts w:ascii="Cambria" w:hAnsi="Cambria"/>
                <w:color w:val="000000"/>
                <w:sz w:val="20"/>
                <w:szCs w:val="20"/>
                <w:lang w:val="en-US"/>
              </w:rPr>
              <w:t>:</w:t>
            </w:r>
            <w:r w:rsidR="0045229B">
              <w:rPr>
                <w:rFonts w:ascii="Cambria" w:hAnsi="Cambria"/>
                <w:color w:val="000000"/>
                <w:sz w:val="20"/>
                <w:szCs w:val="20"/>
                <w:lang w:val="en-US"/>
              </w:rPr>
              <w:t>30</w:t>
            </w:r>
            <w:r w:rsidRPr="00DF65FE">
              <w:rPr>
                <w:rFonts w:ascii="Cambria" w:hAnsi="Cambria"/>
                <w:color w:val="000000"/>
                <w:sz w:val="20"/>
                <w:szCs w:val="20"/>
                <w:lang w:val="en-US"/>
              </w:rPr>
              <w:t xml:space="preserve"> do 1</w:t>
            </w:r>
            <w:r w:rsidR="0045229B">
              <w:rPr>
                <w:rFonts w:ascii="Cambria" w:hAnsi="Cambria"/>
                <w:color w:val="000000"/>
                <w:sz w:val="20"/>
                <w:szCs w:val="20"/>
                <w:lang w:val="en-US"/>
              </w:rPr>
              <w:t>5</w:t>
            </w:r>
            <w:r w:rsidRPr="00DF65FE">
              <w:rPr>
                <w:rFonts w:ascii="Cambria" w:hAnsi="Cambria"/>
                <w:color w:val="000000"/>
                <w:sz w:val="20"/>
                <w:szCs w:val="20"/>
                <w:lang w:val="en-US"/>
              </w:rPr>
              <w:t>:</w:t>
            </w:r>
            <w:r w:rsidR="0045229B">
              <w:rPr>
                <w:rFonts w:ascii="Cambria" w:hAnsi="Cambria"/>
                <w:color w:val="000000"/>
                <w:sz w:val="20"/>
                <w:szCs w:val="20"/>
                <w:lang w:val="en-US"/>
              </w:rPr>
              <w:t>30</w:t>
            </w:r>
            <w:r w:rsidRPr="00DF65FE">
              <w:rPr>
                <w:rFonts w:ascii="Cambria" w:hAnsi="Cambria"/>
                <w:color w:val="000000"/>
                <w:sz w:val="20"/>
                <w:szCs w:val="20"/>
                <w:lang w:val="en-US"/>
              </w:rPr>
              <w:t xml:space="preserve"> (</w:t>
            </w:r>
            <w:r w:rsidRPr="00DF65FE">
              <w:rPr>
                <w:rFonts w:ascii="Cambria" w:hAnsi="Cambria"/>
                <w:sz w:val="20"/>
                <w:szCs w:val="20"/>
                <w:lang w:val="en-US"/>
              </w:rPr>
              <w:t xml:space="preserve"> </w:t>
            </w:r>
            <w:r w:rsidRPr="00DF65FE">
              <w:rPr>
                <w:rFonts w:ascii="Cambria" w:hAnsi="Cambria"/>
                <w:color w:val="000000"/>
                <w:sz w:val="20"/>
                <w:szCs w:val="20"/>
                <w:lang w:val="en-US"/>
              </w:rPr>
              <w:t>5</w:t>
            </w:r>
            <w:r w:rsidRPr="00DF65FE">
              <w:rPr>
                <w:rFonts w:ascii="Cambria" w:hAnsi="Cambria"/>
                <w:sz w:val="20"/>
                <w:szCs w:val="20"/>
                <w:lang w:val="en-US"/>
              </w:rPr>
              <w:t xml:space="preserve"> </w:t>
            </w:r>
            <w:r w:rsidRPr="00DF65FE">
              <w:rPr>
                <w:rFonts w:ascii="Cambria" w:hAnsi="Cambria"/>
                <w:color w:val="000000"/>
                <w:sz w:val="20"/>
                <w:szCs w:val="20"/>
                <w:lang w:val="en-US"/>
              </w:rPr>
              <w:t>x</w:t>
            </w:r>
            <w:r w:rsidRPr="00DF65FE">
              <w:rPr>
                <w:rFonts w:ascii="Cambria" w:hAnsi="Cambria"/>
                <w:sz w:val="20"/>
                <w:szCs w:val="20"/>
                <w:lang w:val="en-US"/>
              </w:rPr>
              <w:t xml:space="preserve"> 8h. </w:t>
            </w:r>
            <w:r w:rsidRPr="00DF65FE">
              <w:rPr>
                <w:rFonts w:ascii="Cambria" w:hAnsi="Cambria"/>
                <w:color w:val="000000"/>
                <w:sz w:val="20"/>
                <w:szCs w:val="20"/>
                <w:lang w:val="en-US"/>
              </w:rPr>
              <w:t>)</w:t>
            </w:r>
          </w:p>
          <w:p w14:paraId="4A01AEA8" w14:textId="2517D5E0" w:rsidR="00DF65FE" w:rsidRPr="00DF65FE" w:rsidRDefault="00DF65FE">
            <w:pPr>
              <w:spacing w:line="252" w:lineRule="auto"/>
              <w:rPr>
                <w:rFonts w:ascii="Cambria" w:hAnsi="Cambria"/>
                <w:color w:val="000000"/>
                <w:sz w:val="20"/>
                <w:szCs w:val="20"/>
              </w:rPr>
            </w:pPr>
          </w:p>
        </w:tc>
      </w:tr>
      <w:tr w:rsidR="00DF65FE" w:rsidRPr="00DF65FE" w14:paraId="25570BD6" w14:textId="77777777" w:rsidTr="00DF65FE">
        <w:trPr>
          <w:trHeight w:val="255"/>
        </w:trPr>
        <w:tc>
          <w:tcPr>
            <w:tcW w:w="31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39080" w14:textId="77777777" w:rsidR="00DF65FE" w:rsidRPr="0086057F" w:rsidRDefault="00DF65FE">
            <w:pPr>
              <w:spacing w:line="252" w:lineRule="auto"/>
              <w:rPr>
                <w:rFonts w:ascii="Cambria" w:hAnsi="Cambria"/>
                <w:b/>
                <w:bCs/>
                <w:color w:val="000000"/>
                <w:sz w:val="20"/>
                <w:szCs w:val="20"/>
                <w:lang w:val="en-US"/>
              </w:rPr>
            </w:pPr>
            <w:r w:rsidRPr="0086057F">
              <w:rPr>
                <w:rFonts w:ascii="Cambria" w:hAnsi="Cambria"/>
                <w:b/>
                <w:bCs/>
                <w:color w:val="000000"/>
                <w:sz w:val="20"/>
                <w:szCs w:val="20"/>
                <w:lang w:val="en-US"/>
              </w:rPr>
              <w:t>Servisné okno</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8B5484" w14:textId="376E6E8C" w:rsidR="00DF65FE" w:rsidRPr="0086057F" w:rsidRDefault="0086057F">
            <w:pPr>
              <w:spacing w:line="252" w:lineRule="auto"/>
              <w:rPr>
                <w:rFonts w:ascii="Cambria" w:hAnsi="Cambria"/>
                <w:color w:val="000000"/>
                <w:sz w:val="20"/>
                <w:szCs w:val="20"/>
                <w:lang w:val="en-US"/>
              </w:rPr>
            </w:pPr>
            <w:r w:rsidRPr="0086057F">
              <w:rPr>
                <w:rFonts w:ascii="Cambria" w:hAnsi="Cambria"/>
                <w:color w:val="000000"/>
                <w:sz w:val="20"/>
                <w:szCs w:val="20"/>
                <w:lang w:val="en-US"/>
              </w:rPr>
              <w:t>3,25</w:t>
            </w:r>
            <w:r w:rsidR="00DF65FE" w:rsidRPr="0086057F">
              <w:rPr>
                <w:rFonts w:ascii="Cambria" w:hAnsi="Cambria"/>
                <w:color w:val="000000"/>
                <w:sz w:val="20"/>
                <w:szCs w:val="20"/>
                <w:lang w:val="en-US"/>
              </w:rPr>
              <w:t xml:space="preserve"> hodín</w:t>
            </w:r>
          </w:p>
        </w:tc>
        <w:tc>
          <w:tcPr>
            <w:tcW w:w="5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639DF" w14:textId="77777777" w:rsidR="00DF65FE" w:rsidRPr="00DF65FE" w:rsidRDefault="00DF65FE">
            <w:pPr>
              <w:spacing w:line="252" w:lineRule="auto"/>
              <w:rPr>
                <w:rFonts w:ascii="Cambria" w:hAnsi="Cambria"/>
                <w:color w:val="000000"/>
                <w:sz w:val="20"/>
                <w:szCs w:val="20"/>
                <w:lang w:val="en-US"/>
              </w:rPr>
            </w:pPr>
            <w:r w:rsidRPr="0086057F">
              <w:rPr>
                <w:rFonts w:ascii="Cambria" w:hAnsi="Cambria"/>
                <w:color w:val="000000"/>
                <w:sz w:val="20"/>
                <w:szCs w:val="20"/>
                <w:lang w:val="en-US"/>
              </w:rPr>
              <w:t>od 20:30 hod. - do 23:45 hod. počas pracovných dní</w:t>
            </w:r>
          </w:p>
        </w:tc>
      </w:tr>
      <w:tr w:rsidR="00DF65FE" w:rsidRPr="00DF65FE" w14:paraId="610BCC9C" w14:textId="77777777" w:rsidTr="00DF65FE">
        <w:trPr>
          <w:trHeight w:val="420"/>
        </w:trPr>
        <w:tc>
          <w:tcPr>
            <w:tcW w:w="3109" w:type="dxa"/>
            <w:vMerge/>
            <w:tcBorders>
              <w:top w:val="nil"/>
              <w:left w:val="single" w:sz="8" w:space="0" w:color="auto"/>
              <w:bottom w:val="single" w:sz="8" w:space="0" w:color="auto"/>
              <w:right w:val="single" w:sz="8" w:space="0" w:color="auto"/>
            </w:tcBorders>
            <w:vAlign w:val="center"/>
            <w:hideMark/>
          </w:tcPr>
          <w:p w14:paraId="176DD2E8" w14:textId="77777777" w:rsidR="00DF65FE" w:rsidRPr="00DF65FE" w:rsidRDefault="00DF65FE">
            <w:pPr>
              <w:rPr>
                <w:rFonts w:ascii="Cambria" w:hAnsi="Cambria" w:cs="Calibri"/>
                <w:b/>
                <w:bCs/>
                <w:color w:val="000000"/>
                <w:sz w:val="20"/>
                <w:szCs w:val="20"/>
                <w:lang w:val="en-US"/>
              </w:rPr>
            </w:pP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0D0AA" w14:textId="77777777" w:rsidR="00DF65FE" w:rsidRPr="00DF65FE" w:rsidRDefault="00DF65FE">
            <w:pPr>
              <w:spacing w:line="252" w:lineRule="auto"/>
              <w:rPr>
                <w:rFonts w:ascii="Cambria" w:hAnsi="Cambria"/>
                <w:color w:val="000000"/>
                <w:sz w:val="20"/>
                <w:szCs w:val="20"/>
                <w:lang w:val="en-US"/>
              </w:rPr>
            </w:pPr>
            <w:r w:rsidRPr="00DF65FE">
              <w:rPr>
                <w:rFonts w:ascii="Cambria" w:hAnsi="Cambria"/>
                <w:color w:val="000000"/>
                <w:sz w:val="20"/>
                <w:szCs w:val="20"/>
                <w:lang w:val="en-US"/>
              </w:rPr>
              <w:t>24 hodín</w:t>
            </w:r>
          </w:p>
        </w:tc>
        <w:tc>
          <w:tcPr>
            <w:tcW w:w="50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2076A" w14:textId="77777777" w:rsidR="00DF65FE" w:rsidRPr="00DF65FE" w:rsidRDefault="00DF65FE">
            <w:pPr>
              <w:spacing w:line="252" w:lineRule="auto"/>
              <w:rPr>
                <w:rFonts w:ascii="Cambria" w:hAnsi="Cambria"/>
                <w:color w:val="000000"/>
                <w:sz w:val="20"/>
                <w:szCs w:val="20"/>
                <w:lang w:val="en-US"/>
              </w:rPr>
            </w:pPr>
            <w:r w:rsidRPr="00DF65FE">
              <w:rPr>
                <w:rFonts w:ascii="Cambria" w:hAnsi="Cambria"/>
                <w:color w:val="000000"/>
                <w:sz w:val="20"/>
                <w:szCs w:val="20"/>
                <w:lang w:val="en-US"/>
              </w:rPr>
              <w:t>od 00:00 hod. - 23:59 hod. počas dní pracovného pokoja a štátnych sviatkov</w:t>
            </w:r>
          </w:p>
          <w:p w14:paraId="6D333882" w14:textId="77777777" w:rsidR="00DF65FE" w:rsidRPr="00DF65FE" w:rsidRDefault="00DF65FE">
            <w:pPr>
              <w:spacing w:line="252" w:lineRule="auto"/>
              <w:rPr>
                <w:rFonts w:ascii="Cambria" w:hAnsi="Cambria"/>
                <w:color w:val="000000"/>
                <w:sz w:val="20"/>
                <w:szCs w:val="20"/>
                <w:lang w:val="en-US"/>
              </w:rPr>
            </w:pPr>
            <w:r w:rsidRPr="00DF65FE">
              <w:rPr>
                <w:rFonts w:ascii="Cambria" w:hAnsi="Cambria"/>
                <w:color w:val="000000"/>
                <w:sz w:val="20"/>
                <w:szCs w:val="20"/>
                <w:lang w:val="en-US"/>
              </w:rPr>
              <w:t>Servis a údržba sa bude realizovať mimo pracovného času po predchádzajúcom odsúhlasení objednávateľom.</w:t>
            </w:r>
          </w:p>
        </w:tc>
      </w:tr>
      <w:tr w:rsidR="00DF65FE" w:rsidRPr="00DF65FE" w14:paraId="1FE14FA2" w14:textId="77777777" w:rsidTr="00222E88">
        <w:trPr>
          <w:trHeight w:val="1708"/>
        </w:trPr>
        <w:tc>
          <w:tcPr>
            <w:tcW w:w="31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CB56067" w14:textId="77777777" w:rsidR="00DF65FE" w:rsidRPr="00222E88" w:rsidRDefault="00DF65FE">
            <w:pPr>
              <w:spacing w:line="252" w:lineRule="auto"/>
              <w:rPr>
                <w:rFonts w:ascii="Cambria" w:hAnsi="Cambria"/>
                <w:b/>
                <w:bCs/>
                <w:color w:val="000000"/>
                <w:sz w:val="20"/>
                <w:szCs w:val="20"/>
                <w:lang w:val="en-US"/>
              </w:rPr>
            </w:pPr>
            <w:r w:rsidRPr="00222E88">
              <w:rPr>
                <w:rFonts w:ascii="Cambria" w:hAnsi="Cambria"/>
                <w:b/>
                <w:bCs/>
                <w:color w:val="000000"/>
                <w:sz w:val="20"/>
                <w:szCs w:val="20"/>
                <w:lang w:val="en-US"/>
              </w:rPr>
              <w:t>Dostupnosť produkčného prostredia IS</w:t>
            </w:r>
          </w:p>
        </w:tc>
        <w:tc>
          <w:tcPr>
            <w:tcW w:w="12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402030" w14:textId="77777777" w:rsidR="00DF65FE" w:rsidRPr="00222E88" w:rsidRDefault="00DF65FE">
            <w:pPr>
              <w:spacing w:line="252" w:lineRule="auto"/>
              <w:rPr>
                <w:rFonts w:ascii="Cambria" w:hAnsi="Cambria"/>
                <w:color w:val="000000"/>
                <w:sz w:val="20"/>
                <w:szCs w:val="20"/>
                <w:lang w:val="en-US"/>
              </w:rPr>
            </w:pPr>
            <w:r w:rsidRPr="00222E88">
              <w:rPr>
                <w:rFonts w:ascii="Cambria" w:hAnsi="Cambria"/>
                <w:color w:val="000000"/>
                <w:sz w:val="20"/>
                <w:szCs w:val="20"/>
                <w:lang w:val="en-US"/>
              </w:rPr>
              <w:t>99,5%</w:t>
            </w:r>
          </w:p>
        </w:tc>
        <w:tc>
          <w:tcPr>
            <w:tcW w:w="5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1FCA4C" w14:textId="77777777" w:rsidR="00DF65FE" w:rsidRPr="00222E88" w:rsidRDefault="00DF65FE">
            <w:pPr>
              <w:spacing w:line="252" w:lineRule="auto"/>
              <w:rPr>
                <w:rFonts w:ascii="Cambria" w:hAnsi="Cambria"/>
                <w:color w:val="000000"/>
                <w:sz w:val="20"/>
                <w:szCs w:val="20"/>
                <w:lang w:val="en-US"/>
              </w:rPr>
            </w:pPr>
            <w:r w:rsidRPr="00222E88">
              <w:rPr>
                <w:rFonts w:ascii="Cambria" w:hAnsi="Cambria"/>
                <w:color w:val="000000"/>
                <w:sz w:val="20"/>
                <w:szCs w:val="20"/>
                <w:lang w:val="en-US"/>
              </w:rPr>
              <w:t xml:space="preserve">99,5% dostupnosť znamená max. výpadok </w:t>
            </w:r>
            <w:r w:rsidRPr="00222E88">
              <w:rPr>
                <w:rFonts w:ascii="Cambria" w:hAnsi="Cambria"/>
                <w:sz w:val="20"/>
                <w:szCs w:val="20"/>
                <w:lang w:val="en-US"/>
              </w:rPr>
              <w:t>IS FINU2</w:t>
            </w:r>
            <w:r w:rsidRPr="00222E88">
              <w:rPr>
                <w:rFonts w:ascii="Cambria" w:hAnsi="Cambria"/>
                <w:color w:val="000000"/>
                <w:sz w:val="20"/>
                <w:szCs w:val="20"/>
                <w:lang w:val="en-US"/>
              </w:rPr>
              <w:t>:</w:t>
            </w:r>
          </w:p>
          <w:p w14:paraId="36A09F00" w14:textId="77777777" w:rsidR="00DF65FE" w:rsidRPr="00222E88" w:rsidRDefault="00DF65FE">
            <w:pPr>
              <w:pStyle w:val="ListParagraph"/>
              <w:numPr>
                <w:ilvl w:val="0"/>
                <w:numId w:val="88"/>
              </w:numPr>
              <w:spacing w:line="252" w:lineRule="auto"/>
              <w:ind w:left="394"/>
              <w:jc w:val="both"/>
              <w:rPr>
                <w:rFonts w:ascii="Cambria" w:hAnsi="Cambria"/>
                <w:color w:val="000000"/>
                <w:sz w:val="20"/>
                <w:szCs w:val="20"/>
              </w:rPr>
            </w:pPr>
            <w:r w:rsidRPr="00222E88">
              <w:rPr>
                <w:rFonts w:ascii="Cambria" w:hAnsi="Cambria"/>
                <w:color w:val="000000"/>
                <w:sz w:val="20"/>
                <w:szCs w:val="20"/>
              </w:rPr>
              <w:t xml:space="preserve">suma výpadku za rok nepresiahne </w:t>
            </w:r>
            <w:r w:rsidRPr="00222E88">
              <w:rPr>
                <w:rFonts w:ascii="Cambria" w:hAnsi="Cambria"/>
                <w:sz w:val="20"/>
                <w:szCs w:val="20"/>
              </w:rPr>
              <w:t xml:space="preserve">v súčte </w:t>
            </w:r>
            <w:r w:rsidRPr="00222E88">
              <w:rPr>
                <w:rFonts w:ascii="Cambria" w:hAnsi="Cambria"/>
                <w:color w:val="000000"/>
                <w:sz w:val="20"/>
                <w:szCs w:val="20"/>
              </w:rPr>
              <w:t>44 hodín</w:t>
            </w:r>
          </w:p>
          <w:p w14:paraId="4B00913A" w14:textId="0670E3A8" w:rsidR="00DF65FE" w:rsidRPr="00222E88" w:rsidRDefault="00DF65FE">
            <w:pPr>
              <w:pStyle w:val="ListParagraph"/>
              <w:numPr>
                <w:ilvl w:val="0"/>
                <w:numId w:val="88"/>
              </w:numPr>
              <w:spacing w:line="252" w:lineRule="auto"/>
              <w:ind w:left="394"/>
              <w:jc w:val="both"/>
              <w:rPr>
                <w:rFonts w:ascii="Cambria" w:hAnsi="Cambria"/>
                <w:color w:val="000000"/>
                <w:sz w:val="20"/>
                <w:szCs w:val="20"/>
              </w:rPr>
            </w:pPr>
            <w:r w:rsidRPr="00222E88">
              <w:rPr>
                <w:rFonts w:ascii="Cambria" w:hAnsi="Cambria"/>
                <w:color w:val="000000"/>
                <w:sz w:val="20"/>
                <w:szCs w:val="20"/>
              </w:rPr>
              <w:t xml:space="preserve">suma výpadku za 30 dní nepresiahne </w:t>
            </w:r>
            <w:r w:rsidRPr="00222E88">
              <w:rPr>
                <w:rFonts w:ascii="Cambria" w:hAnsi="Cambria"/>
                <w:sz w:val="20"/>
                <w:szCs w:val="20"/>
              </w:rPr>
              <w:t xml:space="preserve">v súčte </w:t>
            </w:r>
            <w:r w:rsidR="00AA0B69" w:rsidRPr="00222E88">
              <w:rPr>
                <w:rFonts w:ascii="Cambria" w:hAnsi="Cambria"/>
                <w:sz w:val="20"/>
                <w:szCs w:val="20"/>
              </w:rPr>
              <w:t>16</w:t>
            </w:r>
            <w:r w:rsidRPr="00222E88">
              <w:rPr>
                <w:rFonts w:ascii="Cambria" w:hAnsi="Cambria"/>
                <w:color w:val="000000"/>
                <w:sz w:val="20"/>
                <w:szCs w:val="20"/>
              </w:rPr>
              <w:t xml:space="preserve"> hodiny</w:t>
            </w:r>
          </w:p>
          <w:p w14:paraId="796AF1E4" w14:textId="77777777" w:rsidR="008573A9" w:rsidRPr="00222E88" w:rsidRDefault="008573A9" w:rsidP="00D01D7E">
            <w:pPr>
              <w:pStyle w:val="ListParagraph"/>
              <w:spacing w:line="252" w:lineRule="auto"/>
              <w:ind w:left="394"/>
              <w:jc w:val="both"/>
              <w:rPr>
                <w:rFonts w:ascii="Cambria" w:hAnsi="Cambria"/>
                <w:color w:val="000000"/>
                <w:sz w:val="20"/>
                <w:szCs w:val="20"/>
              </w:rPr>
            </w:pPr>
          </w:p>
          <w:p w14:paraId="6FD029D2" w14:textId="7CBD3EF8" w:rsidR="00DF65FE" w:rsidRPr="00222E88" w:rsidRDefault="00DF65FE">
            <w:pPr>
              <w:pStyle w:val="ListParagraph"/>
              <w:numPr>
                <w:ilvl w:val="0"/>
                <w:numId w:val="88"/>
              </w:numPr>
              <w:spacing w:line="252" w:lineRule="auto"/>
              <w:ind w:left="394"/>
              <w:jc w:val="both"/>
              <w:rPr>
                <w:rFonts w:ascii="Cambria" w:hAnsi="Cambria"/>
                <w:color w:val="000000"/>
                <w:sz w:val="20"/>
                <w:szCs w:val="20"/>
              </w:rPr>
            </w:pPr>
            <w:r w:rsidRPr="00222E88">
              <w:rPr>
                <w:rFonts w:ascii="Cambria" w:hAnsi="Cambria"/>
                <w:color w:val="000000"/>
                <w:sz w:val="20"/>
                <w:szCs w:val="20"/>
              </w:rPr>
              <w:t xml:space="preserve">dĺžka súvislého výpadku nepresiahne </w:t>
            </w:r>
            <w:r w:rsidR="009B56EC" w:rsidRPr="00222E88">
              <w:rPr>
                <w:rFonts w:ascii="Cambria" w:hAnsi="Cambria"/>
                <w:color w:val="000000"/>
                <w:sz w:val="20"/>
                <w:szCs w:val="20"/>
              </w:rPr>
              <w:t>8 hodín</w:t>
            </w:r>
          </w:p>
        </w:tc>
      </w:tr>
    </w:tbl>
    <w:p w14:paraId="21B8B486" w14:textId="77777777" w:rsidR="00DF65FE" w:rsidRDefault="00DF65FE" w:rsidP="00DF65FE">
      <w:pPr>
        <w:rPr>
          <w:rFonts w:ascii="Calibri" w:hAnsi="Calibri" w:cs="Calibri"/>
        </w:rPr>
      </w:pPr>
    </w:p>
    <w:p w14:paraId="2E3BCFE7" w14:textId="2BF37E25" w:rsidR="007037BC" w:rsidRPr="003F694D" w:rsidRDefault="009E3D09">
      <w:pPr>
        <w:pStyle w:val="Heading2"/>
        <w:ind w:left="709"/>
      </w:pPr>
      <w:bookmarkStart w:id="42" w:name="_Toc155706591"/>
      <w:r w:rsidRPr="003F694D">
        <w:t>Bezpečnostná architektúra</w:t>
      </w:r>
      <w:bookmarkEnd w:id="42"/>
    </w:p>
    <w:p w14:paraId="2A85FBDD" w14:textId="416415A7" w:rsidR="007037BC" w:rsidRPr="00BC7A9D" w:rsidRDefault="007037BC" w:rsidP="007037BC">
      <w:pPr>
        <w:jc w:val="both"/>
        <w:rPr>
          <w:rFonts w:ascii="Cambria" w:hAnsi="Cambria"/>
        </w:rPr>
      </w:pPr>
      <w:r w:rsidRPr="006C1714">
        <w:rPr>
          <w:rFonts w:ascii="Cambria" w:hAnsi="Cambria"/>
        </w:rPr>
        <w:t>Zoznam bezpečnostných požiadaviek je priložený v</w:t>
      </w:r>
      <w:r w:rsidR="00755665" w:rsidRPr="006C1714">
        <w:rPr>
          <w:rFonts w:ascii="Cambria" w:hAnsi="Cambria"/>
        </w:rPr>
        <w:t xml:space="preserve"> dokumente </w:t>
      </w:r>
      <w:r w:rsidR="00755665" w:rsidRPr="006C1714">
        <w:rPr>
          <w:rFonts w:ascii="Cambria" w:hAnsi="Cambria"/>
          <w:i/>
          <w:iCs/>
          <w:color w:val="0070C0"/>
        </w:rPr>
        <w:t>FINU2: Katalóg požiadaviek - Nefunkčné</w:t>
      </w:r>
      <w:r w:rsidR="00755665" w:rsidRPr="006C1714" w:rsidDel="00755665">
        <w:rPr>
          <w:rFonts w:ascii="Cambria" w:hAnsi="Cambria"/>
          <w:i/>
          <w:iCs/>
          <w:color w:val="0070C0"/>
        </w:rPr>
        <w:t xml:space="preserve"> </w:t>
      </w:r>
      <w:r w:rsidR="00755665" w:rsidRPr="006C1714">
        <w:rPr>
          <w:rFonts w:ascii="Cambria" w:hAnsi="Cambria"/>
          <w:i/>
          <w:iCs/>
          <w:color w:val="0070C0"/>
        </w:rPr>
        <w:t xml:space="preserve">(príloha </w:t>
      </w:r>
      <w:r w:rsidR="00F87FD8" w:rsidRPr="006C1714">
        <w:rPr>
          <w:rFonts w:ascii="Cambria" w:hAnsi="Cambria"/>
          <w:i/>
          <w:iCs/>
          <w:color w:val="0070C0"/>
        </w:rPr>
        <w:t>č.</w:t>
      </w:r>
      <w:r w:rsidR="006C1714" w:rsidRPr="006C1714">
        <w:rPr>
          <w:rFonts w:ascii="Cambria" w:hAnsi="Cambria"/>
          <w:i/>
          <w:iCs/>
          <w:color w:val="0070C0"/>
        </w:rPr>
        <w:t>3)</w:t>
      </w:r>
    </w:p>
    <w:p w14:paraId="711C16DD" w14:textId="7494DC3E" w:rsidR="007037BC" w:rsidRPr="00BC7A9D" w:rsidRDefault="006E208C" w:rsidP="007037BC">
      <w:pPr>
        <w:jc w:val="both"/>
        <w:rPr>
          <w:rFonts w:ascii="Cambria" w:hAnsi="Cambria"/>
        </w:rPr>
      </w:pPr>
      <w:r>
        <w:rPr>
          <w:rFonts w:ascii="Cambria" w:hAnsi="Cambria"/>
        </w:rPr>
        <w:t>Objednávateľ</w:t>
      </w:r>
      <w:r w:rsidR="001D58F5">
        <w:rPr>
          <w:rFonts w:ascii="Cambria" w:hAnsi="Cambria"/>
        </w:rPr>
        <w:t xml:space="preserve"> požaduje </w:t>
      </w:r>
      <w:r w:rsidR="007037BC" w:rsidRPr="00BC7A9D">
        <w:rPr>
          <w:rFonts w:ascii="Cambria" w:hAnsi="Cambria"/>
        </w:rPr>
        <w:t>dvojfaktorov</w:t>
      </w:r>
      <w:r w:rsidR="00534098">
        <w:rPr>
          <w:rFonts w:ascii="Cambria" w:hAnsi="Cambria"/>
        </w:rPr>
        <w:t>ú</w:t>
      </w:r>
      <w:r w:rsidR="007037BC" w:rsidRPr="00BC7A9D">
        <w:rPr>
          <w:rFonts w:ascii="Cambria" w:hAnsi="Cambria"/>
        </w:rPr>
        <w:t xml:space="preserve"> autentifikáci</w:t>
      </w:r>
      <w:r w:rsidR="00534098">
        <w:rPr>
          <w:rFonts w:ascii="Cambria" w:hAnsi="Cambria"/>
        </w:rPr>
        <w:t>u</w:t>
      </w:r>
      <w:r w:rsidR="007037BC" w:rsidRPr="00BC7A9D">
        <w:rPr>
          <w:rFonts w:ascii="Cambria" w:hAnsi="Cambria"/>
        </w:rPr>
        <w:t xml:space="preserve"> pre všetkých používateľov (vrátane správcov resp. administrátorov).</w:t>
      </w:r>
    </w:p>
    <w:p w14:paraId="5DA6045C" w14:textId="0DD23C0D" w:rsidR="007037BC" w:rsidRPr="00BC7A9D" w:rsidRDefault="00406403" w:rsidP="007037BC">
      <w:pPr>
        <w:jc w:val="both"/>
        <w:rPr>
          <w:rFonts w:ascii="Cambria" w:hAnsi="Cambria"/>
        </w:rPr>
      </w:pPr>
      <w:r>
        <w:rPr>
          <w:rFonts w:ascii="Cambria" w:hAnsi="Cambria"/>
        </w:rPr>
        <w:t>Objednávateľ</w:t>
      </w:r>
      <w:r w:rsidR="002B5DCD" w:rsidRPr="00BC7A9D">
        <w:rPr>
          <w:rFonts w:ascii="Cambria" w:hAnsi="Cambria"/>
        </w:rPr>
        <w:t xml:space="preserve"> požaduje aby v </w:t>
      </w:r>
      <w:r w:rsidR="007037BC" w:rsidRPr="00BC7A9D">
        <w:rPr>
          <w:rFonts w:ascii="Cambria" w:hAnsi="Cambria"/>
        </w:rPr>
        <w:t>architektúre b</w:t>
      </w:r>
      <w:r w:rsidR="002B5DCD" w:rsidRPr="00BC7A9D">
        <w:rPr>
          <w:rFonts w:ascii="Cambria" w:hAnsi="Cambria"/>
        </w:rPr>
        <w:t>oli</w:t>
      </w:r>
      <w:r w:rsidR="007037BC" w:rsidRPr="00BC7A9D">
        <w:rPr>
          <w:rFonts w:ascii="Cambria" w:hAnsi="Cambria"/>
        </w:rPr>
        <w:t xml:space="preserve"> použité štandardné bezpečnostné opatrenia používaním DMZ  a WAF kontrol. Všetky IS sú kontrolované na bezpečnostné </w:t>
      </w:r>
      <w:r w:rsidR="00CA30F2">
        <w:rPr>
          <w:rFonts w:ascii="Cambria" w:hAnsi="Cambria"/>
        </w:rPr>
        <w:t>zraniteľnosti</w:t>
      </w:r>
      <w:r w:rsidR="00CA30F2" w:rsidRPr="00BC7A9D">
        <w:rPr>
          <w:rFonts w:ascii="Cambria" w:hAnsi="Cambria"/>
        </w:rPr>
        <w:t xml:space="preserve"> </w:t>
      </w:r>
      <w:r w:rsidR="007037BC" w:rsidRPr="00BC7A9D">
        <w:rPr>
          <w:rFonts w:ascii="Cambria" w:hAnsi="Cambria"/>
        </w:rPr>
        <w:t>a malware.</w:t>
      </w:r>
    </w:p>
    <w:p w14:paraId="450222CD" w14:textId="55566635" w:rsidR="007037BC" w:rsidRPr="00BC7A9D" w:rsidRDefault="00406403" w:rsidP="007037BC">
      <w:pPr>
        <w:jc w:val="both"/>
        <w:rPr>
          <w:rFonts w:ascii="Cambria" w:hAnsi="Cambria"/>
        </w:rPr>
      </w:pPr>
      <w:r>
        <w:rPr>
          <w:rFonts w:ascii="Cambria" w:hAnsi="Cambria"/>
        </w:rPr>
        <w:t>Objednávateľ</w:t>
      </w:r>
      <w:r w:rsidR="002B5DCD" w:rsidRPr="00BC7A9D">
        <w:rPr>
          <w:rFonts w:ascii="Cambria" w:hAnsi="Cambria"/>
        </w:rPr>
        <w:t xml:space="preserve"> požaduje aby z</w:t>
      </w:r>
      <w:r w:rsidR="007037BC" w:rsidRPr="00BC7A9D">
        <w:rPr>
          <w:rFonts w:ascii="Cambria" w:hAnsi="Cambria"/>
        </w:rPr>
        <w:t xml:space="preserve"> pohľadu bezpečnosti </w:t>
      </w:r>
      <w:r w:rsidR="00F21F3F" w:rsidRPr="00BC7A9D">
        <w:rPr>
          <w:rFonts w:ascii="Cambria" w:hAnsi="Cambria"/>
        </w:rPr>
        <w:t xml:space="preserve">boli </w:t>
      </w:r>
      <w:r w:rsidR="00F526D0" w:rsidRPr="00BC7A9D">
        <w:rPr>
          <w:rFonts w:ascii="Cambria" w:hAnsi="Cambria"/>
        </w:rPr>
        <w:t>vykona</w:t>
      </w:r>
      <w:r w:rsidR="00F21F3F" w:rsidRPr="00BC7A9D">
        <w:rPr>
          <w:rFonts w:ascii="Cambria" w:hAnsi="Cambria"/>
        </w:rPr>
        <w:t>né</w:t>
      </w:r>
      <w:r w:rsidR="00F526D0" w:rsidRPr="00BC7A9D">
        <w:rPr>
          <w:rFonts w:ascii="Cambria" w:hAnsi="Cambria"/>
        </w:rPr>
        <w:t xml:space="preserve"> nasledovné </w:t>
      </w:r>
      <w:r w:rsidR="007037BC" w:rsidRPr="00BC7A9D">
        <w:rPr>
          <w:rFonts w:ascii="Cambria" w:hAnsi="Cambria"/>
        </w:rPr>
        <w:t>činnosti:</w:t>
      </w:r>
    </w:p>
    <w:p w14:paraId="7DFDE318" w14:textId="6E9BF4E4" w:rsidR="007037BC" w:rsidRPr="00BC7A9D" w:rsidRDefault="007037BC">
      <w:pPr>
        <w:pStyle w:val="ListParagraph"/>
        <w:numPr>
          <w:ilvl w:val="0"/>
          <w:numId w:val="63"/>
        </w:numPr>
        <w:jc w:val="both"/>
        <w:rPr>
          <w:rFonts w:ascii="Cambria" w:hAnsi="Cambria"/>
        </w:rPr>
      </w:pPr>
      <w:r w:rsidRPr="00BC7A9D">
        <w:rPr>
          <w:rFonts w:ascii="Cambria" w:hAnsi="Cambria"/>
        </w:rPr>
        <w:t xml:space="preserve">integrácia do štandardných bezpečnostných riešení </w:t>
      </w:r>
      <w:r w:rsidR="00406403">
        <w:rPr>
          <w:rFonts w:ascii="Cambria" w:hAnsi="Cambria"/>
        </w:rPr>
        <w:t>objednávateľ</w:t>
      </w:r>
      <w:r w:rsidR="00F21F3F" w:rsidRPr="00BC7A9D">
        <w:rPr>
          <w:rFonts w:ascii="Cambria" w:hAnsi="Cambria"/>
        </w:rPr>
        <w:t xml:space="preserve">a </w:t>
      </w:r>
      <w:r w:rsidRPr="00BC7A9D">
        <w:rPr>
          <w:rFonts w:ascii="Cambria" w:hAnsi="Cambria"/>
        </w:rPr>
        <w:t>– SIEM (Logrhythm), Skener zraniteľností (Tenable.sc), AV (McAfee ePO);</w:t>
      </w:r>
    </w:p>
    <w:p w14:paraId="0FFDFAA5" w14:textId="77777777" w:rsidR="007037BC" w:rsidRPr="00BC7A9D" w:rsidRDefault="007037BC">
      <w:pPr>
        <w:pStyle w:val="ListParagraph"/>
        <w:numPr>
          <w:ilvl w:val="0"/>
          <w:numId w:val="63"/>
        </w:numPr>
        <w:jc w:val="both"/>
        <w:rPr>
          <w:rFonts w:ascii="Cambria" w:hAnsi="Cambria"/>
        </w:rPr>
      </w:pPr>
      <w:r w:rsidRPr="00BC7A9D">
        <w:rPr>
          <w:rFonts w:ascii="Cambria" w:hAnsi="Cambria"/>
        </w:rPr>
        <w:t>hardening komponentov, na ktorých je riešenie postavené (OS, web/aplikačný server, Openshift, prípadne iné) – CIS Benchmark, pokiaľ existuje, inak odporúčania výrobcu (+ zdokumentovanie a zdôvodnenie výnimiek);</w:t>
      </w:r>
    </w:p>
    <w:p w14:paraId="1D854736" w14:textId="77777777" w:rsidR="007037BC" w:rsidRPr="00BC7A9D" w:rsidRDefault="007037BC">
      <w:pPr>
        <w:pStyle w:val="ListParagraph"/>
        <w:numPr>
          <w:ilvl w:val="0"/>
          <w:numId w:val="63"/>
        </w:numPr>
        <w:jc w:val="both"/>
        <w:rPr>
          <w:rFonts w:ascii="Cambria" w:hAnsi="Cambria"/>
        </w:rPr>
      </w:pPr>
      <w:r w:rsidRPr="00BC7A9D">
        <w:rPr>
          <w:rFonts w:ascii="Cambria" w:hAnsi="Cambria"/>
        </w:rPr>
        <w:t>ak bude implementovaná webová aplikácia vystavená na internet, tak použitie F5 WAF.</w:t>
      </w:r>
    </w:p>
    <w:p w14:paraId="1D09B018" w14:textId="7E6C2E3A" w:rsidR="007037BC" w:rsidRPr="00BC7A9D" w:rsidRDefault="00406403" w:rsidP="007037BC">
      <w:pPr>
        <w:jc w:val="both"/>
        <w:rPr>
          <w:rFonts w:ascii="Cambria" w:hAnsi="Cambria"/>
        </w:rPr>
      </w:pPr>
      <w:r>
        <w:rPr>
          <w:rFonts w:ascii="Cambria" w:hAnsi="Cambria"/>
        </w:rPr>
        <w:lastRenderedPageBreak/>
        <w:t>Objednávateľ</w:t>
      </w:r>
      <w:r w:rsidR="003F525C" w:rsidRPr="00BC7A9D">
        <w:rPr>
          <w:rFonts w:ascii="Cambria" w:hAnsi="Cambria"/>
        </w:rPr>
        <w:t xml:space="preserve"> požaduje</w:t>
      </w:r>
      <w:r w:rsidR="008B5A9B" w:rsidRPr="00BC7A9D">
        <w:rPr>
          <w:rFonts w:ascii="Cambria" w:hAnsi="Cambria"/>
        </w:rPr>
        <w:t>,</w:t>
      </w:r>
      <w:r w:rsidR="003F525C" w:rsidRPr="00BC7A9D">
        <w:rPr>
          <w:rFonts w:ascii="Cambria" w:hAnsi="Cambria"/>
        </w:rPr>
        <w:t xml:space="preserve"> aby </w:t>
      </w:r>
      <w:r w:rsidR="008B5A9B" w:rsidRPr="00BC7A9D">
        <w:rPr>
          <w:rFonts w:ascii="Cambria" w:hAnsi="Cambria"/>
        </w:rPr>
        <w:t>v</w:t>
      </w:r>
      <w:r w:rsidR="007037BC" w:rsidRPr="00BC7A9D">
        <w:rPr>
          <w:rFonts w:ascii="Cambria" w:hAnsi="Cambria"/>
        </w:rPr>
        <w:t xml:space="preserve"> rámci bezpečnosti </w:t>
      </w:r>
      <w:r>
        <w:rPr>
          <w:rFonts w:ascii="Cambria" w:hAnsi="Cambria"/>
        </w:rPr>
        <w:t>zhotoviteľ</w:t>
      </w:r>
      <w:r w:rsidR="008B5A9B" w:rsidRPr="00BC7A9D">
        <w:rPr>
          <w:rFonts w:ascii="Cambria" w:hAnsi="Cambria"/>
        </w:rPr>
        <w:t xml:space="preserve"> v dodávanom </w:t>
      </w:r>
      <w:r w:rsidR="00642D18" w:rsidRPr="00BC7A9D">
        <w:rPr>
          <w:rFonts w:ascii="Cambria" w:hAnsi="Cambria"/>
        </w:rPr>
        <w:t>riešení</w:t>
      </w:r>
      <w:r w:rsidR="008B5A9B" w:rsidRPr="00BC7A9D">
        <w:rPr>
          <w:rFonts w:ascii="Cambria" w:hAnsi="Cambria"/>
        </w:rPr>
        <w:t xml:space="preserve"> </w:t>
      </w:r>
      <w:r w:rsidR="007037BC" w:rsidRPr="00BC7A9D">
        <w:rPr>
          <w:rFonts w:ascii="Cambria" w:hAnsi="Cambria"/>
        </w:rPr>
        <w:t>zohľadn</w:t>
      </w:r>
      <w:r w:rsidR="00FD5BE1" w:rsidRPr="00BC7A9D">
        <w:rPr>
          <w:rFonts w:ascii="Cambria" w:hAnsi="Cambria"/>
        </w:rPr>
        <w:t>il</w:t>
      </w:r>
      <w:r w:rsidR="007037BC" w:rsidRPr="00BC7A9D">
        <w:rPr>
          <w:rFonts w:ascii="Cambria" w:hAnsi="Cambria"/>
        </w:rPr>
        <w:t xml:space="preserve"> aj povinnosti vyplývajúce z Nariadenia Európskeho parlamentu a Rady (EÚ) 2016/679 z 27. apríla 2016 o ochrane fyzických osôb pri spracúvaní osobných údajov a o voľnom pohybe takýchto údajov, ktorým sa zrušuje smernica 95/46/ES (všeobecné nariadenie o ochrane údajov) a zákona č. 18/2018 o ochrane osobných údajov a o zmene a doplnení niektorých zákonov.</w:t>
      </w:r>
    </w:p>
    <w:p w14:paraId="17B55B84" w14:textId="3B2A207A" w:rsidR="007037BC" w:rsidRPr="00BC7A9D" w:rsidRDefault="00406403" w:rsidP="007037BC">
      <w:pPr>
        <w:jc w:val="both"/>
        <w:rPr>
          <w:rFonts w:ascii="Cambria" w:hAnsi="Cambria"/>
        </w:rPr>
      </w:pPr>
      <w:r>
        <w:rPr>
          <w:rFonts w:ascii="Cambria" w:hAnsi="Cambria"/>
        </w:rPr>
        <w:t>Objednávateľ</w:t>
      </w:r>
      <w:r w:rsidR="00911C87" w:rsidRPr="00BC7A9D">
        <w:rPr>
          <w:rFonts w:ascii="Cambria" w:hAnsi="Cambria"/>
        </w:rPr>
        <w:t xml:space="preserve"> požaduje aby p</w:t>
      </w:r>
      <w:r w:rsidR="007037BC" w:rsidRPr="00BC7A9D">
        <w:rPr>
          <w:rFonts w:ascii="Cambria" w:hAnsi="Cambria"/>
        </w:rPr>
        <w:t xml:space="preserve">očas implementácie projektu </w:t>
      </w:r>
      <w:r>
        <w:rPr>
          <w:rFonts w:ascii="Cambria" w:hAnsi="Cambria"/>
        </w:rPr>
        <w:t>zhotoviteľ</w:t>
      </w:r>
      <w:r w:rsidR="00EF6AA1" w:rsidRPr="00BC7A9D">
        <w:rPr>
          <w:rFonts w:ascii="Cambria" w:hAnsi="Cambria"/>
        </w:rPr>
        <w:t xml:space="preserve"> definoval</w:t>
      </w:r>
      <w:r w:rsidR="007037BC" w:rsidRPr="00BC7A9D">
        <w:rPr>
          <w:rFonts w:ascii="Cambria" w:hAnsi="Cambria"/>
        </w:rPr>
        <w:t>, respektíve aktualizova</w:t>
      </w:r>
      <w:r w:rsidR="00375EA5" w:rsidRPr="00BC7A9D">
        <w:rPr>
          <w:rFonts w:ascii="Cambria" w:hAnsi="Cambria"/>
        </w:rPr>
        <w:t>l</w:t>
      </w:r>
      <w:r w:rsidR="007037BC" w:rsidRPr="00BC7A9D">
        <w:rPr>
          <w:rFonts w:ascii="Cambria" w:hAnsi="Cambria"/>
        </w:rPr>
        <w:t xml:space="preserve"> procesy pre prácu s novými a rozvíjanými modulmi/systémami. Na strane používateľov</w:t>
      </w:r>
      <w:r w:rsidR="001643CA" w:rsidRPr="00BC7A9D">
        <w:rPr>
          <w:rFonts w:ascii="Cambria" w:hAnsi="Cambria"/>
        </w:rPr>
        <w:t xml:space="preserve"> </w:t>
      </w:r>
      <w:r w:rsidR="007037BC" w:rsidRPr="00BC7A9D">
        <w:rPr>
          <w:rFonts w:ascii="Cambria" w:hAnsi="Cambria"/>
        </w:rPr>
        <w:t>informačných systémov a súvisiacich služieb môžu nastať zmeny v postupoch v prípade nového spôsobu autentifikácie a autorizácie prostredníctvom alternatívnej mobilnej autentifikácie / autorizácie prípadne biometrie.</w:t>
      </w:r>
    </w:p>
    <w:p w14:paraId="11EB089D" w14:textId="08101820" w:rsidR="00DB29BC" w:rsidRPr="003F694D" w:rsidRDefault="006C57F7">
      <w:pPr>
        <w:pStyle w:val="Heading2"/>
        <w:ind w:left="709"/>
      </w:pPr>
      <w:bookmarkStart w:id="43" w:name="_Toc155706592"/>
      <w:r w:rsidRPr="003F694D">
        <w:t>Prevádzka</w:t>
      </w:r>
      <w:bookmarkEnd w:id="43"/>
    </w:p>
    <w:p w14:paraId="4E7CE4B2" w14:textId="5A2CC65B" w:rsidR="009976AF" w:rsidRDefault="00406403" w:rsidP="000F52BE">
      <w:pPr>
        <w:rPr>
          <w:rFonts w:ascii="Cambria" w:hAnsi="Cambria" w:cstheme="minorHAnsi"/>
        </w:rPr>
      </w:pPr>
      <w:r>
        <w:rPr>
          <w:rFonts w:ascii="Cambria" w:hAnsi="Cambria" w:cstheme="minorHAnsi"/>
        </w:rPr>
        <w:t>Objednávateľ</w:t>
      </w:r>
      <w:r w:rsidR="003F11DE" w:rsidRPr="007117BD">
        <w:rPr>
          <w:rFonts w:ascii="Cambria" w:hAnsi="Cambria" w:cstheme="minorHAnsi"/>
        </w:rPr>
        <w:t xml:space="preserve"> požaduje</w:t>
      </w:r>
      <w:r w:rsidR="00755D23" w:rsidRPr="007117BD">
        <w:rPr>
          <w:rFonts w:ascii="Cambria" w:hAnsi="Cambria" w:cstheme="minorHAnsi"/>
        </w:rPr>
        <w:t xml:space="preserve">, </w:t>
      </w:r>
      <w:r w:rsidR="003F11DE" w:rsidRPr="007117BD">
        <w:rPr>
          <w:rFonts w:ascii="Cambria" w:hAnsi="Cambria" w:cstheme="minorHAnsi"/>
        </w:rPr>
        <w:t xml:space="preserve">aby </w:t>
      </w:r>
      <w:r w:rsidR="00755D23" w:rsidRPr="007117BD">
        <w:rPr>
          <w:rFonts w:ascii="Cambria" w:hAnsi="Cambria" w:cstheme="minorHAnsi"/>
        </w:rPr>
        <w:t xml:space="preserve">dodávaný systém a riešenie spĺňalo </w:t>
      </w:r>
      <w:r w:rsidR="00176DD2" w:rsidRPr="007117BD">
        <w:rPr>
          <w:rFonts w:ascii="Cambria" w:hAnsi="Cambria" w:cstheme="minorHAnsi"/>
        </w:rPr>
        <w:t>prevádzkov</w:t>
      </w:r>
      <w:r w:rsidR="007D1E18" w:rsidRPr="007117BD">
        <w:rPr>
          <w:rFonts w:ascii="Cambria" w:hAnsi="Cambria" w:cstheme="minorHAnsi"/>
        </w:rPr>
        <w:t>é</w:t>
      </w:r>
      <w:r w:rsidR="00176DD2" w:rsidRPr="007117BD">
        <w:rPr>
          <w:rFonts w:ascii="Cambria" w:hAnsi="Cambria" w:cstheme="minorHAnsi"/>
        </w:rPr>
        <w:t xml:space="preserve"> požiadav</w:t>
      </w:r>
      <w:r w:rsidR="00233765">
        <w:rPr>
          <w:rFonts w:ascii="Cambria" w:hAnsi="Cambria" w:cstheme="minorHAnsi"/>
        </w:rPr>
        <w:t>ky</w:t>
      </w:r>
      <w:r w:rsidR="007D1E18" w:rsidRPr="007117BD">
        <w:rPr>
          <w:rFonts w:ascii="Cambria" w:hAnsi="Cambria" w:cstheme="minorHAnsi"/>
        </w:rPr>
        <w:t xml:space="preserve"> </w:t>
      </w:r>
      <w:r w:rsidR="00176DD2" w:rsidRPr="007117BD">
        <w:rPr>
          <w:rFonts w:ascii="Cambria" w:hAnsi="Cambria" w:cstheme="minorHAnsi"/>
        </w:rPr>
        <w:t xml:space="preserve"> </w:t>
      </w:r>
    </w:p>
    <w:p w14:paraId="148E301D" w14:textId="02C26954" w:rsidR="009976AF" w:rsidRDefault="0017161F" w:rsidP="009C552B">
      <w:pPr>
        <w:pStyle w:val="ListParagraph"/>
        <w:numPr>
          <w:ilvl w:val="0"/>
          <w:numId w:val="110"/>
        </w:numPr>
        <w:rPr>
          <w:rFonts w:ascii="Cambria" w:hAnsi="Cambria" w:cstheme="minorHAnsi"/>
        </w:rPr>
      </w:pPr>
      <w:r>
        <w:rPr>
          <w:rFonts w:ascii="Cambria" w:hAnsi="Cambria" w:cstheme="minorHAnsi"/>
        </w:rPr>
        <w:t>Dodávaný systém FINU2 b</w:t>
      </w:r>
      <w:r w:rsidR="0035755C">
        <w:rPr>
          <w:rFonts w:ascii="Cambria" w:hAnsi="Cambria" w:cstheme="minorHAnsi"/>
        </w:rPr>
        <w:t>ude integrovan</w:t>
      </w:r>
      <w:r>
        <w:rPr>
          <w:rFonts w:ascii="Cambria" w:hAnsi="Cambria" w:cstheme="minorHAnsi"/>
        </w:rPr>
        <w:t>ý</w:t>
      </w:r>
      <w:r w:rsidR="0035755C">
        <w:rPr>
          <w:rFonts w:ascii="Cambria" w:hAnsi="Cambria" w:cstheme="minorHAnsi"/>
        </w:rPr>
        <w:t xml:space="preserve"> s centrálnym operačným monitoringom </w:t>
      </w:r>
      <w:r w:rsidR="00406403">
        <w:rPr>
          <w:rFonts w:ascii="Cambria" w:hAnsi="Cambria" w:cstheme="minorHAnsi"/>
        </w:rPr>
        <w:t>objednávateľ</w:t>
      </w:r>
      <w:r w:rsidR="0035755C">
        <w:rPr>
          <w:rFonts w:ascii="Cambria" w:hAnsi="Cambria" w:cstheme="minorHAnsi"/>
        </w:rPr>
        <w:t>a (Zabbix)</w:t>
      </w:r>
    </w:p>
    <w:p w14:paraId="4CD4CFFD" w14:textId="774F6DF0" w:rsidR="0035755C" w:rsidRDefault="0017161F" w:rsidP="009C552B">
      <w:pPr>
        <w:pStyle w:val="ListParagraph"/>
        <w:numPr>
          <w:ilvl w:val="0"/>
          <w:numId w:val="110"/>
        </w:numPr>
        <w:rPr>
          <w:rFonts w:ascii="Cambria" w:hAnsi="Cambria" w:cstheme="minorHAnsi"/>
        </w:rPr>
      </w:pPr>
      <w:r>
        <w:rPr>
          <w:rFonts w:ascii="Cambria" w:hAnsi="Cambria" w:cstheme="minorHAnsi"/>
        </w:rPr>
        <w:t>Dodávaný systém FINU2 bude integrovaný</w:t>
      </w:r>
      <w:r w:rsidR="0035755C">
        <w:rPr>
          <w:rFonts w:ascii="Cambria" w:hAnsi="Cambria" w:cstheme="minorHAnsi"/>
        </w:rPr>
        <w:t xml:space="preserve"> s centrálnym zálohovacím sys</w:t>
      </w:r>
      <w:r w:rsidR="001C3342">
        <w:rPr>
          <w:rFonts w:ascii="Cambria" w:hAnsi="Cambria" w:cstheme="minorHAnsi"/>
        </w:rPr>
        <w:t xml:space="preserve">témom </w:t>
      </w:r>
      <w:r w:rsidR="00406403">
        <w:rPr>
          <w:rFonts w:ascii="Cambria" w:hAnsi="Cambria" w:cstheme="minorHAnsi"/>
        </w:rPr>
        <w:t>objednávateľ</w:t>
      </w:r>
      <w:r w:rsidR="001C3342">
        <w:rPr>
          <w:rFonts w:ascii="Cambria" w:hAnsi="Cambria" w:cstheme="minorHAnsi"/>
        </w:rPr>
        <w:t>a (Netbackup)</w:t>
      </w:r>
    </w:p>
    <w:p w14:paraId="1000044C" w14:textId="3D3999C2" w:rsidR="001C3342" w:rsidRPr="009C552B" w:rsidRDefault="009C552B" w:rsidP="009C552B">
      <w:pPr>
        <w:pStyle w:val="ListParagraph"/>
        <w:numPr>
          <w:ilvl w:val="0"/>
          <w:numId w:val="110"/>
        </w:numPr>
        <w:rPr>
          <w:rFonts w:ascii="Cambria" w:hAnsi="Cambria" w:cstheme="minorHAnsi"/>
        </w:rPr>
      </w:pPr>
      <w:r>
        <w:rPr>
          <w:rFonts w:ascii="Cambria" w:hAnsi="Cambria" w:cstheme="minorHAnsi"/>
        </w:rPr>
        <w:t xml:space="preserve">Dodávaný systém FINU2 bude integrovaný </w:t>
      </w:r>
      <w:r w:rsidR="001C3342">
        <w:rPr>
          <w:rFonts w:ascii="Cambria" w:hAnsi="Cambria" w:cstheme="minorHAnsi"/>
        </w:rPr>
        <w:t>s</w:t>
      </w:r>
      <w:r w:rsidR="006418D4">
        <w:rPr>
          <w:rFonts w:ascii="Cambria" w:hAnsi="Cambria" w:cstheme="minorHAnsi"/>
        </w:rPr>
        <w:t>o systémom</w:t>
      </w:r>
      <w:r w:rsidR="001C3342">
        <w:rPr>
          <w:rFonts w:ascii="Cambria" w:hAnsi="Cambria" w:cstheme="minorHAnsi"/>
        </w:rPr>
        <w:t> centráln</w:t>
      </w:r>
      <w:r w:rsidR="006418D4">
        <w:rPr>
          <w:rFonts w:ascii="Cambria" w:hAnsi="Cambria" w:cstheme="minorHAnsi"/>
        </w:rPr>
        <w:t xml:space="preserve">ej správy identít </w:t>
      </w:r>
      <w:r w:rsidR="00406403">
        <w:rPr>
          <w:rFonts w:ascii="Cambria" w:hAnsi="Cambria" w:cstheme="minorHAnsi"/>
        </w:rPr>
        <w:t>objednávateľ</w:t>
      </w:r>
      <w:r w:rsidR="006418D4">
        <w:rPr>
          <w:rFonts w:ascii="Cambria" w:hAnsi="Cambria" w:cstheme="minorHAnsi"/>
        </w:rPr>
        <w:t>a (</w:t>
      </w:r>
      <w:r w:rsidR="00753144">
        <w:rPr>
          <w:rFonts w:ascii="Cambria" w:hAnsi="Cambria" w:cstheme="minorHAnsi"/>
        </w:rPr>
        <w:t>IAM</w:t>
      </w:r>
      <w:r w:rsidR="00323DEA">
        <w:rPr>
          <w:rFonts w:ascii="Cambria" w:hAnsi="Cambria" w:cstheme="minorHAnsi"/>
        </w:rPr>
        <w:t>, RH SSO)</w:t>
      </w:r>
    </w:p>
    <w:p w14:paraId="498EAC8A" w14:textId="79C5D2F3" w:rsidR="00176DD2" w:rsidRPr="007117BD" w:rsidRDefault="00853081" w:rsidP="000F52BE">
      <w:pPr>
        <w:rPr>
          <w:rFonts w:ascii="Cambria" w:hAnsi="Cambria" w:cstheme="minorHAnsi"/>
          <w:b/>
        </w:rPr>
      </w:pPr>
      <w:r>
        <w:rPr>
          <w:rFonts w:ascii="Cambria" w:hAnsi="Cambria" w:cstheme="minorHAnsi"/>
        </w:rPr>
        <w:t xml:space="preserve">Detailný popis požiadaviek je </w:t>
      </w:r>
      <w:r w:rsidR="0009337B" w:rsidRPr="007117BD">
        <w:rPr>
          <w:rFonts w:ascii="Cambria" w:hAnsi="Cambria" w:cstheme="minorHAnsi"/>
        </w:rPr>
        <w:t>uveden</w:t>
      </w:r>
      <w:r>
        <w:rPr>
          <w:rFonts w:ascii="Cambria" w:hAnsi="Cambria" w:cstheme="minorHAnsi"/>
        </w:rPr>
        <w:t>ý</w:t>
      </w:r>
      <w:r w:rsidR="0009337B" w:rsidRPr="007117BD">
        <w:rPr>
          <w:rFonts w:ascii="Cambria" w:hAnsi="Cambria" w:cstheme="minorHAnsi"/>
        </w:rPr>
        <w:t xml:space="preserve"> </w:t>
      </w:r>
      <w:r w:rsidR="00176DD2" w:rsidRPr="007117BD">
        <w:rPr>
          <w:rFonts w:ascii="Cambria" w:hAnsi="Cambria" w:cstheme="minorHAnsi"/>
        </w:rPr>
        <w:t xml:space="preserve">v prílohe </w:t>
      </w:r>
      <w:r w:rsidR="00327C1F" w:rsidRPr="007117BD">
        <w:rPr>
          <w:rFonts w:ascii="Cambria" w:hAnsi="Cambria" w:cstheme="minorHAnsi"/>
          <w:i/>
          <w:iCs/>
          <w:color w:val="0070C0"/>
        </w:rPr>
        <w:t xml:space="preserve">FINU2: Katalóg požiadaviek – </w:t>
      </w:r>
      <w:r w:rsidR="00117162">
        <w:rPr>
          <w:rFonts w:ascii="Cambria" w:hAnsi="Cambria" w:cstheme="minorHAnsi"/>
          <w:i/>
          <w:iCs/>
          <w:color w:val="0070C0"/>
        </w:rPr>
        <w:t>Nef</w:t>
      </w:r>
      <w:r w:rsidR="00327C1F" w:rsidRPr="007117BD">
        <w:rPr>
          <w:rFonts w:ascii="Cambria" w:hAnsi="Cambria" w:cstheme="minorHAnsi"/>
          <w:i/>
          <w:iCs/>
          <w:color w:val="0070C0"/>
        </w:rPr>
        <w:t>unkčné (príloha č.</w:t>
      </w:r>
      <w:r w:rsidR="00327C1F">
        <w:rPr>
          <w:rFonts w:ascii="Cambria" w:hAnsi="Cambria" w:cstheme="minorHAnsi"/>
          <w:i/>
          <w:iCs/>
          <w:color w:val="0070C0"/>
        </w:rPr>
        <w:t>3</w:t>
      </w:r>
      <w:r w:rsidR="00327C1F" w:rsidRPr="007117BD">
        <w:rPr>
          <w:rFonts w:ascii="Cambria" w:hAnsi="Cambria" w:cstheme="minorHAnsi"/>
          <w:i/>
          <w:iCs/>
          <w:color w:val="0070C0"/>
        </w:rPr>
        <w:t>)</w:t>
      </w:r>
      <w:r w:rsidR="00327C1F" w:rsidRPr="007117BD">
        <w:rPr>
          <w:rFonts w:ascii="Cambria" w:hAnsi="Cambria"/>
          <w:i/>
          <w:iCs/>
          <w:color w:val="0070C0"/>
        </w:rPr>
        <w:t>.</w:t>
      </w:r>
      <w:r w:rsidR="00390377" w:rsidRPr="007117BD">
        <w:rPr>
          <w:rFonts w:ascii="Cambria" w:hAnsi="Cambria" w:cstheme="minorHAnsi"/>
          <w:b/>
        </w:rPr>
        <w:t>“</w:t>
      </w:r>
      <w:r w:rsidR="00EC6D6C" w:rsidRPr="007117BD">
        <w:rPr>
          <w:rFonts w:ascii="Cambria" w:hAnsi="Cambria" w:cstheme="minorHAnsi"/>
          <w:b/>
        </w:rPr>
        <w:t xml:space="preserve"> </w:t>
      </w:r>
      <w:r w:rsidR="00EC6D6C" w:rsidRPr="007117BD">
        <w:rPr>
          <w:rFonts w:ascii="Cambria" w:hAnsi="Cambria" w:cstheme="minorHAnsi"/>
        </w:rPr>
        <w:t>a v servisnej zmlu</w:t>
      </w:r>
      <w:r w:rsidR="0067741B" w:rsidRPr="007117BD">
        <w:rPr>
          <w:rFonts w:ascii="Cambria" w:hAnsi="Cambria" w:cstheme="minorHAnsi"/>
        </w:rPr>
        <w:t xml:space="preserve">ve, ktorá je </w:t>
      </w:r>
      <w:r w:rsidR="0084734C" w:rsidRPr="007117BD">
        <w:rPr>
          <w:rFonts w:ascii="Cambria" w:hAnsi="Cambria" w:cstheme="minorHAnsi"/>
        </w:rPr>
        <w:t>súčasťou dokumentácie pre obstarávanie.</w:t>
      </w:r>
    </w:p>
    <w:p w14:paraId="5A0F3D44" w14:textId="77777777" w:rsidR="00176DD2" w:rsidRPr="007117BD" w:rsidRDefault="00176DD2" w:rsidP="00176DD2">
      <w:pPr>
        <w:tabs>
          <w:tab w:val="left" w:pos="284"/>
        </w:tabs>
        <w:jc w:val="both"/>
        <w:rPr>
          <w:rFonts w:ascii="Cambria" w:hAnsi="Cambria" w:cstheme="minorHAnsi"/>
        </w:rPr>
      </w:pPr>
      <w:r w:rsidRPr="007117BD">
        <w:rPr>
          <w:rFonts w:ascii="Cambria" w:hAnsi="Cambria" w:cstheme="minorHAnsi"/>
        </w:rPr>
        <w:t xml:space="preserve">V rámci navrhovaného riešenia bude podpora prevádzky riešená rovnako ako v súčasnom stave a to nasledovne: </w:t>
      </w:r>
    </w:p>
    <w:p w14:paraId="15AE43E1" w14:textId="77777777" w:rsidR="00176DD2" w:rsidRPr="007117BD" w:rsidRDefault="00176DD2">
      <w:pPr>
        <w:pStyle w:val="ListParagraph"/>
        <w:numPr>
          <w:ilvl w:val="0"/>
          <w:numId w:val="64"/>
        </w:numPr>
        <w:jc w:val="both"/>
        <w:rPr>
          <w:rFonts w:ascii="Cambria" w:hAnsi="Cambria" w:cstheme="minorHAnsi"/>
        </w:rPr>
      </w:pPr>
      <w:r w:rsidRPr="007117BD">
        <w:rPr>
          <w:rFonts w:ascii="Cambria" w:hAnsi="Cambria" w:cstheme="minorHAnsi"/>
        </w:rPr>
        <w:t xml:space="preserve">pre Prvú úroveň podpory (tzv. Podpora L1), úlohou ktorej je filtrácia a kategorizácia požiadaviek na HelpDesk a prvotná pomoc používateľovi pri riešení základných problémov a smerovanie nevyriešených požiadaviek na ďalšie úrovne podpory (L2 a L3). Prvá teda úroveň zbiera a analyzuje informácie o používateľovi, posúva tieto informácie na ďalšie úrovne podpory a určuje najlepší možný spôsob vyriešenia hlásenia. Úroveň L1 vykonáva aj inštalácie transportov, údržbu jobov a iné nastavenia podľa inštrukcií a príručiek od Podpory L3. L1 bude v zodpovednosti NBS. </w:t>
      </w:r>
    </w:p>
    <w:p w14:paraId="596EDC70" w14:textId="77777777" w:rsidR="00176DD2" w:rsidRPr="007117BD" w:rsidRDefault="00176DD2">
      <w:pPr>
        <w:pStyle w:val="ListParagraph"/>
        <w:numPr>
          <w:ilvl w:val="0"/>
          <w:numId w:val="64"/>
        </w:numPr>
        <w:jc w:val="both"/>
        <w:rPr>
          <w:rFonts w:ascii="Cambria" w:hAnsi="Cambria" w:cstheme="minorHAnsi"/>
        </w:rPr>
      </w:pPr>
      <w:r w:rsidRPr="007117BD">
        <w:rPr>
          <w:rFonts w:ascii="Cambria" w:hAnsi="Cambria" w:cstheme="minorHAnsi"/>
        </w:rPr>
        <w:t xml:space="preserve">pre Druhú úroveň podpory (tzv. Podpora L2), úlohou ktorej je riešenie hlásenia na úrovni konfigurácie, inštalácii SW vybavenia a pomoci pri riešení HW problémoch, hlásenia neriešiteľné v tomto rozsahu sú posúvané na podporu úrovne L3. Riešenia ponúkané na úrovni L2 vychádzajú zo známych a dokumentovaných problémov, na tejto úrovni by sa nemalo zdržiavať s hľadaním príčiny problémov a toto ponechať na úroveň L3. L2 bude v zodpovednosti NBS. </w:t>
      </w:r>
    </w:p>
    <w:p w14:paraId="0D0B9C64" w14:textId="77777777" w:rsidR="00176DD2" w:rsidRPr="007117BD" w:rsidRDefault="00176DD2">
      <w:pPr>
        <w:pStyle w:val="ListParagraph"/>
        <w:numPr>
          <w:ilvl w:val="0"/>
          <w:numId w:val="64"/>
        </w:numPr>
        <w:jc w:val="both"/>
        <w:rPr>
          <w:rFonts w:ascii="Cambria" w:hAnsi="Cambria" w:cstheme="minorHAnsi"/>
        </w:rPr>
      </w:pPr>
      <w:r w:rsidRPr="007117BD">
        <w:rPr>
          <w:rFonts w:ascii="Cambria" w:hAnsi="Cambria" w:cstheme="minorHAnsi"/>
        </w:rPr>
        <w:t>pre Tretiu úroveň podpory (tzv. Podpora L3), kde predmetom podpory je riešenie problémov s konfiguráciou, prevádzkou databázy a opravy chýb na úrovni programového kódu systému, serverov, infraštruktúry a iných technických záležitostí spojených s dodaným riešením, za ktoré zodpovedá dodávateľ riešenia.</w:t>
      </w:r>
    </w:p>
    <w:p w14:paraId="401FCB8B" w14:textId="1ED06EB0" w:rsidR="006C57F7" w:rsidRDefault="006C57F7" w:rsidP="006C57F7"/>
    <w:p w14:paraId="09B2ABA0" w14:textId="77777777" w:rsidR="00F950BA" w:rsidRPr="003F694D" w:rsidRDefault="00F950BA">
      <w:pPr>
        <w:pStyle w:val="Heading1"/>
        <w:ind w:left="284"/>
        <w:rPr>
          <w:lang w:eastAsia="sk-SK"/>
        </w:rPr>
      </w:pPr>
      <w:bookmarkStart w:id="44" w:name="_Toc155706593"/>
      <w:r w:rsidRPr="003F694D">
        <w:rPr>
          <w:lang w:eastAsia="sk-SK"/>
        </w:rPr>
        <w:lastRenderedPageBreak/>
        <w:t>Rámcový harmonogram projektu</w:t>
      </w:r>
      <w:bookmarkEnd w:id="44"/>
    </w:p>
    <w:p w14:paraId="266EC58F" w14:textId="7C81BD38" w:rsidR="00F950BA" w:rsidRPr="007117BD" w:rsidRDefault="00406403" w:rsidP="00F950BA">
      <w:pPr>
        <w:jc w:val="both"/>
        <w:rPr>
          <w:rFonts w:ascii="Cambria" w:hAnsi="Cambria" w:cstheme="minorHAnsi"/>
        </w:rPr>
      </w:pPr>
      <w:r>
        <w:rPr>
          <w:rFonts w:ascii="Cambria" w:hAnsi="Cambria" w:cstheme="minorHAnsi"/>
        </w:rPr>
        <w:t>Objednávateľ</w:t>
      </w:r>
      <w:r w:rsidR="00F950BA" w:rsidRPr="007117BD">
        <w:rPr>
          <w:rFonts w:ascii="Cambria" w:hAnsi="Cambria" w:cstheme="minorHAnsi"/>
        </w:rPr>
        <w:t xml:space="preserve"> požaduje, aby </w:t>
      </w:r>
      <w:r>
        <w:rPr>
          <w:rFonts w:ascii="Cambria" w:hAnsi="Cambria" w:cstheme="minorHAnsi"/>
        </w:rPr>
        <w:t>zhotoviteľ</w:t>
      </w:r>
      <w:r w:rsidR="00F950BA" w:rsidRPr="007117BD">
        <w:rPr>
          <w:rFonts w:ascii="Cambria" w:hAnsi="Cambria" w:cstheme="minorHAnsi"/>
        </w:rPr>
        <w:t xml:space="preserve"> </w:t>
      </w:r>
      <w:r w:rsidR="00642213">
        <w:rPr>
          <w:rFonts w:ascii="Cambria" w:hAnsi="Cambria" w:cstheme="minorHAnsi"/>
        </w:rPr>
        <w:t xml:space="preserve">v rámci ponuky </w:t>
      </w:r>
      <w:r w:rsidR="00F950BA" w:rsidRPr="007117BD">
        <w:rPr>
          <w:rFonts w:ascii="Cambria" w:hAnsi="Cambria" w:cstheme="minorHAnsi"/>
        </w:rPr>
        <w:t>vypracoval a v priebehu projektu aktualizoval plán projektu pre realizáciu všetkých projektových výstupov na základe rámcového plánu v</w:t>
      </w:r>
      <w:r w:rsidR="0006766A" w:rsidRPr="007117BD">
        <w:rPr>
          <w:rFonts w:ascii="Cambria" w:hAnsi="Cambria" w:cstheme="minorHAnsi"/>
        </w:rPr>
        <w:t xml:space="preserve"> dokumente </w:t>
      </w:r>
      <w:r w:rsidR="00C457F7" w:rsidRPr="007117BD">
        <w:rPr>
          <w:rFonts w:ascii="Cambria" w:hAnsi="Cambria" w:cstheme="minorHAnsi"/>
          <w:i/>
          <w:iCs/>
          <w:color w:val="0070C0"/>
        </w:rPr>
        <w:t>Rámcový harmonogram (príloha č.</w:t>
      </w:r>
      <w:r w:rsidR="00E805A6" w:rsidRPr="007117BD">
        <w:rPr>
          <w:rFonts w:ascii="Cambria" w:hAnsi="Cambria" w:cstheme="minorHAnsi"/>
          <w:i/>
          <w:iCs/>
          <w:color w:val="0070C0"/>
        </w:rPr>
        <w:t>4)</w:t>
      </w:r>
      <w:r w:rsidR="007E3F3E">
        <w:rPr>
          <w:rFonts w:ascii="Cambria" w:hAnsi="Cambria" w:cstheme="minorHAnsi"/>
          <w:color w:val="0070C0"/>
        </w:rPr>
        <w:t xml:space="preserve">. </w:t>
      </w:r>
      <w:r w:rsidR="007E3F3E" w:rsidRPr="00AB4058">
        <w:rPr>
          <w:rFonts w:ascii="Cambria" w:hAnsi="Cambria" w:cstheme="minorHAnsi"/>
          <w:color w:val="000000" w:themeColor="text1"/>
        </w:rPr>
        <w:t xml:space="preserve">Plán projektu vypracovaný </w:t>
      </w:r>
      <w:r>
        <w:rPr>
          <w:rFonts w:ascii="Cambria" w:hAnsi="Cambria" w:cstheme="minorHAnsi"/>
          <w:color w:val="000000" w:themeColor="text1"/>
        </w:rPr>
        <w:t>zhotoviteľ</w:t>
      </w:r>
      <w:r w:rsidR="007E3F3E" w:rsidRPr="00AB4058">
        <w:rPr>
          <w:rFonts w:ascii="Cambria" w:hAnsi="Cambria" w:cstheme="minorHAnsi"/>
          <w:color w:val="000000" w:themeColor="text1"/>
        </w:rPr>
        <w:t xml:space="preserve">om bude </w:t>
      </w:r>
      <w:r w:rsidR="00A946EF" w:rsidRPr="00AB4058">
        <w:rPr>
          <w:rFonts w:ascii="Cambria" w:hAnsi="Cambria" w:cstheme="minorHAnsi"/>
          <w:color w:val="000000" w:themeColor="text1"/>
        </w:rPr>
        <w:t>súčasťou zmluvy o dielo</w:t>
      </w:r>
      <w:r w:rsidR="00F950BA" w:rsidRPr="00AB4058">
        <w:rPr>
          <w:rFonts w:ascii="Cambria" w:hAnsi="Cambria" w:cstheme="minorHAnsi"/>
          <w:i/>
          <w:iCs/>
          <w:color w:val="000000" w:themeColor="text1"/>
        </w:rPr>
        <w:t>.</w:t>
      </w:r>
      <w:r w:rsidR="00F950BA" w:rsidRPr="00AB4058">
        <w:rPr>
          <w:rFonts w:ascii="Cambria" w:hAnsi="Cambria" w:cstheme="minorHAnsi"/>
          <w:color w:val="000000" w:themeColor="text1"/>
        </w:rPr>
        <w:t xml:space="preserve"> </w:t>
      </w:r>
    </w:p>
    <w:p w14:paraId="029DCDC7" w14:textId="2D1CBA7C" w:rsidR="00F950BA" w:rsidRPr="007117BD" w:rsidRDefault="00406403" w:rsidP="00F950BA">
      <w:pPr>
        <w:jc w:val="both"/>
        <w:rPr>
          <w:rFonts w:ascii="Cambria" w:hAnsi="Cambria" w:cstheme="minorHAnsi"/>
        </w:rPr>
      </w:pPr>
      <w:r>
        <w:rPr>
          <w:rFonts w:ascii="Cambria" w:hAnsi="Cambria" w:cstheme="minorHAnsi"/>
        </w:rPr>
        <w:t>Zhotoviteľ</w:t>
      </w:r>
      <w:r w:rsidR="00F950BA" w:rsidRPr="007117BD">
        <w:rPr>
          <w:rFonts w:ascii="Cambria" w:hAnsi="Cambria" w:cstheme="minorHAnsi"/>
        </w:rPr>
        <w:t xml:space="preserve"> navrhne projektový plán, ktorý zabezpečí dodanie manažérskych a špecializovaných produktov podľa jednotlivých fáz a etáp s cieľom naplnenia cieľa projektu, funkcionálnych a nefunkcionálnych požiadaviek, a ktorý bude reflektovať rámcový plán projektu. Podrobný harmonogram musí byť súčasťou cenovej ponuky </w:t>
      </w:r>
      <w:r>
        <w:rPr>
          <w:rFonts w:ascii="Cambria" w:hAnsi="Cambria" w:cstheme="minorHAnsi"/>
        </w:rPr>
        <w:t>Zhotoviteľ</w:t>
      </w:r>
      <w:r w:rsidR="00F950BA" w:rsidRPr="007117BD">
        <w:rPr>
          <w:rFonts w:ascii="Cambria" w:hAnsi="Cambria" w:cstheme="minorHAnsi"/>
        </w:rPr>
        <w:t>a, ktorý bude tvoriť neoddeliteľnú prílohu k Zmluve o dielo a musí zahŕňať všetky aktivity pre plánovanie kapacít a činnosti na strane objednávateľa.</w:t>
      </w:r>
    </w:p>
    <w:p w14:paraId="7AEC0210" w14:textId="06693AAB" w:rsidR="00F950BA" w:rsidRPr="007117BD" w:rsidRDefault="00406403" w:rsidP="00F950BA">
      <w:pPr>
        <w:jc w:val="both"/>
        <w:rPr>
          <w:rFonts w:ascii="Cambria" w:hAnsi="Cambria" w:cstheme="minorHAnsi"/>
        </w:rPr>
      </w:pPr>
      <w:r>
        <w:rPr>
          <w:rFonts w:ascii="Cambria" w:hAnsi="Cambria" w:cstheme="minorHAnsi"/>
        </w:rPr>
        <w:t>Objednávateľ</w:t>
      </w:r>
      <w:r w:rsidR="00F950BA" w:rsidRPr="007117BD">
        <w:rPr>
          <w:rFonts w:ascii="Cambria" w:hAnsi="Cambria" w:cstheme="minorHAnsi"/>
        </w:rPr>
        <w:t xml:space="preserve"> požaduje, aby </w:t>
      </w:r>
      <w:r>
        <w:rPr>
          <w:rFonts w:ascii="Cambria" w:hAnsi="Cambria" w:cstheme="minorHAnsi"/>
        </w:rPr>
        <w:t>zhotoviteľ</w:t>
      </w:r>
      <w:r w:rsidR="00F950BA" w:rsidRPr="007117BD">
        <w:rPr>
          <w:rFonts w:ascii="Cambria" w:hAnsi="Cambria" w:cstheme="minorHAnsi"/>
        </w:rPr>
        <w:t xml:space="preserve"> v priebehu projektu vypracoval aj </w:t>
      </w:r>
      <w:r w:rsidR="00416AA8">
        <w:rPr>
          <w:rFonts w:ascii="Cambria" w:hAnsi="Cambria" w:cstheme="minorHAnsi"/>
        </w:rPr>
        <w:t xml:space="preserve">detailné </w:t>
      </w:r>
      <w:r w:rsidR="00F950BA" w:rsidRPr="007117BD">
        <w:rPr>
          <w:rFonts w:ascii="Cambria" w:hAnsi="Cambria" w:cstheme="minorHAnsi"/>
        </w:rPr>
        <w:t xml:space="preserve">plány jednotlivých etáp projektu. </w:t>
      </w:r>
    </w:p>
    <w:p w14:paraId="4B18178D" w14:textId="60ADEB1B" w:rsidR="00F950BA" w:rsidRPr="007117BD" w:rsidRDefault="00406403" w:rsidP="00F950BA">
      <w:pPr>
        <w:jc w:val="both"/>
        <w:rPr>
          <w:rFonts w:ascii="Cambria" w:hAnsi="Cambria" w:cstheme="minorHAnsi"/>
        </w:rPr>
      </w:pPr>
      <w:r>
        <w:rPr>
          <w:rFonts w:ascii="Cambria" w:hAnsi="Cambria" w:cstheme="minorHAnsi"/>
        </w:rPr>
        <w:t>Objednávateľ</w:t>
      </w:r>
      <w:r w:rsidR="00F950BA" w:rsidRPr="007117BD">
        <w:rPr>
          <w:rFonts w:ascii="Cambria" w:hAnsi="Cambria" w:cstheme="minorHAnsi"/>
        </w:rPr>
        <w:t xml:space="preserve"> požaduje aby </w:t>
      </w:r>
      <w:r>
        <w:rPr>
          <w:rFonts w:ascii="Cambria" w:hAnsi="Cambria" w:cstheme="minorHAnsi"/>
        </w:rPr>
        <w:t>zhotoviteľ</w:t>
      </w:r>
      <w:r w:rsidR="00F950BA" w:rsidRPr="007117BD">
        <w:rPr>
          <w:rFonts w:ascii="Cambria" w:hAnsi="Cambria" w:cstheme="minorHAnsi"/>
        </w:rPr>
        <w:t xml:space="preserve"> v jednotlivých plánoch uviedol požiadavky na súčinnosť </w:t>
      </w:r>
      <w:r>
        <w:rPr>
          <w:rFonts w:ascii="Cambria" w:hAnsi="Cambria" w:cstheme="minorHAnsi"/>
        </w:rPr>
        <w:t>objednávateľ</w:t>
      </w:r>
      <w:r w:rsidR="00F950BA" w:rsidRPr="007117BD">
        <w:rPr>
          <w:rFonts w:ascii="Cambria" w:hAnsi="Cambria" w:cstheme="minorHAnsi"/>
        </w:rPr>
        <w:t>a pre dané výstupy a iné externé závislosti (napr. z iných projektov).</w:t>
      </w:r>
    </w:p>
    <w:p w14:paraId="764C50D0" w14:textId="0B21556F" w:rsidR="00F950BA" w:rsidRPr="007117BD" w:rsidRDefault="00F950BA" w:rsidP="00F950BA">
      <w:pPr>
        <w:jc w:val="both"/>
        <w:rPr>
          <w:rFonts w:ascii="Cambria" w:hAnsi="Cambria" w:cstheme="minorHAnsi"/>
        </w:rPr>
      </w:pPr>
      <w:r w:rsidRPr="007117BD">
        <w:rPr>
          <w:rFonts w:ascii="Cambria" w:hAnsi="Cambria" w:cstheme="minorHAnsi"/>
        </w:rPr>
        <w:t xml:space="preserve">Projektový plán a etapové plány požaduje </w:t>
      </w:r>
      <w:r w:rsidR="00406403">
        <w:rPr>
          <w:rFonts w:ascii="Cambria" w:hAnsi="Cambria" w:cstheme="minorHAnsi"/>
        </w:rPr>
        <w:t>objednávateľ</w:t>
      </w:r>
      <w:r w:rsidRPr="007117BD">
        <w:rPr>
          <w:rFonts w:ascii="Cambria" w:hAnsi="Cambria" w:cstheme="minorHAnsi"/>
        </w:rPr>
        <w:t xml:space="preserve"> vypracovať vo formáte </w:t>
      </w:r>
      <w:r w:rsidRPr="007117BD">
        <w:rPr>
          <w:rFonts w:ascii="Cambria" w:hAnsi="Cambria" w:cstheme="minorHAnsi"/>
          <w:b/>
        </w:rPr>
        <w:t>MS Project</w:t>
      </w:r>
      <w:r w:rsidRPr="007117BD">
        <w:rPr>
          <w:rFonts w:ascii="Cambria" w:hAnsi="Cambria" w:cstheme="minorHAnsi"/>
        </w:rPr>
        <w:t>.</w:t>
      </w:r>
    </w:p>
    <w:p w14:paraId="68C53E89" w14:textId="77777777" w:rsidR="00F950BA" w:rsidRPr="007117BD" w:rsidRDefault="00F950BA" w:rsidP="00F950BA">
      <w:pPr>
        <w:jc w:val="both"/>
        <w:rPr>
          <w:rFonts w:ascii="Cambria" w:hAnsi="Cambria" w:cstheme="minorHAnsi"/>
        </w:rPr>
      </w:pPr>
      <w:r w:rsidRPr="007117BD">
        <w:rPr>
          <w:rFonts w:ascii="Cambria" w:hAnsi="Cambria" w:cstheme="minorHAnsi"/>
        </w:rPr>
        <w:t>Maximálna doba trvania dodávky diela a služieb projektu predstavuje obdobie odo dňa účinnosti zmluvy o dielo uvedené v zmluve o dielo.</w:t>
      </w:r>
    </w:p>
    <w:p w14:paraId="71FCFB16" w14:textId="18D74903" w:rsidR="00F950BA" w:rsidRPr="007117BD" w:rsidRDefault="00406403" w:rsidP="00F950BA">
      <w:pPr>
        <w:jc w:val="both"/>
        <w:rPr>
          <w:rFonts w:ascii="Cambria" w:hAnsi="Cambria" w:cstheme="minorHAnsi"/>
        </w:rPr>
      </w:pPr>
      <w:r>
        <w:rPr>
          <w:rFonts w:ascii="Cambria" w:hAnsi="Cambria" w:cstheme="minorHAnsi"/>
        </w:rPr>
        <w:t>Objednávateľ</w:t>
      </w:r>
      <w:r w:rsidR="00F950BA" w:rsidRPr="007117BD">
        <w:rPr>
          <w:rFonts w:ascii="Cambria" w:hAnsi="Cambria" w:cstheme="minorHAnsi"/>
        </w:rPr>
        <w:t xml:space="preserve"> požaduje aby projektový plán zároveň odrážal reálne rozloženie realizačných tímov ako aj zosúladenie implementácie s ostatnými projektami, ktoré budú zabezpečovať implementáciu požiadaviek, či už v rámci implementácie Core Banking Ekosystému alebo iných </w:t>
      </w:r>
      <w:r w:rsidR="00F950BA" w:rsidRPr="008826A4">
        <w:rPr>
          <w:rFonts w:ascii="Cambria" w:hAnsi="Cambria" w:cstheme="minorHAnsi"/>
        </w:rPr>
        <w:t xml:space="preserve">relevantných </w:t>
      </w:r>
      <w:r w:rsidR="008826A4" w:rsidRPr="008826A4">
        <w:rPr>
          <w:rFonts w:ascii="Cambria" w:hAnsi="Cambria" w:cstheme="minorHAnsi"/>
        </w:rPr>
        <w:t xml:space="preserve">plánovaných </w:t>
      </w:r>
      <w:r w:rsidR="00F950BA" w:rsidRPr="008826A4">
        <w:rPr>
          <w:rFonts w:ascii="Cambria" w:hAnsi="Cambria" w:cstheme="minorHAnsi"/>
        </w:rPr>
        <w:t>tém ( DMS, DWH a pod.).</w:t>
      </w:r>
    </w:p>
    <w:p w14:paraId="6780C98D" w14:textId="4B0D7043" w:rsidR="005E54BF" w:rsidRPr="007117BD" w:rsidRDefault="00406403" w:rsidP="005E54BF">
      <w:pPr>
        <w:jc w:val="both"/>
        <w:rPr>
          <w:rFonts w:ascii="Cambria" w:hAnsi="Cambria" w:cstheme="minorHAnsi"/>
        </w:rPr>
      </w:pPr>
      <w:r>
        <w:rPr>
          <w:rFonts w:ascii="Cambria" w:hAnsi="Cambria" w:cstheme="minorHAnsi"/>
        </w:rPr>
        <w:t>Objednávateľ</w:t>
      </w:r>
      <w:r w:rsidR="005E54BF" w:rsidRPr="007117BD">
        <w:rPr>
          <w:rFonts w:ascii="Cambria" w:hAnsi="Cambria" w:cstheme="minorHAnsi"/>
        </w:rPr>
        <w:t xml:space="preserve"> požaduje aby </w:t>
      </w:r>
      <w:r>
        <w:rPr>
          <w:rFonts w:ascii="Cambria" w:hAnsi="Cambria" w:cstheme="minorHAnsi"/>
        </w:rPr>
        <w:t>zhotoviteľ</w:t>
      </w:r>
      <w:r w:rsidR="005E54BF" w:rsidRPr="007117BD">
        <w:rPr>
          <w:rFonts w:ascii="Cambria" w:hAnsi="Cambria" w:cstheme="minorHAnsi"/>
        </w:rPr>
        <w:t xml:space="preserve"> pri príprave časového harmonogramu počítal so schvaľovacím procesom na strane objednávateľa:</w:t>
      </w:r>
    </w:p>
    <w:p w14:paraId="52C11B7C" w14:textId="77777777" w:rsidR="005E54BF" w:rsidRPr="007117BD" w:rsidRDefault="005E54BF" w:rsidP="005E54BF">
      <w:pPr>
        <w:pStyle w:val="ListParagraph"/>
        <w:numPr>
          <w:ilvl w:val="0"/>
          <w:numId w:val="24"/>
        </w:numPr>
        <w:spacing w:before="120" w:line="276" w:lineRule="auto"/>
        <w:jc w:val="both"/>
        <w:rPr>
          <w:rFonts w:ascii="Cambria" w:hAnsi="Cambria" w:cstheme="minorHAnsi"/>
        </w:rPr>
      </w:pPr>
      <w:r w:rsidRPr="007117BD">
        <w:rPr>
          <w:rFonts w:ascii="Cambria" w:hAnsi="Cambria" w:cstheme="minorHAnsi"/>
        </w:rPr>
        <w:t>15 pracovných dní v prípade schválenia dokumentácie (v závislosti od rozsahu);</w:t>
      </w:r>
    </w:p>
    <w:p w14:paraId="55484826" w14:textId="77777777" w:rsidR="005E54BF" w:rsidRPr="007117BD" w:rsidRDefault="005E54BF" w:rsidP="005E54BF">
      <w:pPr>
        <w:pStyle w:val="ListParagraph"/>
        <w:numPr>
          <w:ilvl w:val="0"/>
          <w:numId w:val="24"/>
        </w:numPr>
        <w:spacing w:before="120" w:line="276" w:lineRule="auto"/>
        <w:jc w:val="both"/>
        <w:rPr>
          <w:rFonts w:ascii="Cambria" w:hAnsi="Cambria" w:cstheme="minorHAnsi"/>
        </w:rPr>
      </w:pPr>
      <w:r w:rsidRPr="007117BD">
        <w:rPr>
          <w:rFonts w:ascii="Cambria" w:hAnsi="Cambria" w:cstheme="minorHAnsi"/>
        </w:rPr>
        <w:t>20 pracovných dní v prípade schválenia ostatných výstupov (v závislosti od rozsahu).</w:t>
      </w:r>
    </w:p>
    <w:p w14:paraId="654C1E14" w14:textId="77777777" w:rsidR="00F950BA" w:rsidRPr="007117BD" w:rsidRDefault="00F950BA" w:rsidP="00F950BA">
      <w:pPr>
        <w:jc w:val="both"/>
        <w:rPr>
          <w:rFonts w:ascii="Cambria" w:hAnsi="Cambria" w:cstheme="minorHAnsi"/>
        </w:rPr>
      </w:pPr>
      <w:r w:rsidRPr="007117BD">
        <w:rPr>
          <w:rFonts w:ascii="Cambria" w:hAnsi="Cambria" w:cstheme="minorHAnsi"/>
        </w:rPr>
        <w:t>Stručná charakteristika jednotlivých fáz a etáp projektu:</w:t>
      </w:r>
    </w:p>
    <w:p w14:paraId="35118482" w14:textId="77777777" w:rsidR="00F950BA" w:rsidRPr="007117BD" w:rsidRDefault="00F950BA" w:rsidP="00F950BA">
      <w:pPr>
        <w:pStyle w:val="ListParagraph"/>
        <w:jc w:val="both"/>
        <w:rPr>
          <w:rFonts w:ascii="Cambria" w:hAnsi="Cambria" w:cstheme="minorHAnsi"/>
        </w:rPr>
      </w:pPr>
    </w:p>
    <w:p w14:paraId="7C153D60" w14:textId="77777777" w:rsidR="00F950BA" w:rsidRPr="007117BD" w:rsidRDefault="00F950BA" w:rsidP="00D3192A">
      <w:pPr>
        <w:pStyle w:val="ListParagraph"/>
        <w:ind w:left="0"/>
        <w:contextualSpacing w:val="0"/>
        <w:jc w:val="both"/>
        <w:rPr>
          <w:rFonts w:ascii="Cambria" w:hAnsi="Cambria" w:cstheme="minorHAnsi"/>
        </w:rPr>
      </w:pPr>
      <w:r w:rsidRPr="007117BD">
        <w:rPr>
          <w:rFonts w:ascii="Cambria" w:hAnsi="Cambria" w:cstheme="minorHAnsi"/>
          <w:highlight w:val="lightGray"/>
        </w:rPr>
        <w:t>Realizačná fáza projektu</w:t>
      </w:r>
      <w:r w:rsidRPr="007117BD">
        <w:rPr>
          <w:rFonts w:ascii="Cambria" w:hAnsi="Cambria" w:cstheme="minorHAnsi"/>
        </w:rPr>
        <w:t>:</w:t>
      </w:r>
    </w:p>
    <w:p w14:paraId="0401EC0E" w14:textId="6E3FBF0D" w:rsidR="00C94CAE" w:rsidRPr="007117BD" w:rsidRDefault="00C94CAE">
      <w:pPr>
        <w:pStyle w:val="ListParagraph"/>
        <w:numPr>
          <w:ilvl w:val="0"/>
          <w:numId w:val="45"/>
        </w:numPr>
        <w:spacing w:after="120"/>
        <w:contextualSpacing w:val="0"/>
        <w:jc w:val="both"/>
        <w:rPr>
          <w:rFonts w:ascii="Cambria" w:hAnsi="Cambria" w:cstheme="minorHAnsi"/>
        </w:rPr>
      </w:pPr>
      <w:r w:rsidRPr="007117BD">
        <w:rPr>
          <w:rFonts w:ascii="Cambria" w:hAnsi="Cambria" w:cstheme="minorHAnsi"/>
          <w:u w:val="single"/>
        </w:rPr>
        <w:t xml:space="preserve">Etapa – Nastavenie </w:t>
      </w:r>
      <w:r w:rsidR="00206464" w:rsidRPr="007117BD">
        <w:rPr>
          <w:rFonts w:ascii="Cambria" w:hAnsi="Cambria" w:cstheme="minorHAnsi"/>
          <w:u w:val="single"/>
        </w:rPr>
        <w:t>p</w:t>
      </w:r>
      <w:r w:rsidRPr="007117BD">
        <w:rPr>
          <w:rFonts w:ascii="Cambria" w:hAnsi="Cambria" w:cstheme="minorHAnsi"/>
          <w:u w:val="single"/>
        </w:rPr>
        <w:t xml:space="preserve">rojektu </w:t>
      </w:r>
      <w:r w:rsidR="00206464" w:rsidRPr="007117BD">
        <w:rPr>
          <w:rFonts w:ascii="Cambria" w:hAnsi="Cambria" w:cstheme="minorHAnsi"/>
          <w:u w:val="single"/>
        </w:rPr>
        <w:t xml:space="preserve">– v </w:t>
      </w:r>
      <w:r w:rsidRPr="007117BD">
        <w:rPr>
          <w:rFonts w:ascii="Cambria" w:hAnsi="Cambria" w:cstheme="minorHAnsi"/>
        </w:rPr>
        <w:t xml:space="preserve">rámci </w:t>
      </w:r>
      <w:r w:rsidR="00206464" w:rsidRPr="007117BD">
        <w:rPr>
          <w:rFonts w:ascii="Cambria" w:hAnsi="Cambria" w:cstheme="minorHAnsi"/>
        </w:rPr>
        <w:t>t</w:t>
      </w:r>
      <w:r w:rsidR="005B61F1" w:rsidRPr="007117BD">
        <w:rPr>
          <w:rFonts w:ascii="Cambria" w:hAnsi="Cambria" w:cstheme="minorHAnsi"/>
        </w:rPr>
        <w:t>e</w:t>
      </w:r>
      <w:r w:rsidR="00206464" w:rsidRPr="007117BD">
        <w:rPr>
          <w:rFonts w:ascii="Cambria" w:hAnsi="Cambria" w:cstheme="minorHAnsi"/>
        </w:rPr>
        <w:t>jto etapy</w:t>
      </w:r>
      <w:r w:rsidR="005B61F1" w:rsidRPr="007117BD">
        <w:rPr>
          <w:rFonts w:ascii="Cambria" w:hAnsi="Cambria" w:cstheme="minorHAnsi"/>
        </w:rPr>
        <w:t xml:space="preserve"> </w:t>
      </w:r>
      <w:r w:rsidRPr="007117BD">
        <w:rPr>
          <w:rFonts w:ascii="Cambria" w:hAnsi="Cambria" w:cstheme="minorHAnsi"/>
        </w:rPr>
        <w:t xml:space="preserve">projektu </w:t>
      </w:r>
      <w:r w:rsidR="00406403">
        <w:rPr>
          <w:rFonts w:ascii="Cambria" w:hAnsi="Cambria" w:cstheme="minorHAnsi"/>
        </w:rPr>
        <w:t>zhotoviteľ</w:t>
      </w:r>
      <w:r w:rsidRPr="007117BD">
        <w:rPr>
          <w:rFonts w:ascii="Cambria" w:hAnsi="Cambria" w:cstheme="minorHAnsi"/>
        </w:rPr>
        <w:t xml:space="preserve"> vypracuj</w:t>
      </w:r>
      <w:r w:rsidR="00F84A6C">
        <w:rPr>
          <w:rFonts w:ascii="Cambria" w:hAnsi="Cambria" w:cstheme="minorHAnsi"/>
        </w:rPr>
        <w:t>e</w:t>
      </w:r>
      <w:r w:rsidRPr="007117BD">
        <w:rPr>
          <w:rFonts w:ascii="Cambria" w:hAnsi="Cambria" w:cstheme="minorHAnsi"/>
        </w:rPr>
        <w:t xml:space="preserve"> detailný projektový plán, PID projektu</w:t>
      </w:r>
      <w:r w:rsidR="00B031F7" w:rsidRPr="007117BD">
        <w:rPr>
          <w:rFonts w:ascii="Cambria" w:hAnsi="Cambria" w:cstheme="minorHAnsi"/>
        </w:rPr>
        <w:t xml:space="preserve"> </w:t>
      </w:r>
      <w:r w:rsidR="003C33D0" w:rsidRPr="007117BD">
        <w:rPr>
          <w:rFonts w:ascii="Cambria" w:hAnsi="Cambria" w:cstheme="minorHAnsi"/>
        </w:rPr>
        <w:t>na základe vzoru uvedeného v</w:t>
      </w:r>
      <w:r w:rsidR="00E805A6" w:rsidRPr="007117BD">
        <w:rPr>
          <w:rFonts w:ascii="Cambria" w:hAnsi="Cambria" w:cstheme="minorHAnsi"/>
        </w:rPr>
        <w:t xml:space="preserve"> dokumente </w:t>
      </w:r>
      <w:r w:rsidR="003C33D0" w:rsidRPr="007117BD">
        <w:rPr>
          <w:rFonts w:ascii="Cambria" w:hAnsi="Cambria" w:cstheme="minorHAnsi"/>
        </w:rPr>
        <w:t> </w:t>
      </w:r>
      <w:r w:rsidR="00296BAC" w:rsidRPr="007117BD">
        <w:rPr>
          <w:rFonts w:ascii="Cambria" w:hAnsi="Cambria" w:cstheme="minorHAnsi"/>
          <w:i/>
          <w:iCs/>
          <w:color w:val="0070C0"/>
        </w:rPr>
        <w:t>PID (Project initiation documentations) (príloha č.</w:t>
      </w:r>
      <w:r w:rsidR="00B91FD9" w:rsidRPr="007117BD">
        <w:rPr>
          <w:rFonts w:ascii="Cambria" w:hAnsi="Cambria" w:cstheme="minorHAnsi"/>
          <w:i/>
          <w:iCs/>
          <w:color w:val="0070C0"/>
        </w:rPr>
        <w:t>1</w:t>
      </w:r>
      <w:r w:rsidR="005154EC">
        <w:rPr>
          <w:rFonts w:ascii="Cambria" w:hAnsi="Cambria" w:cstheme="minorHAnsi"/>
          <w:i/>
          <w:iCs/>
          <w:color w:val="0070C0"/>
        </w:rPr>
        <w:t>0</w:t>
      </w:r>
      <w:r w:rsidR="00B91FD9" w:rsidRPr="007117BD">
        <w:rPr>
          <w:rFonts w:ascii="Cambria" w:hAnsi="Cambria" w:cstheme="minorHAnsi"/>
          <w:i/>
          <w:iCs/>
          <w:color w:val="0070C0"/>
        </w:rPr>
        <w:t>)</w:t>
      </w:r>
      <w:r w:rsidRPr="007117BD">
        <w:rPr>
          <w:rFonts w:ascii="Cambria" w:hAnsi="Cambria" w:cstheme="minorHAnsi"/>
        </w:rPr>
        <w:t xml:space="preserve">, plán nasledujúcej etapy a dodá a nainštaluje testovacie </w:t>
      </w:r>
      <w:r w:rsidR="00AE30C0" w:rsidRPr="007117BD">
        <w:rPr>
          <w:rFonts w:ascii="Cambria" w:hAnsi="Cambria" w:cstheme="minorHAnsi"/>
        </w:rPr>
        <w:t xml:space="preserve">a vývojové </w:t>
      </w:r>
      <w:r w:rsidRPr="007117BD">
        <w:rPr>
          <w:rFonts w:ascii="Cambria" w:hAnsi="Cambria" w:cstheme="minorHAnsi"/>
        </w:rPr>
        <w:t>prostredie SAP S/4 HANA u </w:t>
      </w:r>
      <w:r w:rsidR="00406403">
        <w:rPr>
          <w:rFonts w:ascii="Cambria" w:hAnsi="Cambria" w:cstheme="minorHAnsi"/>
        </w:rPr>
        <w:t>objednávateľ</w:t>
      </w:r>
      <w:r w:rsidRPr="007117BD">
        <w:rPr>
          <w:rFonts w:ascii="Cambria" w:hAnsi="Cambria" w:cstheme="minorHAnsi"/>
        </w:rPr>
        <w:t>a.</w:t>
      </w:r>
    </w:p>
    <w:p w14:paraId="1C7DF440" w14:textId="48E21389" w:rsidR="008D2481" w:rsidRDefault="00F950BA">
      <w:pPr>
        <w:pStyle w:val="ListParagraph"/>
        <w:numPr>
          <w:ilvl w:val="0"/>
          <w:numId w:val="45"/>
        </w:numPr>
        <w:contextualSpacing w:val="0"/>
        <w:jc w:val="both"/>
        <w:rPr>
          <w:rFonts w:ascii="Cambria" w:hAnsi="Cambria" w:cstheme="minorHAnsi"/>
        </w:rPr>
      </w:pPr>
      <w:bookmarkStart w:id="45" w:name="_Hlk158539182"/>
      <w:r w:rsidRPr="007117BD">
        <w:rPr>
          <w:rFonts w:ascii="Cambria" w:hAnsi="Cambria" w:cstheme="minorHAnsi"/>
          <w:u w:val="single"/>
        </w:rPr>
        <w:t>Etapa - Analýza</w:t>
      </w:r>
      <w:r w:rsidRPr="007117BD">
        <w:rPr>
          <w:rFonts w:ascii="Cambria" w:hAnsi="Cambria" w:cstheme="minorHAnsi"/>
        </w:rPr>
        <w:t xml:space="preserve"> - v rámci Etapy Analýza a dizajn </w:t>
      </w:r>
      <w:r w:rsidR="00406403">
        <w:rPr>
          <w:rFonts w:ascii="Cambria" w:hAnsi="Cambria" w:cstheme="minorHAnsi"/>
        </w:rPr>
        <w:t>zhotoviteľ</w:t>
      </w:r>
      <w:r w:rsidRPr="007117BD">
        <w:rPr>
          <w:rFonts w:ascii="Cambria" w:hAnsi="Cambria" w:cstheme="minorHAnsi"/>
        </w:rPr>
        <w:t xml:space="preserve"> bude mapovať procesy súčasného stavu (gap analýza) a navrhovať procesy budúceho stavu vrátane biznis analýzy, technickej analýzy (aj integračných rozhraní) a migračnej analýzy. V rámci tejto etapy </w:t>
      </w:r>
      <w:r w:rsidR="00406403">
        <w:rPr>
          <w:rFonts w:ascii="Cambria" w:hAnsi="Cambria" w:cstheme="minorHAnsi"/>
        </w:rPr>
        <w:t>zhotoviteľ</w:t>
      </w:r>
      <w:r w:rsidRPr="007117BD">
        <w:rPr>
          <w:rFonts w:ascii="Cambria" w:hAnsi="Cambria" w:cstheme="minorHAnsi"/>
        </w:rPr>
        <w:t xml:space="preserve"> zreviduje navrhovaný scaling a sizing pre implementované S/4 HANA riešenie a zohľadní detailný návrh riešenia. </w:t>
      </w:r>
    </w:p>
    <w:p w14:paraId="3DF57C39" w14:textId="77777777" w:rsidR="00A343E6" w:rsidRDefault="00A343E6" w:rsidP="00064243">
      <w:pPr>
        <w:pStyle w:val="ListParagraph"/>
        <w:ind w:left="360"/>
        <w:contextualSpacing w:val="0"/>
        <w:jc w:val="both"/>
        <w:rPr>
          <w:rFonts w:ascii="Cambria" w:hAnsi="Cambria" w:cstheme="minorHAnsi"/>
          <w:u w:val="single"/>
        </w:rPr>
      </w:pPr>
      <w:r>
        <w:rPr>
          <w:rFonts w:ascii="Cambria" w:hAnsi="Cambria" w:cstheme="minorHAnsi"/>
          <w:u w:val="single"/>
        </w:rPr>
        <w:t xml:space="preserve">Dokumentovanie mapovaných procesov bude zhotoviteľ vykonávať v na to vhodnom nástroji. Objednávateľ nebude poskytovať softvérový nástroj na mapovanie procesov. </w:t>
      </w:r>
    </w:p>
    <w:p w14:paraId="2EB3FD3D" w14:textId="1BA82B13" w:rsidR="00A343E6" w:rsidRPr="007117BD" w:rsidRDefault="00A343E6" w:rsidP="00EF7601">
      <w:pPr>
        <w:pStyle w:val="ListParagraph"/>
        <w:ind w:left="360"/>
        <w:contextualSpacing w:val="0"/>
        <w:jc w:val="both"/>
        <w:rPr>
          <w:rFonts w:ascii="Cambria" w:hAnsi="Cambria" w:cstheme="minorHAnsi"/>
        </w:rPr>
      </w:pPr>
      <w:r>
        <w:rPr>
          <w:rFonts w:ascii="Cambria" w:hAnsi="Cambria" w:cstheme="minorHAnsi"/>
          <w:u w:val="single"/>
        </w:rPr>
        <w:lastRenderedPageBreak/>
        <w:t xml:space="preserve">Výstup mapovania procesov bude v elektronickej podobe vo </w:t>
      </w:r>
      <w:r w:rsidR="00064243">
        <w:rPr>
          <w:rFonts w:ascii="Cambria" w:hAnsi="Cambria" w:cstheme="minorHAnsi"/>
          <w:u w:val="single"/>
        </w:rPr>
        <w:t xml:space="preserve">formáte súborov MS Word (Ms Excell) a </w:t>
      </w:r>
      <w:r>
        <w:rPr>
          <w:rFonts w:ascii="Cambria" w:hAnsi="Cambria" w:cstheme="minorHAnsi"/>
          <w:u w:val="single"/>
        </w:rPr>
        <w:t>forme štandardného exportného súboru tak, aby objednávateľ v budúcnosti mohol tento súbor naimportovať do vlastného systému na mapovanie procesov.</w:t>
      </w:r>
    </w:p>
    <w:bookmarkEnd w:id="45"/>
    <w:p w14:paraId="55E07705" w14:textId="75683FEC" w:rsidR="00F950BA" w:rsidRPr="007117BD" w:rsidRDefault="005F2231" w:rsidP="002E0242">
      <w:pPr>
        <w:spacing w:after="240"/>
        <w:ind w:left="360"/>
        <w:jc w:val="both"/>
        <w:rPr>
          <w:rFonts w:ascii="Cambria" w:hAnsi="Cambria" w:cstheme="minorHAnsi"/>
        </w:rPr>
      </w:pPr>
      <w:r w:rsidRPr="007117BD">
        <w:rPr>
          <w:rFonts w:ascii="Cambria" w:hAnsi="Cambria" w:cstheme="minorHAnsi"/>
        </w:rPr>
        <w:t xml:space="preserve">V rámci tejto etapy </w:t>
      </w:r>
      <w:r w:rsidR="00406403">
        <w:rPr>
          <w:rFonts w:ascii="Cambria" w:hAnsi="Cambria" w:cstheme="minorHAnsi"/>
        </w:rPr>
        <w:t>zhotoviteľ</w:t>
      </w:r>
      <w:r w:rsidRPr="007117BD">
        <w:rPr>
          <w:rFonts w:ascii="Cambria" w:hAnsi="Cambria" w:cstheme="minorHAnsi"/>
        </w:rPr>
        <w:t xml:space="preserve"> využije „on-premise“ SAP S4/HANA sandbox, ktorý nainštaloval</w:t>
      </w:r>
      <w:r w:rsidR="0051391F">
        <w:rPr>
          <w:rFonts w:ascii="Cambria" w:hAnsi="Cambria" w:cstheme="minorHAnsi"/>
        </w:rPr>
        <w:t xml:space="preserve"> </w:t>
      </w:r>
      <w:r w:rsidRPr="007117BD">
        <w:rPr>
          <w:rFonts w:ascii="Cambria" w:hAnsi="Cambria" w:cstheme="minorHAnsi"/>
        </w:rPr>
        <w:t xml:space="preserve">v Iniciačnej fáze </w:t>
      </w:r>
      <w:r w:rsidR="0060200D">
        <w:rPr>
          <w:rFonts w:ascii="Cambria" w:hAnsi="Cambria" w:cstheme="minorHAnsi"/>
        </w:rPr>
        <w:t xml:space="preserve">v rámci infraštruktúry </w:t>
      </w:r>
      <w:r w:rsidR="00406403">
        <w:rPr>
          <w:rFonts w:ascii="Cambria" w:hAnsi="Cambria" w:cstheme="minorHAnsi"/>
        </w:rPr>
        <w:t>objednávateľ</w:t>
      </w:r>
      <w:r w:rsidR="0060200D">
        <w:rPr>
          <w:rFonts w:ascii="Cambria" w:hAnsi="Cambria" w:cstheme="minorHAnsi"/>
        </w:rPr>
        <w:t xml:space="preserve">a </w:t>
      </w:r>
      <w:r w:rsidR="0060200D" w:rsidRPr="007117BD">
        <w:rPr>
          <w:rFonts w:ascii="Cambria" w:hAnsi="Cambria" w:cstheme="minorHAnsi"/>
        </w:rPr>
        <w:t xml:space="preserve"> </w:t>
      </w:r>
      <w:r w:rsidRPr="007117BD">
        <w:rPr>
          <w:rFonts w:ascii="Cambria" w:hAnsi="Cambria" w:cstheme="minorHAnsi"/>
        </w:rPr>
        <w:t>na analýzu</w:t>
      </w:r>
      <w:r w:rsidR="00EE504E" w:rsidRPr="00EE504E">
        <w:t xml:space="preserve"> </w:t>
      </w:r>
      <w:r w:rsidR="009B615D" w:rsidRPr="007117BD">
        <w:rPr>
          <w:rFonts w:ascii="Cambria" w:hAnsi="Cambria" w:cstheme="minorHAnsi"/>
        </w:rPr>
        <w:t>a dizajn riešenia</w:t>
      </w:r>
      <w:r w:rsidR="009B615D">
        <w:rPr>
          <w:rFonts w:ascii="Cambria" w:hAnsi="Cambria" w:cstheme="minorHAnsi"/>
        </w:rPr>
        <w:t xml:space="preserve">, </w:t>
      </w:r>
      <w:r w:rsidR="009B615D" w:rsidRPr="00EE504E">
        <w:rPr>
          <w:rFonts w:ascii="Cambria" w:hAnsi="Cambria" w:cstheme="minorHAnsi"/>
        </w:rPr>
        <w:t xml:space="preserve"> </w:t>
      </w:r>
      <w:r w:rsidR="00EE504E" w:rsidRPr="00EE504E">
        <w:rPr>
          <w:rFonts w:ascii="Cambria" w:hAnsi="Cambria" w:cstheme="minorHAnsi"/>
        </w:rPr>
        <w:t xml:space="preserve">predvedenie štandardnej funkčnosti na SandBoxe s nastavenými SAP Best practices. V prípade časového priestoru môže </w:t>
      </w:r>
      <w:r w:rsidR="00406403">
        <w:rPr>
          <w:rFonts w:ascii="Cambria" w:hAnsi="Cambria" w:cstheme="minorHAnsi"/>
        </w:rPr>
        <w:t>zhotoviteľ</w:t>
      </w:r>
      <w:r w:rsidR="00EE504E" w:rsidRPr="00EE504E">
        <w:rPr>
          <w:rFonts w:ascii="Cambria" w:hAnsi="Cambria" w:cstheme="minorHAnsi"/>
        </w:rPr>
        <w:t xml:space="preserve"> predviesť aj doimplementovanú funkčnosť.</w:t>
      </w:r>
      <w:r w:rsidRPr="007117BD">
        <w:rPr>
          <w:rFonts w:ascii="Cambria" w:hAnsi="Cambria" w:cstheme="minorHAnsi"/>
        </w:rPr>
        <w:t xml:space="preserve">. Predvedenie nastavených parciálnych funkčností podľa dizajnu riešenia, resp. postupné iterácie riešenia na sandboxe, považuje </w:t>
      </w:r>
      <w:r w:rsidR="00406403">
        <w:rPr>
          <w:rFonts w:ascii="Cambria" w:hAnsi="Cambria" w:cstheme="minorHAnsi"/>
        </w:rPr>
        <w:t>objednávateľ</w:t>
      </w:r>
      <w:r w:rsidRPr="007117BD">
        <w:rPr>
          <w:rFonts w:ascii="Cambria" w:hAnsi="Cambria" w:cstheme="minorHAnsi"/>
        </w:rPr>
        <w:t xml:space="preserve"> za kľúčové činnosti </w:t>
      </w:r>
      <w:r w:rsidR="00406403">
        <w:rPr>
          <w:rFonts w:ascii="Cambria" w:hAnsi="Cambria" w:cstheme="minorHAnsi"/>
        </w:rPr>
        <w:t>zhotoviteľ</w:t>
      </w:r>
      <w:r w:rsidRPr="007117BD">
        <w:rPr>
          <w:rFonts w:ascii="Cambria" w:hAnsi="Cambria" w:cstheme="minorHAnsi"/>
        </w:rPr>
        <w:t>a v priebehu tejto fázy.</w:t>
      </w:r>
    </w:p>
    <w:p w14:paraId="1F42F16E" w14:textId="3B69376C" w:rsidR="00F950BA" w:rsidRPr="007117BD" w:rsidRDefault="00F950BA">
      <w:pPr>
        <w:pStyle w:val="ListParagraph"/>
        <w:numPr>
          <w:ilvl w:val="0"/>
          <w:numId w:val="45"/>
        </w:numPr>
        <w:contextualSpacing w:val="0"/>
        <w:jc w:val="both"/>
        <w:rPr>
          <w:rFonts w:ascii="Cambria" w:hAnsi="Cambria" w:cstheme="minorHAnsi"/>
        </w:rPr>
      </w:pPr>
      <w:r w:rsidRPr="007117BD">
        <w:rPr>
          <w:rFonts w:ascii="Cambria" w:hAnsi="Cambria" w:cstheme="minorHAnsi"/>
          <w:u w:val="single"/>
        </w:rPr>
        <w:t>Etapa - Implementácia</w:t>
      </w:r>
      <w:r w:rsidRPr="007117BD">
        <w:rPr>
          <w:rFonts w:ascii="Cambria" w:hAnsi="Cambria" w:cstheme="minorHAnsi"/>
        </w:rPr>
        <w:t xml:space="preserve"> - v rámci Etapy Implementácia </w:t>
      </w:r>
      <w:r w:rsidR="00406403">
        <w:rPr>
          <w:rFonts w:ascii="Cambria" w:hAnsi="Cambria" w:cstheme="minorHAnsi"/>
        </w:rPr>
        <w:t>zhotoviteľ</w:t>
      </w:r>
      <w:r w:rsidRPr="007117BD">
        <w:rPr>
          <w:rFonts w:ascii="Cambria" w:hAnsi="Cambria" w:cstheme="minorHAnsi"/>
        </w:rPr>
        <w:t xml:space="preserve"> bude vykonávať implementáciu funkčného celku, integrácií </w:t>
      </w:r>
      <w:r w:rsidR="004F26EC" w:rsidRPr="007117BD">
        <w:rPr>
          <w:rFonts w:ascii="Cambria" w:hAnsi="Cambria" w:cstheme="minorHAnsi"/>
        </w:rPr>
        <w:t xml:space="preserve"> v plnom rozsahu</w:t>
      </w:r>
      <w:r w:rsidR="003B3D79" w:rsidRPr="007117BD">
        <w:rPr>
          <w:rFonts w:ascii="Cambria" w:hAnsi="Cambria" w:cstheme="minorHAnsi"/>
        </w:rPr>
        <w:t xml:space="preserve">, </w:t>
      </w:r>
      <w:r w:rsidRPr="007117BD">
        <w:rPr>
          <w:rFonts w:ascii="Cambria" w:hAnsi="Cambria" w:cstheme="minorHAnsi"/>
        </w:rPr>
        <w:t xml:space="preserve">ako aj </w:t>
      </w:r>
      <w:r w:rsidR="003B3D79" w:rsidRPr="007117BD">
        <w:rPr>
          <w:rFonts w:ascii="Cambria" w:hAnsi="Cambria" w:cstheme="minorHAnsi"/>
        </w:rPr>
        <w:t xml:space="preserve">implementáciu </w:t>
      </w:r>
      <w:r w:rsidRPr="007117BD">
        <w:rPr>
          <w:rFonts w:ascii="Cambria" w:hAnsi="Cambria" w:cstheme="minorHAnsi"/>
        </w:rPr>
        <w:t>systému na migráciu údajov.</w:t>
      </w:r>
    </w:p>
    <w:p w14:paraId="6634D10A" w14:textId="4E7FF948" w:rsidR="00F950BA" w:rsidRPr="007117BD" w:rsidRDefault="00F950BA">
      <w:pPr>
        <w:pStyle w:val="ListParagraph"/>
        <w:numPr>
          <w:ilvl w:val="0"/>
          <w:numId w:val="45"/>
        </w:numPr>
        <w:contextualSpacing w:val="0"/>
        <w:jc w:val="both"/>
        <w:rPr>
          <w:rFonts w:ascii="Cambria" w:hAnsi="Cambria" w:cstheme="minorHAnsi"/>
        </w:rPr>
      </w:pPr>
      <w:r w:rsidRPr="007117BD">
        <w:rPr>
          <w:rFonts w:ascii="Cambria" w:hAnsi="Cambria" w:cstheme="minorHAnsi"/>
          <w:u w:val="single"/>
        </w:rPr>
        <w:t>Etapa - Školenie</w:t>
      </w:r>
      <w:r w:rsidRPr="007117BD">
        <w:rPr>
          <w:rFonts w:ascii="Cambria" w:hAnsi="Cambria" w:cstheme="minorHAnsi"/>
        </w:rPr>
        <w:t xml:space="preserve"> - v rámci Etapy Školenie </w:t>
      </w:r>
      <w:r w:rsidR="00406403">
        <w:rPr>
          <w:rFonts w:ascii="Cambria" w:hAnsi="Cambria" w:cstheme="minorHAnsi"/>
        </w:rPr>
        <w:t>zhotoviteľ</w:t>
      </w:r>
      <w:r w:rsidRPr="007117BD">
        <w:rPr>
          <w:rFonts w:ascii="Cambria" w:hAnsi="Cambria" w:cstheme="minorHAnsi"/>
        </w:rPr>
        <w:t xml:space="preserve"> bude vykonávať nasledovné typy školení:</w:t>
      </w:r>
    </w:p>
    <w:p w14:paraId="134462CC" w14:textId="04C101AA" w:rsidR="00F950BA" w:rsidRPr="007117BD" w:rsidRDefault="00C31738">
      <w:pPr>
        <w:pStyle w:val="ListParagraph"/>
        <w:numPr>
          <w:ilvl w:val="1"/>
          <w:numId w:val="45"/>
        </w:numPr>
        <w:spacing w:after="0"/>
        <w:contextualSpacing w:val="0"/>
        <w:jc w:val="both"/>
        <w:rPr>
          <w:rFonts w:ascii="Cambria" w:hAnsi="Cambria" w:cstheme="minorHAnsi"/>
        </w:rPr>
      </w:pPr>
      <w:r w:rsidRPr="007117BD">
        <w:rPr>
          <w:rFonts w:ascii="Cambria" w:hAnsi="Cambria" w:cstheme="minorHAnsi"/>
        </w:rPr>
        <w:t>š</w:t>
      </w:r>
      <w:r w:rsidR="00F950BA" w:rsidRPr="007117BD">
        <w:rPr>
          <w:rFonts w:ascii="Cambria" w:hAnsi="Cambria" w:cstheme="minorHAnsi"/>
        </w:rPr>
        <w:t>kolenie účastníkov akceptačného testovania</w:t>
      </w:r>
    </w:p>
    <w:p w14:paraId="418EF0BE" w14:textId="77777777" w:rsidR="00F950BA" w:rsidRPr="007117BD" w:rsidRDefault="00F950BA">
      <w:pPr>
        <w:pStyle w:val="ListParagraph"/>
        <w:numPr>
          <w:ilvl w:val="1"/>
          <w:numId w:val="45"/>
        </w:numPr>
        <w:spacing w:after="0"/>
        <w:contextualSpacing w:val="0"/>
        <w:jc w:val="both"/>
        <w:rPr>
          <w:rFonts w:ascii="Cambria" w:hAnsi="Cambria" w:cstheme="minorHAnsi"/>
        </w:rPr>
      </w:pPr>
      <w:r w:rsidRPr="007117BD">
        <w:rPr>
          <w:rFonts w:ascii="Cambria" w:hAnsi="Cambria" w:cstheme="minorHAnsi"/>
        </w:rPr>
        <w:t>školenie správcov prevádzky a administrátorov</w:t>
      </w:r>
    </w:p>
    <w:p w14:paraId="3454052D" w14:textId="1073F337" w:rsidR="00BA5377" w:rsidRPr="007117BD" w:rsidRDefault="00B46745" w:rsidP="00BA5377">
      <w:pPr>
        <w:pStyle w:val="ListParagraph"/>
        <w:numPr>
          <w:ilvl w:val="1"/>
          <w:numId w:val="45"/>
        </w:numPr>
        <w:spacing w:after="0"/>
        <w:contextualSpacing w:val="0"/>
        <w:jc w:val="both"/>
        <w:rPr>
          <w:rFonts w:ascii="Cambria" w:hAnsi="Cambria" w:cstheme="minorHAnsi"/>
        </w:rPr>
      </w:pPr>
      <w:r w:rsidRPr="007117BD">
        <w:rPr>
          <w:rFonts w:ascii="Cambria" w:hAnsi="Cambria" w:cstheme="minorHAnsi"/>
        </w:rPr>
        <w:t>školenie Tímu školiteľov</w:t>
      </w:r>
    </w:p>
    <w:p w14:paraId="23B6918D" w14:textId="4CA36B31" w:rsidR="00F950BA" w:rsidRDefault="00F950BA">
      <w:pPr>
        <w:pStyle w:val="ListParagraph"/>
        <w:numPr>
          <w:ilvl w:val="1"/>
          <w:numId w:val="45"/>
        </w:numPr>
        <w:spacing w:after="120"/>
        <w:contextualSpacing w:val="0"/>
        <w:jc w:val="both"/>
        <w:rPr>
          <w:rFonts w:ascii="Cambria" w:hAnsi="Cambria" w:cstheme="minorHAnsi"/>
        </w:rPr>
      </w:pPr>
      <w:r w:rsidRPr="007117BD">
        <w:rPr>
          <w:rFonts w:ascii="Cambria" w:hAnsi="Cambria" w:cstheme="minorHAnsi"/>
        </w:rPr>
        <w:t>školenie ostatných používateľov</w:t>
      </w:r>
    </w:p>
    <w:p w14:paraId="314F5729" w14:textId="46980AC6" w:rsidR="00190DB6" w:rsidRPr="007117BD" w:rsidRDefault="00406403" w:rsidP="00190DB6">
      <w:pPr>
        <w:pStyle w:val="ListParagraph"/>
        <w:spacing w:after="120"/>
        <w:ind w:left="360"/>
        <w:contextualSpacing w:val="0"/>
        <w:jc w:val="both"/>
        <w:rPr>
          <w:rFonts w:ascii="Cambria" w:hAnsi="Cambria" w:cstheme="minorHAnsi"/>
        </w:rPr>
      </w:pPr>
      <w:r>
        <w:rPr>
          <w:rFonts w:ascii="Cambria" w:hAnsi="Cambria" w:cstheme="minorHAnsi"/>
        </w:rPr>
        <w:t>Zhotoviteľ</w:t>
      </w:r>
      <w:r w:rsidR="00655972">
        <w:rPr>
          <w:rFonts w:ascii="Cambria" w:hAnsi="Cambria" w:cstheme="minorHAnsi"/>
        </w:rPr>
        <w:t xml:space="preserve"> v</w:t>
      </w:r>
      <w:r w:rsidR="00641099">
        <w:rPr>
          <w:rFonts w:ascii="Cambria" w:hAnsi="Cambria" w:cstheme="minorHAnsi"/>
        </w:rPr>
        <w:t xml:space="preserve"> rámci prípravy školenia nainštaluje </w:t>
      </w:r>
      <w:r w:rsidR="00655972">
        <w:rPr>
          <w:lang w:eastAsia="sk-SK"/>
        </w:rPr>
        <w:t xml:space="preserve">školiace prostredie v mieste </w:t>
      </w:r>
      <w:r>
        <w:rPr>
          <w:lang w:eastAsia="sk-SK"/>
        </w:rPr>
        <w:t>objednávateľ</w:t>
      </w:r>
      <w:r w:rsidR="00655972">
        <w:rPr>
          <w:lang w:eastAsia="sk-SK"/>
        </w:rPr>
        <w:t>a pokiaľ sa pre školiace prostredie nedohodne inak.</w:t>
      </w:r>
    </w:p>
    <w:p w14:paraId="2DFA909C" w14:textId="6B420C11" w:rsidR="00F950BA" w:rsidRPr="007117BD" w:rsidRDefault="00F950BA">
      <w:pPr>
        <w:pStyle w:val="ListParagraph"/>
        <w:numPr>
          <w:ilvl w:val="0"/>
          <w:numId w:val="45"/>
        </w:numPr>
        <w:spacing w:before="120" w:after="60"/>
        <w:contextualSpacing w:val="0"/>
        <w:jc w:val="both"/>
        <w:rPr>
          <w:rFonts w:ascii="Cambria" w:hAnsi="Cambria" w:cstheme="minorHAnsi"/>
        </w:rPr>
      </w:pPr>
      <w:r w:rsidRPr="007117BD">
        <w:rPr>
          <w:rFonts w:ascii="Cambria" w:hAnsi="Cambria" w:cstheme="minorHAnsi"/>
          <w:u w:val="single"/>
        </w:rPr>
        <w:t>Etapa - Testovanie riešenia</w:t>
      </w:r>
      <w:r w:rsidRPr="007117BD">
        <w:rPr>
          <w:rFonts w:ascii="Cambria" w:hAnsi="Cambria" w:cstheme="minorHAnsi"/>
        </w:rPr>
        <w:t xml:space="preserve"> - v rámci Etapy Testovanie riešenia </w:t>
      </w:r>
      <w:r w:rsidR="00406403">
        <w:rPr>
          <w:rFonts w:ascii="Cambria" w:hAnsi="Cambria" w:cstheme="minorHAnsi"/>
        </w:rPr>
        <w:t>zhotoviteľ</w:t>
      </w:r>
      <w:r w:rsidRPr="007117BD">
        <w:rPr>
          <w:rFonts w:ascii="Cambria" w:hAnsi="Cambria" w:cstheme="minorHAnsi"/>
        </w:rPr>
        <w:t xml:space="preserve"> a </w:t>
      </w:r>
      <w:r w:rsidR="00406403">
        <w:rPr>
          <w:rFonts w:ascii="Cambria" w:hAnsi="Cambria" w:cstheme="minorHAnsi"/>
        </w:rPr>
        <w:t>objednávateľ</w:t>
      </w:r>
      <w:r w:rsidRPr="007117BD">
        <w:rPr>
          <w:rFonts w:ascii="Cambria" w:hAnsi="Cambria" w:cstheme="minorHAnsi"/>
        </w:rPr>
        <w:t xml:space="preserve"> vykonajú typy funkčných, integračných, migračných a iných testov, ktoré budú stanovené v dokumente Prístup k testovaniu. </w:t>
      </w:r>
    </w:p>
    <w:p w14:paraId="008A87F8" w14:textId="5FD5C7DC" w:rsidR="00F950BA" w:rsidRPr="007117BD" w:rsidRDefault="00F950BA" w:rsidP="00D3192A">
      <w:pPr>
        <w:pStyle w:val="ListParagraph"/>
        <w:spacing w:after="60"/>
        <w:ind w:left="360"/>
        <w:contextualSpacing w:val="0"/>
        <w:jc w:val="both"/>
        <w:rPr>
          <w:rFonts w:ascii="Cambria" w:hAnsi="Cambria" w:cstheme="minorHAnsi"/>
        </w:rPr>
      </w:pPr>
      <w:r w:rsidRPr="007117BD">
        <w:rPr>
          <w:rFonts w:ascii="Cambria" w:hAnsi="Cambria" w:cstheme="minorHAnsi"/>
        </w:rPr>
        <w:t xml:space="preserve">V úvode etapy Testovanie riešenia </w:t>
      </w:r>
      <w:r w:rsidR="00406403">
        <w:rPr>
          <w:rFonts w:ascii="Cambria" w:hAnsi="Cambria" w:cstheme="minorHAnsi"/>
        </w:rPr>
        <w:t>objednávateľ</w:t>
      </w:r>
      <w:r w:rsidRPr="007117BD">
        <w:rPr>
          <w:rFonts w:ascii="Cambria" w:hAnsi="Cambria" w:cstheme="minorHAnsi"/>
        </w:rPr>
        <w:t xml:space="preserve"> predpokladá vykonanie Preberacieho testu.</w:t>
      </w:r>
    </w:p>
    <w:p w14:paraId="5D8ED9A8" w14:textId="27611B1D" w:rsidR="00F950BA" w:rsidRDefault="00F950BA" w:rsidP="00D3192A">
      <w:pPr>
        <w:pStyle w:val="ListParagraph"/>
        <w:spacing w:after="60"/>
        <w:ind w:left="360"/>
        <w:contextualSpacing w:val="0"/>
        <w:jc w:val="both"/>
        <w:rPr>
          <w:rFonts w:ascii="Cambria" w:hAnsi="Cambria" w:cstheme="minorHAnsi"/>
        </w:rPr>
      </w:pPr>
      <w:r w:rsidRPr="007117BD">
        <w:rPr>
          <w:rFonts w:ascii="Cambria" w:hAnsi="Cambria" w:cstheme="minorHAnsi"/>
        </w:rPr>
        <w:t xml:space="preserve">Po ukončení Používateľského akceptačného testovania </w:t>
      </w:r>
      <w:r w:rsidR="00406403">
        <w:rPr>
          <w:rFonts w:ascii="Cambria" w:hAnsi="Cambria" w:cstheme="minorHAnsi"/>
        </w:rPr>
        <w:t>objednávateľ</w:t>
      </w:r>
      <w:r w:rsidRPr="007117BD">
        <w:rPr>
          <w:rFonts w:ascii="Cambria" w:hAnsi="Cambria" w:cstheme="minorHAnsi"/>
        </w:rPr>
        <w:t xml:space="preserve"> vykoná Bezpečnostné testovanie. Požadované sú 2 fázy bezpečnostného testovania. </w:t>
      </w:r>
    </w:p>
    <w:p w14:paraId="53647395" w14:textId="093CBCC8" w:rsidR="00700895" w:rsidRDefault="0080421F" w:rsidP="00C97225">
      <w:pPr>
        <w:pStyle w:val="ListParagraph"/>
        <w:numPr>
          <w:ilvl w:val="1"/>
          <w:numId w:val="45"/>
        </w:numPr>
        <w:spacing w:after="60"/>
        <w:contextualSpacing w:val="0"/>
        <w:jc w:val="both"/>
        <w:rPr>
          <w:rFonts w:ascii="Cambria" w:hAnsi="Cambria" w:cstheme="minorHAnsi"/>
        </w:rPr>
      </w:pPr>
      <w:r>
        <w:rPr>
          <w:rFonts w:ascii="Cambria" w:hAnsi="Cambria" w:cstheme="minorHAnsi"/>
        </w:rPr>
        <w:t>Prv</w:t>
      </w:r>
      <w:r w:rsidR="00E94BB5">
        <w:rPr>
          <w:rFonts w:ascii="Cambria" w:hAnsi="Cambria" w:cstheme="minorHAnsi"/>
        </w:rPr>
        <w:t>á</w:t>
      </w:r>
      <w:r>
        <w:rPr>
          <w:rFonts w:ascii="Cambria" w:hAnsi="Cambria" w:cstheme="minorHAnsi"/>
        </w:rPr>
        <w:t xml:space="preserve"> fáz</w:t>
      </w:r>
      <w:r w:rsidR="00E94BB5">
        <w:rPr>
          <w:rFonts w:ascii="Cambria" w:hAnsi="Cambria" w:cstheme="minorHAnsi"/>
        </w:rPr>
        <w:t>a</w:t>
      </w:r>
      <w:r>
        <w:rPr>
          <w:rFonts w:ascii="Cambria" w:hAnsi="Cambria" w:cstheme="minorHAnsi"/>
        </w:rPr>
        <w:t xml:space="preserve"> bezpečnostného testovania </w:t>
      </w:r>
      <w:r w:rsidR="00E94BB5">
        <w:rPr>
          <w:rFonts w:ascii="Cambria" w:hAnsi="Cambria" w:cstheme="minorHAnsi"/>
        </w:rPr>
        <w:t xml:space="preserve"> bude </w:t>
      </w:r>
      <w:r>
        <w:rPr>
          <w:rFonts w:ascii="Cambria" w:hAnsi="Cambria" w:cstheme="minorHAnsi"/>
        </w:rPr>
        <w:t>vykon</w:t>
      </w:r>
      <w:r w:rsidR="00E94BB5">
        <w:rPr>
          <w:rFonts w:ascii="Cambria" w:hAnsi="Cambria" w:cstheme="minorHAnsi"/>
        </w:rPr>
        <w:t>aná</w:t>
      </w:r>
      <w:r>
        <w:rPr>
          <w:rFonts w:ascii="Cambria" w:hAnsi="Cambria" w:cstheme="minorHAnsi"/>
        </w:rPr>
        <w:t xml:space="preserve"> </w:t>
      </w:r>
      <w:r w:rsidR="00406403">
        <w:rPr>
          <w:rFonts w:ascii="Cambria" w:hAnsi="Cambria" w:cstheme="minorHAnsi"/>
        </w:rPr>
        <w:t>objednávateľ</w:t>
      </w:r>
      <w:r w:rsidR="008826A4">
        <w:rPr>
          <w:rFonts w:ascii="Cambria" w:hAnsi="Cambria" w:cstheme="minorHAnsi"/>
        </w:rPr>
        <w:t>om</w:t>
      </w:r>
      <w:r w:rsidR="000A2806">
        <w:rPr>
          <w:rFonts w:ascii="Cambria" w:hAnsi="Cambria" w:cstheme="minorHAnsi"/>
        </w:rPr>
        <w:t xml:space="preserve"> vybratou treťou stranou</w:t>
      </w:r>
      <w:r w:rsidR="001B1792">
        <w:rPr>
          <w:rFonts w:ascii="Cambria" w:hAnsi="Cambria" w:cstheme="minorHAnsi"/>
        </w:rPr>
        <w:t>, po ktorej n</w:t>
      </w:r>
      <w:r w:rsidR="00700895">
        <w:rPr>
          <w:rFonts w:ascii="Cambria" w:hAnsi="Cambria" w:cstheme="minorHAnsi"/>
        </w:rPr>
        <w:t xml:space="preserve">ásledne </w:t>
      </w:r>
      <w:r w:rsidR="00406403">
        <w:rPr>
          <w:rFonts w:ascii="Cambria" w:hAnsi="Cambria" w:cstheme="minorHAnsi"/>
        </w:rPr>
        <w:t>zhotoviteľ</w:t>
      </w:r>
      <w:r w:rsidR="00313358">
        <w:rPr>
          <w:rFonts w:ascii="Cambria" w:hAnsi="Cambria" w:cstheme="minorHAnsi"/>
        </w:rPr>
        <w:t xml:space="preserve"> odstráni nedostatky z bezpečnostného testovania</w:t>
      </w:r>
      <w:r w:rsidR="001B1792">
        <w:rPr>
          <w:rFonts w:ascii="Cambria" w:hAnsi="Cambria" w:cstheme="minorHAnsi"/>
        </w:rPr>
        <w:t>.</w:t>
      </w:r>
    </w:p>
    <w:p w14:paraId="2FC989DD" w14:textId="2D33C3E4" w:rsidR="00C97225" w:rsidRDefault="00BC173D" w:rsidP="00C97225">
      <w:pPr>
        <w:pStyle w:val="ListParagraph"/>
        <w:numPr>
          <w:ilvl w:val="1"/>
          <w:numId w:val="45"/>
        </w:numPr>
        <w:spacing w:after="60"/>
        <w:contextualSpacing w:val="0"/>
        <w:jc w:val="both"/>
        <w:rPr>
          <w:rFonts w:ascii="Cambria" w:hAnsi="Cambria" w:cstheme="minorHAnsi"/>
        </w:rPr>
      </w:pPr>
      <w:r>
        <w:rPr>
          <w:rFonts w:ascii="Cambria" w:hAnsi="Cambria" w:cstheme="minorHAnsi"/>
        </w:rPr>
        <w:t xml:space="preserve">Druhá fáza bezpečnostného testovania predstavuje </w:t>
      </w:r>
      <w:r w:rsidR="001B1792">
        <w:rPr>
          <w:rFonts w:ascii="Cambria" w:hAnsi="Cambria" w:cstheme="minorHAnsi"/>
        </w:rPr>
        <w:t>overenie odstránenia</w:t>
      </w:r>
      <w:r w:rsidR="00C97225">
        <w:rPr>
          <w:rFonts w:ascii="Cambria" w:hAnsi="Cambria" w:cstheme="minorHAnsi"/>
        </w:rPr>
        <w:t xml:space="preserve"> bezpečnostných nedostatkov. Túto činnosť taktiež vykonáva </w:t>
      </w:r>
      <w:r w:rsidR="00406403">
        <w:rPr>
          <w:rFonts w:ascii="Cambria" w:hAnsi="Cambria" w:cstheme="minorHAnsi"/>
        </w:rPr>
        <w:t>objednávateľ</w:t>
      </w:r>
      <w:r w:rsidR="008826A4">
        <w:rPr>
          <w:rFonts w:ascii="Cambria" w:hAnsi="Cambria" w:cstheme="minorHAnsi"/>
        </w:rPr>
        <w:t>om</w:t>
      </w:r>
      <w:r w:rsidR="00C97225">
        <w:rPr>
          <w:rFonts w:ascii="Cambria" w:hAnsi="Cambria" w:cstheme="minorHAnsi"/>
        </w:rPr>
        <w:t xml:space="preserve"> vybratá tretia strana.</w:t>
      </w:r>
    </w:p>
    <w:p w14:paraId="4C40F473" w14:textId="35EEDA2B" w:rsidR="00F950BA" w:rsidRPr="007117BD" w:rsidRDefault="00F950BA" w:rsidP="00D3192A">
      <w:pPr>
        <w:pStyle w:val="ListParagraph"/>
        <w:spacing w:after="60"/>
        <w:ind w:left="360"/>
        <w:contextualSpacing w:val="0"/>
        <w:jc w:val="both"/>
        <w:rPr>
          <w:rFonts w:ascii="Cambria" w:hAnsi="Cambria" w:cstheme="minorHAnsi"/>
        </w:rPr>
      </w:pPr>
      <w:r w:rsidRPr="007117BD">
        <w:rPr>
          <w:rFonts w:ascii="Cambria" w:hAnsi="Cambria" w:cstheme="minorHAnsi"/>
        </w:rPr>
        <w:t xml:space="preserve">V prípade testovania </w:t>
      </w:r>
      <w:r w:rsidR="00406403">
        <w:rPr>
          <w:rFonts w:ascii="Cambria" w:hAnsi="Cambria" w:cstheme="minorHAnsi"/>
        </w:rPr>
        <w:t>zhotoviteľ</w:t>
      </w:r>
      <w:r w:rsidRPr="007117BD">
        <w:rPr>
          <w:rFonts w:ascii="Cambria" w:hAnsi="Cambria" w:cstheme="minorHAnsi"/>
        </w:rPr>
        <w:t xml:space="preserve"> pri detailnom plánovaní zohľadní stav implementácie ostatných súvisiacich funkcionalít v rámci iných </w:t>
      </w:r>
      <w:r w:rsidR="008826A4">
        <w:rPr>
          <w:rFonts w:ascii="Cambria" w:hAnsi="Cambria" w:cstheme="minorHAnsi"/>
        </w:rPr>
        <w:t xml:space="preserve">plánovaných </w:t>
      </w:r>
      <w:r w:rsidRPr="007117BD">
        <w:rPr>
          <w:rFonts w:ascii="Cambria" w:hAnsi="Cambria" w:cstheme="minorHAnsi"/>
        </w:rPr>
        <w:t>implementačných projektov (Core banking systém</w:t>
      </w:r>
      <w:r w:rsidRPr="008826A4">
        <w:rPr>
          <w:rFonts w:ascii="Cambria" w:hAnsi="Cambria" w:cstheme="minorHAnsi"/>
        </w:rPr>
        <w:t>, DWH, DMS),</w:t>
      </w:r>
      <w:r w:rsidRPr="007117BD">
        <w:rPr>
          <w:rFonts w:ascii="Cambria" w:hAnsi="Cambria" w:cstheme="minorHAnsi"/>
        </w:rPr>
        <w:t xml:space="preserve"> aby bolo možné vykonať relevantné testovacie prípady.</w:t>
      </w:r>
    </w:p>
    <w:p w14:paraId="72EEACBA" w14:textId="24A0FF53" w:rsidR="00F950BA" w:rsidRPr="007117BD" w:rsidRDefault="00F950BA" w:rsidP="00D3192A">
      <w:pPr>
        <w:pStyle w:val="ListParagraph"/>
        <w:spacing w:after="60"/>
        <w:ind w:left="360"/>
        <w:contextualSpacing w:val="0"/>
        <w:jc w:val="both"/>
        <w:rPr>
          <w:rFonts w:ascii="Cambria" w:hAnsi="Cambria" w:cstheme="minorHAnsi"/>
        </w:rPr>
      </w:pPr>
      <w:r w:rsidRPr="007117BD">
        <w:rPr>
          <w:rFonts w:ascii="Cambria" w:hAnsi="Cambria" w:cstheme="minorHAnsi"/>
        </w:rPr>
        <w:t xml:space="preserve">Po ukončení testovania </w:t>
      </w:r>
      <w:r w:rsidR="00406403">
        <w:rPr>
          <w:rFonts w:ascii="Cambria" w:hAnsi="Cambria" w:cstheme="minorHAnsi"/>
        </w:rPr>
        <w:t>zhotoviteľ</w:t>
      </w:r>
      <w:r w:rsidRPr="007117BD">
        <w:rPr>
          <w:rFonts w:ascii="Cambria" w:hAnsi="Cambria" w:cstheme="minorHAnsi"/>
        </w:rPr>
        <w:t xml:space="preserve"> vypracuje Správu o akceptačnom testovaní.</w:t>
      </w:r>
    </w:p>
    <w:p w14:paraId="49654A50" w14:textId="77777777" w:rsidR="00F950BA" w:rsidRDefault="00F950BA">
      <w:pPr>
        <w:pStyle w:val="ListParagraph"/>
        <w:numPr>
          <w:ilvl w:val="0"/>
          <w:numId w:val="45"/>
        </w:numPr>
        <w:contextualSpacing w:val="0"/>
        <w:jc w:val="both"/>
        <w:rPr>
          <w:rFonts w:ascii="Cambria" w:hAnsi="Cambria" w:cstheme="minorHAnsi"/>
        </w:rPr>
      </w:pPr>
      <w:r w:rsidRPr="007117BD">
        <w:rPr>
          <w:rFonts w:ascii="Cambria" w:hAnsi="Cambria" w:cstheme="minorHAnsi"/>
          <w:u w:val="single"/>
        </w:rPr>
        <w:t>Etapa - Nasadenie riešenia (Roll out)</w:t>
      </w:r>
      <w:r w:rsidRPr="007117BD">
        <w:rPr>
          <w:rFonts w:ascii="Cambria" w:hAnsi="Cambria" w:cstheme="minorHAnsi"/>
        </w:rPr>
        <w:t xml:space="preserve"> - predstavuje prípravu, nasadenie riešenia do produkčného prostredia (Roll out), vykonanie skúšobnej prevádzky (ostrej prevádzky so zvýšeným dohľadom), akceptácia riešenia a stabilizácia ostrej prevádzky.</w:t>
      </w:r>
    </w:p>
    <w:p w14:paraId="5BAC2231" w14:textId="460BAC2F" w:rsidR="00FF6609" w:rsidRPr="007117BD" w:rsidRDefault="00406403" w:rsidP="000A2806">
      <w:pPr>
        <w:pStyle w:val="ListParagraph"/>
        <w:ind w:left="360"/>
        <w:contextualSpacing w:val="0"/>
        <w:jc w:val="both"/>
        <w:rPr>
          <w:rFonts w:ascii="Cambria" w:hAnsi="Cambria" w:cstheme="minorHAnsi"/>
        </w:rPr>
      </w:pPr>
      <w:r>
        <w:rPr>
          <w:rFonts w:ascii="Cambria" w:hAnsi="Cambria" w:cstheme="minorHAnsi"/>
          <w:u w:val="single"/>
        </w:rPr>
        <w:t>Zhotoviteľ</w:t>
      </w:r>
      <w:r w:rsidR="00A119DB">
        <w:rPr>
          <w:rFonts w:ascii="Cambria" w:hAnsi="Cambria" w:cstheme="minorHAnsi"/>
          <w:u w:val="single"/>
        </w:rPr>
        <w:t xml:space="preserve"> v rámci prípravy na nasadenie riešenia nainštaluje produkčné prostredie dodávaného systému</w:t>
      </w:r>
      <w:r w:rsidR="00BF6CF8">
        <w:rPr>
          <w:rFonts w:ascii="Cambria" w:hAnsi="Cambria" w:cstheme="minorHAnsi"/>
          <w:u w:val="single"/>
        </w:rPr>
        <w:t xml:space="preserve"> v mieste </w:t>
      </w:r>
      <w:r>
        <w:rPr>
          <w:rFonts w:ascii="Cambria" w:hAnsi="Cambria" w:cstheme="minorHAnsi"/>
          <w:u w:val="single"/>
        </w:rPr>
        <w:t>objednávateľ</w:t>
      </w:r>
      <w:r w:rsidR="00113BF4">
        <w:rPr>
          <w:rFonts w:ascii="Cambria" w:hAnsi="Cambria" w:cstheme="minorHAnsi"/>
          <w:u w:val="single"/>
        </w:rPr>
        <w:t>a</w:t>
      </w:r>
      <w:r w:rsidR="00A119DB" w:rsidRPr="000A2806">
        <w:rPr>
          <w:rFonts w:ascii="Cambria" w:hAnsi="Cambria" w:cstheme="minorHAnsi"/>
        </w:rPr>
        <w:t>.</w:t>
      </w:r>
    </w:p>
    <w:p w14:paraId="4DE0CAE2" w14:textId="77777777" w:rsidR="00F950BA" w:rsidRPr="007117BD" w:rsidRDefault="00F950BA" w:rsidP="00F950BA">
      <w:pPr>
        <w:pStyle w:val="ListParagraph"/>
        <w:ind w:left="360"/>
        <w:jc w:val="both"/>
        <w:rPr>
          <w:rFonts w:ascii="Cambria" w:hAnsi="Cambria" w:cstheme="minorHAnsi"/>
        </w:rPr>
      </w:pPr>
    </w:p>
    <w:p w14:paraId="43D4288D" w14:textId="77777777" w:rsidR="00F950BA" w:rsidRPr="007117BD" w:rsidRDefault="00F950BA" w:rsidP="00F950BA">
      <w:pPr>
        <w:pStyle w:val="ListParagraph"/>
        <w:ind w:left="0"/>
        <w:jc w:val="both"/>
        <w:rPr>
          <w:rFonts w:ascii="Cambria" w:hAnsi="Cambria" w:cstheme="minorHAnsi"/>
        </w:rPr>
      </w:pPr>
      <w:r w:rsidRPr="007117BD">
        <w:rPr>
          <w:rFonts w:ascii="Cambria" w:hAnsi="Cambria" w:cstheme="minorHAnsi"/>
          <w:highlight w:val="lightGray"/>
        </w:rPr>
        <w:t>Ukončovacia fáza projektu:</w:t>
      </w:r>
    </w:p>
    <w:p w14:paraId="3D248B01" w14:textId="579874F8" w:rsidR="00F950BA" w:rsidRPr="007117BD" w:rsidRDefault="00F950BA">
      <w:pPr>
        <w:pStyle w:val="ListParagraph"/>
        <w:numPr>
          <w:ilvl w:val="0"/>
          <w:numId w:val="45"/>
        </w:numPr>
        <w:jc w:val="both"/>
        <w:rPr>
          <w:rFonts w:ascii="Cambria" w:hAnsi="Cambria" w:cstheme="minorHAnsi"/>
        </w:rPr>
      </w:pPr>
      <w:r w:rsidRPr="7803E636">
        <w:rPr>
          <w:rFonts w:ascii="Cambria" w:hAnsi="Cambria"/>
          <w:u w:val="single"/>
        </w:rPr>
        <w:lastRenderedPageBreak/>
        <w:t xml:space="preserve">Etapa - Ukončenie projektu </w:t>
      </w:r>
      <w:r w:rsidRPr="7803E636">
        <w:rPr>
          <w:rFonts w:ascii="Cambria" w:hAnsi="Cambria"/>
        </w:rPr>
        <w:t xml:space="preserve">– v rámci tejto etapy </w:t>
      </w:r>
      <w:r w:rsidR="00406403">
        <w:rPr>
          <w:rFonts w:ascii="Cambria" w:hAnsi="Cambria"/>
        </w:rPr>
        <w:t>zhotoviteľ</w:t>
      </w:r>
      <w:r w:rsidRPr="7803E636">
        <w:rPr>
          <w:rFonts w:ascii="Cambria" w:hAnsi="Cambria"/>
        </w:rPr>
        <w:t xml:space="preserve"> v súčinnosti s </w:t>
      </w:r>
      <w:r w:rsidR="00406403">
        <w:rPr>
          <w:rFonts w:ascii="Cambria" w:hAnsi="Cambria"/>
        </w:rPr>
        <w:t>objednávateľ</w:t>
      </w:r>
      <w:r w:rsidRPr="7803E636">
        <w:rPr>
          <w:rFonts w:ascii="Cambria" w:hAnsi="Cambria"/>
        </w:rPr>
        <w:t>om vypracuje správu o získaných poznatkoch ako aj plán kontroly po odovzdaní projektu a odporúčanie nadväzných krokov.</w:t>
      </w:r>
    </w:p>
    <w:p w14:paraId="79C8F2FB" w14:textId="77777777" w:rsidR="00F75EFC" w:rsidRPr="007117BD" w:rsidRDefault="00F75EFC" w:rsidP="00F75EFC">
      <w:pPr>
        <w:pStyle w:val="ListParagraph"/>
        <w:ind w:left="360"/>
        <w:jc w:val="both"/>
        <w:rPr>
          <w:rFonts w:ascii="Cambria" w:hAnsi="Cambria" w:cstheme="minorHAnsi"/>
          <w:u w:val="single"/>
        </w:rPr>
      </w:pPr>
    </w:p>
    <w:p w14:paraId="45901F1D" w14:textId="0ECC3F04" w:rsidR="007B38A9" w:rsidRPr="007117BD" w:rsidRDefault="007B38A9" w:rsidP="000A2806">
      <w:pPr>
        <w:pStyle w:val="ListParagraph"/>
        <w:ind w:left="0"/>
        <w:jc w:val="both"/>
        <w:rPr>
          <w:rFonts w:ascii="Cambria" w:hAnsi="Cambria" w:cstheme="minorHAnsi"/>
        </w:rPr>
      </w:pPr>
      <w:r w:rsidRPr="007117BD">
        <w:rPr>
          <w:rFonts w:ascii="Cambria" w:hAnsi="Cambria" w:cstheme="minorHAnsi"/>
        </w:rPr>
        <w:t xml:space="preserve">Maximálna doba trvania dodávky diela a služieb projektu je </w:t>
      </w:r>
      <w:r w:rsidRPr="007117BD">
        <w:rPr>
          <w:rFonts w:ascii="Cambria" w:hAnsi="Cambria" w:cstheme="minorHAnsi"/>
          <w:b/>
          <w:bCs/>
          <w:highlight w:val="lightGray"/>
        </w:rPr>
        <w:t>18 mesiacov</w:t>
      </w:r>
      <w:r w:rsidRPr="007117BD">
        <w:rPr>
          <w:rFonts w:ascii="Cambria" w:hAnsi="Cambria" w:cstheme="minorHAnsi"/>
        </w:rPr>
        <w:t xml:space="preserve"> odo dňa nadobudnutia účinnosti zmluvy o dielo. </w:t>
      </w:r>
      <w:r w:rsidR="00406403">
        <w:rPr>
          <w:rFonts w:ascii="Cambria" w:hAnsi="Cambria" w:cstheme="minorHAnsi"/>
        </w:rPr>
        <w:t>Zhotoviteľ</w:t>
      </w:r>
      <w:r w:rsidRPr="007117BD">
        <w:rPr>
          <w:rFonts w:ascii="Cambria" w:hAnsi="Cambria" w:cstheme="minorHAnsi"/>
        </w:rPr>
        <w:t xml:space="preserve"> navrhne detailný harmonogram projektu v spolupráci s projektovým tímom objednávateľa.</w:t>
      </w:r>
    </w:p>
    <w:p w14:paraId="39D25C4A" w14:textId="0C777C90" w:rsidR="008A5AC4" w:rsidRPr="007117BD" w:rsidRDefault="00A45233" w:rsidP="005B6EB3">
      <w:pPr>
        <w:spacing w:before="360" w:after="60"/>
        <w:rPr>
          <w:rFonts w:ascii="Cambria" w:hAnsi="Cambria" w:cstheme="minorHAnsi"/>
          <w:b/>
          <w:u w:val="single"/>
        </w:rPr>
      </w:pPr>
      <w:r w:rsidRPr="007117BD">
        <w:rPr>
          <w:rFonts w:ascii="Cambria" w:hAnsi="Cambria" w:cstheme="minorHAnsi"/>
          <w:b/>
          <w:u w:val="single"/>
        </w:rPr>
        <w:t>Zásadná požiadavka</w:t>
      </w:r>
      <w:r w:rsidR="005B6EB3" w:rsidRPr="007117BD">
        <w:rPr>
          <w:rFonts w:ascii="Cambria" w:hAnsi="Cambria" w:cstheme="minorHAnsi"/>
          <w:b/>
          <w:u w:val="single"/>
        </w:rPr>
        <w:t xml:space="preserve"> k plánovaniu projektu</w:t>
      </w:r>
      <w:r w:rsidRPr="007117BD">
        <w:rPr>
          <w:rFonts w:ascii="Cambria" w:hAnsi="Cambria" w:cstheme="minorHAnsi"/>
          <w:b/>
          <w:u w:val="single"/>
        </w:rPr>
        <w:t>:</w:t>
      </w:r>
    </w:p>
    <w:p w14:paraId="6E7F14F5" w14:textId="50A3C0DA" w:rsidR="00BC60EC" w:rsidRPr="007117BD" w:rsidRDefault="00406403" w:rsidP="008C3F88">
      <w:pPr>
        <w:jc w:val="both"/>
        <w:rPr>
          <w:rFonts w:ascii="Cambria" w:hAnsi="Cambria" w:cstheme="minorHAnsi"/>
          <w:b/>
        </w:rPr>
      </w:pPr>
      <w:r>
        <w:rPr>
          <w:rFonts w:ascii="Cambria" w:hAnsi="Cambria" w:cstheme="minorHAnsi"/>
        </w:rPr>
        <w:t>Objednávateľ</w:t>
      </w:r>
      <w:r w:rsidR="00BC60EC" w:rsidRPr="007117BD">
        <w:rPr>
          <w:rFonts w:ascii="Cambria" w:hAnsi="Cambria" w:cstheme="minorHAnsi"/>
        </w:rPr>
        <w:t xml:space="preserve"> požaduje</w:t>
      </w:r>
      <w:r w:rsidR="008A5AC4" w:rsidRPr="007117BD">
        <w:rPr>
          <w:rFonts w:ascii="Cambria" w:hAnsi="Cambria" w:cstheme="minorHAnsi"/>
        </w:rPr>
        <w:t>,</w:t>
      </w:r>
      <w:r w:rsidR="00BC60EC" w:rsidRPr="007117BD">
        <w:rPr>
          <w:rFonts w:ascii="Cambria" w:hAnsi="Cambria" w:cstheme="minorHAnsi"/>
        </w:rPr>
        <w:t xml:space="preserve"> aby </w:t>
      </w:r>
      <w:r>
        <w:rPr>
          <w:rFonts w:ascii="Cambria" w:hAnsi="Cambria" w:cstheme="minorHAnsi"/>
        </w:rPr>
        <w:t>zhotoviteľ</w:t>
      </w:r>
      <w:r w:rsidR="00A45233" w:rsidRPr="007117BD">
        <w:rPr>
          <w:rFonts w:ascii="Cambria" w:hAnsi="Cambria" w:cstheme="minorHAnsi"/>
        </w:rPr>
        <w:t xml:space="preserve"> vypracoval Plán projektu tak, aby </w:t>
      </w:r>
      <w:r w:rsidR="00D72C0F" w:rsidRPr="007117BD">
        <w:rPr>
          <w:rFonts w:ascii="Cambria" w:hAnsi="Cambria" w:cstheme="minorHAnsi"/>
        </w:rPr>
        <w:t>spustenie dodávaného systému (začiatok vykonávania skúšobnej prevád</w:t>
      </w:r>
      <w:r w:rsidR="00CB5C42" w:rsidRPr="007117BD">
        <w:rPr>
          <w:rFonts w:ascii="Cambria" w:hAnsi="Cambria" w:cstheme="minorHAnsi"/>
        </w:rPr>
        <w:t>z</w:t>
      </w:r>
      <w:r w:rsidR="00D72C0F" w:rsidRPr="007117BD">
        <w:rPr>
          <w:rFonts w:ascii="Cambria" w:hAnsi="Cambria" w:cstheme="minorHAnsi"/>
        </w:rPr>
        <w:t>ky</w:t>
      </w:r>
      <w:r w:rsidR="0094700D" w:rsidRPr="007117BD">
        <w:rPr>
          <w:rFonts w:ascii="Cambria" w:hAnsi="Cambria" w:cstheme="minorHAnsi"/>
        </w:rPr>
        <w:t xml:space="preserve">, tj. </w:t>
      </w:r>
      <w:r w:rsidR="00B12DE4" w:rsidRPr="007117BD">
        <w:rPr>
          <w:rFonts w:ascii="Cambria" w:hAnsi="Cambria" w:cstheme="minorHAnsi"/>
        </w:rPr>
        <w:t xml:space="preserve">produkčnej </w:t>
      </w:r>
      <w:r w:rsidR="004F23D9" w:rsidRPr="007117BD">
        <w:rPr>
          <w:rFonts w:ascii="Cambria" w:hAnsi="Cambria" w:cstheme="minorHAnsi"/>
        </w:rPr>
        <w:t>prevádzk</w:t>
      </w:r>
      <w:r w:rsidR="00B12DE4" w:rsidRPr="007117BD">
        <w:rPr>
          <w:rFonts w:ascii="Cambria" w:hAnsi="Cambria" w:cstheme="minorHAnsi"/>
        </w:rPr>
        <w:t>y</w:t>
      </w:r>
      <w:r w:rsidR="004F23D9" w:rsidRPr="007117BD">
        <w:rPr>
          <w:rFonts w:ascii="Cambria" w:hAnsi="Cambria" w:cstheme="minorHAnsi"/>
        </w:rPr>
        <w:t xml:space="preserve"> so zvýšeným dohľadom</w:t>
      </w:r>
      <w:r w:rsidR="00D72C0F" w:rsidRPr="007117BD">
        <w:rPr>
          <w:rFonts w:ascii="Cambria" w:hAnsi="Cambria" w:cstheme="minorHAnsi"/>
        </w:rPr>
        <w:t>)</w:t>
      </w:r>
      <w:r w:rsidR="00CB5C42" w:rsidRPr="007117BD">
        <w:rPr>
          <w:rFonts w:ascii="Cambria" w:hAnsi="Cambria" w:cstheme="minorHAnsi"/>
        </w:rPr>
        <w:t xml:space="preserve"> bol naplánovaný od </w:t>
      </w:r>
      <w:r w:rsidR="00CB5C42" w:rsidRPr="007117BD">
        <w:rPr>
          <w:rFonts w:ascii="Cambria" w:hAnsi="Cambria" w:cstheme="minorHAnsi"/>
          <w:b/>
          <w:highlight w:val="lightGray"/>
        </w:rPr>
        <w:t>1.1. YYYY.</w:t>
      </w:r>
      <w:r w:rsidR="00D72C0F" w:rsidRPr="007117BD">
        <w:rPr>
          <w:rFonts w:ascii="Cambria" w:hAnsi="Cambria" w:cstheme="minorHAnsi"/>
          <w:b/>
        </w:rPr>
        <w:t xml:space="preserve"> </w:t>
      </w:r>
    </w:p>
    <w:p w14:paraId="33398030" w14:textId="73539011" w:rsidR="00636B07" w:rsidRDefault="00636B07" w:rsidP="008C3F88">
      <w:pPr>
        <w:jc w:val="both"/>
        <w:rPr>
          <w:rFonts w:ascii="Cambria" w:hAnsi="Cambria" w:cstheme="minorHAnsi"/>
        </w:rPr>
      </w:pPr>
      <w:r w:rsidRPr="007117BD">
        <w:rPr>
          <w:rFonts w:ascii="Cambria" w:hAnsi="Cambria" w:cstheme="minorHAnsi"/>
        </w:rPr>
        <w:t xml:space="preserve">Zároveň sa dodávateľ zaväzuje poskytnúť koordinovaný release </w:t>
      </w:r>
      <w:r w:rsidR="00A11944" w:rsidRPr="007117BD">
        <w:rPr>
          <w:rFonts w:ascii="Cambria" w:hAnsi="Cambria" w:cstheme="minorHAnsi"/>
        </w:rPr>
        <w:t xml:space="preserve">dodávaného systému </w:t>
      </w:r>
      <w:r w:rsidRPr="007117BD">
        <w:rPr>
          <w:rFonts w:ascii="Cambria" w:hAnsi="Cambria" w:cstheme="minorHAnsi"/>
        </w:rPr>
        <w:t>FINU2</w:t>
      </w:r>
      <w:r w:rsidR="00B8646E" w:rsidRPr="007117BD">
        <w:rPr>
          <w:rFonts w:ascii="Cambria" w:hAnsi="Cambria" w:cstheme="minorHAnsi"/>
        </w:rPr>
        <w:t xml:space="preserve"> s releasom Core Banking systému</w:t>
      </w:r>
      <w:r w:rsidR="00EB13EC" w:rsidRPr="007117BD">
        <w:rPr>
          <w:rFonts w:ascii="Cambria" w:hAnsi="Cambria" w:cstheme="minorHAnsi"/>
        </w:rPr>
        <w:t xml:space="preserve">, tj. </w:t>
      </w:r>
      <w:r w:rsidR="00F42BCC" w:rsidRPr="007117BD">
        <w:rPr>
          <w:rFonts w:ascii="Cambria" w:hAnsi="Cambria" w:cstheme="minorHAnsi"/>
        </w:rPr>
        <w:t>n</w:t>
      </w:r>
      <w:r w:rsidR="00EB13EC" w:rsidRPr="007117BD">
        <w:rPr>
          <w:rFonts w:ascii="Cambria" w:hAnsi="Cambria" w:cstheme="minorHAnsi"/>
        </w:rPr>
        <w:t xml:space="preserve">asadenie </w:t>
      </w:r>
      <w:r w:rsidR="00F42BCC" w:rsidRPr="007117BD">
        <w:rPr>
          <w:rFonts w:ascii="Cambria" w:hAnsi="Cambria" w:cstheme="minorHAnsi"/>
        </w:rPr>
        <w:t>dodávaného s</w:t>
      </w:r>
      <w:r w:rsidR="008F0CFB" w:rsidRPr="007117BD">
        <w:rPr>
          <w:rFonts w:ascii="Cambria" w:hAnsi="Cambria" w:cstheme="minorHAnsi"/>
        </w:rPr>
        <w:t>y</w:t>
      </w:r>
      <w:r w:rsidR="00F42BCC" w:rsidRPr="007117BD">
        <w:rPr>
          <w:rFonts w:ascii="Cambria" w:hAnsi="Cambria" w:cstheme="minorHAnsi"/>
        </w:rPr>
        <w:t>stému do skúšobnej prevádzky (</w:t>
      </w:r>
      <w:r w:rsidR="00E77658" w:rsidRPr="007117BD">
        <w:rPr>
          <w:rFonts w:ascii="Cambria" w:hAnsi="Cambria" w:cstheme="minorHAnsi"/>
        </w:rPr>
        <w:t xml:space="preserve"> ostrej prevádzky so zvýšeným dohľadom ) bude </w:t>
      </w:r>
      <w:r w:rsidR="00A265D4" w:rsidRPr="007117BD">
        <w:rPr>
          <w:rFonts w:ascii="Cambria" w:hAnsi="Cambria" w:cstheme="minorHAnsi"/>
        </w:rPr>
        <w:t>v rovnakom čase</w:t>
      </w:r>
      <w:r w:rsidR="005952C1" w:rsidRPr="007117BD">
        <w:rPr>
          <w:rFonts w:ascii="Cambria" w:hAnsi="Cambria" w:cstheme="minorHAnsi"/>
        </w:rPr>
        <w:t>,</w:t>
      </w:r>
      <w:r w:rsidR="00A265D4" w:rsidRPr="007117BD">
        <w:rPr>
          <w:rFonts w:ascii="Cambria" w:hAnsi="Cambria" w:cstheme="minorHAnsi"/>
        </w:rPr>
        <w:t xml:space="preserve"> ako Core Banking systému</w:t>
      </w:r>
      <w:r w:rsidR="00B8646E" w:rsidRPr="007117BD">
        <w:rPr>
          <w:rFonts w:ascii="Cambria" w:hAnsi="Cambria" w:cstheme="minorHAnsi"/>
        </w:rPr>
        <w:t>.</w:t>
      </w:r>
    </w:p>
    <w:p w14:paraId="72FDB358" w14:textId="77777777" w:rsidR="00B8775C" w:rsidRPr="007117BD" w:rsidRDefault="00B8775C" w:rsidP="008C3F88">
      <w:pPr>
        <w:jc w:val="both"/>
        <w:rPr>
          <w:rFonts w:ascii="Cambria" w:hAnsi="Cambria" w:cstheme="minorHAnsi"/>
        </w:rPr>
      </w:pPr>
    </w:p>
    <w:p w14:paraId="14BE0AC8" w14:textId="06CC15C5" w:rsidR="00126166" w:rsidRPr="003F694D" w:rsidRDefault="00126166">
      <w:pPr>
        <w:pStyle w:val="Heading1"/>
        <w:spacing w:before="360"/>
        <w:ind w:left="284"/>
        <w:rPr>
          <w:lang w:eastAsia="sk-SK"/>
        </w:rPr>
      </w:pPr>
      <w:bookmarkStart w:id="46" w:name="_Toc155706594"/>
      <w:r w:rsidRPr="003F694D">
        <w:rPr>
          <w:lang w:eastAsia="sk-SK"/>
        </w:rPr>
        <w:t>Špecifikácia minimálnych požiadaviek riešenia</w:t>
      </w:r>
      <w:bookmarkEnd w:id="46"/>
    </w:p>
    <w:p w14:paraId="40A99B7A" w14:textId="5AC5B799" w:rsidR="00126166" w:rsidRPr="007C4465" w:rsidRDefault="00126166">
      <w:pPr>
        <w:pStyle w:val="Heading2"/>
        <w:ind w:left="709"/>
      </w:pPr>
      <w:bookmarkStart w:id="47" w:name="_Toc155706595"/>
      <w:r w:rsidRPr="007C4465">
        <w:t>Funkcionálne požiadavky</w:t>
      </w:r>
      <w:bookmarkEnd w:id="47"/>
      <w:r w:rsidR="00B86B1F" w:rsidRPr="007C4465">
        <w:t xml:space="preserve"> </w:t>
      </w:r>
    </w:p>
    <w:p w14:paraId="41BB56D5" w14:textId="352A39B9" w:rsidR="00DB6976" w:rsidRPr="007117BD" w:rsidRDefault="00406403" w:rsidP="007C4465">
      <w:pPr>
        <w:jc w:val="both"/>
        <w:rPr>
          <w:rFonts w:ascii="Cambria" w:hAnsi="Cambria"/>
        </w:rPr>
      </w:pPr>
      <w:r>
        <w:rPr>
          <w:rFonts w:ascii="Cambria" w:hAnsi="Cambria" w:cstheme="minorHAnsi"/>
        </w:rPr>
        <w:t>Objednávateľ</w:t>
      </w:r>
      <w:r w:rsidR="00656F4D" w:rsidRPr="007117BD">
        <w:rPr>
          <w:rFonts w:ascii="Cambria" w:hAnsi="Cambria" w:cstheme="minorHAnsi"/>
        </w:rPr>
        <w:t xml:space="preserve"> požaduje, aby dodávaný systém spĺňal f</w:t>
      </w:r>
      <w:r w:rsidR="00DB6976" w:rsidRPr="007117BD">
        <w:rPr>
          <w:rFonts w:ascii="Cambria" w:hAnsi="Cambria" w:cstheme="minorHAnsi"/>
        </w:rPr>
        <w:t>unkcionálne požiadavky na riešenie definované v </w:t>
      </w:r>
      <w:r w:rsidR="00B91FD9" w:rsidRPr="007117BD">
        <w:rPr>
          <w:rFonts w:ascii="Cambria" w:hAnsi="Cambria" w:cstheme="minorHAnsi"/>
        </w:rPr>
        <w:t xml:space="preserve"> dokumente </w:t>
      </w:r>
      <w:r w:rsidR="007C4465" w:rsidRPr="007117BD">
        <w:rPr>
          <w:rFonts w:ascii="Cambria" w:hAnsi="Cambria" w:cstheme="minorHAnsi"/>
          <w:i/>
          <w:iCs/>
          <w:color w:val="0070C0"/>
        </w:rPr>
        <w:t>FINU2: Katalóg požiadaviek – Funkčné (príloha č.2)</w:t>
      </w:r>
      <w:r w:rsidR="007C4465" w:rsidRPr="007117BD">
        <w:rPr>
          <w:rFonts w:ascii="Cambria" w:hAnsi="Cambria"/>
          <w:i/>
          <w:iCs/>
          <w:color w:val="0070C0"/>
        </w:rPr>
        <w:t>.</w:t>
      </w:r>
    </w:p>
    <w:p w14:paraId="48272B9A" w14:textId="752CA12F" w:rsidR="00DB6976" w:rsidRPr="007C4465" w:rsidRDefault="00126166">
      <w:pPr>
        <w:pStyle w:val="Heading2"/>
        <w:spacing w:before="360"/>
        <w:ind w:left="709"/>
      </w:pPr>
      <w:bookmarkStart w:id="48" w:name="_Toc155706596"/>
      <w:r w:rsidRPr="007C4465">
        <w:t>Nefunkcionálne požiadavky</w:t>
      </w:r>
      <w:bookmarkEnd w:id="48"/>
      <w:r w:rsidR="00B86B1F" w:rsidRPr="007C4465">
        <w:t xml:space="preserve"> </w:t>
      </w:r>
    </w:p>
    <w:p w14:paraId="39576C15" w14:textId="2FF52F79" w:rsidR="00DB6976" w:rsidRPr="007117BD" w:rsidRDefault="00406403" w:rsidP="007C4465">
      <w:pPr>
        <w:jc w:val="both"/>
        <w:rPr>
          <w:rFonts w:ascii="Cambria" w:hAnsi="Cambria" w:cstheme="minorHAnsi"/>
        </w:rPr>
      </w:pPr>
      <w:r>
        <w:rPr>
          <w:rFonts w:ascii="Cambria" w:hAnsi="Cambria"/>
        </w:rPr>
        <w:t>Objednávateľ</w:t>
      </w:r>
      <w:r w:rsidR="00656F4D" w:rsidRPr="44CB7207">
        <w:rPr>
          <w:rFonts w:ascii="Cambria" w:hAnsi="Cambria"/>
        </w:rPr>
        <w:t xml:space="preserve"> požaduje, aby dodávaný systém spĺňal n</w:t>
      </w:r>
      <w:r w:rsidR="00DB6976" w:rsidRPr="44CB7207">
        <w:rPr>
          <w:rFonts w:ascii="Cambria" w:hAnsi="Cambria"/>
        </w:rPr>
        <w:t>efunkcionálne požiadavky na riešenie definované v</w:t>
      </w:r>
      <w:r w:rsidR="007C4465" w:rsidRPr="44CB7207">
        <w:rPr>
          <w:rFonts w:ascii="Cambria" w:hAnsi="Cambria"/>
        </w:rPr>
        <w:t xml:space="preserve"> dokumente </w:t>
      </w:r>
      <w:r w:rsidR="007C4465" w:rsidRPr="44CB7207">
        <w:rPr>
          <w:rFonts w:ascii="Cambria" w:hAnsi="Cambria"/>
          <w:i/>
          <w:color w:val="0070C0"/>
        </w:rPr>
        <w:t>FINU2: Katalóg požiadaviek – Nefunkčné (príloha č.3)</w:t>
      </w:r>
      <w:r w:rsidR="00D575CA" w:rsidRPr="44CB7207">
        <w:rPr>
          <w:rFonts w:ascii="Cambria" w:hAnsi="Cambria"/>
          <w:color w:val="0070C0"/>
        </w:rPr>
        <w:t xml:space="preserve"> </w:t>
      </w:r>
    </w:p>
    <w:p w14:paraId="3307B29D" w14:textId="184884BE" w:rsidR="00474C29" w:rsidRPr="00B8646E" w:rsidRDefault="7530C6E1" w:rsidP="44CB7207">
      <w:pPr>
        <w:pStyle w:val="Heading2"/>
        <w:spacing w:before="360"/>
        <w:ind w:left="709"/>
      </w:pPr>
      <w:bookmarkStart w:id="49" w:name="_Toc155706597"/>
      <w:r>
        <w:t>Požiadavky na migráciu údajov</w:t>
      </w:r>
      <w:bookmarkEnd w:id="49"/>
    </w:p>
    <w:p w14:paraId="46055F18" w14:textId="46574E28" w:rsidR="00474C29" w:rsidRPr="00C23836" w:rsidRDefault="00406403" w:rsidP="44CB7207">
      <w:pPr>
        <w:jc w:val="both"/>
        <w:rPr>
          <w:rFonts w:ascii="Cambria" w:hAnsi="Cambria"/>
        </w:rPr>
      </w:pPr>
      <w:r>
        <w:rPr>
          <w:rFonts w:ascii="Cambria" w:hAnsi="Cambria"/>
        </w:rPr>
        <w:t>Objednávateľ</w:t>
      </w:r>
      <w:r w:rsidR="7530C6E1" w:rsidRPr="44CB7207">
        <w:rPr>
          <w:rFonts w:ascii="Cambria" w:hAnsi="Cambria"/>
        </w:rPr>
        <w:t xml:space="preserve"> požaduje, </w:t>
      </w:r>
      <w:r w:rsidR="00EC54EC">
        <w:rPr>
          <w:rFonts w:ascii="Cambria" w:hAnsi="Cambria"/>
        </w:rPr>
        <w:t>a</w:t>
      </w:r>
      <w:r w:rsidR="25504F4D" w:rsidRPr="44CB7207">
        <w:rPr>
          <w:rFonts w:ascii="Cambria" w:hAnsi="Cambria"/>
        </w:rPr>
        <w:t xml:space="preserve">by boli migrované zostatky účtov a otvorené položky. </w:t>
      </w:r>
      <w:r>
        <w:rPr>
          <w:rFonts w:ascii="Cambria" w:hAnsi="Cambria"/>
        </w:rPr>
        <w:t>Objednávateľ</w:t>
      </w:r>
      <w:r w:rsidR="25504F4D" w:rsidRPr="5DF56EBE">
        <w:rPr>
          <w:rFonts w:ascii="Cambria" w:hAnsi="Cambria"/>
        </w:rPr>
        <w:t xml:space="preserve"> nepožaduje </w:t>
      </w:r>
      <w:r w:rsidR="25504F4D" w:rsidRPr="44CB7207">
        <w:rPr>
          <w:rFonts w:ascii="Cambria" w:hAnsi="Cambria"/>
        </w:rPr>
        <w:t xml:space="preserve">migrovať </w:t>
      </w:r>
      <w:r w:rsidR="25504F4D" w:rsidRPr="27DA2534">
        <w:rPr>
          <w:rFonts w:ascii="Cambria" w:hAnsi="Cambria"/>
        </w:rPr>
        <w:t>transakčnú históriu.</w:t>
      </w:r>
      <w:r w:rsidR="25504F4D" w:rsidRPr="44CB7207">
        <w:rPr>
          <w:rFonts w:ascii="Cambria" w:hAnsi="Cambria"/>
        </w:rPr>
        <w:t xml:space="preserve"> Detailnejší popis bude predmetom analýzy</w:t>
      </w:r>
      <w:r w:rsidR="25504F4D" w:rsidRPr="27DA2534">
        <w:rPr>
          <w:rFonts w:ascii="Cambria" w:hAnsi="Cambria"/>
        </w:rPr>
        <w:t>.</w:t>
      </w:r>
    </w:p>
    <w:p w14:paraId="0417FF28" w14:textId="4EA2C6B6" w:rsidR="52E8706D" w:rsidRDefault="52E8706D" w:rsidP="52E8706D">
      <w:pPr>
        <w:pStyle w:val="ListParagraph"/>
        <w:jc w:val="both"/>
        <w:rPr>
          <w:lang w:eastAsia="sk-SK"/>
        </w:rPr>
      </w:pPr>
    </w:p>
    <w:p w14:paraId="16721599" w14:textId="20FFE356" w:rsidR="00474C29" w:rsidRPr="00031037" w:rsidRDefault="00AD4A29">
      <w:pPr>
        <w:pStyle w:val="Heading1"/>
        <w:ind w:left="426"/>
      </w:pPr>
      <w:bookmarkStart w:id="50" w:name="_Toc155706598"/>
      <w:r w:rsidRPr="00031037">
        <w:t xml:space="preserve">Stručný opis predmetu </w:t>
      </w:r>
      <w:r w:rsidR="00B1549C">
        <w:t>zmluvy</w:t>
      </w:r>
      <w:bookmarkEnd w:id="50"/>
      <w:r w:rsidR="00B1549C" w:rsidRPr="00031037">
        <w:t xml:space="preserve"> </w:t>
      </w:r>
    </w:p>
    <w:p w14:paraId="1A06BEF2" w14:textId="12A746A1" w:rsidR="623DB1A6" w:rsidRPr="007117BD" w:rsidRDefault="623DB1A6" w:rsidP="00A55AD9">
      <w:pPr>
        <w:jc w:val="both"/>
        <w:rPr>
          <w:rFonts w:ascii="Cambria" w:hAnsi="Cambria"/>
        </w:rPr>
      </w:pPr>
      <w:r w:rsidRPr="007117BD">
        <w:rPr>
          <w:rFonts w:ascii="Cambria" w:hAnsi="Cambria"/>
        </w:rPr>
        <w:t xml:space="preserve">Predmet </w:t>
      </w:r>
      <w:r w:rsidR="00B1549C">
        <w:rPr>
          <w:rFonts w:ascii="Cambria" w:hAnsi="Cambria"/>
        </w:rPr>
        <w:t>zmluvy</w:t>
      </w:r>
      <w:r w:rsidR="00B1549C" w:rsidRPr="007117BD">
        <w:rPr>
          <w:rFonts w:ascii="Cambria" w:hAnsi="Cambria"/>
        </w:rPr>
        <w:t xml:space="preserve"> </w:t>
      </w:r>
      <w:r w:rsidRPr="007117BD">
        <w:rPr>
          <w:rFonts w:ascii="Cambria" w:hAnsi="Cambria"/>
        </w:rPr>
        <w:t xml:space="preserve">zahŕňa budúci systém FINU2 na platforme S/4HANA. Hlavný ERP komponent je realizovaný štandardným riešením SAP S/4HANA.  </w:t>
      </w:r>
    </w:p>
    <w:p w14:paraId="7973C157" w14:textId="1F907A9F" w:rsidR="6F62D81C" w:rsidRPr="007117BD" w:rsidRDefault="6F62D81C" w:rsidP="587CC5A2">
      <w:pPr>
        <w:jc w:val="both"/>
        <w:rPr>
          <w:rFonts w:ascii="Cambria" w:hAnsi="Cambria"/>
          <w:b/>
          <w:bCs/>
        </w:rPr>
      </w:pPr>
      <w:r w:rsidRPr="007117BD">
        <w:rPr>
          <w:rFonts w:ascii="Cambria" w:hAnsi="Cambria"/>
          <w:b/>
          <w:bCs/>
        </w:rPr>
        <w:t xml:space="preserve">Komponenty a moduly  </w:t>
      </w:r>
      <w:r w:rsidR="149AEA7C" w:rsidRPr="007117BD">
        <w:rPr>
          <w:rFonts w:ascii="Cambria" w:hAnsi="Cambria"/>
          <w:b/>
          <w:bCs/>
        </w:rPr>
        <w:t>požadované</w:t>
      </w:r>
      <w:r w:rsidRPr="007117BD">
        <w:rPr>
          <w:rFonts w:ascii="Cambria" w:hAnsi="Cambria"/>
          <w:b/>
          <w:bCs/>
        </w:rPr>
        <w:t xml:space="preserve"> pre FINU2 pri prechode na platformu S</w:t>
      </w:r>
      <w:r w:rsidR="00C55E06">
        <w:rPr>
          <w:rFonts w:ascii="Cambria" w:hAnsi="Cambria"/>
          <w:b/>
          <w:bCs/>
        </w:rPr>
        <w:t>/</w:t>
      </w:r>
      <w:r w:rsidRPr="007117BD">
        <w:rPr>
          <w:rFonts w:ascii="Cambria" w:hAnsi="Cambria"/>
          <w:b/>
          <w:bCs/>
        </w:rPr>
        <w:t xml:space="preserve">4HANA: </w:t>
      </w:r>
    </w:p>
    <w:p w14:paraId="356B5B01" w14:textId="74AE192F" w:rsidR="11E20111" w:rsidRPr="007117BD" w:rsidRDefault="11E20111" w:rsidP="00A55AD9">
      <w:pPr>
        <w:jc w:val="both"/>
        <w:rPr>
          <w:rFonts w:ascii="Cambria" w:hAnsi="Cambria"/>
          <w:lang w:eastAsia="sk-SK"/>
        </w:rPr>
      </w:pPr>
      <w:r w:rsidRPr="007117BD">
        <w:rPr>
          <w:rFonts w:ascii="Cambria" w:hAnsi="Cambria"/>
        </w:rPr>
        <w:t xml:space="preserve">Cieľové verzie systémov resp. modulov sa môžu v závislosti od termínu realizácie samotného prechodu na cieľovú verziu líšiť.  Dostupná cieľová verzia je závislá od výrobcu daného systému. V závislosti od termínu implementačnej časti prechodu na SAP S/4HANA môžu byť výrobcom vydané novšie verzie systémov. </w:t>
      </w:r>
      <w:r w:rsidR="00406403">
        <w:rPr>
          <w:rFonts w:ascii="Cambria" w:hAnsi="Cambria"/>
          <w:lang w:eastAsia="sk-SK"/>
        </w:rPr>
        <w:t>Objednávateľ</w:t>
      </w:r>
      <w:r w:rsidR="006E4D24" w:rsidRPr="007117BD">
        <w:rPr>
          <w:rFonts w:ascii="Cambria" w:hAnsi="Cambria"/>
          <w:lang w:eastAsia="sk-SK"/>
        </w:rPr>
        <w:t xml:space="preserve"> požaduje aby </w:t>
      </w:r>
      <w:r w:rsidR="00406403">
        <w:rPr>
          <w:rFonts w:ascii="Cambria" w:hAnsi="Cambria"/>
          <w:lang w:eastAsia="sk-SK"/>
        </w:rPr>
        <w:t>zhotoviteľ</w:t>
      </w:r>
      <w:r w:rsidR="006E4D24" w:rsidRPr="007117BD">
        <w:rPr>
          <w:rFonts w:ascii="Cambria" w:hAnsi="Cambria"/>
          <w:lang w:eastAsia="sk-SK"/>
        </w:rPr>
        <w:t xml:space="preserve"> implementoval v danom čase najvyššiu dostupnú verziu.</w:t>
      </w:r>
      <w:r w:rsidRPr="007117BD">
        <w:rPr>
          <w:rFonts w:ascii="Cambria" w:hAnsi="Cambria"/>
        </w:rPr>
        <w:t xml:space="preserve"> </w:t>
      </w:r>
    </w:p>
    <w:p w14:paraId="494DBAFC" w14:textId="3ECCCBD5" w:rsidR="6F62D81C" w:rsidRPr="007117BD" w:rsidRDefault="6F62D81C" w:rsidP="00A55AD9">
      <w:pPr>
        <w:jc w:val="both"/>
        <w:rPr>
          <w:rFonts w:ascii="Cambria" w:eastAsiaTheme="minorEastAsia" w:hAnsi="Cambria"/>
          <w:u w:val="single"/>
        </w:rPr>
      </w:pPr>
      <w:r w:rsidRPr="007117BD">
        <w:rPr>
          <w:rFonts w:ascii="Cambria" w:hAnsi="Cambria"/>
          <w:u w:val="single"/>
        </w:rPr>
        <w:lastRenderedPageBreak/>
        <w:t>SAP S/4HANA 2021 FPS02 / SAP S/4HANA 2022</w:t>
      </w:r>
      <w:r w:rsidRPr="007117BD">
        <w:rPr>
          <w:rFonts w:ascii="Cambria" w:hAnsi="Cambria"/>
        </w:rPr>
        <w:t xml:space="preserve"> </w:t>
      </w:r>
    </w:p>
    <w:p w14:paraId="636436E7" w14:textId="2D6C5E23" w:rsidR="6F62D81C" w:rsidRPr="007117BD" w:rsidRDefault="6F62D81C" w:rsidP="00A55AD9">
      <w:pPr>
        <w:jc w:val="both"/>
        <w:rPr>
          <w:rFonts w:ascii="Cambria" w:eastAsiaTheme="minorEastAsia" w:hAnsi="Cambria"/>
        </w:rPr>
      </w:pPr>
      <w:r w:rsidRPr="007117BD">
        <w:rPr>
          <w:rFonts w:ascii="Cambria" w:hAnsi="Cambria"/>
        </w:rPr>
        <w:t xml:space="preserve">SAP S/4HANA podporuje komplexné obchodné procesy na báze platformy SAP Business Technology Platform. </w:t>
      </w:r>
    </w:p>
    <w:p w14:paraId="308DD3A0" w14:textId="56090F44" w:rsidR="7589179E" w:rsidRPr="007117BD" w:rsidRDefault="00406403" w:rsidP="00AE798C">
      <w:pPr>
        <w:jc w:val="both"/>
        <w:rPr>
          <w:rFonts w:ascii="Cambria" w:eastAsiaTheme="minorEastAsia" w:hAnsi="Cambria"/>
        </w:rPr>
      </w:pPr>
      <w:r>
        <w:rPr>
          <w:rFonts w:ascii="Cambria" w:hAnsi="Cambria"/>
        </w:rPr>
        <w:t>Objednávateľ</w:t>
      </w:r>
      <w:r w:rsidR="00031037" w:rsidRPr="007117BD">
        <w:rPr>
          <w:rFonts w:ascii="Cambria" w:hAnsi="Cambria"/>
        </w:rPr>
        <w:t xml:space="preserve"> požaduje v dod</w:t>
      </w:r>
      <w:r w:rsidR="00D47C91" w:rsidRPr="007117BD">
        <w:rPr>
          <w:rFonts w:ascii="Cambria" w:hAnsi="Cambria"/>
        </w:rPr>
        <w:t>á</w:t>
      </w:r>
      <w:r w:rsidR="00031037" w:rsidRPr="007117BD">
        <w:rPr>
          <w:rFonts w:ascii="Cambria" w:hAnsi="Cambria"/>
        </w:rPr>
        <w:t xml:space="preserve">vanom systéme implementovať minimálne </w:t>
      </w:r>
      <w:r w:rsidR="00D47C91" w:rsidRPr="007117BD">
        <w:rPr>
          <w:rFonts w:ascii="Cambria" w:hAnsi="Cambria"/>
        </w:rPr>
        <w:t>nasledovné p</w:t>
      </w:r>
      <w:r w:rsidR="00AE798C" w:rsidRPr="007117BD">
        <w:rPr>
          <w:rFonts w:ascii="Cambria" w:hAnsi="Cambria"/>
        </w:rPr>
        <w:t xml:space="preserve">ožadované </w:t>
      </w:r>
      <w:r w:rsidR="7589179E" w:rsidRPr="007117BD">
        <w:rPr>
          <w:rFonts w:ascii="Cambria" w:hAnsi="Cambria"/>
        </w:rPr>
        <w:t xml:space="preserve">SAP ERP moduly: </w:t>
      </w:r>
    </w:p>
    <w:p w14:paraId="27DF96AF" w14:textId="1A05B731" w:rsidR="7589179E" w:rsidRPr="007117BD" w:rsidRDefault="7589179E">
      <w:pPr>
        <w:pStyle w:val="ListParagraph"/>
        <w:numPr>
          <w:ilvl w:val="0"/>
          <w:numId w:val="37"/>
        </w:numPr>
        <w:jc w:val="both"/>
        <w:rPr>
          <w:rFonts w:ascii="Cambria" w:eastAsiaTheme="minorEastAsia" w:hAnsi="Cambria"/>
        </w:rPr>
      </w:pPr>
      <w:r w:rsidRPr="007117BD">
        <w:rPr>
          <w:rFonts w:ascii="Cambria" w:hAnsi="Cambria"/>
        </w:rPr>
        <w:t xml:space="preserve">FI – finančné účtovníctvo  </w:t>
      </w:r>
    </w:p>
    <w:p w14:paraId="2A03E710" w14:textId="1028DCC6" w:rsidR="7589179E" w:rsidRPr="007117BD" w:rsidRDefault="7589179E">
      <w:pPr>
        <w:pStyle w:val="ListParagraph"/>
        <w:numPr>
          <w:ilvl w:val="0"/>
          <w:numId w:val="37"/>
        </w:numPr>
        <w:jc w:val="both"/>
        <w:rPr>
          <w:rFonts w:ascii="Cambria" w:eastAsiaTheme="minorEastAsia" w:hAnsi="Cambria"/>
        </w:rPr>
      </w:pPr>
      <w:r w:rsidRPr="007117BD">
        <w:rPr>
          <w:rFonts w:ascii="Cambria" w:hAnsi="Cambria"/>
        </w:rPr>
        <w:t xml:space="preserve">FI-AA – účtovníctvo majetku </w:t>
      </w:r>
    </w:p>
    <w:p w14:paraId="3778E084" w14:textId="79680D24" w:rsidR="7589179E" w:rsidRPr="007117BD" w:rsidRDefault="7589179E">
      <w:pPr>
        <w:pStyle w:val="ListParagraph"/>
        <w:numPr>
          <w:ilvl w:val="0"/>
          <w:numId w:val="37"/>
        </w:numPr>
        <w:jc w:val="both"/>
        <w:rPr>
          <w:rFonts w:ascii="Cambria" w:eastAsiaTheme="minorEastAsia" w:hAnsi="Cambria"/>
        </w:rPr>
      </w:pPr>
      <w:r w:rsidRPr="007117BD">
        <w:rPr>
          <w:rFonts w:ascii="Cambria" w:hAnsi="Cambria"/>
        </w:rPr>
        <w:t xml:space="preserve">CO – kontroling </w:t>
      </w:r>
      <w:r w:rsidR="6F62D81C" w:rsidRPr="007117BD">
        <w:rPr>
          <w:rFonts w:ascii="Cambria" w:hAnsi="Cambria"/>
        </w:rPr>
        <w:t xml:space="preserve">vrátane COMCO riešenia </w:t>
      </w:r>
    </w:p>
    <w:p w14:paraId="58CB66CA" w14:textId="147A248D" w:rsidR="7589179E" w:rsidRPr="007117BD" w:rsidRDefault="7589179E">
      <w:pPr>
        <w:pStyle w:val="ListParagraph"/>
        <w:numPr>
          <w:ilvl w:val="0"/>
          <w:numId w:val="37"/>
        </w:numPr>
        <w:jc w:val="both"/>
        <w:rPr>
          <w:rFonts w:ascii="Cambria" w:eastAsiaTheme="minorEastAsia" w:hAnsi="Cambria"/>
        </w:rPr>
      </w:pPr>
      <w:r w:rsidRPr="007117BD">
        <w:rPr>
          <w:rFonts w:ascii="Cambria" w:hAnsi="Cambria"/>
        </w:rPr>
        <w:t xml:space="preserve">IM – investičný manažment </w:t>
      </w:r>
    </w:p>
    <w:p w14:paraId="30AF2263" w14:textId="798A5878" w:rsidR="7589179E" w:rsidRPr="007117BD" w:rsidRDefault="7589179E">
      <w:pPr>
        <w:pStyle w:val="ListParagraph"/>
        <w:numPr>
          <w:ilvl w:val="0"/>
          <w:numId w:val="37"/>
        </w:numPr>
        <w:jc w:val="both"/>
        <w:rPr>
          <w:rFonts w:ascii="Cambria" w:eastAsiaTheme="minorEastAsia" w:hAnsi="Cambria"/>
        </w:rPr>
      </w:pPr>
      <w:r w:rsidRPr="007117BD">
        <w:rPr>
          <w:rFonts w:ascii="Cambria" w:hAnsi="Cambria"/>
        </w:rPr>
        <w:t xml:space="preserve">PS – projektový manažment </w:t>
      </w:r>
    </w:p>
    <w:p w14:paraId="569C0655" w14:textId="3C796D2F" w:rsidR="7589179E" w:rsidRPr="007117BD" w:rsidRDefault="7589179E">
      <w:pPr>
        <w:pStyle w:val="ListParagraph"/>
        <w:numPr>
          <w:ilvl w:val="0"/>
          <w:numId w:val="37"/>
        </w:numPr>
        <w:jc w:val="both"/>
        <w:rPr>
          <w:rFonts w:ascii="Cambria" w:eastAsiaTheme="minorEastAsia" w:hAnsi="Cambria"/>
        </w:rPr>
      </w:pPr>
      <w:r w:rsidRPr="007117BD">
        <w:rPr>
          <w:rFonts w:ascii="Cambria" w:hAnsi="Cambria"/>
        </w:rPr>
        <w:t xml:space="preserve">MM – materiálové hospodárstvo </w:t>
      </w:r>
    </w:p>
    <w:p w14:paraId="4D5E1787" w14:textId="163F6A09" w:rsidR="7589179E" w:rsidRPr="007117BD" w:rsidRDefault="7589179E">
      <w:pPr>
        <w:pStyle w:val="ListParagraph"/>
        <w:numPr>
          <w:ilvl w:val="0"/>
          <w:numId w:val="37"/>
        </w:numPr>
        <w:jc w:val="both"/>
        <w:rPr>
          <w:rFonts w:ascii="Cambria" w:eastAsiaTheme="minorEastAsia" w:hAnsi="Cambria"/>
        </w:rPr>
      </w:pPr>
      <w:r w:rsidRPr="007117BD">
        <w:rPr>
          <w:rFonts w:ascii="Cambria" w:hAnsi="Cambria"/>
        </w:rPr>
        <w:t xml:space="preserve">SD – predaj a distribúcia </w:t>
      </w:r>
    </w:p>
    <w:p w14:paraId="297A8E55" w14:textId="0A37E969" w:rsidR="6F62D81C" w:rsidRPr="007117BD" w:rsidRDefault="6F62D81C">
      <w:pPr>
        <w:pStyle w:val="ListParagraph"/>
        <w:numPr>
          <w:ilvl w:val="0"/>
          <w:numId w:val="37"/>
        </w:numPr>
        <w:jc w:val="both"/>
        <w:rPr>
          <w:rFonts w:ascii="Cambria" w:eastAsiaTheme="minorEastAsia" w:hAnsi="Cambria"/>
        </w:rPr>
      </w:pPr>
      <w:r w:rsidRPr="007117BD">
        <w:rPr>
          <w:rFonts w:ascii="Cambria" w:hAnsi="Cambria"/>
        </w:rPr>
        <w:t xml:space="preserve">WF – workflow </w:t>
      </w:r>
    </w:p>
    <w:p w14:paraId="7135D41B" w14:textId="6DD89F84" w:rsidR="6F62D81C" w:rsidRPr="007117BD" w:rsidRDefault="005738E7">
      <w:pPr>
        <w:pStyle w:val="ListParagraph"/>
        <w:numPr>
          <w:ilvl w:val="0"/>
          <w:numId w:val="37"/>
        </w:numPr>
        <w:jc w:val="both"/>
        <w:rPr>
          <w:rFonts w:ascii="Cambria" w:eastAsiaTheme="minorEastAsia" w:hAnsi="Cambria"/>
        </w:rPr>
      </w:pPr>
      <w:r w:rsidRPr="007117BD">
        <w:rPr>
          <w:rFonts w:ascii="Cambria" w:hAnsi="Cambria"/>
        </w:rPr>
        <w:t>P</w:t>
      </w:r>
      <w:r w:rsidR="6F62D81C" w:rsidRPr="007117BD">
        <w:rPr>
          <w:rFonts w:ascii="Cambria" w:hAnsi="Cambria"/>
        </w:rPr>
        <w:t xml:space="preserve">M </w:t>
      </w:r>
      <w:r w:rsidR="004774A7" w:rsidRPr="007117BD">
        <w:rPr>
          <w:rFonts w:ascii="Cambria" w:hAnsi="Cambria"/>
        </w:rPr>
        <w:t>–</w:t>
      </w:r>
      <w:r w:rsidR="6F62D81C" w:rsidRPr="007117BD">
        <w:rPr>
          <w:rFonts w:ascii="Cambria" w:hAnsi="Cambria"/>
        </w:rPr>
        <w:t xml:space="preserve"> </w:t>
      </w:r>
      <w:r w:rsidRPr="007117BD">
        <w:rPr>
          <w:rFonts w:ascii="Cambria" w:hAnsi="Cambria"/>
        </w:rPr>
        <w:t>Auto</w:t>
      </w:r>
      <w:r w:rsidR="004774A7" w:rsidRPr="007117BD">
        <w:rPr>
          <w:rFonts w:ascii="Cambria" w:hAnsi="Cambria"/>
        </w:rPr>
        <w:t>-</w:t>
      </w:r>
      <w:r w:rsidR="6F62D81C" w:rsidRPr="007117BD">
        <w:rPr>
          <w:rFonts w:ascii="Cambria" w:hAnsi="Cambria"/>
        </w:rPr>
        <w:t xml:space="preserve">prevádzka a </w:t>
      </w:r>
      <w:r w:rsidR="00582547" w:rsidRPr="007117BD">
        <w:rPr>
          <w:rFonts w:ascii="Cambria" w:hAnsi="Cambria"/>
        </w:rPr>
        <w:t>energetické hospodárstvo</w:t>
      </w:r>
    </w:p>
    <w:p w14:paraId="4B29D44B" w14:textId="6A64BA6C" w:rsidR="6F62D81C" w:rsidRPr="007117BD" w:rsidRDefault="6F62D81C">
      <w:pPr>
        <w:pStyle w:val="ListParagraph"/>
        <w:numPr>
          <w:ilvl w:val="0"/>
          <w:numId w:val="37"/>
        </w:numPr>
        <w:jc w:val="both"/>
        <w:rPr>
          <w:rFonts w:ascii="Cambria" w:eastAsiaTheme="minorEastAsia" w:hAnsi="Cambria"/>
        </w:rPr>
      </w:pPr>
      <w:r w:rsidRPr="007117BD">
        <w:rPr>
          <w:rFonts w:ascii="Cambria" w:hAnsi="Cambria"/>
        </w:rPr>
        <w:t xml:space="preserve">Business Partners </w:t>
      </w:r>
    </w:p>
    <w:p w14:paraId="7C5B3A4D" w14:textId="542A39D9" w:rsidR="6F62D81C" w:rsidRPr="007117BD" w:rsidRDefault="6F62D81C">
      <w:pPr>
        <w:pStyle w:val="ListParagraph"/>
        <w:numPr>
          <w:ilvl w:val="0"/>
          <w:numId w:val="37"/>
        </w:numPr>
        <w:jc w:val="both"/>
        <w:rPr>
          <w:rFonts w:ascii="Cambria" w:eastAsiaTheme="minorEastAsia" w:hAnsi="Cambria"/>
        </w:rPr>
      </w:pPr>
      <w:r w:rsidRPr="007117BD">
        <w:rPr>
          <w:rFonts w:ascii="Cambria" w:hAnsi="Cambria"/>
        </w:rPr>
        <w:t xml:space="preserve">BC (Basis Component) </w:t>
      </w:r>
    </w:p>
    <w:p w14:paraId="5466AE2A" w14:textId="349B92D3" w:rsidR="00C56A9B" w:rsidRPr="007117BD" w:rsidRDefault="00406403" w:rsidP="5808F7DB">
      <w:pPr>
        <w:jc w:val="both"/>
        <w:rPr>
          <w:rFonts w:ascii="Cambria" w:hAnsi="Cambria"/>
        </w:rPr>
      </w:pPr>
      <w:r>
        <w:rPr>
          <w:rFonts w:ascii="Cambria" w:hAnsi="Cambria"/>
        </w:rPr>
        <w:t>Objednávateľ</w:t>
      </w:r>
      <w:r w:rsidR="265D0BBF" w:rsidRPr="0A569856">
        <w:rPr>
          <w:rFonts w:ascii="Cambria" w:hAnsi="Cambria"/>
        </w:rPr>
        <w:t xml:space="preserve"> požaduje aby COMCO bolo súčasťou S/4HANA - v rámci modulu CO - kontroling.</w:t>
      </w:r>
    </w:p>
    <w:p w14:paraId="7526AF6F" w14:textId="4F5C6A70" w:rsidR="00C56A9B" w:rsidRPr="007117BD" w:rsidRDefault="00406403" w:rsidP="1DB25117">
      <w:pPr>
        <w:jc w:val="both"/>
        <w:rPr>
          <w:rFonts w:ascii="Cambria" w:hAnsi="Cambria"/>
        </w:rPr>
      </w:pPr>
      <w:r>
        <w:rPr>
          <w:rFonts w:ascii="Cambria" w:hAnsi="Cambria"/>
        </w:rPr>
        <w:t>Objednávateľ</w:t>
      </w:r>
      <w:r w:rsidR="008F688C" w:rsidRPr="007117BD">
        <w:rPr>
          <w:rFonts w:ascii="Cambria" w:hAnsi="Cambria"/>
        </w:rPr>
        <w:t xml:space="preserve"> požaduje aby pri implementácií dodávaného systému boli použité nasledovné moduly systému SAP</w:t>
      </w:r>
      <w:r w:rsidR="00C56A9B" w:rsidRPr="007117BD">
        <w:rPr>
          <w:rFonts w:ascii="Cambria" w:hAnsi="Cambria"/>
        </w:rPr>
        <w:t>:</w:t>
      </w:r>
    </w:p>
    <w:p w14:paraId="61BA76CF" w14:textId="15A4FA65" w:rsidR="6F62D81C" w:rsidRPr="007117BD" w:rsidRDefault="5D45E776" w:rsidP="1DB25117">
      <w:pPr>
        <w:jc w:val="both"/>
        <w:rPr>
          <w:rFonts w:ascii="Cambria" w:eastAsiaTheme="minorEastAsia" w:hAnsi="Cambria"/>
        </w:rPr>
      </w:pPr>
      <w:r w:rsidRPr="007117BD">
        <w:rPr>
          <w:rFonts w:ascii="Cambria" w:hAnsi="Cambria"/>
          <w:u w:val="single"/>
        </w:rPr>
        <w:t xml:space="preserve"> </w:t>
      </w:r>
      <w:r w:rsidR="5639DF10" w:rsidRPr="007117BD">
        <w:rPr>
          <w:rFonts w:ascii="Cambria" w:hAnsi="Cambria"/>
          <w:u w:val="single"/>
        </w:rPr>
        <w:t>SAP Fiori UX</w:t>
      </w:r>
      <w:r w:rsidR="5639DF10" w:rsidRPr="007117BD">
        <w:rPr>
          <w:rFonts w:ascii="Cambria" w:hAnsi="Cambria"/>
        </w:rPr>
        <w:t xml:space="preserve"> </w:t>
      </w:r>
    </w:p>
    <w:p w14:paraId="4D3CD86D" w14:textId="215339E5" w:rsidR="6F62D81C" w:rsidRPr="007117BD" w:rsidRDefault="5639DF10" w:rsidP="00A55AD9">
      <w:pPr>
        <w:jc w:val="both"/>
        <w:rPr>
          <w:rFonts w:ascii="Cambria" w:hAnsi="Cambria"/>
        </w:rPr>
      </w:pPr>
      <w:r w:rsidRPr="007117BD">
        <w:rPr>
          <w:rFonts w:ascii="Cambria" w:hAnsi="Cambria"/>
        </w:rPr>
        <w:t>SAP Fiori UX je portálové riešenie pre všetky aplikácie SAP, ktorý poskytuje navigáciu naprieč lokálnymi (on-premise) a možnými cloudovými riešeniami vrátane intuitívneho a bezproblémového prístupu k aplikáciám pomocou jednotného prihlásenia. Spúšťací panel SAP Fiori slúži ako centrálny vstupný bod pre používateľov do všetkých podnikových aplikácií SAP a non-SAP na mobilných a stolných zariadeniach.</w:t>
      </w:r>
    </w:p>
    <w:p w14:paraId="15AEB1A7" w14:textId="36B634D3" w:rsidR="00B61966" w:rsidRPr="00B61966" w:rsidRDefault="00B61966" w:rsidP="1DB25117">
      <w:pPr>
        <w:jc w:val="both"/>
        <w:rPr>
          <w:rFonts w:ascii="Cambria" w:hAnsi="Cambria"/>
        </w:rPr>
      </w:pPr>
    </w:p>
    <w:p w14:paraId="12823363" w14:textId="276C36F6" w:rsidR="009F2751" w:rsidRDefault="00406403" w:rsidP="1DB25117">
      <w:pPr>
        <w:jc w:val="both"/>
        <w:rPr>
          <w:rFonts w:ascii="Cambria" w:hAnsi="Cambria"/>
        </w:rPr>
      </w:pPr>
      <w:r>
        <w:rPr>
          <w:rFonts w:ascii="Cambria" w:hAnsi="Cambria"/>
        </w:rPr>
        <w:t>Objednávateľ</w:t>
      </w:r>
      <w:r w:rsidR="00345703" w:rsidRPr="007117BD">
        <w:rPr>
          <w:rFonts w:ascii="Cambria" w:hAnsi="Cambria"/>
        </w:rPr>
        <w:t xml:space="preserve"> požaduje</w:t>
      </w:r>
      <w:r w:rsidR="008F0CFB" w:rsidRPr="007117BD">
        <w:rPr>
          <w:rFonts w:ascii="Cambria" w:hAnsi="Cambria"/>
        </w:rPr>
        <w:t>,</w:t>
      </w:r>
      <w:r w:rsidR="00345703" w:rsidRPr="007117BD">
        <w:rPr>
          <w:rFonts w:ascii="Cambria" w:hAnsi="Cambria"/>
        </w:rPr>
        <w:t xml:space="preserve"> aby v</w:t>
      </w:r>
      <w:r w:rsidR="48E154B5" w:rsidRPr="007117BD">
        <w:rPr>
          <w:rFonts w:ascii="Cambria" w:hAnsi="Cambria"/>
        </w:rPr>
        <w:t xml:space="preserve">ýber konkrétnych FIORI aplikácií </w:t>
      </w:r>
      <w:r w:rsidR="00BE508E" w:rsidRPr="007117BD">
        <w:rPr>
          <w:rFonts w:ascii="Cambria" w:hAnsi="Cambria"/>
        </w:rPr>
        <w:t xml:space="preserve">bol </w:t>
      </w:r>
      <w:r w:rsidR="48E154B5" w:rsidRPr="007117BD">
        <w:rPr>
          <w:rFonts w:ascii="Cambria" w:hAnsi="Cambria"/>
        </w:rPr>
        <w:t xml:space="preserve">výsledkom analytickej fázy projektu. </w:t>
      </w:r>
    </w:p>
    <w:p w14:paraId="4DA7A0A2" w14:textId="637FBF67" w:rsidR="48E154B5" w:rsidRPr="007117BD" w:rsidRDefault="35702D86" w:rsidP="1DB25117">
      <w:pPr>
        <w:jc w:val="both"/>
        <w:rPr>
          <w:rFonts w:ascii="Cambria" w:hAnsi="Cambria"/>
        </w:rPr>
      </w:pPr>
      <w:r w:rsidRPr="4C85A747">
        <w:rPr>
          <w:rFonts w:ascii="Cambria" w:hAnsi="Cambria"/>
        </w:rPr>
        <w:t xml:space="preserve">Používatelia budú </w:t>
      </w:r>
      <w:r w:rsidR="00B97C7D" w:rsidRPr="4C85A747">
        <w:rPr>
          <w:rFonts w:ascii="Cambria" w:hAnsi="Cambria"/>
        </w:rPr>
        <w:t xml:space="preserve">pre </w:t>
      </w:r>
      <w:r w:rsidR="00A721A7" w:rsidRPr="4C85A747">
        <w:rPr>
          <w:rFonts w:ascii="Cambria" w:hAnsi="Cambria"/>
        </w:rPr>
        <w:t xml:space="preserve">prácu  </w:t>
      </w:r>
      <w:r w:rsidR="007D6F1D" w:rsidRPr="4C85A747">
        <w:rPr>
          <w:rFonts w:ascii="Cambria" w:hAnsi="Cambria"/>
        </w:rPr>
        <w:t>s</w:t>
      </w:r>
      <w:r w:rsidR="00A721A7" w:rsidRPr="4C85A747">
        <w:rPr>
          <w:rFonts w:ascii="Cambria" w:hAnsi="Cambria"/>
        </w:rPr>
        <w:t xml:space="preserve"> </w:t>
      </w:r>
      <w:r w:rsidRPr="4C85A747">
        <w:rPr>
          <w:rFonts w:ascii="Cambria" w:hAnsi="Cambria"/>
        </w:rPr>
        <w:t xml:space="preserve"> FINU2 </w:t>
      </w:r>
      <w:r w:rsidR="00A721A7" w:rsidRPr="4C85A747">
        <w:rPr>
          <w:rFonts w:ascii="Cambria" w:hAnsi="Cambria"/>
        </w:rPr>
        <w:t xml:space="preserve">používať klientský softvér </w:t>
      </w:r>
      <w:r w:rsidRPr="4C85A747">
        <w:rPr>
          <w:rFonts w:ascii="Cambria" w:hAnsi="Cambria"/>
          <w:u w:val="single"/>
        </w:rPr>
        <w:t>SAP Fiori UX</w:t>
      </w:r>
      <w:r w:rsidR="00494582" w:rsidRPr="4C85A747">
        <w:rPr>
          <w:rFonts w:ascii="Cambria" w:hAnsi="Cambria"/>
          <w:u w:val="single"/>
        </w:rPr>
        <w:t xml:space="preserve"> ( preferencia ) </w:t>
      </w:r>
      <w:r w:rsidRPr="4C85A747">
        <w:rPr>
          <w:rFonts w:ascii="Cambria" w:hAnsi="Cambria"/>
        </w:rPr>
        <w:t xml:space="preserve"> a </w:t>
      </w:r>
      <w:r w:rsidRPr="4C85A747">
        <w:rPr>
          <w:rFonts w:ascii="Cambria" w:hAnsi="Cambria"/>
          <w:u w:val="single"/>
        </w:rPr>
        <w:t>SAP GUI</w:t>
      </w:r>
      <w:r w:rsidR="00494582" w:rsidRPr="4C85A747">
        <w:rPr>
          <w:rFonts w:ascii="Cambria" w:hAnsi="Cambria"/>
          <w:u w:val="single"/>
        </w:rPr>
        <w:t xml:space="preserve"> ( iba v prípade</w:t>
      </w:r>
      <w:r w:rsidR="00547432" w:rsidRPr="4C85A747">
        <w:rPr>
          <w:rFonts w:ascii="Cambria" w:hAnsi="Cambria"/>
          <w:u w:val="single"/>
        </w:rPr>
        <w:t>,</w:t>
      </w:r>
      <w:r w:rsidR="5D9ED09D" w:rsidRPr="4C85A747">
        <w:rPr>
          <w:rFonts w:ascii="Cambria" w:hAnsi="Cambria"/>
          <w:u w:val="single"/>
        </w:rPr>
        <w:t xml:space="preserve"> </w:t>
      </w:r>
      <w:r w:rsidR="00FC40D3" w:rsidRPr="4C85A747">
        <w:rPr>
          <w:rFonts w:ascii="Cambria" w:hAnsi="Cambria"/>
          <w:u w:val="single"/>
        </w:rPr>
        <w:t xml:space="preserve">ak </w:t>
      </w:r>
      <w:r w:rsidR="67B0B995" w:rsidRPr="4C85A747">
        <w:rPr>
          <w:rFonts w:ascii="Cambria" w:hAnsi="Cambria"/>
          <w:u w:val="single"/>
        </w:rPr>
        <w:t xml:space="preserve">požadovaná funkčnosť </w:t>
      </w:r>
      <w:r w:rsidR="00FC40D3" w:rsidRPr="4C85A747">
        <w:rPr>
          <w:rFonts w:ascii="Cambria" w:hAnsi="Cambria"/>
          <w:u w:val="single"/>
        </w:rPr>
        <w:t xml:space="preserve"> nie je po</w:t>
      </w:r>
      <w:r w:rsidR="00DA148C" w:rsidRPr="4C85A747">
        <w:rPr>
          <w:rFonts w:ascii="Cambria" w:hAnsi="Cambria"/>
          <w:u w:val="single"/>
        </w:rPr>
        <w:t>d</w:t>
      </w:r>
      <w:r w:rsidR="00FC40D3" w:rsidRPr="4C85A747">
        <w:rPr>
          <w:rFonts w:ascii="Cambria" w:hAnsi="Cambria"/>
          <w:u w:val="single"/>
        </w:rPr>
        <w:t>porovan</w:t>
      </w:r>
      <w:r w:rsidR="76696C26" w:rsidRPr="4C85A747">
        <w:rPr>
          <w:rFonts w:ascii="Cambria" w:hAnsi="Cambria"/>
          <w:u w:val="single"/>
        </w:rPr>
        <w:t>á</w:t>
      </w:r>
      <w:r w:rsidR="00FC40D3" w:rsidRPr="4C85A747">
        <w:rPr>
          <w:rFonts w:ascii="Cambria" w:hAnsi="Cambria"/>
          <w:u w:val="single"/>
        </w:rPr>
        <w:t xml:space="preserve"> </w:t>
      </w:r>
      <w:r w:rsidR="0FB65B6F" w:rsidRPr="4C85A747">
        <w:rPr>
          <w:rFonts w:ascii="Cambria" w:hAnsi="Cambria"/>
          <w:u w:val="single"/>
        </w:rPr>
        <w:t xml:space="preserve">prostredníctvom </w:t>
      </w:r>
      <w:r w:rsidR="00FC40D3" w:rsidRPr="4C85A747">
        <w:rPr>
          <w:rFonts w:ascii="Cambria" w:hAnsi="Cambria"/>
          <w:u w:val="single"/>
        </w:rPr>
        <w:t xml:space="preserve"> SAP Fiori </w:t>
      </w:r>
      <w:r w:rsidR="00762B99" w:rsidRPr="4C85A747">
        <w:rPr>
          <w:rFonts w:ascii="Cambria" w:hAnsi="Cambria"/>
          <w:u w:val="single"/>
        </w:rPr>
        <w:t>UX</w:t>
      </w:r>
      <w:r w:rsidR="00FC40D3" w:rsidRPr="4C85A747">
        <w:rPr>
          <w:rFonts w:ascii="Cambria" w:hAnsi="Cambria"/>
          <w:u w:val="single"/>
        </w:rPr>
        <w:t xml:space="preserve">) </w:t>
      </w:r>
      <w:r w:rsidR="00547432" w:rsidRPr="4C85A747">
        <w:rPr>
          <w:rFonts w:ascii="Cambria" w:hAnsi="Cambria"/>
          <w:u w:val="single"/>
        </w:rPr>
        <w:t xml:space="preserve"> </w:t>
      </w:r>
      <w:r w:rsidR="0A253D8B" w:rsidRPr="4C85A747">
        <w:rPr>
          <w:rFonts w:ascii="Cambria" w:hAnsi="Cambria"/>
        </w:rPr>
        <w:t>.</w:t>
      </w:r>
    </w:p>
    <w:p w14:paraId="776C8333" w14:textId="261AD9E8" w:rsidR="6F62D81C" w:rsidRPr="007117BD" w:rsidRDefault="6F62D81C" w:rsidP="008F0CFB">
      <w:pPr>
        <w:spacing w:before="360"/>
        <w:jc w:val="both"/>
        <w:rPr>
          <w:rFonts w:ascii="Cambria" w:eastAsiaTheme="minorEastAsia" w:hAnsi="Cambria"/>
          <w:u w:val="single"/>
        </w:rPr>
      </w:pPr>
      <w:r w:rsidRPr="007117BD">
        <w:rPr>
          <w:rFonts w:ascii="Cambria" w:hAnsi="Cambria"/>
          <w:u w:val="single"/>
        </w:rPr>
        <w:t>SAP S/4HANA Embedded Analytics</w:t>
      </w:r>
      <w:r w:rsidRPr="007117BD">
        <w:rPr>
          <w:rFonts w:ascii="Cambria" w:hAnsi="Cambria"/>
        </w:rPr>
        <w:t xml:space="preserve"> </w:t>
      </w:r>
    </w:p>
    <w:p w14:paraId="6F79D9D9" w14:textId="2318FE92" w:rsidR="6F62D81C" w:rsidRPr="007117BD" w:rsidRDefault="6F62D81C" w:rsidP="00A55AD9">
      <w:pPr>
        <w:jc w:val="both"/>
        <w:rPr>
          <w:rFonts w:ascii="Cambria" w:eastAsiaTheme="minorEastAsia" w:hAnsi="Cambria"/>
        </w:rPr>
      </w:pPr>
      <w:r w:rsidRPr="007117BD">
        <w:rPr>
          <w:rFonts w:ascii="Cambria" w:hAnsi="Cambria"/>
        </w:rPr>
        <w:t xml:space="preserve">SAP S/4HANA Embedded Analytics, ktorá je jednou z kľúčových inovácií S/4HANA. Ide o kolekciu dlaždíc SAP Fiori v SAP S/4HANA, ktoré umožňujú prevádzkové výkazy (operative reporting) v reálnom čase. Embedded Analytics používa SAP Fiori ako front-end používateľské rozhranie a SAP dodal štandardný obsah známy ako analytické aplikácie Fiori pre rôzne funkčné oblasti. </w:t>
      </w:r>
    </w:p>
    <w:p w14:paraId="50D7E714" w14:textId="6B5119DD" w:rsidR="6F62D81C" w:rsidRPr="007117BD" w:rsidRDefault="6F62D81C" w:rsidP="587CC5A2">
      <w:pPr>
        <w:jc w:val="both"/>
        <w:rPr>
          <w:rFonts w:ascii="Cambria" w:eastAsiaTheme="minorEastAsia" w:hAnsi="Cambria"/>
          <w:u w:val="single"/>
        </w:rPr>
      </w:pPr>
      <w:r w:rsidRPr="007117BD">
        <w:rPr>
          <w:rFonts w:ascii="Cambria" w:hAnsi="Cambria"/>
          <w:u w:val="single"/>
        </w:rPr>
        <w:t>SAP Embedded BW</w:t>
      </w:r>
      <w:r w:rsidRPr="007117BD">
        <w:rPr>
          <w:rFonts w:ascii="Cambria" w:hAnsi="Cambria"/>
        </w:rPr>
        <w:t xml:space="preserve"> </w:t>
      </w:r>
    </w:p>
    <w:p w14:paraId="24FE31C4" w14:textId="6A7DC628" w:rsidR="6F62D81C" w:rsidRPr="007117BD" w:rsidRDefault="6F62D81C" w:rsidP="587CC5A2">
      <w:pPr>
        <w:jc w:val="both"/>
        <w:rPr>
          <w:rFonts w:ascii="Cambria" w:hAnsi="Cambria"/>
        </w:rPr>
      </w:pPr>
      <w:r w:rsidRPr="007117BD">
        <w:rPr>
          <w:rFonts w:ascii="Cambria" w:hAnsi="Cambria"/>
        </w:rPr>
        <w:t xml:space="preserve">SAP BW je súčasťou systémov SAP ERP tj. S/4 HANA, táto technológia SAP BW, ktorá existuje sa nazýva „Embedded BW“. Uvedený systém podporuje technicky všetky natívne funkcie BW vrátane podpory SAP S/4 Embedded Analytics. Embedded BW sa používa na podporu analytického </w:t>
      </w:r>
      <w:r w:rsidRPr="007117BD">
        <w:rPr>
          <w:rFonts w:ascii="Cambria" w:hAnsi="Cambria"/>
        </w:rPr>
        <w:lastRenderedPageBreak/>
        <w:t xml:space="preserve">reportingu v rámci SAP S/4HANA dát, slúži na konzumovanie štandardných CDS views a ďalších rozšírení. </w:t>
      </w:r>
    </w:p>
    <w:p w14:paraId="65948948" w14:textId="11DADC1D" w:rsidR="6F62D81C" w:rsidRPr="007117BD" w:rsidRDefault="6F62D81C" w:rsidP="587CC5A2">
      <w:pPr>
        <w:jc w:val="both"/>
        <w:rPr>
          <w:rFonts w:ascii="Cambria" w:eastAsiaTheme="minorEastAsia" w:hAnsi="Cambria"/>
        </w:rPr>
      </w:pPr>
      <w:r w:rsidRPr="007117BD">
        <w:rPr>
          <w:rFonts w:ascii="Cambria" w:hAnsi="Cambria"/>
        </w:rPr>
        <w:t>Poznámka: vzhľadom na prebiehajúce výberové konanie na budúci celobankový NBS DWH bude analytický reporting vrátane spájania a analýzy dát z iných systémov NBS riešený v cieľovom stave v rámci tohto komponentu. Existujúci SAP BW systém neplánuje využívať po dokončení a dodaní komponentu celobankový NBS DWH</w:t>
      </w:r>
      <w:r w:rsidR="004A4E87" w:rsidRPr="007117BD">
        <w:rPr>
          <w:rFonts w:ascii="Cambria" w:hAnsi="Cambria"/>
        </w:rPr>
        <w:t xml:space="preserve">, takisto sa </w:t>
      </w:r>
      <w:r w:rsidR="0477B112" w:rsidRPr="007117BD">
        <w:rPr>
          <w:rFonts w:ascii="Cambria" w:hAnsi="Cambria"/>
        </w:rPr>
        <w:t>nebude rozširovať o nové report</w:t>
      </w:r>
      <w:r w:rsidR="7FB22598" w:rsidRPr="007117BD">
        <w:rPr>
          <w:rFonts w:ascii="Cambria" w:hAnsi="Cambria"/>
        </w:rPr>
        <w:t>y</w:t>
      </w:r>
      <w:r w:rsidR="16260E36" w:rsidRPr="007117BD">
        <w:rPr>
          <w:rFonts w:ascii="Cambria" w:hAnsi="Cambria"/>
        </w:rPr>
        <w:t xml:space="preserve">, </w:t>
      </w:r>
      <w:r w:rsidR="3EEF33B8" w:rsidRPr="007117BD">
        <w:rPr>
          <w:rFonts w:ascii="Cambria" w:hAnsi="Cambria"/>
        </w:rPr>
        <w:t>podporu CDS views</w:t>
      </w:r>
      <w:r w:rsidR="7CAAF228" w:rsidRPr="007117BD">
        <w:rPr>
          <w:rFonts w:ascii="Cambria" w:hAnsi="Cambria"/>
        </w:rPr>
        <w:t xml:space="preserve"> a na</w:t>
      </w:r>
      <w:r w:rsidR="7B240902" w:rsidRPr="007117BD">
        <w:rPr>
          <w:rFonts w:ascii="Cambria" w:hAnsi="Cambria"/>
        </w:rPr>
        <w:t xml:space="preserve"> spájanie dát z iných systémov.</w:t>
      </w:r>
    </w:p>
    <w:p w14:paraId="0BC408DF" w14:textId="5DE2CCBB" w:rsidR="755ADAFE" w:rsidRPr="007117BD" w:rsidRDefault="755ADAFE" w:rsidP="000B7008">
      <w:pPr>
        <w:spacing w:before="240"/>
        <w:jc w:val="both"/>
        <w:rPr>
          <w:rFonts w:ascii="Cambria" w:hAnsi="Cambria"/>
          <w:u w:val="single"/>
        </w:rPr>
      </w:pPr>
      <w:r w:rsidRPr="007117BD">
        <w:rPr>
          <w:rFonts w:ascii="Cambria" w:hAnsi="Cambria"/>
          <w:u w:val="single"/>
        </w:rPr>
        <w:t xml:space="preserve">SAP SAC (SAP Analytics Cloud) </w:t>
      </w:r>
    </w:p>
    <w:p w14:paraId="2ECFD728" w14:textId="33E5E84D" w:rsidR="755ADAFE" w:rsidRPr="007117BD" w:rsidRDefault="755ADAFE" w:rsidP="1DB25117">
      <w:pPr>
        <w:jc w:val="both"/>
        <w:rPr>
          <w:rFonts w:ascii="Cambria" w:hAnsi="Cambria"/>
        </w:rPr>
      </w:pPr>
      <w:r w:rsidRPr="007117BD">
        <w:rPr>
          <w:rFonts w:ascii="Cambria" w:hAnsi="Cambria"/>
        </w:rPr>
        <w:t xml:space="preserve">SAP Analytics Cloud (SAC) je Software-as-a-Service platforma podporujúca analytické nástroje na vizualizáciu dát, spájajúca všetky analytické funkcie, ako je ad-hoc analýza, dashboarding a plánovanie v rámci jedného produktu. Jeho hlavnou funkciou je vytváranie dátových zostáv. </w:t>
      </w:r>
    </w:p>
    <w:p w14:paraId="702EA8AB" w14:textId="046B2BCF" w:rsidR="755ADAFE" w:rsidRPr="007117BD" w:rsidRDefault="755ADAFE" w:rsidP="1DB25117">
      <w:pPr>
        <w:jc w:val="both"/>
        <w:rPr>
          <w:rFonts w:ascii="Cambria" w:hAnsi="Cambria"/>
        </w:rPr>
      </w:pPr>
      <w:r w:rsidRPr="007117BD">
        <w:rPr>
          <w:rFonts w:ascii="Cambria" w:hAnsi="Cambria"/>
        </w:rPr>
        <w:t xml:space="preserve">V rámci budúceho stavu bude umožňovať  analýzu historických dát DWH NBS v kontexte aktuálnych dát z prostredia S4HANA. Rovnako umožní spojenie údajov z </w:t>
      </w:r>
      <w:r w:rsidR="26BFCC69" w:rsidRPr="79EFCA45">
        <w:rPr>
          <w:rFonts w:ascii="Cambria" w:hAnsi="Cambria"/>
        </w:rPr>
        <w:t xml:space="preserve">IS </w:t>
      </w:r>
      <w:r w:rsidRPr="007117BD">
        <w:rPr>
          <w:rFonts w:ascii="Cambria" w:hAnsi="Cambria"/>
        </w:rPr>
        <w:t>IBFO s údajmi z </w:t>
      </w:r>
      <w:r w:rsidRPr="79EFCA45">
        <w:rPr>
          <w:rFonts w:ascii="Cambria" w:hAnsi="Cambria"/>
        </w:rPr>
        <w:t>S</w:t>
      </w:r>
      <w:r w:rsidR="400CFB81" w:rsidRPr="79EFCA45">
        <w:rPr>
          <w:rFonts w:ascii="Cambria" w:hAnsi="Cambria"/>
        </w:rPr>
        <w:t>/</w:t>
      </w:r>
      <w:r w:rsidRPr="79EFCA45">
        <w:rPr>
          <w:rFonts w:ascii="Cambria" w:hAnsi="Cambria"/>
        </w:rPr>
        <w:t>4HANA</w:t>
      </w:r>
      <w:r w:rsidRPr="007117BD">
        <w:rPr>
          <w:rFonts w:ascii="Cambria" w:hAnsi="Cambria"/>
        </w:rPr>
        <w:t xml:space="preserve">,  prípadne </w:t>
      </w:r>
      <w:r w:rsidR="6A1F3240" w:rsidRPr="79EFCA45">
        <w:rPr>
          <w:rFonts w:ascii="Cambria" w:hAnsi="Cambria"/>
        </w:rPr>
        <w:t xml:space="preserve">IS </w:t>
      </w:r>
      <w:r w:rsidRPr="007117BD">
        <w:rPr>
          <w:rFonts w:ascii="Cambria" w:hAnsi="Cambria"/>
        </w:rPr>
        <w:t xml:space="preserve">EZO a </w:t>
      </w:r>
      <w:r w:rsidR="1FB146D7" w:rsidRPr="79EFCA45">
        <w:rPr>
          <w:rFonts w:ascii="Cambria" w:hAnsi="Cambria"/>
        </w:rPr>
        <w:t>IS PAM</w:t>
      </w:r>
      <w:r w:rsidRPr="007117BD">
        <w:rPr>
          <w:rFonts w:ascii="Cambria" w:hAnsi="Cambria"/>
        </w:rPr>
        <w:t>.</w:t>
      </w:r>
    </w:p>
    <w:p w14:paraId="642027A0" w14:textId="6C5D1FE9" w:rsidR="6F62D81C" w:rsidRPr="007117BD" w:rsidRDefault="6F62D81C" w:rsidP="587CC5A2">
      <w:pPr>
        <w:rPr>
          <w:rFonts w:ascii="Cambria" w:eastAsiaTheme="minorEastAsia" w:hAnsi="Cambria"/>
        </w:rPr>
      </w:pPr>
      <w:r w:rsidRPr="007117BD">
        <w:rPr>
          <w:rFonts w:ascii="Cambria" w:hAnsi="Cambria"/>
          <w:u w:val="single"/>
        </w:rPr>
        <w:t xml:space="preserve">SAP </w:t>
      </w:r>
      <w:r w:rsidR="0096734C">
        <w:rPr>
          <w:rFonts w:ascii="Cambria" w:hAnsi="Cambria"/>
          <w:u w:val="single"/>
        </w:rPr>
        <w:t>Integration Suite</w:t>
      </w:r>
    </w:p>
    <w:p w14:paraId="39802690" w14:textId="19C34341" w:rsidR="6F62D81C" w:rsidRPr="007117BD" w:rsidRDefault="0096734C" w:rsidP="6A462E13">
      <w:pPr>
        <w:rPr>
          <w:rFonts w:ascii="Cambria" w:eastAsiaTheme="minorEastAsia" w:hAnsi="Cambria"/>
        </w:rPr>
      </w:pPr>
      <w:r w:rsidRPr="007117BD">
        <w:rPr>
          <w:rFonts w:ascii="Cambria" w:hAnsi="Cambria"/>
          <w:u w:val="single"/>
        </w:rPr>
        <w:t xml:space="preserve">SAP </w:t>
      </w:r>
      <w:r>
        <w:rPr>
          <w:rFonts w:ascii="Cambria" w:hAnsi="Cambria"/>
          <w:u w:val="single"/>
        </w:rPr>
        <w:t>Integration Suit</w:t>
      </w:r>
      <w:r w:rsidR="00CA119E">
        <w:rPr>
          <w:rFonts w:ascii="Cambria" w:hAnsi="Cambria"/>
          <w:u w:val="single"/>
        </w:rPr>
        <w:t>e</w:t>
      </w:r>
      <w:r>
        <w:rPr>
          <w:rFonts w:ascii="Cambria" w:hAnsi="Cambria"/>
          <w:u w:val="single"/>
        </w:rPr>
        <w:t xml:space="preserve"> </w:t>
      </w:r>
      <w:r w:rsidR="6F62D81C" w:rsidRPr="007117BD">
        <w:rPr>
          <w:rFonts w:ascii="Cambria" w:hAnsi="Cambria"/>
        </w:rPr>
        <w:t>je existujúci nástroj na integráciu systémov NBS s budúcim systémom FINU2 na platforme S/4HANA a na automatizáciu výmeny údajov medzi nimi a má všetky nástroje potrebné na integráciu</w:t>
      </w:r>
      <w:r w:rsidR="2582C424" w:rsidRPr="007117BD">
        <w:rPr>
          <w:rFonts w:ascii="Cambria" w:hAnsi="Cambria"/>
        </w:rPr>
        <w:t>.</w:t>
      </w:r>
    </w:p>
    <w:p w14:paraId="5919B08B" w14:textId="29A7016E" w:rsidR="6F62D81C" w:rsidRPr="007117BD" w:rsidRDefault="6F62D81C" w:rsidP="000B7008">
      <w:pPr>
        <w:jc w:val="both"/>
        <w:rPr>
          <w:rFonts w:ascii="Cambria" w:eastAsiaTheme="minorEastAsia" w:hAnsi="Cambria"/>
        </w:rPr>
      </w:pPr>
      <w:r w:rsidRPr="007117BD">
        <w:rPr>
          <w:rFonts w:ascii="Cambria" w:hAnsi="Cambria"/>
        </w:rPr>
        <w:t xml:space="preserve">Zoznam IS, ktoré budú integrované (prepojené) s budúcim </w:t>
      </w:r>
      <w:r w:rsidR="000B7008" w:rsidRPr="007117BD">
        <w:rPr>
          <w:rFonts w:ascii="Cambria" w:hAnsi="Cambria"/>
        </w:rPr>
        <w:t xml:space="preserve">dodávaným </w:t>
      </w:r>
      <w:r w:rsidRPr="007117BD">
        <w:rPr>
          <w:rFonts w:ascii="Cambria" w:hAnsi="Cambria"/>
        </w:rPr>
        <w:t>systémom FINU2 na platforme S/4HANA</w:t>
      </w:r>
      <w:r w:rsidR="58ECB96B" w:rsidRPr="007117BD">
        <w:rPr>
          <w:rFonts w:ascii="Cambria" w:hAnsi="Cambria"/>
        </w:rPr>
        <w:t xml:space="preserve"> :</w:t>
      </w:r>
      <w:r w:rsidRPr="007117BD">
        <w:rPr>
          <w:rFonts w:ascii="Cambria" w:hAnsi="Cambria"/>
        </w:rPr>
        <w:t xml:space="preserve"> </w:t>
      </w:r>
    </w:p>
    <w:p w14:paraId="073D8E2A" w14:textId="26D3A6E8" w:rsidR="24CBDC14" w:rsidRPr="007117BD" w:rsidRDefault="24CBDC14">
      <w:pPr>
        <w:pStyle w:val="ListParagraph"/>
        <w:numPr>
          <w:ilvl w:val="0"/>
          <w:numId w:val="37"/>
        </w:numPr>
        <w:rPr>
          <w:rFonts w:ascii="Cambria" w:eastAsiaTheme="minorEastAsia" w:hAnsi="Cambria"/>
        </w:rPr>
      </w:pPr>
      <w:r w:rsidRPr="007117BD">
        <w:rPr>
          <w:rFonts w:ascii="Cambria" w:hAnsi="Cambria"/>
        </w:rPr>
        <w:t xml:space="preserve">EPHM - Evidencia pohonných hmôt  </w:t>
      </w:r>
    </w:p>
    <w:p w14:paraId="1FF06553" w14:textId="01AA117E" w:rsidR="6F62D81C" w:rsidRPr="007117BD" w:rsidRDefault="6F62D81C">
      <w:pPr>
        <w:pStyle w:val="ListParagraph"/>
        <w:numPr>
          <w:ilvl w:val="0"/>
          <w:numId w:val="37"/>
        </w:numPr>
        <w:rPr>
          <w:rFonts w:ascii="Cambria" w:eastAsiaTheme="minorEastAsia" w:hAnsi="Cambria"/>
        </w:rPr>
      </w:pPr>
      <w:r w:rsidRPr="007117BD">
        <w:rPr>
          <w:rFonts w:ascii="Cambria" w:hAnsi="Cambria"/>
        </w:rPr>
        <w:t xml:space="preserve">ERM -  IS eOffice ERM (Registratúra), Dáta došlých faktúr a žiadostí SFT z IS eOffice ERM do SAP ERP  </w:t>
      </w:r>
    </w:p>
    <w:p w14:paraId="604BD20A" w14:textId="0D43BF9B" w:rsidR="6F62D81C" w:rsidRPr="007117BD" w:rsidRDefault="6F62D81C">
      <w:pPr>
        <w:pStyle w:val="ListParagraph"/>
        <w:numPr>
          <w:ilvl w:val="0"/>
          <w:numId w:val="37"/>
        </w:numPr>
        <w:rPr>
          <w:rFonts w:ascii="Cambria" w:eastAsiaTheme="minorEastAsia" w:hAnsi="Cambria"/>
        </w:rPr>
      </w:pPr>
      <w:r w:rsidRPr="007117BD">
        <w:rPr>
          <w:rFonts w:ascii="Cambria" w:hAnsi="Cambria"/>
        </w:rPr>
        <w:t>FOOD - FOOD - Reštauračný systém, Hotelový systém Bystrina – programové systémy HORE</w:t>
      </w:r>
      <w:r w:rsidR="005A2237">
        <w:rPr>
          <w:rFonts w:ascii="Cambria" w:hAnsi="Cambria"/>
        </w:rPr>
        <w:t>C</w:t>
      </w:r>
      <w:r w:rsidRPr="007117BD">
        <w:rPr>
          <w:rFonts w:ascii="Cambria" w:hAnsi="Cambria"/>
        </w:rPr>
        <w:t xml:space="preserve"> a Food pre viacúčelové zariadenie Bystrina  </w:t>
      </w:r>
    </w:p>
    <w:p w14:paraId="7E01F251" w14:textId="77777777" w:rsidR="00C911C6" w:rsidRPr="008A6CC0" w:rsidRDefault="6F62D81C">
      <w:pPr>
        <w:pStyle w:val="ListParagraph"/>
        <w:numPr>
          <w:ilvl w:val="0"/>
          <w:numId w:val="37"/>
        </w:numPr>
        <w:rPr>
          <w:rFonts w:ascii="Cambria" w:eastAsiaTheme="minorEastAsia" w:hAnsi="Cambria"/>
        </w:rPr>
      </w:pPr>
      <w:r w:rsidRPr="007117BD">
        <w:rPr>
          <w:rFonts w:ascii="Cambria" w:hAnsi="Cambria"/>
        </w:rPr>
        <w:t>IBFO - Investičné bankovníctvo a finančné obchodovanie</w:t>
      </w:r>
    </w:p>
    <w:p w14:paraId="0EC7AEF3" w14:textId="71D593AD" w:rsidR="6F62D81C" w:rsidRPr="007117BD" w:rsidRDefault="6F62D81C">
      <w:pPr>
        <w:pStyle w:val="ListParagraph"/>
        <w:numPr>
          <w:ilvl w:val="0"/>
          <w:numId w:val="37"/>
        </w:numPr>
        <w:rPr>
          <w:rFonts w:ascii="Cambria" w:eastAsiaTheme="minorEastAsia" w:hAnsi="Cambria"/>
        </w:rPr>
      </w:pPr>
      <w:r w:rsidRPr="007117BD">
        <w:rPr>
          <w:rFonts w:ascii="Cambria" w:hAnsi="Cambria"/>
        </w:rPr>
        <w:t xml:space="preserve">PAM - Personalistika a mzdy  </w:t>
      </w:r>
    </w:p>
    <w:p w14:paraId="5A265201" w14:textId="0EB7DBD7" w:rsidR="6F62D81C" w:rsidRPr="007117BD" w:rsidRDefault="6F62D81C">
      <w:pPr>
        <w:pStyle w:val="ListParagraph"/>
        <w:numPr>
          <w:ilvl w:val="0"/>
          <w:numId w:val="37"/>
        </w:numPr>
        <w:rPr>
          <w:rFonts w:ascii="Cambria" w:eastAsiaTheme="minorEastAsia" w:hAnsi="Cambria"/>
        </w:rPr>
      </w:pPr>
      <w:r w:rsidRPr="007117BD">
        <w:rPr>
          <w:rFonts w:ascii="Cambria" w:hAnsi="Cambria"/>
        </w:rPr>
        <w:t xml:space="preserve">PEMKO - Zverejnenie vybraných dát dokladov FI a MM faktúr na web stránke NBS </w:t>
      </w:r>
    </w:p>
    <w:p w14:paraId="2BFB9DDA" w14:textId="796DE3E8" w:rsidR="6F62D81C" w:rsidRPr="007117BD" w:rsidRDefault="6F62D81C">
      <w:pPr>
        <w:pStyle w:val="ListParagraph"/>
        <w:numPr>
          <w:ilvl w:val="0"/>
          <w:numId w:val="37"/>
        </w:numPr>
        <w:rPr>
          <w:rFonts w:ascii="Cambria" w:eastAsiaTheme="minorEastAsia" w:hAnsi="Cambria"/>
        </w:rPr>
      </w:pPr>
      <w:r w:rsidRPr="007117BD">
        <w:rPr>
          <w:rFonts w:ascii="Cambria" w:hAnsi="Cambria"/>
        </w:rPr>
        <w:t>EZO - evidencia zásob obeživa, EURO zásoby a obeh</w:t>
      </w:r>
    </w:p>
    <w:p w14:paraId="01697483" w14:textId="78FE4FF0" w:rsidR="1D823BF9" w:rsidRPr="007117BD" w:rsidRDefault="1D823BF9">
      <w:pPr>
        <w:pStyle w:val="ListParagraph"/>
        <w:numPr>
          <w:ilvl w:val="0"/>
          <w:numId w:val="37"/>
        </w:numPr>
        <w:rPr>
          <w:rFonts w:ascii="Cambria" w:hAnsi="Cambria"/>
        </w:rPr>
      </w:pPr>
      <w:r w:rsidRPr="007117BD">
        <w:rPr>
          <w:rFonts w:ascii="Cambria" w:hAnsi="Cambria"/>
        </w:rPr>
        <w:t xml:space="preserve">EZO-SKK </w:t>
      </w:r>
      <w:r w:rsidR="000A7A22">
        <w:rPr>
          <w:rFonts w:ascii="Cambria" w:hAnsi="Cambria"/>
        </w:rPr>
        <w:t>( THHPO )</w:t>
      </w:r>
      <w:r w:rsidRPr="007117BD">
        <w:rPr>
          <w:rFonts w:ascii="Cambria" w:hAnsi="Cambria"/>
        </w:rPr>
        <w:t>- Zásoby peňazí v SKK</w:t>
      </w:r>
    </w:p>
    <w:p w14:paraId="6773B6B3" w14:textId="38C083DA" w:rsidR="1D823BF9" w:rsidRPr="007117BD" w:rsidRDefault="1D823BF9">
      <w:pPr>
        <w:pStyle w:val="ListParagraph"/>
        <w:numPr>
          <w:ilvl w:val="0"/>
          <w:numId w:val="37"/>
        </w:numPr>
        <w:jc w:val="both"/>
        <w:rPr>
          <w:rFonts w:ascii="Cambria" w:hAnsi="Cambria"/>
        </w:rPr>
      </w:pPr>
      <w:r w:rsidRPr="007117BD">
        <w:rPr>
          <w:rFonts w:ascii="Cambria" w:hAnsi="Cambria"/>
        </w:rPr>
        <w:t>SYMONA - Systém na monitorovanie a analýzu platidiel</w:t>
      </w:r>
    </w:p>
    <w:p w14:paraId="48D41CB5" w14:textId="511F3FED" w:rsidR="24579B07" w:rsidRPr="007117BD" w:rsidRDefault="24579B07">
      <w:pPr>
        <w:pStyle w:val="ListParagraph"/>
        <w:numPr>
          <w:ilvl w:val="0"/>
          <w:numId w:val="37"/>
        </w:numPr>
        <w:rPr>
          <w:rFonts w:ascii="Cambria" w:hAnsi="Cambria"/>
        </w:rPr>
      </w:pPr>
      <w:r w:rsidRPr="007117BD">
        <w:rPr>
          <w:rFonts w:ascii="Cambria" w:eastAsia="Calibri" w:hAnsi="Cambria" w:cs="Calibri"/>
          <w:color w:val="000000" w:themeColor="text1"/>
        </w:rPr>
        <w:t>TARGET2 - Platobný systém TARGET2 SK</w:t>
      </w:r>
      <w:r w:rsidR="003544BE" w:rsidRPr="007117BD">
        <w:rPr>
          <w:rFonts w:ascii="Cambria" w:eastAsia="Calibri" w:hAnsi="Cambria" w:cs="Calibri"/>
          <w:color w:val="000000" w:themeColor="text1"/>
        </w:rPr>
        <w:t>, zdrojový systém tohto rozhrania bude upresnený (môže to byť Payment Engine, Core Banking systém alebo existujúci zdroj).</w:t>
      </w:r>
      <w:r w:rsidRPr="007117BD">
        <w:rPr>
          <w:rFonts w:ascii="Cambria" w:hAnsi="Cambria"/>
        </w:rPr>
        <w:t xml:space="preserve"> </w:t>
      </w:r>
    </w:p>
    <w:p w14:paraId="25EA69C2" w14:textId="57E417B8" w:rsidR="00F55613" w:rsidRPr="00D12257" w:rsidRDefault="00F55613">
      <w:pPr>
        <w:pStyle w:val="ListParagraph"/>
        <w:numPr>
          <w:ilvl w:val="0"/>
          <w:numId w:val="37"/>
        </w:numPr>
        <w:rPr>
          <w:rFonts w:ascii="Cambria" w:hAnsi="Cambria"/>
        </w:rPr>
      </w:pPr>
      <w:r w:rsidRPr="00D12257">
        <w:rPr>
          <w:rFonts w:ascii="Cambria" w:hAnsi="Cambria"/>
        </w:rPr>
        <w:t>EXDI</w:t>
      </w:r>
    </w:p>
    <w:p w14:paraId="4065D05A" w14:textId="77777777" w:rsidR="00F55613" w:rsidRPr="00B8775C" w:rsidRDefault="00F55613" w:rsidP="00EC54EC">
      <w:pPr>
        <w:rPr>
          <w:rFonts w:ascii="Cambria" w:hAnsi="Cambria"/>
        </w:rPr>
      </w:pPr>
    </w:p>
    <w:p w14:paraId="076C0201" w14:textId="7D8540E6" w:rsidR="623DB1A6" w:rsidRPr="007117BD" w:rsidRDefault="623DB1A6" w:rsidP="32C794A2">
      <w:pPr>
        <w:jc w:val="both"/>
        <w:rPr>
          <w:rFonts w:ascii="Cambria" w:hAnsi="Cambria"/>
          <w:u w:val="single"/>
        </w:rPr>
      </w:pPr>
      <w:r w:rsidRPr="007117BD">
        <w:rPr>
          <w:rFonts w:ascii="Cambria" w:hAnsi="Cambria"/>
          <w:u w:val="single"/>
        </w:rPr>
        <w:t>Ostatné kontextové komponenty ktor</w:t>
      </w:r>
      <w:r w:rsidR="008B7661">
        <w:rPr>
          <w:rFonts w:ascii="Cambria" w:hAnsi="Cambria"/>
          <w:u w:val="single"/>
        </w:rPr>
        <w:t xml:space="preserve">ých dodávka </w:t>
      </w:r>
      <w:r w:rsidRPr="007117BD">
        <w:rPr>
          <w:rFonts w:ascii="Cambria" w:hAnsi="Cambria"/>
          <w:u w:val="single"/>
        </w:rPr>
        <w:t xml:space="preserve">nie </w:t>
      </w:r>
      <w:r w:rsidR="00D24582">
        <w:rPr>
          <w:rFonts w:ascii="Cambria" w:hAnsi="Cambria"/>
          <w:u w:val="single"/>
        </w:rPr>
        <w:t>je</w:t>
      </w:r>
      <w:r w:rsidRPr="007117BD">
        <w:rPr>
          <w:rFonts w:ascii="Cambria" w:hAnsi="Cambria"/>
          <w:u w:val="single"/>
        </w:rPr>
        <w:t xml:space="preserve"> predmetom </w:t>
      </w:r>
      <w:r w:rsidR="00B1549C">
        <w:rPr>
          <w:rFonts w:ascii="Cambria" w:hAnsi="Cambria"/>
          <w:u w:val="single"/>
        </w:rPr>
        <w:t>zmluvy</w:t>
      </w:r>
      <w:r w:rsidR="00103E44" w:rsidRPr="007117BD">
        <w:rPr>
          <w:rFonts w:ascii="Cambria" w:hAnsi="Cambria"/>
          <w:u w:val="single"/>
        </w:rPr>
        <w:t xml:space="preserve">, avšak </w:t>
      </w:r>
      <w:r w:rsidR="00915AFC" w:rsidRPr="007117BD">
        <w:rPr>
          <w:rFonts w:ascii="Cambria" w:hAnsi="Cambria"/>
          <w:u w:val="single"/>
        </w:rPr>
        <w:t xml:space="preserve">ktoré </w:t>
      </w:r>
      <w:r w:rsidR="008D10DC">
        <w:rPr>
          <w:rFonts w:ascii="Cambria" w:hAnsi="Cambria"/>
          <w:u w:val="single"/>
        </w:rPr>
        <w:t xml:space="preserve">je plánované v budúcnosti integrovať na </w:t>
      </w:r>
      <w:r w:rsidR="00915AFC" w:rsidRPr="007117BD">
        <w:rPr>
          <w:rFonts w:ascii="Cambria" w:hAnsi="Cambria"/>
          <w:u w:val="single"/>
        </w:rPr>
        <w:t xml:space="preserve">dodávaný systém FINU2 </w:t>
      </w:r>
      <w:r w:rsidRPr="007117BD">
        <w:rPr>
          <w:rFonts w:ascii="Cambria" w:hAnsi="Cambria"/>
          <w:u w:val="single"/>
        </w:rPr>
        <w:t>:</w:t>
      </w:r>
      <w:r w:rsidRPr="007117BD">
        <w:rPr>
          <w:rFonts w:ascii="Cambria" w:hAnsi="Cambria"/>
        </w:rPr>
        <w:t xml:space="preserve"> </w:t>
      </w:r>
    </w:p>
    <w:p w14:paraId="60501DA5" w14:textId="52678355" w:rsidR="623DB1A6" w:rsidRPr="007117BD" w:rsidRDefault="623DB1A6">
      <w:pPr>
        <w:pStyle w:val="ListParagraph"/>
        <w:numPr>
          <w:ilvl w:val="0"/>
          <w:numId w:val="36"/>
        </w:numPr>
        <w:spacing w:after="0"/>
        <w:contextualSpacing w:val="0"/>
        <w:jc w:val="both"/>
        <w:rPr>
          <w:rFonts w:ascii="Cambria" w:hAnsi="Cambria"/>
        </w:rPr>
      </w:pPr>
      <w:r w:rsidRPr="007117BD">
        <w:rPr>
          <w:rFonts w:ascii="Cambria" w:hAnsi="Cambria"/>
        </w:rPr>
        <w:t xml:space="preserve">Payment system - Platobný systém - SWIFT a SEPA platby, clearing, zadávanie a verifikácia platieb, </w:t>
      </w:r>
    </w:p>
    <w:p w14:paraId="523B5954" w14:textId="7DA93E03" w:rsidR="623DB1A6" w:rsidRPr="007117BD" w:rsidRDefault="623DB1A6">
      <w:pPr>
        <w:pStyle w:val="ListParagraph"/>
        <w:numPr>
          <w:ilvl w:val="0"/>
          <w:numId w:val="36"/>
        </w:numPr>
        <w:tabs>
          <w:tab w:val="left" w:pos="2835"/>
        </w:tabs>
        <w:spacing w:after="0"/>
        <w:ind w:left="709" w:hanging="352"/>
        <w:contextualSpacing w:val="0"/>
        <w:jc w:val="both"/>
        <w:rPr>
          <w:rFonts w:ascii="Cambria" w:hAnsi="Cambria" w:cstheme="minorHAnsi"/>
        </w:rPr>
      </w:pPr>
      <w:r w:rsidRPr="007117BD">
        <w:rPr>
          <w:rFonts w:ascii="Cambria" w:hAnsi="Cambria"/>
        </w:rPr>
        <w:t>Core banking systém -  systém správy účtov vrátane klientskych kmeňových záznamov,</w:t>
      </w:r>
      <w:r w:rsidR="0057542C" w:rsidRPr="007117BD">
        <w:rPr>
          <w:rFonts w:ascii="Cambria" w:hAnsi="Cambria" w:cs="Segoe UI"/>
          <w:color w:val="242424"/>
          <w:sz w:val="21"/>
          <w:szCs w:val="21"/>
          <w:shd w:val="clear" w:color="auto" w:fill="FFFFFF"/>
        </w:rPr>
        <w:t xml:space="preserve"> </w:t>
      </w:r>
      <w:r w:rsidR="0057542C" w:rsidRPr="007117BD">
        <w:rPr>
          <w:rFonts w:ascii="Cambria" w:hAnsi="Cambria" w:cstheme="minorHAnsi"/>
          <w:color w:val="242424"/>
          <w:shd w:val="clear" w:color="auto" w:fill="FFFFFF"/>
        </w:rPr>
        <w:t>pričom Core Banking systém bude integrovaný s S/4 HANA za účelom poskytovania údajov pre spracovanie hlavnej knihy</w:t>
      </w:r>
      <w:r w:rsidR="003B1A86" w:rsidRPr="007117BD">
        <w:rPr>
          <w:rFonts w:ascii="Cambria" w:hAnsi="Cambria" w:cstheme="minorHAnsi"/>
        </w:rPr>
        <w:t xml:space="preserve">, </w:t>
      </w:r>
    </w:p>
    <w:p w14:paraId="7C5FF6D4" w14:textId="116EC6EA" w:rsidR="623DB1A6" w:rsidRPr="007117BD" w:rsidRDefault="623DB1A6">
      <w:pPr>
        <w:pStyle w:val="ListParagraph"/>
        <w:numPr>
          <w:ilvl w:val="0"/>
          <w:numId w:val="36"/>
        </w:numPr>
        <w:spacing w:after="0"/>
        <w:contextualSpacing w:val="0"/>
        <w:jc w:val="both"/>
        <w:rPr>
          <w:rFonts w:ascii="Cambria" w:hAnsi="Cambria"/>
        </w:rPr>
      </w:pPr>
      <w:r w:rsidRPr="007117BD">
        <w:rPr>
          <w:rFonts w:ascii="Cambria" w:hAnsi="Cambria"/>
        </w:rPr>
        <w:t xml:space="preserve">Customer - údržba kmeňových dát klientov </w:t>
      </w:r>
      <w:r w:rsidR="005727B1" w:rsidRPr="007117BD">
        <w:rPr>
          <w:rFonts w:ascii="Cambria" w:hAnsi="Cambria"/>
        </w:rPr>
        <w:t>C</w:t>
      </w:r>
      <w:r w:rsidRPr="007117BD">
        <w:rPr>
          <w:rFonts w:ascii="Cambria" w:hAnsi="Cambria"/>
        </w:rPr>
        <w:t xml:space="preserve">ore </w:t>
      </w:r>
      <w:r w:rsidR="005727B1" w:rsidRPr="007117BD">
        <w:rPr>
          <w:rFonts w:ascii="Cambria" w:hAnsi="Cambria"/>
        </w:rPr>
        <w:t>B</w:t>
      </w:r>
      <w:r w:rsidRPr="007117BD">
        <w:rPr>
          <w:rFonts w:ascii="Cambria" w:hAnsi="Cambria"/>
        </w:rPr>
        <w:t xml:space="preserve">anking systému, </w:t>
      </w:r>
    </w:p>
    <w:p w14:paraId="7C9F71B6" w14:textId="7EAEF5E1" w:rsidR="623DB1A6" w:rsidRPr="007117BD" w:rsidRDefault="623DB1A6">
      <w:pPr>
        <w:pStyle w:val="ListParagraph"/>
        <w:numPr>
          <w:ilvl w:val="0"/>
          <w:numId w:val="36"/>
        </w:numPr>
        <w:spacing w:after="0"/>
        <w:contextualSpacing w:val="0"/>
        <w:jc w:val="both"/>
        <w:rPr>
          <w:rFonts w:ascii="Cambria" w:hAnsi="Cambria"/>
        </w:rPr>
      </w:pPr>
      <w:r w:rsidRPr="007117BD">
        <w:rPr>
          <w:rFonts w:ascii="Cambria" w:hAnsi="Cambria"/>
        </w:rPr>
        <w:lastRenderedPageBreak/>
        <w:t xml:space="preserve">Compliance – monitoring neobvyklých operácií (AML), </w:t>
      </w:r>
    </w:p>
    <w:p w14:paraId="27B62E65" w14:textId="5EF54F8F" w:rsidR="623DB1A6" w:rsidRPr="008D10DC" w:rsidRDefault="623DB1A6">
      <w:pPr>
        <w:pStyle w:val="ListParagraph"/>
        <w:numPr>
          <w:ilvl w:val="0"/>
          <w:numId w:val="36"/>
        </w:numPr>
        <w:spacing w:after="0"/>
        <w:contextualSpacing w:val="0"/>
        <w:jc w:val="both"/>
        <w:rPr>
          <w:rFonts w:ascii="Cambria" w:hAnsi="Cambria"/>
        </w:rPr>
      </w:pPr>
      <w:r w:rsidRPr="008D10DC">
        <w:rPr>
          <w:rFonts w:ascii="Cambria" w:hAnsi="Cambria"/>
        </w:rPr>
        <w:t xml:space="preserve">DWH - celobankový DWH systém, </w:t>
      </w:r>
    </w:p>
    <w:p w14:paraId="23996D05" w14:textId="5A422710" w:rsidR="623DB1A6" w:rsidRDefault="623DB1A6">
      <w:pPr>
        <w:pStyle w:val="ListParagraph"/>
        <w:numPr>
          <w:ilvl w:val="0"/>
          <w:numId w:val="36"/>
        </w:numPr>
        <w:spacing w:after="0"/>
        <w:contextualSpacing w:val="0"/>
        <w:jc w:val="both"/>
        <w:rPr>
          <w:rFonts w:ascii="Cambria" w:hAnsi="Cambria"/>
        </w:rPr>
      </w:pPr>
      <w:r w:rsidRPr="008D10DC">
        <w:rPr>
          <w:rFonts w:ascii="Cambria" w:hAnsi="Cambria"/>
        </w:rPr>
        <w:t xml:space="preserve">DMS - systém správy dokumentov, </w:t>
      </w:r>
    </w:p>
    <w:p w14:paraId="64FA7997" w14:textId="77777777" w:rsidR="00EC54EC" w:rsidRPr="00DB4E33" w:rsidRDefault="00EC54EC" w:rsidP="00EC54EC">
      <w:pPr>
        <w:pStyle w:val="paragraph1"/>
        <w:numPr>
          <w:ilvl w:val="0"/>
          <w:numId w:val="36"/>
        </w:numPr>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xml:space="preserve">ASDR – </w:t>
      </w:r>
      <w:r>
        <w:rPr>
          <w:rStyle w:val="normaltextrun"/>
          <w:rFonts w:ascii="Calibri" w:hAnsi="Calibri" w:cs="Calibri"/>
          <w:sz w:val="22"/>
          <w:szCs w:val="22"/>
        </w:rPr>
        <w:t>Agendové systémy dohľadu a regulácie</w:t>
      </w:r>
      <w:r w:rsidRPr="00E46904">
        <w:rPr>
          <w:rStyle w:val="eop"/>
          <w:rFonts w:ascii="Calibri" w:hAnsi="Calibri" w:cs="Calibri"/>
          <w:sz w:val="22"/>
          <w:szCs w:val="22"/>
        </w:rPr>
        <w:t> </w:t>
      </w:r>
    </w:p>
    <w:p w14:paraId="6CC5044D" w14:textId="77777777" w:rsidR="008D10DC" w:rsidRPr="00EC54EC" w:rsidRDefault="008D10DC" w:rsidP="008D10DC">
      <w:pPr>
        <w:pStyle w:val="ListParagraph"/>
        <w:numPr>
          <w:ilvl w:val="0"/>
          <w:numId w:val="36"/>
        </w:numPr>
        <w:spacing w:before="240" w:after="0"/>
        <w:contextualSpacing w:val="0"/>
        <w:jc w:val="both"/>
        <w:rPr>
          <w:rFonts w:ascii="Cambria" w:hAnsi="Cambria"/>
        </w:rPr>
      </w:pPr>
      <w:r w:rsidRPr="00EC54EC">
        <w:rPr>
          <w:rFonts w:ascii="Cambria" w:hAnsi="Cambria"/>
        </w:rPr>
        <w:t xml:space="preserve">Integration platform – centrálna integračná platforma, </w:t>
      </w:r>
    </w:p>
    <w:p w14:paraId="37DAB96A" w14:textId="3A64CE02" w:rsidR="623DB1A6" w:rsidRDefault="623DB1A6" w:rsidP="00823AB8">
      <w:pPr>
        <w:spacing w:before="120" w:after="120"/>
        <w:jc w:val="both"/>
        <w:rPr>
          <w:rFonts w:ascii="Cambria" w:hAnsi="Cambria"/>
        </w:rPr>
      </w:pPr>
      <w:r w:rsidRPr="008D10DC">
        <w:rPr>
          <w:rFonts w:ascii="Cambria" w:hAnsi="Cambria"/>
        </w:rPr>
        <w:t xml:space="preserve">Uvedené kontextové komponenty sú navrhované ako  modulárne riešenia tvoriace tzv. Core Banking Ekosystém, DWH a DMS. Tieto moduly </w:t>
      </w:r>
      <w:r w:rsidR="008D10DC" w:rsidRPr="008D10DC">
        <w:rPr>
          <w:rFonts w:ascii="Cambria" w:hAnsi="Cambria"/>
        </w:rPr>
        <w:t xml:space="preserve">sa </w:t>
      </w:r>
      <w:r w:rsidR="00D003E3" w:rsidRPr="008D10DC">
        <w:rPr>
          <w:rFonts w:ascii="Cambria" w:hAnsi="Cambria"/>
        </w:rPr>
        <w:t xml:space="preserve">budú </w:t>
      </w:r>
      <w:r w:rsidRPr="008D10DC">
        <w:rPr>
          <w:rFonts w:ascii="Cambria" w:hAnsi="Cambria"/>
        </w:rPr>
        <w:t>následn</w:t>
      </w:r>
      <w:r w:rsidR="008D10DC" w:rsidRPr="008D10DC">
        <w:rPr>
          <w:rFonts w:ascii="Cambria" w:hAnsi="Cambria"/>
        </w:rPr>
        <w:t>e</w:t>
      </w:r>
      <w:r w:rsidRPr="008D10DC">
        <w:rPr>
          <w:rFonts w:ascii="Cambria" w:hAnsi="Cambria"/>
        </w:rPr>
        <w:t xml:space="preserve"> integrova</w:t>
      </w:r>
      <w:r w:rsidR="008D10DC" w:rsidRPr="008D10DC">
        <w:rPr>
          <w:rFonts w:ascii="Cambria" w:hAnsi="Cambria"/>
        </w:rPr>
        <w:t>ť</w:t>
      </w:r>
      <w:r w:rsidRPr="008D10DC">
        <w:rPr>
          <w:rFonts w:ascii="Cambria" w:hAnsi="Cambria"/>
        </w:rPr>
        <w:t xml:space="preserve"> s</w:t>
      </w:r>
      <w:r w:rsidR="00064312" w:rsidRPr="008D10DC">
        <w:rPr>
          <w:rFonts w:ascii="Cambria" w:hAnsi="Cambria"/>
        </w:rPr>
        <w:t> dodávaným systémo</w:t>
      </w:r>
      <w:r w:rsidR="00823AB8" w:rsidRPr="008D10DC">
        <w:rPr>
          <w:rFonts w:ascii="Cambria" w:hAnsi="Cambria"/>
        </w:rPr>
        <w:t>m</w:t>
      </w:r>
      <w:r w:rsidR="00064312" w:rsidRPr="008D10DC">
        <w:rPr>
          <w:rFonts w:ascii="Cambria" w:hAnsi="Cambria"/>
        </w:rPr>
        <w:t xml:space="preserve"> FINU2 (</w:t>
      </w:r>
      <w:r w:rsidRPr="008D10DC">
        <w:rPr>
          <w:rFonts w:ascii="Cambria" w:hAnsi="Cambria"/>
        </w:rPr>
        <w:t>ERP systémom</w:t>
      </w:r>
      <w:r w:rsidR="00064312" w:rsidRPr="008D10DC">
        <w:rPr>
          <w:rFonts w:ascii="Cambria" w:hAnsi="Cambria"/>
        </w:rPr>
        <w:t>)</w:t>
      </w:r>
      <w:r w:rsidRPr="008D10DC">
        <w:rPr>
          <w:rFonts w:ascii="Cambria" w:hAnsi="Cambria"/>
        </w:rPr>
        <w:t xml:space="preserve">  a budú realizované separátnymi projektami.</w:t>
      </w:r>
      <w:r w:rsidRPr="007117BD">
        <w:rPr>
          <w:rFonts w:ascii="Cambria" w:hAnsi="Cambria"/>
        </w:rPr>
        <w:t xml:space="preserve"> </w:t>
      </w:r>
    </w:p>
    <w:p w14:paraId="69C49968" w14:textId="77777777" w:rsidR="008D10DC" w:rsidRPr="007117BD" w:rsidRDefault="008D10DC" w:rsidP="00823AB8">
      <w:pPr>
        <w:spacing w:before="120" w:after="120"/>
        <w:jc w:val="both"/>
        <w:rPr>
          <w:rFonts w:ascii="Cambria" w:hAnsi="Cambria"/>
        </w:rPr>
      </w:pPr>
    </w:p>
    <w:p w14:paraId="020BBA4E" w14:textId="326D7C32" w:rsidR="00AD4A29" w:rsidRPr="003F694D" w:rsidRDefault="00AD4A29">
      <w:pPr>
        <w:pStyle w:val="Heading1"/>
        <w:ind w:left="851" w:hanging="927"/>
      </w:pPr>
      <w:bookmarkStart w:id="51" w:name="_Toc155706599"/>
      <w:r w:rsidRPr="003F694D">
        <w:t xml:space="preserve">Podrobný opis predmetu </w:t>
      </w:r>
      <w:r w:rsidR="00B1549C">
        <w:t>zmluvy</w:t>
      </w:r>
      <w:r w:rsidR="00B1549C" w:rsidRPr="003F694D">
        <w:t xml:space="preserve"> </w:t>
      </w:r>
      <w:r w:rsidR="00975859" w:rsidRPr="003F694D">
        <w:t xml:space="preserve">- </w:t>
      </w:r>
      <w:r w:rsidR="00490EA4" w:rsidRPr="003F694D">
        <w:t xml:space="preserve">dodávka služieb pre </w:t>
      </w:r>
      <w:r w:rsidR="00975859" w:rsidRPr="003F694D">
        <w:t>hlavné aktivity projektu</w:t>
      </w:r>
      <w:bookmarkEnd w:id="51"/>
      <w:r w:rsidR="004A4C43" w:rsidRPr="003F694D">
        <w:t xml:space="preserve"> </w:t>
      </w:r>
    </w:p>
    <w:p w14:paraId="053FB945" w14:textId="6AE0356D" w:rsidR="00654CF1" w:rsidRPr="003B2C3C" w:rsidRDefault="003E3F98">
      <w:pPr>
        <w:pStyle w:val="Heading2"/>
        <w:ind w:left="851" w:hanging="862"/>
        <w:rPr>
          <w:rFonts w:ascii="Cambria" w:hAnsi="Cambria"/>
        </w:rPr>
      </w:pPr>
      <w:bookmarkStart w:id="52" w:name="_Toc106785424"/>
      <w:bookmarkStart w:id="53" w:name="_Toc155706600"/>
      <w:r w:rsidRPr="003B2C3C">
        <w:rPr>
          <w:rFonts w:ascii="Cambria" w:hAnsi="Cambria"/>
        </w:rPr>
        <w:t>Požiadavky na organizáciu a výstupy projektu</w:t>
      </w:r>
      <w:bookmarkEnd w:id="52"/>
      <w:bookmarkEnd w:id="53"/>
    </w:p>
    <w:p w14:paraId="13CE401A" w14:textId="2F0AFE42" w:rsidR="006136C0" w:rsidRPr="00067D60" w:rsidRDefault="006136C0">
      <w:pPr>
        <w:pStyle w:val="Heading3"/>
        <w:ind w:left="851" w:hanging="862"/>
        <w:rPr>
          <w:rFonts w:ascii="Cambria" w:hAnsi="Cambria"/>
        </w:rPr>
      </w:pPr>
      <w:bookmarkStart w:id="54" w:name="_Toc106785425"/>
      <w:bookmarkStart w:id="55" w:name="_Toc155706601"/>
      <w:r w:rsidRPr="00067D60">
        <w:rPr>
          <w:rFonts w:ascii="Cambria" w:hAnsi="Cambria"/>
        </w:rPr>
        <w:t>Projektové riadenie</w:t>
      </w:r>
      <w:bookmarkEnd w:id="54"/>
      <w:bookmarkEnd w:id="55"/>
    </w:p>
    <w:p w14:paraId="596EBD81" w14:textId="514E76CC" w:rsidR="003929A3" w:rsidRPr="002B38D4" w:rsidRDefault="00406403" w:rsidP="00151621">
      <w:pPr>
        <w:ind w:left="851"/>
        <w:jc w:val="both"/>
        <w:rPr>
          <w:rFonts w:ascii="Cambria" w:hAnsi="Cambria"/>
        </w:rPr>
      </w:pPr>
      <w:r>
        <w:rPr>
          <w:rFonts w:ascii="Cambria" w:hAnsi="Cambria"/>
        </w:rPr>
        <w:t>Objednávateľ</w:t>
      </w:r>
      <w:r w:rsidR="00067D60">
        <w:rPr>
          <w:rFonts w:ascii="Cambria" w:hAnsi="Cambria"/>
        </w:rPr>
        <w:t xml:space="preserve"> požaduje </w:t>
      </w:r>
      <w:r w:rsidR="00CC128F">
        <w:rPr>
          <w:rFonts w:ascii="Cambria" w:hAnsi="Cambria"/>
        </w:rPr>
        <w:t xml:space="preserve">od </w:t>
      </w:r>
      <w:r>
        <w:rPr>
          <w:rFonts w:ascii="Cambria" w:hAnsi="Cambria"/>
        </w:rPr>
        <w:t>zhotoviteľ</w:t>
      </w:r>
      <w:r w:rsidR="00CC128F">
        <w:rPr>
          <w:rFonts w:ascii="Cambria" w:hAnsi="Cambria"/>
        </w:rPr>
        <w:t>a</w:t>
      </w:r>
      <w:r w:rsidR="00414C73">
        <w:rPr>
          <w:rFonts w:ascii="Cambria" w:hAnsi="Cambria"/>
        </w:rPr>
        <w:t>,</w:t>
      </w:r>
      <w:r w:rsidR="00CC128F">
        <w:rPr>
          <w:rFonts w:ascii="Cambria" w:hAnsi="Cambria"/>
        </w:rPr>
        <w:t xml:space="preserve"> </w:t>
      </w:r>
      <w:r w:rsidR="006136C0" w:rsidRPr="00067D60">
        <w:rPr>
          <w:rFonts w:ascii="Cambria" w:hAnsi="Cambria"/>
        </w:rPr>
        <w:t>aby bol projekt riadený na základe metodiky, ktorú určuje pracovný pred</w:t>
      </w:r>
      <w:r w:rsidR="006136C0" w:rsidRPr="00CC128F">
        <w:rPr>
          <w:rFonts w:ascii="Cambria" w:hAnsi="Cambria"/>
        </w:rPr>
        <w:t xml:space="preserve">pis </w:t>
      </w:r>
      <w:r>
        <w:rPr>
          <w:rFonts w:ascii="Cambria" w:hAnsi="Cambria"/>
        </w:rPr>
        <w:t>objednávateľ</w:t>
      </w:r>
      <w:r w:rsidR="006136C0" w:rsidRPr="00CC128F">
        <w:rPr>
          <w:rFonts w:ascii="Cambria" w:hAnsi="Cambria"/>
        </w:rPr>
        <w:t xml:space="preserve">a č. 20/2020 </w:t>
      </w:r>
      <w:r w:rsidR="006136C0" w:rsidRPr="00B36936">
        <w:rPr>
          <w:rFonts w:ascii="Cambria" w:hAnsi="Cambria"/>
        </w:rPr>
        <w:t>o</w:t>
      </w:r>
      <w:r w:rsidR="006136C0" w:rsidRPr="00C546D3">
        <w:rPr>
          <w:rFonts w:ascii="Cambria" w:hAnsi="Cambria"/>
        </w:rPr>
        <w:t> projektovom riadení</w:t>
      </w:r>
      <w:r w:rsidR="00A94214">
        <w:rPr>
          <w:rFonts w:ascii="Cambria" w:hAnsi="Cambria"/>
        </w:rPr>
        <w:t xml:space="preserve"> </w:t>
      </w:r>
      <w:r w:rsidR="00A94214" w:rsidRPr="002B38D4">
        <w:rPr>
          <w:rFonts w:ascii="Cambria" w:hAnsi="Cambria"/>
        </w:rPr>
        <w:t>(založená na princípoch metodiky PRINCE2)</w:t>
      </w:r>
      <w:r w:rsidR="00D87153" w:rsidRPr="002B38D4">
        <w:rPr>
          <w:rFonts w:ascii="Cambria" w:hAnsi="Cambria"/>
        </w:rPr>
        <w:t xml:space="preserve">. </w:t>
      </w:r>
    </w:p>
    <w:p w14:paraId="6A7DD639" w14:textId="3CB69CBD" w:rsidR="006136C0" w:rsidRPr="002B38D4" w:rsidRDefault="00406403" w:rsidP="0011686A">
      <w:pPr>
        <w:ind w:left="851"/>
        <w:jc w:val="both"/>
        <w:rPr>
          <w:rFonts w:ascii="Cambria" w:hAnsi="Cambria"/>
        </w:rPr>
      </w:pPr>
      <w:r>
        <w:rPr>
          <w:rFonts w:ascii="Cambria" w:hAnsi="Cambria"/>
        </w:rPr>
        <w:t>Objednávateľ</w:t>
      </w:r>
      <w:r w:rsidR="003929A3" w:rsidRPr="002B38D4">
        <w:rPr>
          <w:rFonts w:ascii="Cambria" w:hAnsi="Cambria"/>
        </w:rPr>
        <w:t xml:space="preserve"> </w:t>
      </w:r>
      <w:r w:rsidR="00284370" w:rsidRPr="002B38D4">
        <w:rPr>
          <w:rFonts w:ascii="Cambria" w:hAnsi="Cambria"/>
        </w:rPr>
        <w:t xml:space="preserve">požaduje od </w:t>
      </w:r>
      <w:r>
        <w:rPr>
          <w:rFonts w:ascii="Cambria" w:hAnsi="Cambria"/>
        </w:rPr>
        <w:t>zhotoviteľ</w:t>
      </w:r>
      <w:r w:rsidR="00284370" w:rsidRPr="002B38D4">
        <w:rPr>
          <w:rFonts w:ascii="Cambria" w:hAnsi="Cambria"/>
        </w:rPr>
        <w:t>a</w:t>
      </w:r>
      <w:r w:rsidR="00414C73" w:rsidRPr="002B38D4">
        <w:rPr>
          <w:rFonts w:ascii="Cambria" w:hAnsi="Cambria"/>
        </w:rPr>
        <w:t>,</w:t>
      </w:r>
      <w:r w:rsidR="00284370" w:rsidRPr="002B38D4">
        <w:rPr>
          <w:rFonts w:ascii="Cambria" w:hAnsi="Cambria"/>
        </w:rPr>
        <w:t xml:space="preserve"> aby postupoval </w:t>
      </w:r>
      <w:r w:rsidR="00555F8F" w:rsidRPr="002B38D4">
        <w:rPr>
          <w:rFonts w:ascii="Cambria" w:hAnsi="Cambria"/>
        </w:rPr>
        <w:t>v súlade s metodikou SAP A</w:t>
      </w:r>
      <w:r w:rsidR="00BC3ACA" w:rsidRPr="002B38D4">
        <w:rPr>
          <w:rFonts w:ascii="Cambria" w:hAnsi="Cambria"/>
        </w:rPr>
        <w:t>c</w:t>
      </w:r>
      <w:r w:rsidR="00555F8F" w:rsidRPr="002B38D4">
        <w:rPr>
          <w:rFonts w:ascii="Cambria" w:hAnsi="Cambria"/>
        </w:rPr>
        <w:t>tivate</w:t>
      </w:r>
      <w:r w:rsidR="00284370" w:rsidRPr="002B38D4">
        <w:rPr>
          <w:rFonts w:ascii="Cambria" w:hAnsi="Cambria"/>
        </w:rPr>
        <w:t xml:space="preserve"> </w:t>
      </w:r>
      <w:r w:rsidR="00BC3ACA" w:rsidRPr="002B38D4">
        <w:rPr>
          <w:rFonts w:ascii="Cambria" w:hAnsi="Cambria"/>
        </w:rPr>
        <w:t xml:space="preserve"> pre S/4 HANA</w:t>
      </w:r>
      <w:r w:rsidR="00555F8F" w:rsidRPr="002B38D4">
        <w:rPr>
          <w:rFonts w:ascii="Cambria" w:hAnsi="Cambria"/>
        </w:rPr>
        <w:t xml:space="preserve"> </w:t>
      </w:r>
      <w:r w:rsidR="00BC3ACA" w:rsidRPr="002B38D4">
        <w:rPr>
          <w:rFonts w:ascii="Cambria" w:hAnsi="Cambria"/>
        </w:rPr>
        <w:t>v</w:t>
      </w:r>
      <w:r w:rsidR="00414C73" w:rsidRPr="002B38D4">
        <w:rPr>
          <w:rFonts w:ascii="Cambria" w:hAnsi="Cambria"/>
        </w:rPr>
        <w:t> rozsahu primeranom</w:t>
      </w:r>
      <w:r w:rsidR="000D76A6" w:rsidRPr="002B38D4">
        <w:rPr>
          <w:rFonts w:ascii="Cambria" w:hAnsi="Cambria"/>
        </w:rPr>
        <w:t xml:space="preserve"> tomuto</w:t>
      </w:r>
      <w:r w:rsidR="00414C73" w:rsidRPr="002B38D4">
        <w:rPr>
          <w:rFonts w:ascii="Cambria" w:hAnsi="Cambria"/>
        </w:rPr>
        <w:t xml:space="preserve"> projektu</w:t>
      </w:r>
      <w:r w:rsidR="0071016A" w:rsidRPr="002B38D4">
        <w:rPr>
          <w:rFonts w:ascii="Cambria" w:hAnsi="Cambria"/>
        </w:rPr>
        <w:t>, pokiaľ sa nedohodne inak</w:t>
      </w:r>
      <w:r w:rsidR="00414C73" w:rsidRPr="002B38D4">
        <w:rPr>
          <w:rFonts w:ascii="Cambria" w:hAnsi="Cambria"/>
        </w:rPr>
        <w:t>.</w:t>
      </w:r>
    </w:p>
    <w:p w14:paraId="3504A505" w14:textId="536AF051" w:rsidR="00BD7E23" w:rsidRDefault="0045741F" w:rsidP="00151621">
      <w:pPr>
        <w:ind w:left="851"/>
        <w:rPr>
          <w:rFonts w:ascii="Cambria" w:hAnsi="Cambria"/>
        </w:rPr>
      </w:pPr>
      <w:r w:rsidRPr="002B38D4">
        <w:rPr>
          <w:rFonts w:ascii="Cambria" w:hAnsi="Cambria"/>
        </w:rPr>
        <w:t xml:space="preserve">Dokument </w:t>
      </w:r>
      <w:r w:rsidR="00FC78E2" w:rsidRPr="002B38D4">
        <w:rPr>
          <w:rFonts w:ascii="Cambria" w:hAnsi="Cambria"/>
          <w:i/>
          <w:iCs/>
          <w:color w:val="0070C0"/>
        </w:rPr>
        <w:t>Metodika pre projektové riadenie</w:t>
      </w:r>
      <w:r w:rsidRPr="002B38D4">
        <w:rPr>
          <w:rFonts w:ascii="Cambria" w:hAnsi="Cambria"/>
          <w:color w:val="0070C0"/>
        </w:rPr>
        <w:t xml:space="preserve"> </w:t>
      </w:r>
      <w:r w:rsidR="002B38D4" w:rsidRPr="002B38D4">
        <w:rPr>
          <w:rFonts w:ascii="Cambria" w:hAnsi="Cambria"/>
          <w:color w:val="0070C0"/>
        </w:rPr>
        <w:t xml:space="preserve">( </w:t>
      </w:r>
      <w:r w:rsidR="00A32CB4" w:rsidRPr="002B38D4">
        <w:rPr>
          <w:rFonts w:ascii="Cambria" w:hAnsi="Cambria"/>
          <w:color w:val="0070C0"/>
        </w:rPr>
        <w:t>príloh</w:t>
      </w:r>
      <w:r w:rsidR="002B38D4" w:rsidRPr="002B38D4">
        <w:rPr>
          <w:rFonts w:ascii="Cambria" w:hAnsi="Cambria"/>
          <w:color w:val="0070C0"/>
        </w:rPr>
        <w:t>a</w:t>
      </w:r>
      <w:r w:rsidR="00A32CB4" w:rsidRPr="002B38D4">
        <w:rPr>
          <w:rFonts w:ascii="Cambria" w:hAnsi="Cambria"/>
          <w:color w:val="0070C0"/>
        </w:rPr>
        <w:t xml:space="preserve"> </w:t>
      </w:r>
      <w:r w:rsidRPr="002B38D4">
        <w:rPr>
          <w:rFonts w:ascii="Cambria" w:hAnsi="Cambria"/>
          <w:color w:val="0070C0"/>
        </w:rPr>
        <w:t>č.</w:t>
      </w:r>
      <w:r w:rsidR="002B38D4" w:rsidRPr="002B38D4">
        <w:rPr>
          <w:rFonts w:ascii="Cambria" w:hAnsi="Cambria"/>
          <w:color w:val="0070C0"/>
        </w:rPr>
        <w:t xml:space="preserve"> 5 ).</w:t>
      </w:r>
    </w:p>
    <w:p w14:paraId="711BB738" w14:textId="77777777" w:rsidR="00067D60" w:rsidRPr="00067D60" w:rsidRDefault="00067D60" w:rsidP="00A32CB4">
      <w:pPr>
        <w:ind w:left="1080"/>
        <w:rPr>
          <w:rFonts w:ascii="Cambria" w:hAnsi="Cambria"/>
        </w:rPr>
      </w:pPr>
    </w:p>
    <w:p w14:paraId="1BE1C377" w14:textId="0F97A9CB" w:rsidR="005E5715" w:rsidRPr="0099143D" w:rsidRDefault="005E5715">
      <w:pPr>
        <w:pStyle w:val="Heading3"/>
        <w:rPr>
          <w:rFonts w:ascii="Cambria" w:hAnsi="Cambria"/>
        </w:rPr>
      </w:pPr>
      <w:bookmarkStart w:id="56" w:name="_Toc106785426"/>
      <w:bookmarkStart w:id="57" w:name="_Toc155706602"/>
      <w:r w:rsidRPr="0099143D">
        <w:rPr>
          <w:rFonts w:ascii="Cambria" w:hAnsi="Cambria"/>
        </w:rPr>
        <w:t>Zabezpečenie kvality projektu</w:t>
      </w:r>
      <w:bookmarkEnd w:id="56"/>
      <w:bookmarkEnd w:id="57"/>
    </w:p>
    <w:p w14:paraId="5A6E370D" w14:textId="44A7D50D" w:rsidR="005E5715" w:rsidRPr="00754AB4" w:rsidRDefault="005E5715" w:rsidP="00A32CB4">
      <w:pPr>
        <w:ind w:left="1080"/>
        <w:jc w:val="both"/>
        <w:rPr>
          <w:rFonts w:ascii="Cambria" w:hAnsi="Cambria"/>
        </w:rPr>
      </w:pPr>
      <w:r w:rsidRPr="00754AB4">
        <w:rPr>
          <w:rFonts w:ascii="Cambria" w:hAnsi="Cambria"/>
        </w:rPr>
        <w:t xml:space="preserve">Metodika riadenia kvality projektov (QA) rozpracováva a spresňuje platné požiadavky na – PROCESY a PRODUKTY (VÝSTUPY) uvedené v Metodike riadenia projektov </w:t>
      </w:r>
      <w:r w:rsidR="00406403">
        <w:rPr>
          <w:rFonts w:ascii="Cambria" w:hAnsi="Cambria"/>
        </w:rPr>
        <w:t>objednávateľ</w:t>
      </w:r>
      <w:r w:rsidRPr="00754AB4">
        <w:rPr>
          <w:rFonts w:ascii="Cambria" w:hAnsi="Cambria"/>
        </w:rPr>
        <w:t>a:</w:t>
      </w:r>
    </w:p>
    <w:p w14:paraId="5142C96F" w14:textId="77777777" w:rsidR="005E5715" w:rsidRPr="00754AB4" w:rsidRDefault="005E5715">
      <w:pPr>
        <w:pStyle w:val="CommentText"/>
        <w:numPr>
          <w:ilvl w:val="0"/>
          <w:numId w:val="79"/>
        </w:numPr>
        <w:spacing w:line="259" w:lineRule="auto"/>
        <w:ind w:left="1800"/>
        <w:jc w:val="both"/>
        <w:rPr>
          <w:rFonts w:ascii="Cambria" w:hAnsi="Cambria"/>
          <w:sz w:val="22"/>
          <w:szCs w:val="22"/>
        </w:rPr>
      </w:pPr>
      <w:r w:rsidRPr="00754AB4">
        <w:rPr>
          <w:rFonts w:ascii="Cambria" w:hAnsi="Cambria"/>
          <w:sz w:val="22"/>
          <w:szCs w:val="22"/>
        </w:rPr>
        <w:t>Fázy, etapy a procesy projektov</w:t>
      </w:r>
    </w:p>
    <w:p w14:paraId="0A368DC1" w14:textId="77777777" w:rsidR="005E5715" w:rsidRPr="00754AB4" w:rsidRDefault="005E5715">
      <w:pPr>
        <w:pStyle w:val="CommentText"/>
        <w:numPr>
          <w:ilvl w:val="0"/>
          <w:numId w:val="79"/>
        </w:numPr>
        <w:spacing w:line="259" w:lineRule="auto"/>
        <w:ind w:left="1800"/>
        <w:jc w:val="both"/>
        <w:rPr>
          <w:rFonts w:ascii="Cambria" w:hAnsi="Cambria"/>
          <w:sz w:val="22"/>
          <w:szCs w:val="22"/>
        </w:rPr>
      </w:pPr>
      <w:r w:rsidRPr="00754AB4">
        <w:rPr>
          <w:rFonts w:ascii="Cambria" w:hAnsi="Cambria"/>
          <w:sz w:val="22"/>
          <w:szCs w:val="22"/>
        </w:rPr>
        <w:t>Manažérske produkty</w:t>
      </w:r>
    </w:p>
    <w:p w14:paraId="69E8E433" w14:textId="77777777" w:rsidR="005E5715" w:rsidRPr="00754AB4" w:rsidRDefault="005E5715">
      <w:pPr>
        <w:pStyle w:val="CommentText"/>
        <w:numPr>
          <w:ilvl w:val="0"/>
          <w:numId w:val="79"/>
        </w:numPr>
        <w:spacing w:line="259" w:lineRule="auto"/>
        <w:ind w:left="1800"/>
        <w:jc w:val="both"/>
        <w:rPr>
          <w:rFonts w:ascii="Cambria" w:hAnsi="Cambria"/>
          <w:sz w:val="22"/>
          <w:szCs w:val="22"/>
        </w:rPr>
      </w:pPr>
      <w:r w:rsidRPr="00754AB4">
        <w:rPr>
          <w:rFonts w:ascii="Cambria" w:hAnsi="Cambria"/>
          <w:sz w:val="22"/>
          <w:szCs w:val="22"/>
        </w:rPr>
        <w:t>Špecializované (realizačné) produkty</w:t>
      </w:r>
    </w:p>
    <w:p w14:paraId="2687767C" w14:textId="77777777" w:rsidR="005E5715" w:rsidRPr="00754AB4" w:rsidRDefault="005E5715" w:rsidP="00A32CB4">
      <w:pPr>
        <w:ind w:left="1080"/>
        <w:jc w:val="both"/>
        <w:rPr>
          <w:rFonts w:ascii="Cambria" w:hAnsi="Cambria"/>
        </w:rPr>
      </w:pPr>
      <w:r w:rsidRPr="00754AB4">
        <w:rPr>
          <w:rFonts w:ascii="Cambria" w:hAnsi="Cambria"/>
        </w:rPr>
        <w:t>Splnenie týchto požiadaviek je nutnou podmienkou dosiahnutia požadovanej kvality výstupov realizovaných projektov.</w:t>
      </w:r>
    </w:p>
    <w:p w14:paraId="35D9337C" w14:textId="62560228" w:rsidR="005E5715" w:rsidRPr="00DD24B1" w:rsidRDefault="002B38D4" w:rsidP="00A32CB4">
      <w:pPr>
        <w:ind w:left="1080"/>
        <w:jc w:val="both"/>
        <w:rPr>
          <w:rFonts w:ascii="Cambria" w:hAnsi="Cambria"/>
          <w:i/>
          <w:iCs/>
          <w:color w:val="0070C0"/>
        </w:rPr>
      </w:pPr>
      <w:r w:rsidRPr="00DD24B1">
        <w:rPr>
          <w:rFonts w:ascii="Cambria" w:hAnsi="Cambria"/>
          <w:color w:val="000000" w:themeColor="text1"/>
        </w:rPr>
        <w:t>Dokument</w:t>
      </w:r>
      <w:r w:rsidRPr="00DD24B1">
        <w:rPr>
          <w:rFonts w:ascii="Cambria" w:hAnsi="Cambria"/>
          <w:color w:val="0070C0"/>
        </w:rPr>
        <w:t xml:space="preserve"> </w:t>
      </w:r>
      <w:r w:rsidR="0099143D" w:rsidRPr="00DD24B1">
        <w:rPr>
          <w:rFonts w:ascii="Cambria" w:hAnsi="Cambria"/>
          <w:i/>
          <w:iCs/>
          <w:color w:val="0070C0"/>
        </w:rPr>
        <w:t>Prístup k riadeniu kvality projektu</w:t>
      </w:r>
      <w:r w:rsidR="00C911BF" w:rsidRPr="00DD24B1">
        <w:rPr>
          <w:rFonts w:ascii="Cambria" w:hAnsi="Cambria"/>
          <w:i/>
          <w:iCs/>
          <w:color w:val="0070C0"/>
        </w:rPr>
        <w:t xml:space="preserve"> (QA)</w:t>
      </w:r>
      <w:r w:rsidRPr="00DD24B1">
        <w:rPr>
          <w:rFonts w:ascii="Cambria" w:hAnsi="Cambria"/>
          <w:i/>
          <w:iCs/>
          <w:color w:val="0070C0"/>
        </w:rPr>
        <w:t xml:space="preserve"> ( </w:t>
      </w:r>
      <w:r w:rsidR="005E5715" w:rsidRPr="00DD24B1">
        <w:rPr>
          <w:rFonts w:ascii="Cambria" w:hAnsi="Cambria"/>
          <w:i/>
          <w:iCs/>
          <w:color w:val="0070C0"/>
        </w:rPr>
        <w:t>príloh</w:t>
      </w:r>
      <w:r w:rsidRPr="00DD24B1">
        <w:rPr>
          <w:rFonts w:ascii="Cambria" w:hAnsi="Cambria"/>
          <w:i/>
          <w:iCs/>
          <w:color w:val="0070C0"/>
        </w:rPr>
        <w:t>a</w:t>
      </w:r>
      <w:r w:rsidR="005E5715" w:rsidRPr="00DD24B1">
        <w:rPr>
          <w:rFonts w:ascii="Cambria" w:hAnsi="Cambria"/>
          <w:i/>
          <w:iCs/>
          <w:color w:val="0070C0"/>
        </w:rPr>
        <w:t xml:space="preserve"> </w:t>
      </w:r>
      <w:r w:rsidRPr="00DD24B1">
        <w:rPr>
          <w:rFonts w:ascii="Cambria" w:hAnsi="Cambria"/>
          <w:i/>
          <w:iCs/>
          <w:color w:val="0070C0"/>
        </w:rPr>
        <w:t>č.</w:t>
      </w:r>
      <w:r w:rsidR="00DD24B1" w:rsidRPr="00DD24B1">
        <w:rPr>
          <w:rFonts w:ascii="Cambria" w:hAnsi="Cambria"/>
          <w:i/>
          <w:iCs/>
          <w:color w:val="0070C0"/>
        </w:rPr>
        <w:t>6 )</w:t>
      </w:r>
      <w:r w:rsidR="005E5715" w:rsidRPr="00DD24B1">
        <w:rPr>
          <w:rFonts w:ascii="Cambria" w:hAnsi="Cambria"/>
          <w:i/>
          <w:iCs/>
          <w:color w:val="0070C0"/>
        </w:rPr>
        <w:t xml:space="preserve">. </w:t>
      </w:r>
    </w:p>
    <w:p w14:paraId="65F24F86" w14:textId="77777777" w:rsidR="005E5715" w:rsidRDefault="005E5715" w:rsidP="00BD7E23"/>
    <w:p w14:paraId="69213CB9" w14:textId="2E5275D1" w:rsidR="00C546D3" w:rsidRPr="007D1408" w:rsidRDefault="00C546D3">
      <w:pPr>
        <w:pStyle w:val="Heading3"/>
        <w:rPr>
          <w:rFonts w:ascii="Cambria" w:hAnsi="Cambria"/>
        </w:rPr>
      </w:pPr>
      <w:bookmarkStart w:id="58" w:name="_Toc155706603"/>
      <w:bookmarkStart w:id="59" w:name="_Toc106785427"/>
      <w:r w:rsidRPr="007D1408">
        <w:rPr>
          <w:rFonts w:ascii="Cambria" w:hAnsi="Cambria"/>
        </w:rPr>
        <w:t>Prístup k projektu</w:t>
      </w:r>
      <w:bookmarkEnd w:id="58"/>
      <w:r w:rsidRPr="007D1408">
        <w:rPr>
          <w:rFonts w:ascii="Cambria" w:hAnsi="Cambria"/>
        </w:rPr>
        <w:t xml:space="preserve"> </w:t>
      </w:r>
      <w:bookmarkEnd w:id="59"/>
    </w:p>
    <w:p w14:paraId="5D0D62B0" w14:textId="5CBF0B2B" w:rsidR="00C546D3" w:rsidRPr="00B3413C" w:rsidRDefault="00C546D3" w:rsidP="00E94716">
      <w:pPr>
        <w:ind w:left="1080"/>
        <w:rPr>
          <w:rFonts w:ascii="Cambria" w:hAnsi="Cambria"/>
        </w:rPr>
      </w:pPr>
      <w:r w:rsidRPr="00D95AFC">
        <w:rPr>
          <w:rFonts w:ascii="Cambria" w:hAnsi="Cambria"/>
        </w:rPr>
        <w:t xml:space="preserve">Požaduje sa aby </w:t>
      </w:r>
      <w:r w:rsidR="00B3413C">
        <w:rPr>
          <w:rFonts w:ascii="Cambria" w:hAnsi="Cambria"/>
        </w:rPr>
        <w:t>projekt</w:t>
      </w:r>
      <w:r w:rsidRPr="00B3413C">
        <w:rPr>
          <w:rFonts w:ascii="Cambria" w:hAnsi="Cambria"/>
        </w:rPr>
        <w:t xml:space="preserve"> obsahovala nasledovné aktivity:</w:t>
      </w:r>
    </w:p>
    <w:p w14:paraId="00B57433" w14:textId="40BD6F16" w:rsidR="00DD6C8B" w:rsidRDefault="00BC1D52">
      <w:pPr>
        <w:pStyle w:val="ListParagraph"/>
        <w:numPr>
          <w:ilvl w:val="0"/>
          <w:numId w:val="80"/>
        </w:numPr>
        <w:ind w:left="1800"/>
        <w:jc w:val="both"/>
        <w:rPr>
          <w:rFonts w:ascii="Cambria" w:hAnsi="Cambria"/>
        </w:rPr>
      </w:pPr>
      <w:r>
        <w:rPr>
          <w:rFonts w:ascii="Cambria" w:hAnsi="Cambria"/>
        </w:rPr>
        <w:t>N</w:t>
      </w:r>
      <w:r w:rsidR="003D1983">
        <w:rPr>
          <w:rFonts w:ascii="Cambria" w:hAnsi="Cambria"/>
        </w:rPr>
        <w:t xml:space="preserve">astavenie </w:t>
      </w:r>
      <w:r w:rsidR="00DD6C8B">
        <w:rPr>
          <w:rFonts w:ascii="Cambria" w:hAnsi="Cambria"/>
        </w:rPr>
        <w:t>projektu</w:t>
      </w:r>
    </w:p>
    <w:p w14:paraId="658FD5A6" w14:textId="768A4478" w:rsidR="00C546D3" w:rsidRPr="00754AB4" w:rsidRDefault="00C546D3">
      <w:pPr>
        <w:pStyle w:val="ListParagraph"/>
        <w:numPr>
          <w:ilvl w:val="0"/>
          <w:numId w:val="80"/>
        </w:numPr>
        <w:ind w:left="1800"/>
        <w:jc w:val="both"/>
        <w:rPr>
          <w:rFonts w:ascii="Cambria" w:hAnsi="Cambria"/>
        </w:rPr>
      </w:pPr>
      <w:r w:rsidRPr="009C4D1B">
        <w:rPr>
          <w:rFonts w:ascii="Cambria" w:hAnsi="Cambria"/>
        </w:rPr>
        <w:lastRenderedPageBreak/>
        <w:t>Analýza a dizajn riešenia</w:t>
      </w:r>
      <w:r w:rsidR="00414977">
        <w:rPr>
          <w:rFonts w:ascii="Cambria" w:hAnsi="Cambria"/>
        </w:rPr>
        <w:t>, prototypovanie</w:t>
      </w:r>
      <w:r w:rsidR="0083415A">
        <w:rPr>
          <w:rFonts w:ascii="Cambria" w:hAnsi="Cambria"/>
        </w:rPr>
        <w:t>, mapovanie procesov</w:t>
      </w:r>
      <w:r w:rsidRPr="009C4D1B">
        <w:rPr>
          <w:rFonts w:ascii="Cambria" w:hAnsi="Cambria"/>
        </w:rPr>
        <w:t xml:space="preserve"> (</w:t>
      </w:r>
      <w:r w:rsidRPr="00C17575">
        <w:rPr>
          <w:rFonts w:ascii="Cambria" w:hAnsi="Cambria"/>
        </w:rPr>
        <w:t>+ high</w:t>
      </w:r>
      <w:r w:rsidRPr="00754AB4">
        <w:rPr>
          <w:rFonts w:ascii="Cambria" w:hAnsi="Cambria"/>
        </w:rPr>
        <w:t xml:space="preserve"> level analýza a návrh ďalšej fázy)</w:t>
      </w:r>
    </w:p>
    <w:p w14:paraId="5A0427BB" w14:textId="04E23DF4" w:rsidR="00C546D3" w:rsidRDefault="00C546D3">
      <w:pPr>
        <w:pStyle w:val="ListParagraph"/>
        <w:numPr>
          <w:ilvl w:val="0"/>
          <w:numId w:val="80"/>
        </w:numPr>
        <w:ind w:left="1800"/>
        <w:jc w:val="both"/>
        <w:rPr>
          <w:rFonts w:ascii="Cambria" w:hAnsi="Cambria"/>
        </w:rPr>
      </w:pPr>
      <w:r w:rsidRPr="00754AB4">
        <w:rPr>
          <w:rFonts w:ascii="Cambria" w:hAnsi="Cambria"/>
        </w:rPr>
        <w:t>Implementácia riešenia</w:t>
      </w:r>
    </w:p>
    <w:p w14:paraId="295B64DC" w14:textId="3640197C" w:rsidR="00DC0E8A" w:rsidRPr="00754AB4" w:rsidRDefault="00DC0E8A">
      <w:pPr>
        <w:pStyle w:val="ListParagraph"/>
        <w:numPr>
          <w:ilvl w:val="0"/>
          <w:numId w:val="80"/>
        </w:numPr>
        <w:ind w:left="1800"/>
        <w:jc w:val="both"/>
        <w:rPr>
          <w:rFonts w:ascii="Cambria" w:hAnsi="Cambria"/>
        </w:rPr>
      </w:pPr>
      <w:r>
        <w:rPr>
          <w:rFonts w:ascii="Cambria" w:hAnsi="Cambria"/>
        </w:rPr>
        <w:t xml:space="preserve">Dodávka a inštalácia </w:t>
      </w:r>
      <w:r w:rsidR="0088014E">
        <w:rPr>
          <w:rFonts w:ascii="Cambria" w:hAnsi="Cambria"/>
        </w:rPr>
        <w:t>hardvéru,</w:t>
      </w:r>
    </w:p>
    <w:p w14:paraId="6FB073E3" w14:textId="77777777" w:rsidR="00392E9F" w:rsidRPr="00754AB4" w:rsidRDefault="00392E9F">
      <w:pPr>
        <w:pStyle w:val="ListParagraph"/>
        <w:numPr>
          <w:ilvl w:val="0"/>
          <w:numId w:val="80"/>
        </w:numPr>
        <w:ind w:left="1800"/>
        <w:jc w:val="both"/>
        <w:rPr>
          <w:rFonts w:ascii="Cambria" w:hAnsi="Cambria"/>
        </w:rPr>
      </w:pPr>
      <w:r>
        <w:rPr>
          <w:rFonts w:ascii="Cambria" w:hAnsi="Cambria"/>
        </w:rPr>
        <w:t>Š</w:t>
      </w:r>
      <w:r w:rsidRPr="00754AB4">
        <w:rPr>
          <w:rFonts w:ascii="Cambria" w:hAnsi="Cambria"/>
        </w:rPr>
        <w:t>kolenie</w:t>
      </w:r>
    </w:p>
    <w:p w14:paraId="6C751662" w14:textId="328AE166" w:rsidR="00C546D3" w:rsidRPr="00754AB4" w:rsidRDefault="00C546D3">
      <w:pPr>
        <w:pStyle w:val="ListParagraph"/>
        <w:numPr>
          <w:ilvl w:val="0"/>
          <w:numId w:val="80"/>
        </w:numPr>
        <w:ind w:left="1800"/>
        <w:jc w:val="both"/>
        <w:rPr>
          <w:rFonts w:ascii="Cambria" w:hAnsi="Cambria"/>
        </w:rPr>
      </w:pPr>
      <w:r w:rsidRPr="00754AB4">
        <w:rPr>
          <w:rFonts w:ascii="Cambria" w:hAnsi="Cambria"/>
        </w:rPr>
        <w:t>Testovanie</w:t>
      </w:r>
      <w:r w:rsidR="00392E9F">
        <w:rPr>
          <w:rFonts w:ascii="Cambria" w:hAnsi="Cambria"/>
        </w:rPr>
        <w:t xml:space="preserve"> riešenia</w:t>
      </w:r>
    </w:p>
    <w:p w14:paraId="512E1924" w14:textId="77777777" w:rsidR="00247238" w:rsidRDefault="00C546D3">
      <w:pPr>
        <w:pStyle w:val="ListParagraph"/>
        <w:numPr>
          <w:ilvl w:val="0"/>
          <w:numId w:val="80"/>
        </w:numPr>
        <w:ind w:left="1800"/>
        <w:jc w:val="both"/>
        <w:rPr>
          <w:rFonts w:ascii="Cambria" w:hAnsi="Cambria"/>
        </w:rPr>
      </w:pPr>
      <w:r w:rsidRPr="00754AB4">
        <w:rPr>
          <w:rFonts w:ascii="Cambria" w:hAnsi="Cambria"/>
        </w:rPr>
        <w:t>Migrácia, príprava dát</w:t>
      </w:r>
      <w:r w:rsidR="00247238">
        <w:rPr>
          <w:rFonts w:ascii="Cambria" w:hAnsi="Cambria"/>
        </w:rPr>
        <w:t>,</w:t>
      </w:r>
    </w:p>
    <w:p w14:paraId="130A4D77" w14:textId="7DB8713B" w:rsidR="00C546D3" w:rsidRPr="00754AB4" w:rsidRDefault="00C546D3">
      <w:pPr>
        <w:pStyle w:val="ListParagraph"/>
        <w:numPr>
          <w:ilvl w:val="0"/>
          <w:numId w:val="80"/>
        </w:numPr>
        <w:ind w:left="1800"/>
        <w:jc w:val="both"/>
        <w:rPr>
          <w:rFonts w:ascii="Cambria" w:hAnsi="Cambria"/>
        </w:rPr>
      </w:pPr>
      <w:r w:rsidRPr="00754AB4">
        <w:rPr>
          <w:rFonts w:ascii="Cambria" w:hAnsi="Cambria"/>
        </w:rPr>
        <w:t xml:space="preserve">Nasadenie </w:t>
      </w:r>
      <w:r w:rsidR="00AA744F">
        <w:rPr>
          <w:rFonts w:ascii="Cambria" w:hAnsi="Cambria"/>
        </w:rPr>
        <w:t xml:space="preserve">riešenia – Roll-out, </w:t>
      </w:r>
      <w:r w:rsidR="00852310">
        <w:rPr>
          <w:rFonts w:ascii="Cambria" w:hAnsi="Cambria"/>
        </w:rPr>
        <w:t>skúšobná prevádzka</w:t>
      </w:r>
    </w:p>
    <w:p w14:paraId="0D4A90C5" w14:textId="1049E7A2" w:rsidR="00C546D3" w:rsidRPr="00754AB4" w:rsidRDefault="00C546D3">
      <w:pPr>
        <w:pStyle w:val="ListParagraph"/>
        <w:numPr>
          <w:ilvl w:val="0"/>
          <w:numId w:val="80"/>
        </w:numPr>
        <w:ind w:left="1800"/>
        <w:jc w:val="both"/>
        <w:rPr>
          <w:rFonts w:ascii="Cambria" w:hAnsi="Cambria"/>
        </w:rPr>
      </w:pPr>
      <w:r w:rsidRPr="00754AB4">
        <w:rPr>
          <w:rFonts w:ascii="Cambria" w:hAnsi="Cambria"/>
        </w:rPr>
        <w:t xml:space="preserve">Stabilizácia </w:t>
      </w:r>
    </w:p>
    <w:p w14:paraId="00A0946F" w14:textId="17CF779B" w:rsidR="00C546D3" w:rsidRPr="009C4D1B" w:rsidRDefault="00C546D3">
      <w:pPr>
        <w:pStyle w:val="ListParagraph"/>
        <w:numPr>
          <w:ilvl w:val="0"/>
          <w:numId w:val="80"/>
        </w:numPr>
        <w:ind w:left="1800"/>
        <w:jc w:val="both"/>
        <w:rPr>
          <w:rFonts w:ascii="Cambria" w:hAnsi="Cambria"/>
        </w:rPr>
      </w:pPr>
      <w:r w:rsidRPr="00754AB4">
        <w:rPr>
          <w:rFonts w:ascii="Cambria" w:hAnsi="Cambria"/>
        </w:rPr>
        <w:t xml:space="preserve">Ukončenie </w:t>
      </w:r>
      <w:r w:rsidR="001B4BF4">
        <w:rPr>
          <w:rFonts w:ascii="Cambria" w:hAnsi="Cambria"/>
        </w:rPr>
        <w:t>projektu</w:t>
      </w:r>
      <w:r w:rsidRPr="00754AB4">
        <w:rPr>
          <w:rFonts w:ascii="Cambria" w:hAnsi="Cambria"/>
        </w:rPr>
        <w:t xml:space="preserve"> – míľnik pre začatie </w:t>
      </w:r>
      <w:r w:rsidR="007D1408">
        <w:rPr>
          <w:rFonts w:ascii="Cambria" w:hAnsi="Cambria"/>
        </w:rPr>
        <w:t>bežnej</w:t>
      </w:r>
      <w:r w:rsidRPr="00754AB4">
        <w:rPr>
          <w:rFonts w:ascii="Cambria" w:hAnsi="Cambria"/>
        </w:rPr>
        <w:t xml:space="preserve"> prevádzky</w:t>
      </w:r>
    </w:p>
    <w:p w14:paraId="491124E4" w14:textId="75A53E1E" w:rsidR="00C546D3" w:rsidRPr="0055599D" w:rsidRDefault="00C17575" w:rsidP="009B3647">
      <w:pPr>
        <w:ind w:left="1068"/>
        <w:rPr>
          <w:rFonts w:ascii="Cambria" w:hAnsi="Cambria"/>
        </w:rPr>
      </w:pPr>
      <w:r>
        <w:rPr>
          <w:rFonts w:ascii="Cambria" w:hAnsi="Cambria"/>
        </w:rPr>
        <w:t xml:space="preserve">V rámci projektu </w:t>
      </w:r>
      <w:r w:rsidR="0055599D">
        <w:rPr>
          <w:rFonts w:ascii="Cambria" w:hAnsi="Cambria"/>
        </w:rPr>
        <w:t xml:space="preserve">budú 2 platobné </w:t>
      </w:r>
      <w:r w:rsidR="006E208C">
        <w:rPr>
          <w:rFonts w:ascii="Cambria" w:hAnsi="Cambria"/>
        </w:rPr>
        <w:t>míľniky</w:t>
      </w:r>
      <w:r w:rsidR="00C546D3" w:rsidRPr="0055599D">
        <w:rPr>
          <w:rFonts w:ascii="Cambria" w:hAnsi="Cambria"/>
        </w:rPr>
        <w:t>:</w:t>
      </w:r>
    </w:p>
    <w:p w14:paraId="5AA0B9E0" w14:textId="732D6CDB" w:rsidR="00C546D3" w:rsidRDefault="00C546D3">
      <w:pPr>
        <w:pStyle w:val="ListParagraph"/>
        <w:numPr>
          <w:ilvl w:val="0"/>
          <w:numId w:val="81"/>
        </w:numPr>
        <w:jc w:val="both"/>
        <w:rPr>
          <w:rFonts w:ascii="Cambria" w:hAnsi="Cambria"/>
        </w:rPr>
      </w:pPr>
      <w:r w:rsidRPr="00E94716">
        <w:rPr>
          <w:rFonts w:ascii="Cambria" w:hAnsi="Cambria"/>
        </w:rPr>
        <w:t xml:space="preserve">Míľnik 1 </w:t>
      </w:r>
      <w:r w:rsidR="00C3110A" w:rsidRPr="00E94716">
        <w:rPr>
          <w:rFonts w:ascii="Cambria" w:hAnsi="Cambria"/>
        </w:rPr>
        <w:t>po etape Testovanie</w:t>
      </w:r>
      <w:r w:rsidRPr="00E94716">
        <w:rPr>
          <w:rFonts w:ascii="Cambria" w:hAnsi="Cambria"/>
        </w:rPr>
        <w:t xml:space="preserve">, tzn. dodanie projektových výstupov z etapy Analýza&amp;Dizajn, Implementácia&amp;Testovanie podľa kapitoly </w:t>
      </w:r>
      <w:r w:rsidR="00911612">
        <w:rPr>
          <w:rFonts w:ascii="Cambria" w:hAnsi="Cambria"/>
        </w:rPr>
        <w:t>Rám</w:t>
      </w:r>
      <w:r w:rsidR="00CF354F">
        <w:rPr>
          <w:rFonts w:ascii="Cambria" w:hAnsi="Cambria"/>
        </w:rPr>
        <w:t xml:space="preserve">cový harmonogram </w:t>
      </w:r>
      <w:r w:rsidR="006275E7">
        <w:rPr>
          <w:rFonts w:ascii="Cambria" w:hAnsi="Cambria"/>
        </w:rPr>
        <w:t>projektu</w:t>
      </w:r>
      <w:r w:rsidR="00B123D9">
        <w:rPr>
          <w:rFonts w:ascii="Cambria" w:hAnsi="Cambria"/>
        </w:rPr>
        <w:t>,</w:t>
      </w:r>
    </w:p>
    <w:p w14:paraId="19F846A3" w14:textId="77777777" w:rsidR="00E94716" w:rsidRPr="00E94716" w:rsidRDefault="00E94716" w:rsidP="00E94716">
      <w:pPr>
        <w:pStyle w:val="ListParagraph"/>
        <w:ind w:left="1428"/>
        <w:jc w:val="both"/>
        <w:rPr>
          <w:rFonts w:ascii="Cambria" w:hAnsi="Cambria"/>
        </w:rPr>
      </w:pPr>
    </w:p>
    <w:p w14:paraId="390153FA" w14:textId="3B0FD84E" w:rsidR="00C546D3" w:rsidRPr="00E94716" w:rsidRDefault="00C546D3">
      <w:pPr>
        <w:pStyle w:val="ListParagraph"/>
        <w:numPr>
          <w:ilvl w:val="0"/>
          <w:numId w:val="81"/>
        </w:numPr>
        <w:spacing w:before="120"/>
        <w:jc w:val="both"/>
        <w:rPr>
          <w:rFonts w:ascii="Cambria" w:hAnsi="Cambria"/>
        </w:rPr>
      </w:pPr>
      <w:r w:rsidRPr="00E94716">
        <w:rPr>
          <w:rFonts w:ascii="Cambria" w:hAnsi="Cambria"/>
        </w:rPr>
        <w:t>Míľnik 2 p</w:t>
      </w:r>
      <w:r w:rsidR="00BA76AB" w:rsidRPr="00E94716">
        <w:rPr>
          <w:rFonts w:ascii="Cambria" w:hAnsi="Cambria"/>
        </w:rPr>
        <w:t>o splnení a dokončení predmetu zmluvy</w:t>
      </w:r>
      <w:r w:rsidRPr="00E94716">
        <w:rPr>
          <w:rFonts w:ascii="Cambria" w:hAnsi="Cambria"/>
        </w:rPr>
        <w:t xml:space="preserve">, tzn. </w:t>
      </w:r>
      <w:r w:rsidR="004F5714" w:rsidRPr="00E94716">
        <w:rPr>
          <w:rFonts w:ascii="Cambria" w:hAnsi="Cambria"/>
        </w:rPr>
        <w:t>p</w:t>
      </w:r>
      <w:r w:rsidR="00FB7D2B" w:rsidRPr="00E94716">
        <w:rPr>
          <w:rFonts w:ascii="Cambria" w:hAnsi="Cambria"/>
        </w:rPr>
        <w:t xml:space="preserve">o dodaní a prijatí </w:t>
      </w:r>
      <w:r w:rsidR="004F5714" w:rsidRPr="00E94716">
        <w:rPr>
          <w:rFonts w:ascii="Cambria" w:hAnsi="Cambria"/>
        </w:rPr>
        <w:t xml:space="preserve">všetkých </w:t>
      </w:r>
      <w:r w:rsidR="00754AB4" w:rsidRPr="00E94716">
        <w:rPr>
          <w:rFonts w:ascii="Cambria" w:hAnsi="Cambria"/>
        </w:rPr>
        <w:t xml:space="preserve">služieb a </w:t>
      </w:r>
      <w:r w:rsidRPr="00E94716">
        <w:rPr>
          <w:rFonts w:ascii="Cambria" w:hAnsi="Cambria"/>
        </w:rPr>
        <w:t xml:space="preserve">projektových výstupov </w:t>
      </w:r>
      <w:r w:rsidR="008924DF" w:rsidRPr="00E94716">
        <w:rPr>
          <w:rFonts w:ascii="Cambria" w:hAnsi="Cambria"/>
        </w:rPr>
        <w:t>požadovaných objednávateľom v rámci zmluvy o</w:t>
      </w:r>
      <w:r w:rsidR="00754AB4" w:rsidRPr="00E94716">
        <w:rPr>
          <w:rFonts w:ascii="Cambria" w:hAnsi="Cambria"/>
        </w:rPr>
        <w:t> </w:t>
      </w:r>
      <w:r w:rsidR="008924DF" w:rsidRPr="00E94716">
        <w:rPr>
          <w:rFonts w:ascii="Cambria" w:hAnsi="Cambria"/>
        </w:rPr>
        <w:t>dielo</w:t>
      </w:r>
      <w:r w:rsidR="00754AB4" w:rsidRPr="00E94716">
        <w:rPr>
          <w:rFonts w:ascii="Cambria" w:hAnsi="Cambria"/>
        </w:rPr>
        <w:t>.</w:t>
      </w:r>
    </w:p>
    <w:p w14:paraId="02FF77AA" w14:textId="79AAE99E" w:rsidR="00C546D3" w:rsidRPr="00205C5F" w:rsidRDefault="008F567C">
      <w:pPr>
        <w:pStyle w:val="Heading3"/>
        <w:rPr>
          <w:rFonts w:ascii="Cambria" w:hAnsi="Cambria"/>
        </w:rPr>
      </w:pPr>
      <w:bookmarkStart w:id="60" w:name="_Toc155706604"/>
      <w:r w:rsidRPr="00205C5F">
        <w:rPr>
          <w:rFonts w:ascii="Cambria" w:hAnsi="Cambria"/>
        </w:rPr>
        <w:t>P</w:t>
      </w:r>
      <w:r w:rsidR="00205C5F" w:rsidRPr="00205C5F">
        <w:rPr>
          <w:rFonts w:ascii="Cambria" w:hAnsi="Cambria"/>
        </w:rPr>
        <w:t>rojektový tím a role</w:t>
      </w:r>
      <w:bookmarkEnd w:id="60"/>
    </w:p>
    <w:p w14:paraId="1D9E6012" w14:textId="28620CD9" w:rsidR="00C546D3" w:rsidRPr="00DE591E" w:rsidRDefault="00017479" w:rsidP="00205C5F">
      <w:pPr>
        <w:ind w:firstLine="708"/>
        <w:rPr>
          <w:rFonts w:ascii="Cambria" w:hAnsi="Cambria"/>
        </w:rPr>
      </w:pPr>
      <w:r>
        <w:rPr>
          <w:rFonts w:ascii="Cambria" w:hAnsi="Cambria"/>
        </w:rPr>
        <w:t xml:space="preserve">Navrhovaný zoznam rolí </w:t>
      </w:r>
      <w:r w:rsidR="00406403">
        <w:rPr>
          <w:rFonts w:ascii="Cambria" w:hAnsi="Cambria"/>
        </w:rPr>
        <w:t>objednávateľ</w:t>
      </w:r>
      <w:r w:rsidR="005A30C7">
        <w:rPr>
          <w:rFonts w:ascii="Cambria" w:hAnsi="Cambria"/>
        </w:rPr>
        <w:t xml:space="preserve">a a </w:t>
      </w:r>
      <w:r w:rsidR="00406403">
        <w:rPr>
          <w:rFonts w:ascii="Cambria" w:hAnsi="Cambria"/>
        </w:rPr>
        <w:t>zhotoviteľ</w:t>
      </w:r>
      <w:r w:rsidR="005A30C7">
        <w:rPr>
          <w:rFonts w:ascii="Cambria" w:hAnsi="Cambria"/>
        </w:rPr>
        <w:t>a</w:t>
      </w:r>
      <w:r w:rsidR="00C546D3" w:rsidRPr="00937ECB">
        <w:rPr>
          <w:rFonts w:ascii="Cambria" w:hAnsi="Cambria"/>
        </w:rPr>
        <w:t>:</w:t>
      </w:r>
    </w:p>
    <w:tbl>
      <w:tblPr>
        <w:tblW w:w="7797"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3"/>
        <w:gridCol w:w="2018"/>
        <w:gridCol w:w="1276"/>
      </w:tblGrid>
      <w:tr w:rsidR="00937ECB" w:rsidRPr="002E7995" w14:paraId="4F581573" w14:textId="77777777" w:rsidTr="00EA658D">
        <w:tc>
          <w:tcPr>
            <w:tcW w:w="4503" w:type="dxa"/>
            <w:tcBorders>
              <w:top w:val="single" w:sz="12" w:space="0" w:color="auto"/>
              <w:left w:val="single" w:sz="12" w:space="0" w:color="auto"/>
              <w:bottom w:val="nil"/>
            </w:tcBorders>
            <w:shd w:val="clear" w:color="auto" w:fill="B4C6E7" w:themeFill="accent1" w:themeFillTint="66"/>
          </w:tcPr>
          <w:p w14:paraId="7D116ED2" w14:textId="77777777" w:rsidR="00937ECB" w:rsidRPr="002E7995" w:rsidRDefault="00937ECB" w:rsidP="00EA658D">
            <w:pPr>
              <w:spacing w:after="0"/>
              <w:jc w:val="center"/>
              <w:rPr>
                <w:rFonts w:ascii="Cambria" w:hAnsi="Cambria" w:cs="Arial"/>
                <w:b/>
              </w:rPr>
            </w:pPr>
            <w:r w:rsidRPr="002E7995">
              <w:rPr>
                <w:rFonts w:ascii="Cambria" w:hAnsi="Cambria" w:cs="Arial"/>
                <w:b/>
              </w:rPr>
              <w:t>Rola</w:t>
            </w:r>
          </w:p>
        </w:tc>
        <w:tc>
          <w:tcPr>
            <w:tcW w:w="2018" w:type="dxa"/>
            <w:tcBorders>
              <w:top w:val="single" w:sz="12" w:space="0" w:color="auto"/>
              <w:bottom w:val="nil"/>
            </w:tcBorders>
            <w:shd w:val="clear" w:color="auto" w:fill="B4C6E7" w:themeFill="accent1" w:themeFillTint="66"/>
          </w:tcPr>
          <w:p w14:paraId="20D5650D" w14:textId="77777777" w:rsidR="00937ECB" w:rsidRPr="002E7995" w:rsidRDefault="00937ECB" w:rsidP="00EA658D">
            <w:pPr>
              <w:spacing w:after="0"/>
              <w:jc w:val="center"/>
              <w:rPr>
                <w:rFonts w:ascii="Cambria" w:hAnsi="Cambria" w:cs="Arial"/>
                <w:b/>
              </w:rPr>
            </w:pPr>
            <w:r w:rsidRPr="002E7995">
              <w:rPr>
                <w:rFonts w:ascii="Cambria" w:hAnsi="Cambria" w:cs="Arial"/>
                <w:b/>
              </w:rPr>
              <w:t>Zástupca zmluvnej strany</w:t>
            </w:r>
          </w:p>
        </w:tc>
        <w:tc>
          <w:tcPr>
            <w:tcW w:w="1276" w:type="dxa"/>
            <w:tcBorders>
              <w:top w:val="single" w:sz="12" w:space="0" w:color="auto"/>
              <w:bottom w:val="nil"/>
              <w:right w:val="single" w:sz="12" w:space="0" w:color="auto"/>
            </w:tcBorders>
            <w:shd w:val="clear" w:color="auto" w:fill="B4C6E7" w:themeFill="accent1" w:themeFillTint="66"/>
          </w:tcPr>
          <w:p w14:paraId="359279D1" w14:textId="77777777" w:rsidR="00937ECB" w:rsidRPr="002E7995" w:rsidRDefault="00937ECB" w:rsidP="00EA658D">
            <w:pPr>
              <w:spacing w:after="0"/>
              <w:jc w:val="center"/>
              <w:rPr>
                <w:rFonts w:ascii="Cambria" w:hAnsi="Cambria" w:cs="Arial"/>
                <w:b/>
              </w:rPr>
            </w:pPr>
            <w:r w:rsidRPr="002E7995">
              <w:rPr>
                <w:rFonts w:ascii="Cambria" w:hAnsi="Cambria" w:cs="Arial"/>
                <w:b/>
              </w:rPr>
              <w:t>Skratka</w:t>
            </w:r>
          </w:p>
        </w:tc>
      </w:tr>
      <w:tr w:rsidR="00937ECB" w:rsidRPr="002E7995" w14:paraId="4E16ED9C" w14:textId="77777777" w:rsidTr="00EA658D">
        <w:tc>
          <w:tcPr>
            <w:tcW w:w="4503" w:type="dxa"/>
            <w:tcBorders>
              <w:top w:val="single" w:sz="4" w:space="0" w:color="auto"/>
              <w:left w:val="single" w:sz="4" w:space="0" w:color="auto"/>
              <w:bottom w:val="single" w:sz="4" w:space="0" w:color="auto"/>
              <w:right w:val="single" w:sz="4" w:space="0" w:color="auto"/>
            </w:tcBorders>
            <w:shd w:val="clear" w:color="auto" w:fill="auto"/>
          </w:tcPr>
          <w:p w14:paraId="013BC468" w14:textId="77777777" w:rsidR="00937ECB" w:rsidRPr="002E7995" w:rsidRDefault="00937ECB" w:rsidP="00EA658D">
            <w:pPr>
              <w:spacing w:after="0"/>
              <w:jc w:val="both"/>
              <w:rPr>
                <w:rFonts w:ascii="Cambria" w:hAnsi="Cambria" w:cs="Arial"/>
              </w:rPr>
            </w:pPr>
            <w:r w:rsidRPr="002E7995">
              <w:rPr>
                <w:rFonts w:ascii="Cambria" w:hAnsi="Cambria" w:cs="Arial"/>
                <w:b/>
              </w:rPr>
              <w:t>Riadiace orgány projektu</w:t>
            </w: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6CEA8546" w14:textId="77777777" w:rsidR="00937ECB" w:rsidRPr="002E7995" w:rsidRDefault="00937ECB" w:rsidP="00EA658D">
            <w:pPr>
              <w:spacing w:after="0"/>
              <w:jc w:val="both"/>
              <w:rPr>
                <w:rFonts w:ascii="Cambria" w:hAnsi="Cambria" w:cs="Aria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07B0CF" w14:textId="77777777" w:rsidR="00937ECB" w:rsidRPr="002E7995" w:rsidRDefault="00937ECB" w:rsidP="00EA658D">
            <w:pPr>
              <w:spacing w:after="0"/>
              <w:jc w:val="both"/>
              <w:rPr>
                <w:rFonts w:ascii="Cambria" w:hAnsi="Cambria" w:cs="Arial"/>
              </w:rPr>
            </w:pPr>
            <w:r w:rsidRPr="002E7995">
              <w:rPr>
                <w:rFonts w:ascii="Cambria" w:hAnsi="Cambria" w:cs="Arial"/>
              </w:rPr>
              <w:t>ROp</w:t>
            </w:r>
          </w:p>
        </w:tc>
      </w:tr>
      <w:tr w:rsidR="00937ECB" w:rsidRPr="002E7995" w14:paraId="7823EA9D" w14:textId="77777777" w:rsidTr="00EA658D">
        <w:tc>
          <w:tcPr>
            <w:tcW w:w="4503" w:type="dxa"/>
            <w:tcBorders>
              <w:top w:val="single" w:sz="4" w:space="0" w:color="auto"/>
              <w:left w:val="single" w:sz="4" w:space="0" w:color="auto"/>
              <w:bottom w:val="single" w:sz="4" w:space="0" w:color="auto"/>
              <w:right w:val="single" w:sz="4" w:space="0" w:color="auto"/>
            </w:tcBorders>
          </w:tcPr>
          <w:p w14:paraId="60A64F9D" w14:textId="77777777" w:rsidR="00937ECB" w:rsidRPr="002E7995" w:rsidRDefault="00937ECB" w:rsidP="00EA658D">
            <w:pPr>
              <w:spacing w:after="0"/>
              <w:jc w:val="both"/>
              <w:rPr>
                <w:rFonts w:ascii="Cambria" w:hAnsi="Cambria" w:cs="Arial"/>
              </w:rPr>
            </w:pPr>
            <w:r w:rsidRPr="002E7995">
              <w:rPr>
                <w:rFonts w:ascii="Cambria" w:hAnsi="Cambria" w:cs="Arial"/>
              </w:rPr>
              <w:t>Riadiaca rada projektu</w:t>
            </w:r>
          </w:p>
        </w:tc>
        <w:tc>
          <w:tcPr>
            <w:tcW w:w="2018" w:type="dxa"/>
            <w:tcBorders>
              <w:top w:val="single" w:sz="4" w:space="0" w:color="auto"/>
              <w:left w:val="single" w:sz="4" w:space="0" w:color="auto"/>
              <w:bottom w:val="single" w:sz="4" w:space="0" w:color="auto"/>
              <w:right w:val="single" w:sz="4" w:space="0" w:color="auto"/>
            </w:tcBorders>
          </w:tcPr>
          <w:p w14:paraId="674920FC"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7B835369" w14:textId="77777777" w:rsidR="00937ECB" w:rsidRPr="002E7995" w:rsidRDefault="00937ECB" w:rsidP="00EA658D">
            <w:pPr>
              <w:spacing w:after="0"/>
              <w:jc w:val="both"/>
              <w:rPr>
                <w:rFonts w:ascii="Cambria" w:hAnsi="Cambria" w:cs="Arial"/>
              </w:rPr>
            </w:pPr>
            <w:r w:rsidRPr="002E7995">
              <w:rPr>
                <w:rFonts w:ascii="Cambria" w:hAnsi="Cambria" w:cs="Arial"/>
              </w:rPr>
              <w:t>RRp</w:t>
            </w:r>
          </w:p>
        </w:tc>
      </w:tr>
      <w:tr w:rsidR="00937ECB" w:rsidRPr="002E7995" w14:paraId="06F1BE0C" w14:textId="77777777" w:rsidTr="00EA658D">
        <w:tc>
          <w:tcPr>
            <w:tcW w:w="4503" w:type="dxa"/>
            <w:tcBorders>
              <w:top w:val="single" w:sz="4" w:space="0" w:color="auto"/>
              <w:left w:val="single" w:sz="4" w:space="0" w:color="auto"/>
              <w:bottom w:val="single" w:sz="4" w:space="0" w:color="auto"/>
              <w:right w:val="single" w:sz="4" w:space="0" w:color="auto"/>
            </w:tcBorders>
          </w:tcPr>
          <w:p w14:paraId="14EC7276" w14:textId="77777777" w:rsidR="00937ECB" w:rsidRPr="002E7995" w:rsidRDefault="00937ECB" w:rsidP="00EA658D">
            <w:pPr>
              <w:spacing w:after="0"/>
              <w:jc w:val="both"/>
              <w:rPr>
                <w:rFonts w:ascii="Cambria" w:hAnsi="Cambria" w:cs="Arial"/>
              </w:rPr>
            </w:pPr>
            <w:r w:rsidRPr="002E7995">
              <w:rPr>
                <w:rFonts w:ascii="Cambria" w:hAnsi="Cambria" w:cs="Arial"/>
              </w:rPr>
              <w:t>Vedúci projektu objednávateľa</w:t>
            </w:r>
          </w:p>
        </w:tc>
        <w:tc>
          <w:tcPr>
            <w:tcW w:w="2018" w:type="dxa"/>
            <w:tcBorders>
              <w:top w:val="single" w:sz="4" w:space="0" w:color="auto"/>
              <w:left w:val="single" w:sz="4" w:space="0" w:color="auto"/>
              <w:bottom w:val="single" w:sz="4" w:space="0" w:color="auto"/>
              <w:right w:val="single" w:sz="4" w:space="0" w:color="auto"/>
            </w:tcBorders>
          </w:tcPr>
          <w:p w14:paraId="4DEFE239"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06C677E2" w14:textId="77777777" w:rsidR="00937ECB" w:rsidRPr="002E7995" w:rsidRDefault="00937ECB" w:rsidP="00EA658D">
            <w:pPr>
              <w:spacing w:after="0"/>
              <w:jc w:val="both"/>
              <w:rPr>
                <w:rFonts w:ascii="Cambria" w:hAnsi="Cambria" w:cs="Arial"/>
              </w:rPr>
            </w:pPr>
            <w:r w:rsidRPr="002E7995">
              <w:rPr>
                <w:rFonts w:ascii="Cambria" w:hAnsi="Cambria" w:cs="Arial"/>
              </w:rPr>
              <w:t>VPo</w:t>
            </w:r>
          </w:p>
        </w:tc>
      </w:tr>
      <w:tr w:rsidR="00937ECB" w:rsidRPr="002E7995" w14:paraId="4BA8C0F2" w14:textId="77777777" w:rsidTr="00EA658D">
        <w:tc>
          <w:tcPr>
            <w:tcW w:w="4503" w:type="dxa"/>
            <w:tcBorders>
              <w:top w:val="single" w:sz="4" w:space="0" w:color="auto"/>
              <w:left w:val="single" w:sz="4" w:space="0" w:color="auto"/>
              <w:bottom w:val="single" w:sz="4" w:space="0" w:color="auto"/>
              <w:right w:val="single" w:sz="4" w:space="0" w:color="auto"/>
            </w:tcBorders>
          </w:tcPr>
          <w:p w14:paraId="03147488" w14:textId="77777777" w:rsidR="00937ECB" w:rsidRPr="002E7995" w:rsidRDefault="00937ECB" w:rsidP="00EA658D">
            <w:pPr>
              <w:spacing w:after="0"/>
              <w:jc w:val="both"/>
              <w:rPr>
                <w:rFonts w:ascii="Cambria" w:hAnsi="Cambria" w:cs="Arial"/>
              </w:rPr>
            </w:pPr>
            <w:r w:rsidRPr="002E7995">
              <w:rPr>
                <w:rFonts w:ascii="Cambria" w:hAnsi="Cambria" w:cs="Arial"/>
              </w:rPr>
              <w:t>Vedúci projektu zhotoviteľa</w:t>
            </w:r>
          </w:p>
        </w:tc>
        <w:tc>
          <w:tcPr>
            <w:tcW w:w="2018" w:type="dxa"/>
            <w:tcBorders>
              <w:top w:val="single" w:sz="4" w:space="0" w:color="auto"/>
              <w:left w:val="single" w:sz="4" w:space="0" w:color="auto"/>
              <w:bottom w:val="single" w:sz="4" w:space="0" w:color="auto"/>
              <w:right w:val="single" w:sz="4" w:space="0" w:color="auto"/>
            </w:tcBorders>
          </w:tcPr>
          <w:p w14:paraId="42C7324A" w14:textId="5493BC18" w:rsidR="00937ECB" w:rsidRPr="002E7995" w:rsidRDefault="00406403" w:rsidP="00EA658D">
            <w:pPr>
              <w:spacing w:after="0"/>
              <w:jc w:val="both"/>
              <w:rPr>
                <w:rFonts w:ascii="Cambria" w:hAnsi="Cambria" w:cs="Arial"/>
              </w:rPr>
            </w:pPr>
            <w:r>
              <w:rPr>
                <w:rFonts w:ascii="Cambria" w:hAnsi="Cambria" w:cs="Arial"/>
              </w:rPr>
              <w:t>zhotoviteľ</w:t>
            </w:r>
            <w:r w:rsidR="005A30C7">
              <w:rPr>
                <w:rFonts w:ascii="Cambria" w:hAnsi="Cambria" w:cs="Arial"/>
              </w:rPr>
              <w:t>a</w:t>
            </w:r>
          </w:p>
        </w:tc>
        <w:tc>
          <w:tcPr>
            <w:tcW w:w="1276" w:type="dxa"/>
            <w:tcBorders>
              <w:top w:val="single" w:sz="4" w:space="0" w:color="auto"/>
              <w:left w:val="single" w:sz="4" w:space="0" w:color="auto"/>
              <w:bottom w:val="single" w:sz="4" w:space="0" w:color="auto"/>
              <w:right w:val="single" w:sz="4" w:space="0" w:color="auto"/>
            </w:tcBorders>
          </w:tcPr>
          <w:p w14:paraId="6EE11327" w14:textId="77777777" w:rsidR="00937ECB" w:rsidRPr="002E7995" w:rsidRDefault="00937ECB" w:rsidP="00EA658D">
            <w:pPr>
              <w:spacing w:after="0"/>
              <w:jc w:val="both"/>
              <w:rPr>
                <w:rFonts w:ascii="Cambria" w:hAnsi="Cambria" w:cs="Arial"/>
              </w:rPr>
            </w:pPr>
            <w:r w:rsidRPr="002E7995">
              <w:rPr>
                <w:rFonts w:ascii="Cambria" w:hAnsi="Cambria" w:cs="Arial"/>
              </w:rPr>
              <w:t>VPz</w:t>
            </w:r>
          </w:p>
        </w:tc>
      </w:tr>
      <w:tr w:rsidR="00937ECB" w:rsidRPr="002E7995" w14:paraId="58A96F01" w14:textId="77777777" w:rsidTr="00EA658D">
        <w:tc>
          <w:tcPr>
            <w:tcW w:w="4503" w:type="dxa"/>
            <w:tcBorders>
              <w:top w:val="single" w:sz="4" w:space="0" w:color="auto"/>
              <w:left w:val="single" w:sz="4" w:space="0" w:color="auto"/>
              <w:bottom w:val="single" w:sz="4" w:space="0" w:color="auto"/>
              <w:right w:val="single" w:sz="4" w:space="0" w:color="auto"/>
            </w:tcBorders>
          </w:tcPr>
          <w:p w14:paraId="23FECE78" w14:textId="77777777" w:rsidR="00937ECB" w:rsidRPr="002E7995" w:rsidRDefault="00937ECB" w:rsidP="00EA658D">
            <w:pPr>
              <w:spacing w:after="0"/>
              <w:jc w:val="both"/>
              <w:rPr>
                <w:rFonts w:ascii="Cambria" w:hAnsi="Cambria" w:cs="Arial"/>
              </w:rPr>
            </w:pPr>
            <w:r w:rsidRPr="002E7995">
              <w:rPr>
                <w:rFonts w:ascii="Cambria" w:hAnsi="Cambria" w:cs="Arial"/>
                <w:b/>
              </w:rPr>
              <w:t>Roly riadiacej organizačnej štruktúry</w:t>
            </w:r>
          </w:p>
        </w:tc>
        <w:tc>
          <w:tcPr>
            <w:tcW w:w="2018" w:type="dxa"/>
            <w:tcBorders>
              <w:top w:val="single" w:sz="4" w:space="0" w:color="auto"/>
              <w:left w:val="single" w:sz="4" w:space="0" w:color="auto"/>
              <w:bottom w:val="single" w:sz="4" w:space="0" w:color="auto"/>
              <w:right w:val="single" w:sz="4" w:space="0" w:color="auto"/>
            </w:tcBorders>
          </w:tcPr>
          <w:p w14:paraId="0143A12C" w14:textId="77777777" w:rsidR="00937ECB" w:rsidRPr="002E7995" w:rsidRDefault="00937ECB" w:rsidP="00EA658D">
            <w:pPr>
              <w:spacing w:after="0"/>
              <w:jc w:val="both"/>
              <w:rPr>
                <w:rFonts w:ascii="Cambria" w:hAnsi="Cambria" w:cs="Arial"/>
              </w:rPr>
            </w:pPr>
          </w:p>
        </w:tc>
        <w:tc>
          <w:tcPr>
            <w:tcW w:w="1276" w:type="dxa"/>
            <w:tcBorders>
              <w:top w:val="single" w:sz="4" w:space="0" w:color="auto"/>
              <w:left w:val="single" w:sz="4" w:space="0" w:color="auto"/>
              <w:bottom w:val="single" w:sz="4" w:space="0" w:color="auto"/>
              <w:right w:val="single" w:sz="4" w:space="0" w:color="auto"/>
            </w:tcBorders>
          </w:tcPr>
          <w:p w14:paraId="1A8AC4B7" w14:textId="77777777" w:rsidR="00937ECB" w:rsidRPr="002E7995" w:rsidRDefault="00937ECB" w:rsidP="00EA658D">
            <w:pPr>
              <w:spacing w:after="0"/>
              <w:jc w:val="both"/>
              <w:rPr>
                <w:rFonts w:ascii="Cambria" w:hAnsi="Cambria" w:cs="Arial"/>
              </w:rPr>
            </w:pPr>
          </w:p>
        </w:tc>
      </w:tr>
      <w:tr w:rsidR="00937ECB" w:rsidRPr="002E7995" w14:paraId="5EB42CBC" w14:textId="77777777" w:rsidTr="00EA658D">
        <w:tc>
          <w:tcPr>
            <w:tcW w:w="4503" w:type="dxa"/>
            <w:tcBorders>
              <w:top w:val="single" w:sz="4" w:space="0" w:color="auto"/>
              <w:left w:val="single" w:sz="4" w:space="0" w:color="auto"/>
              <w:bottom w:val="single" w:sz="4" w:space="0" w:color="auto"/>
              <w:right w:val="single" w:sz="4" w:space="0" w:color="auto"/>
            </w:tcBorders>
          </w:tcPr>
          <w:p w14:paraId="77146C7D" w14:textId="77777777" w:rsidR="00937ECB" w:rsidRPr="002E7995" w:rsidRDefault="00937ECB" w:rsidP="00EA658D">
            <w:pPr>
              <w:spacing w:after="0"/>
              <w:rPr>
                <w:rFonts w:ascii="Cambria" w:hAnsi="Cambria" w:cs="Arial"/>
              </w:rPr>
            </w:pPr>
            <w:r w:rsidRPr="002E7995">
              <w:rPr>
                <w:rFonts w:ascii="Cambria" w:hAnsi="Cambria" w:cs="Arial"/>
              </w:rPr>
              <w:t>Predseda riadiacej rady projektu ( sponzor projektu objednávateľa)</w:t>
            </w:r>
          </w:p>
        </w:tc>
        <w:tc>
          <w:tcPr>
            <w:tcW w:w="2018" w:type="dxa"/>
            <w:tcBorders>
              <w:top w:val="single" w:sz="4" w:space="0" w:color="auto"/>
              <w:left w:val="single" w:sz="4" w:space="0" w:color="auto"/>
              <w:bottom w:val="single" w:sz="4" w:space="0" w:color="auto"/>
              <w:right w:val="single" w:sz="4" w:space="0" w:color="auto"/>
            </w:tcBorders>
          </w:tcPr>
          <w:p w14:paraId="6592E7F3"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4FD94EE3" w14:textId="77777777" w:rsidR="00937ECB" w:rsidRPr="002E7995" w:rsidRDefault="00937ECB" w:rsidP="00EA658D">
            <w:pPr>
              <w:spacing w:after="0"/>
              <w:jc w:val="both"/>
              <w:rPr>
                <w:rFonts w:ascii="Cambria" w:hAnsi="Cambria" w:cs="Arial"/>
              </w:rPr>
            </w:pPr>
            <w:r w:rsidRPr="002E7995">
              <w:rPr>
                <w:rFonts w:ascii="Cambria" w:hAnsi="Cambria" w:cs="Arial"/>
              </w:rPr>
              <w:t>PRo</w:t>
            </w:r>
          </w:p>
        </w:tc>
      </w:tr>
      <w:tr w:rsidR="00937ECB" w:rsidRPr="002E7995" w14:paraId="55C96C1C" w14:textId="77777777" w:rsidTr="00EA658D">
        <w:tc>
          <w:tcPr>
            <w:tcW w:w="4503" w:type="dxa"/>
            <w:tcBorders>
              <w:top w:val="single" w:sz="4" w:space="0" w:color="auto"/>
              <w:left w:val="single" w:sz="4" w:space="0" w:color="auto"/>
              <w:bottom w:val="single" w:sz="4" w:space="0" w:color="auto"/>
              <w:right w:val="single" w:sz="4" w:space="0" w:color="auto"/>
            </w:tcBorders>
          </w:tcPr>
          <w:p w14:paraId="41251312" w14:textId="52D7C035" w:rsidR="00937ECB" w:rsidRPr="002E7995" w:rsidRDefault="00937ECB" w:rsidP="00EA658D">
            <w:pPr>
              <w:spacing w:after="0"/>
              <w:jc w:val="both"/>
              <w:rPr>
                <w:rFonts w:ascii="Cambria" w:hAnsi="Cambria" w:cs="Arial"/>
              </w:rPr>
            </w:pPr>
            <w:r w:rsidRPr="002E7995">
              <w:rPr>
                <w:rFonts w:ascii="Cambria" w:hAnsi="Cambria" w:cs="Arial"/>
              </w:rPr>
              <w:t>Člen riadiacej rady projektu</w:t>
            </w:r>
            <w:r w:rsidR="00DF049F">
              <w:rPr>
                <w:rFonts w:ascii="Cambria" w:hAnsi="Cambria" w:cs="Arial"/>
              </w:rPr>
              <w:t xml:space="preserve"> (Sponzor projektu, člen)</w:t>
            </w:r>
          </w:p>
        </w:tc>
        <w:tc>
          <w:tcPr>
            <w:tcW w:w="2018" w:type="dxa"/>
            <w:tcBorders>
              <w:top w:val="single" w:sz="4" w:space="0" w:color="auto"/>
              <w:left w:val="single" w:sz="4" w:space="0" w:color="auto"/>
              <w:bottom w:val="single" w:sz="4" w:space="0" w:color="auto"/>
              <w:right w:val="single" w:sz="4" w:space="0" w:color="auto"/>
            </w:tcBorders>
          </w:tcPr>
          <w:p w14:paraId="46596D29"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6FBD8CA4" w14:textId="77777777" w:rsidR="00937ECB" w:rsidRPr="002E7995" w:rsidRDefault="00937ECB" w:rsidP="00EA658D">
            <w:pPr>
              <w:spacing w:after="0"/>
              <w:jc w:val="both"/>
              <w:rPr>
                <w:rFonts w:ascii="Cambria" w:hAnsi="Cambria" w:cs="Arial"/>
              </w:rPr>
            </w:pPr>
            <w:r w:rsidRPr="002E7995">
              <w:rPr>
                <w:rFonts w:ascii="Cambria" w:hAnsi="Cambria" w:cs="Arial"/>
              </w:rPr>
              <w:t>CRo</w:t>
            </w:r>
          </w:p>
        </w:tc>
      </w:tr>
      <w:tr w:rsidR="00937ECB" w:rsidRPr="002E7995" w14:paraId="1491704F" w14:textId="77777777" w:rsidTr="00EA658D">
        <w:tc>
          <w:tcPr>
            <w:tcW w:w="4503" w:type="dxa"/>
            <w:tcBorders>
              <w:top w:val="single" w:sz="4" w:space="0" w:color="auto"/>
              <w:left w:val="single" w:sz="4" w:space="0" w:color="auto"/>
              <w:bottom w:val="single" w:sz="4" w:space="0" w:color="auto"/>
              <w:right w:val="single" w:sz="4" w:space="0" w:color="auto"/>
            </w:tcBorders>
          </w:tcPr>
          <w:p w14:paraId="2B4543D1" w14:textId="77777777" w:rsidR="00937ECB" w:rsidRPr="002E7995" w:rsidRDefault="00937ECB" w:rsidP="00EA658D">
            <w:pPr>
              <w:spacing w:after="0"/>
              <w:jc w:val="both"/>
              <w:rPr>
                <w:rFonts w:ascii="Cambria" w:hAnsi="Cambria" w:cs="Arial"/>
                <w:color w:val="000000"/>
              </w:rPr>
            </w:pPr>
            <w:r w:rsidRPr="002E7995">
              <w:rPr>
                <w:rFonts w:ascii="Cambria" w:hAnsi="Cambria" w:cs="Arial"/>
                <w:color w:val="000000"/>
              </w:rPr>
              <w:t xml:space="preserve">Vedúci zmenového tímu </w:t>
            </w:r>
            <w:r w:rsidRPr="002E7995">
              <w:rPr>
                <w:rFonts w:ascii="Cambria" w:hAnsi="Cambria" w:cs="Arial"/>
                <w:color w:val="000000"/>
                <w:vertAlign w:val="superscript"/>
              </w:rPr>
              <w:t>*)</w:t>
            </w:r>
          </w:p>
        </w:tc>
        <w:tc>
          <w:tcPr>
            <w:tcW w:w="2018" w:type="dxa"/>
            <w:tcBorders>
              <w:top w:val="single" w:sz="4" w:space="0" w:color="auto"/>
              <w:left w:val="single" w:sz="4" w:space="0" w:color="auto"/>
              <w:bottom w:val="single" w:sz="4" w:space="0" w:color="auto"/>
              <w:right w:val="single" w:sz="4" w:space="0" w:color="auto"/>
            </w:tcBorders>
          </w:tcPr>
          <w:p w14:paraId="1B477402" w14:textId="77777777" w:rsidR="00937ECB" w:rsidRPr="002E7995" w:rsidRDefault="00937ECB" w:rsidP="00EA658D">
            <w:pPr>
              <w:spacing w:after="0"/>
              <w:jc w:val="both"/>
              <w:rPr>
                <w:rFonts w:ascii="Cambria" w:hAnsi="Cambria" w:cs="Arial"/>
                <w:color w:val="000000"/>
              </w:rPr>
            </w:pPr>
            <w:r w:rsidRPr="002E7995">
              <w:rPr>
                <w:rFonts w:ascii="Cambria" w:hAnsi="Cambria" w:cs="Arial"/>
                <w:color w:val="000000"/>
              </w:rPr>
              <w:t>objednávateľa</w:t>
            </w:r>
          </w:p>
        </w:tc>
        <w:tc>
          <w:tcPr>
            <w:tcW w:w="1276" w:type="dxa"/>
            <w:tcBorders>
              <w:top w:val="single" w:sz="4" w:space="0" w:color="auto"/>
              <w:left w:val="single" w:sz="4" w:space="0" w:color="auto"/>
              <w:bottom w:val="single" w:sz="4" w:space="0" w:color="auto"/>
              <w:right w:val="single" w:sz="4" w:space="0" w:color="auto"/>
            </w:tcBorders>
          </w:tcPr>
          <w:p w14:paraId="1F3A245B" w14:textId="77777777" w:rsidR="00937ECB" w:rsidRPr="002E7995" w:rsidRDefault="00937ECB" w:rsidP="00EA658D">
            <w:pPr>
              <w:spacing w:after="0"/>
              <w:jc w:val="both"/>
              <w:rPr>
                <w:rFonts w:ascii="Cambria" w:hAnsi="Cambria" w:cs="Arial"/>
                <w:color w:val="000000"/>
              </w:rPr>
            </w:pPr>
            <w:r w:rsidRPr="002E7995">
              <w:rPr>
                <w:rFonts w:ascii="Cambria" w:hAnsi="Cambria" w:cs="Arial"/>
                <w:color w:val="000000"/>
              </w:rPr>
              <w:t>ZTo</w:t>
            </w:r>
          </w:p>
        </w:tc>
      </w:tr>
      <w:tr w:rsidR="00937ECB" w:rsidRPr="002E7995" w14:paraId="58EA2EF5" w14:textId="77777777" w:rsidTr="00EA658D">
        <w:tc>
          <w:tcPr>
            <w:tcW w:w="4503" w:type="dxa"/>
            <w:tcBorders>
              <w:top w:val="single" w:sz="4" w:space="0" w:color="auto"/>
              <w:left w:val="single" w:sz="4" w:space="0" w:color="auto"/>
              <w:bottom w:val="single" w:sz="4" w:space="0" w:color="auto"/>
              <w:right w:val="single" w:sz="4" w:space="0" w:color="auto"/>
            </w:tcBorders>
          </w:tcPr>
          <w:p w14:paraId="2A8E317C" w14:textId="42A3C7B3" w:rsidR="00937ECB" w:rsidRPr="002E7995" w:rsidRDefault="00937ECB" w:rsidP="00EA658D">
            <w:pPr>
              <w:spacing w:after="0"/>
              <w:jc w:val="both"/>
              <w:rPr>
                <w:rFonts w:ascii="Cambria" w:hAnsi="Cambria" w:cs="Arial"/>
              </w:rPr>
            </w:pPr>
            <w:r w:rsidRPr="002E7995">
              <w:rPr>
                <w:rFonts w:ascii="Cambria" w:hAnsi="Cambria" w:cs="Arial"/>
              </w:rPr>
              <w:t xml:space="preserve">Sponzor projektu </w:t>
            </w:r>
            <w:r w:rsidR="00406403">
              <w:rPr>
                <w:rFonts w:ascii="Cambria" w:hAnsi="Cambria" w:cs="Arial"/>
              </w:rPr>
              <w:t>zhotoviteľ</w:t>
            </w:r>
            <w:r w:rsidR="005A30C7">
              <w:rPr>
                <w:rFonts w:ascii="Cambria" w:hAnsi="Cambria" w:cs="Arial"/>
              </w:rPr>
              <w:t>a</w:t>
            </w:r>
            <w:r w:rsidRPr="002E7995">
              <w:rPr>
                <w:rFonts w:ascii="Cambria" w:hAnsi="Cambria" w:cs="Arial"/>
              </w:rPr>
              <w:t xml:space="preserve"> **)</w:t>
            </w:r>
          </w:p>
        </w:tc>
        <w:tc>
          <w:tcPr>
            <w:tcW w:w="2018" w:type="dxa"/>
            <w:tcBorders>
              <w:top w:val="single" w:sz="4" w:space="0" w:color="auto"/>
              <w:left w:val="single" w:sz="4" w:space="0" w:color="auto"/>
              <w:bottom w:val="single" w:sz="4" w:space="0" w:color="auto"/>
              <w:right w:val="single" w:sz="4" w:space="0" w:color="auto"/>
            </w:tcBorders>
          </w:tcPr>
          <w:p w14:paraId="2C0D3106" w14:textId="2030F5D8" w:rsidR="00937ECB" w:rsidRPr="002E7995" w:rsidRDefault="00406403" w:rsidP="00EA658D">
            <w:pPr>
              <w:spacing w:after="0"/>
              <w:jc w:val="both"/>
              <w:rPr>
                <w:rFonts w:ascii="Cambria" w:hAnsi="Cambria" w:cs="Arial"/>
              </w:rPr>
            </w:pPr>
            <w:r>
              <w:rPr>
                <w:rFonts w:ascii="Cambria" w:hAnsi="Cambria" w:cs="Arial"/>
              </w:rPr>
              <w:t>zhotoviteľ</w:t>
            </w:r>
            <w:r w:rsidR="005A30C7">
              <w:rPr>
                <w:rFonts w:ascii="Cambria" w:hAnsi="Cambria" w:cs="Arial"/>
              </w:rPr>
              <w:t>a</w:t>
            </w:r>
          </w:p>
        </w:tc>
        <w:tc>
          <w:tcPr>
            <w:tcW w:w="1276" w:type="dxa"/>
            <w:tcBorders>
              <w:top w:val="single" w:sz="4" w:space="0" w:color="auto"/>
              <w:left w:val="single" w:sz="4" w:space="0" w:color="auto"/>
              <w:bottom w:val="single" w:sz="4" w:space="0" w:color="auto"/>
              <w:right w:val="single" w:sz="4" w:space="0" w:color="auto"/>
            </w:tcBorders>
          </w:tcPr>
          <w:p w14:paraId="111E77E4" w14:textId="77777777" w:rsidR="00937ECB" w:rsidRPr="002E7995" w:rsidRDefault="00937ECB" w:rsidP="00EA658D">
            <w:pPr>
              <w:spacing w:after="0"/>
              <w:jc w:val="both"/>
              <w:rPr>
                <w:rFonts w:ascii="Cambria" w:hAnsi="Cambria" w:cs="Arial"/>
              </w:rPr>
            </w:pPr>
            <w:r w:rsidRPr="002E7995">
              <w:rPr>
                <w:rFonts w:ascii="Cambria" w:hAnsi="Cambria" w:cs="Arial"/>
              </w:rPr>
              <w:t>STz</w:t>
            </w:r>
          </w:p>
        </w:tc>
      </w:tr>
      <w:tr w:rsidR="00937ECB" w:rsidRPr="002E7995" w14:paraId="03F47B05" w14:textId="77777777" w:rsidTr="00EA658D">
        <w:tc>
          <w:tcPr>
            <w:tcW w:w="4503" w:type="dxa"/>
            <w:tcBorders>
              <w:top w:val="single" w:sz="4" w:space="0" w:color="auto"/>
              <w:left w:val="single" w:sz="4" w:space="0" w:color="auto"/>
              <w:bottom w:val="single" w:sz="4" w:space="0" w:color="auto"/>
              <w:right w:val="single" w:sz="4" w:space="0" w:color="auto"/>
            </w:tcBorders>
          </w:tcPr>
          <w:p w14:paraId="2B1851A2" w14:textId="77777777" w:rsidR="00937ECB" w:rsidRPr="002E7995" w:rsidRDefault="00937ECB" w:rsidP="00EA658D">
            <w:pPr>
              <w:spacing w:after="0"/>
              <w:jc w:val="both"/>
              <w:rPr>
                <w:rFonts w:ascii="Cambria" w:hAnsi="Cambria" w:cs="Arial"/>
              </w:rPr>
            </w:pPr>
            <w:r w:rsidRPr="002E7995">
              <w:rPr>
                <w:rFonts w:ascii="Cambria" w:hAnsi="Cambria" w:cs="Arial"/>
              </w:rPr>
              <w:t>Vedúci projektu objednávateľa</w:t>
            </w:r>
          </w:p>
        </w:tc>
        <w:tc>
          <w:tcPr>
            <w:tcW w:w="2018" w:type="dxa"/>
            <w:tcBorders>
              <w:top w:val="single" w:sz="4" w:space="0" w:color="auto"/>
              <w:left w:val="single" w:sz="4" w:space="0" w:color="auto"/>
              <w:bottom w:val="single" w:sz="4" w:space="0" w:color="auto"/>
              <w:right w:val="single" w:sz="4" w:space="0" w:color="auto"/>
            </w:tcBorders>
          </w:tcPr>
          <w:p w14:paraId="5F008B84"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32F534B9" w14:textId="77777777" w:rsidR="00937ECB" w:rsidRPr="002E7995" w:rsidRDefault="00937ECB" w:rsidP="00EA658D">
            <w:pPr>
              <w:spacing w:after="0"/>
              <w:jc w:val="both"/>
              <w:rPr>
                <w:rFonts w:ascii="Cambria" w:hAnsi="Cambria" w:cs="Arial"/>
              </w:rPr>
            </w:pPr>
            <w:r w:rsidRPr="002E7995">
              <w:rPr>
                <w:rFonts w:ascii="Cambria" w:hAnsi="Cambria" w:cs="Arial"/>
              </w:rPr>
              <w:t>VPo</w:t>
            </w:r>
          </w:p>
        </w:tc>
      </w:tr>
      <w:tr w:rsidR="00937ECB" w:rsidRPr="002E7995" w14:paraId="1D9BEA0E" w14:textId="77777777" w:rsidTr="00EA658D">
        <w:tc>
          <w:tcPr>
            <w:tcW w:w="4503" w:type="dxa"/>
            <w:tcBorders>
              <w:top w:val="single" w:sz="4" w:space="0" w:color="auto"/>
              <w:left w:val="single" w:sz="4" w:space="0" w:color="auto"/>
              <w:bottom w:val="single" w:sz="4" w:space="0" w:color="auto"/>
              <w:right w:val="single" w:sz="4" w:space="0" w:color="auto"/>
            </w:tcBorders>
          </w:tcPr>
          <w:p w14:paraId="5520322D" w14:textId="115434D1" w:rsidR="00937ECB" w:rsidRPr="002E7995" w:rsidRDefault="00937ECB" w:rsidP="00EA658D">
            <w:pPr>
              <w:spacing w:after="0"/>
              <w:jc w:val="both"/>
              <w:rPr>
                <w:rFonts w:ascii="Cambria" w:hAnsi="Cambria" w:cs="Arial"/>
              </w:rPr>
            </w:pPr>
            <w:r w:rsidRPr="002E7995">
              <w:rPr>
                <w:rFonts w:ascii="Cambria" w:hAnsi="Cambria" w:cs="Arial"/>
              </w:rPr>
              <w:t xml:space="preserve">Vedúci projektu </w:t>
            </w:r>
            <w:r w:rsidR="00406403">
              <w:rPr>
                <w:rFonts w:ascii="Cambria" w:hAnsi="Cambria" w:cs="Arial"/>
              </w:rPr>
              <w:t>zhotoviteľ</w:t>
            </w:r>
            <w:r w:rsidR="005A30C7">
              <w:rPr>
                <w:rFonts w:ascii="Cambria" w:hAnsi="Cambria" w:cs="Arial"/>
              </w:rPr>
              <w:t>a</w:t>
            </w:r>
          </w:p>
        </w:tc>
        <w:tc>
          <w:tcPr>
            <w:tcW w:w="2018" w:type="dxa"/>
            <w:tcBorders>
              <w:top w:val="single" w:sz="4" w:space="0" w:color="auto"/>
              <w:left w:val="single" w:sz="4" w:space="0" w:color="auto"/>
              <w:bottom w:val="single" w:sz="4" w:space="0" w:color="auto"/>
              <w:right w:val="single" w:sz="4" w:space="0" w:color="auto"/>
            </w:tcBorders>
          </w:tcPr>
          <w:p w14:paraId="4F31CD80" w14:textId="667AE521" w:rsidR="00937ECB" w:rsidRPr="002E7995" w:rsidRDefault="00406403" w:rsidP="00EA658D">
            <w:pPr>
              <w:spacing w:after="0"/>
              <w:jc w:val="both"/>
              <w:rPr>
                <w:rFonts w:ascii="Cambria" w:hAnsi="Cambria" w:cs="Arial"/>
              </w:rPr>
            </w:pPr>
            <w:r>
              <w:rPr>
                <w:rFonts w:ascii="Cambria" w:hAnsi="Cambria" w:cs="Arial"/>
              </w:rPr>
              <w:t>zhotoviteľ</w:t>
            </w:r>
            <w:r w:rsidR="005A30C7">
              <w:rPr>
                <w:rFonts w:ascii="Cambria" w:hAnsi="Cambria" w:cs="Arial"/>
              </w:rPr>
              <w:t>a</w:t>
            </w:r>
          </w:p>
        </w:tc>
        <w:tc>
          <w:tcPr>
            <w:tcW w:w="1276" w:type="dxa"/>
            <w:tcBorders>
              <w:top w:val="single" w:sz="4" w:space="0" w:color="auto"/>
              <w:left w:val="single" w:sz="4" w:space="0" w:color="auto"/>
              <w:bottom w:val="single" w:sz="4" w:space="0" w:color="auto"/>
              <w:right w:val="single" w:sz="4" w:space="0" w:color="auto"/>
            </w:tcBorders>
          </w:tcPr>
          <w:p w14:paraId="44A58995" w14:textId="77777777" w:rsidR="00937ECB" w:rsidRPr="002E7995" w:rsidRDefault="00937ECB" w:rsidP="00EA658D">
            <w:pPr>
              <w:spacing w:after="0"/>
              <w:jc w:val="both"/>
              <w:rPr>
                <w:rFonts w:ascii="Cambria" w:hAnsi="Cambria" w:cs="Arial"/>
              </w:rPr>
            </w:pPr>
            <w:r w:rsidRPr="002E7995">
              <w:rPr>
                <w:rFonts w:ascii="Cambria" w:hAnsi="Cambria" w:cs="Arial"/>
              </w:rPr>
              <w:t>VPz</w:t>
            </w:r>
          </w:p>
        </w:tc>
      </w:tr>
      <w:tr w:rsidR="00937ECB" w:rsidRPr="002E7995" w14:paraId="11A361C3" w14:textId="77777777" w:rsidTr="00EA658D">
        <w:tc>
          <w:tcPr>
            <w:tcW w:w="4503" w:type="dxa"/>
            <w:tcBorders>
              <w:top w:val="single" w:sz="4" w:space="0" w:color="auto"/>
              <w:left w:val="single" w:sz="4" w:space="0" w:color="auto"/>
              <w:bottom w:val="single" w:sz="4" w:space="0" w:color="auto"/>
              <w:right w:val="single" w:sz="4" w:space="0" w:color="auto"/>
            </w:tcBorders>
          </w:tcPr>
          <w:p w14:paraId="016ED529" w14:textId="77777777" w:rsidR="00937ECB" w:rsidRPr="002E7995" w:rsidRDefault="00937ECB" w:rsidP="00EA658D">
            <w:pPr>
              <w:spacing w:after="0"/>
              <w:jc w:val="both"/>
              <w:rPr>
                <w:rFonts w:ascii="Cambria" w:hAnsi="Cambria" w:cs="Arial"/>
              </w:rPr>
            </w:pPr>
            <w:r w:rsidRPr="002E7995">
              <w:rPr>
                <w:rFonts w:ascii="Cambria" w:hAnsi="Cambria" w:cs="Arial"/>
                <w:b/>
              </w:rPr>
              <w:t>Roly projektovej organizačnej štruktúry</w:t>
            </w:r>
          </w:p>
        </w:tc>
        <w:tc>
          <w:tcPr>
            <w:tcW w:w="2018" w:type="dxa"/>
            <w:tcBorders>
              <w:top w:val="single" w:sz="4" w:space="0" w:color="auto"/>
              <w:left w:val="single" w:sz="4" w:space="0" w:color="auto"/>
              <w:bottom w:val="single" w:sz="4" w:space="0" w:color="auto"/>
              <w:right w:val="single" w:sz="4" w:space="0" w:color="auto"/>
            </w:tcBorders>
          </w:tcPr>
          <w:p w14:paraId="13F4309B" w14:textId="77777777" w:rsidR="00937ECB" w:rsidRPr="002E7995" w:rsidRDefault="00937ECB" w:rsidP="00EA658D">
            <w:pPr>
              <w:spacing w:after="0"/>
              <w:jc w:val="both"/>
              <w:rPr>
                <w:rFonts w:ascii="Cambria" w:hAnsi="Cambria" w:cs="Arial"/>
              </w:rPr>
            </w:pPr>
          </w:p>
        </w:tc>
        <w:tc>
          <w:tcPr>
            <w:tcW w:w="1276" w:type="dxa"/>
            <w:tcBorders>
              <w:top w:val="single" w:sz="4" w:space="0" w:color="auto"/>
              <w:left w:val="single" w:sz="4" w:space="0" w:color="auto"/>
              <w:bottom w:val="single" w:sz="4" w:space="0" w:color="auto"/>
              <w:right w:val="single" w:sz="4" w:space="0" w:color="auto"/>
            </w:tcBorders>
          </w:tcPr>
          <w:p w14:paraId="19F97252" w14:textId="77777777" w:rsidR="00937ECB" w:rsidRPr="002E7995" w:rsidRDefault="00937ECB" w:rsidP="00EA658D">
            <w:pPr>
              <w:spacing w:after="0"/>
              <w:jc w:val="both"/>
              <w:rPr>
                <w:rFonts w:ascii="Cambria" w:hAnsi="Cambria" w:cs="Arial"/>
              </w:rPr>
            </w:pPr>
          </w:p>
        </w:tc>
      </w:tr>
      <w:tr w:rsidR="00937ECB" w:rsidRPr="002E7995" w14:paraId="4898B3A8" w14:textId="77777777" w:rsidTr="00EA658D">
        <w:tc>
          <w:tcPr>
            <w:tcW w:w="4503" w:type="dxa"/>
            <w:tcBorders>
              <w:top w:val="single" w:sz="4" w:space="0" w:color="auto"/>
              <w:left w:val="single" w:sz="4" w:space="0" w:color="auto"/>
              <w:bottom w:val="single" w:sz="4" w:space="0" w:color="auto"/>
              <w:right w:val="single" w:sz="4" w:space="0" w:color="auto"/>
            </w:tcBorders>
          </w:tcPr>
          <w:p w14:paraId="43EA26E1" w14:textId="13B50D77" w:rsidR="00937ECB" w:rsidRPr="002E7995" w:rsidRDefault="00937ECB" w:rsidP="00EA658D">
            <w:pPr>
              <w:spacing w:after="0"/>
              <w:jc w:val="both"/>
              <w:rPr>
                <w:rFonts w:ascii="Cambria" w:hAnsi="Cambria" w:cs="Arial"/>
              </w:rPr>
            </w:pPr>
            <w:r w:rsidRPr="002E7995">
              <w:rPr>
                <w:rFonts w:ascii="Cambria" w:hAnsi="Cambria" w:cs="Arial"/>
              </w:rPr>
              <w:t xml:space="preserve">Vedúci projektu </w:t>
            </w:r>
            <w:r w:rsidR="00406403">
              <w:rPr>
                <w:rFonts w:ascii="Cambria" w:hAnsi="Cambria" w:cs="Arial"/>
              </w:rPr>
              <w:t>zhotoviteľ</w:t>
            </w:r>
            <w:r w:rsidR="005A30C7">
              <w:rPr>
                <w:rFonts w:ascii="Cambria" w:hAnsi="Cambria" w:cs="Arial"/>
              </w:rPr>
              <w:t>a</w:t>
            </w:r>
          </w:p>
        </w:tc>
        <w:tc>
          <w:tcPr>
            <w:tcW w:w="2018" w:type="dxa"/>
            <w:tcBorders>
              <w:top w:val="single" w:sz="4" w:space="0" w:color="auto"/>
              <w:left w:val="single" w:sz="4" w:space="0" w:color="auto"/>
              <w:bottom w:val="single" w:sz="4" w:space="0" w:color="auto"/>
              <w:right w:val="single" w:sz="4" w:space="0" w:color="auto"/>
            </w:tcBorders>
          </w:tcPr>
          <w:p w14:paraId="08E26E4E" w14:textId="23D245FB" w:rsidR="00937ECB" w:rsidRPr="002E7995" w:rsidRDefault="00406403" w:rsidP="00EA658D">
            <w:pPr>
              <w:spacing w:after="0"/>
              <w:jc w:val="both"/>
              <w:rPr>
                <w:rFonts w:ascii="Cambria" w:hAnsi="Cambria" w:cs="Arial"/>
              </w:rPr>
            </w:pPr>
            <w:r>
              <w:rPr>
                <w:rFonts w:ascii="Cambria" w:hAnsi="Cambria" w:cs="Arial"/>
              </w:rPr>
              <w:t>zhotoviteľ</w:t>
            </w:r>
            <w:r w:rsidR="005A30C7">
              <w:rPr>
                <w:rFonts w:ascii="Cambria" w:hAnsi="Cambria" w:cs="Arial"/>
              </w:rPr>
              <w:t>a</w:t>
            </w:r>
          </w:p>
        </w:tc>
        <w:tc>
          <w:tcPr>
            <w:tcW w:w="1276" w:type="dxa"/>
            <w:tcBorders>
              <w:top w:val="single" w:sz="4" w:space="0" w:color="auto"/>
              <w:left w:val="single" w:sz="4" w:space="0" w:color="auto"/>
              <w:bottom w:val="single" w:sz="4" w:space="0" w:color="auto"/>
              <w:right w:val="single" w:sz="4" w:space="0" w:color="auto"/>
            </w:tcBorders>
          </w:tcPr>
          <w:p w14:paraId="71AE58FC" w14:textId="77777777" w:rsidR="00937ECB" w:rsidRPr="002E7995" w:rsidRDefault="00937ECB" w:rsidP="00EA658D">
            <w:pPr>
              <w:spacing w:after="0"/>
              <w:jc w:val="both"/>
              <w:rPr>
                <w:rFonts w:ascii="Cambria" w:hAnsi="Cambria" w:cs="Arial"/>
              </w:rPr>
            </w:pPr>
            <w:r w:rsidRPr="002E7995">
              <w:rPr>
                <w:rFonts w:ascii="Cambria" w:hAnsi="Cambria" w:cs="Arial"/>
              </w:rPr>
              <w:t>VPz</w:t>
            </w:r>
          </w:p>
        </w:tc>
      </w:tr>
      <w:tr w:rsidR="00937ECB" w:rsidRPr="002E7995" w14:paraId="68014ACC" w14:textId="77777777" w:rsidTr="00EA658D">
        <w:tc>
          <w:tcPr>
            <w:tcW w:w="4503" w:type="dxa"/>
            <w:tcBorders>
              <w:top w:val="single" w:sz="4" w:space="0" w:color="auto"/>
              <w:left w:val="single" w:sz="4" w:space="0" w:color="auto"/>
              <w:bottom w:val="single" w:sz="4" w:space="0" w:color="auto"/>
              <w:right w:val="single" w:sz="4" w:space="0" w:color="auto"/>
            </w:tcBorders>
          </w:tcPr>
          <w:p w14:paraId="25311477" w14:textId="54D3670E" w:rsidR="00937ECB" w:rsidRPr="002E7995" w:rsidRDefault="00937ECB" w:rsidP="00EA658D">
            <w:pPr>
              <w:spacing w:after="0"/>
              <w:jc w:val="both"/>
              <w:rPr>
                <w:rFonts w:ascii="Cambria" w:hAnsi="Cambria" w:cs="Arial"/>
              </w:rPr>
            </w:pPr>
            <w:r w:rsidRPr="002E7995">
              <w:rPr>
                <w:rFonts w:ascii="Cambria" w:hAnsi="Cambria" w:cs="Arial"/>
              </w:rPr>
              <w:t xml:space="preserve">Administrátor projektu </w:t>
            </w:r>
            <w:r w:rsidR="00406403">
              <w:rPr>
                <w:rFonts w:ascii="Cambria" w:hAnsi="Cambria" w:cs="Arial"/>
              </w:rPr>
              <w:t>zhotoviteľ</w:t>
            </w:r>
            <w:r w:rsidR="005A30C7">
              <w:rPr>
                <w:rFonts w:ascii="Cambria" w:hAnsi="Cambria" w:cs="Arial"/>
              </w:rPr>
              <w:t>a</w:t>
            </w:r>
          </w:p>
        </w:tc>
        <w:tc>
          <w:tcPr>
            <w:tcW w:w="2018" w:type="dxa"/>
            <w:tcBorders>
              <w:top w:val="single" w:sz="4" w:space="0" w:color="auto"/>
              <w:left w:val="single" w:sz="4" w:space="0" w:color="auto"/>
              <w:bottom w:val="single" w:sz="4" w:space="0" w:color="auto"/>
              <w:right w:val="single" w:sz="4" w:space="0" w:color="auto"/>
            </w:tcBorders>
          </w:tcPr>
          <w:p w14:paraId="66EAEA4D" w14:textId="4D2558C1" w:rsidR="00937ECB" w:rsidRPr="002E7995" w:rsidRDefault="00406403" w:rsidP="00EA658D">
            <w:pPr>
              <w:spacing w:after="0"/>
              <w:jc w:val="both"/>
              <w:rPr>
                <w:rFonts w:ascii="Cambria" w:hAnsi="Cambria" w:cs="Arial"/>
              </w:rPr>
            </w:pPr>
            <w:r>
              <w:rPr>
                <w:rFonts w:ascii="Cambria" w:hAnsi="Cambria" w:cs="Arial"/>
              </w:rPr>
              <w:t>zhotoviteľ</w:t>
            </w:r>
            <w:r w:rsidR="005A30C7">
              <w:rPr>
                <w:rFonts w:ascii="Cambria" w:hAnsi="Cambria" w:cs="Arial"/>
              </w:rPr>
              <w:t>a</w:t>
            </w:r>
          </w:p>
        </w:tc>
        <w:tc>
          <w:tcPr>
            <w:tcW w:w="1276" w:type="dxa"/>
            <w:tcBorders>
              <w:top w:val="single" w:sz="4" w:space="0" w:color="auto"/>
              <w:left w:val="single" w:sz="4" w:space="0" w:color="auto"/>
              <w:bottom w:val="single" w:sz="4" w:space="0" w:color="auto"/>
              <w:right w:val="single" w:sz="4" w:space="0" w:color="auto"/>
            </w:tcBorders>
          </w:tcPr>
          <w:p w14:paraId="5D2B7A57" w14:textId="77777777" w:rsidR="00937ECB" w:rsidRPr="002E7995" w:rsidRDefault="00937ECB" w:rsidP="00EA658D">
            <w:pPr>
              <w:spacing w:after="0"/>
              <w:jc w:val="both"/>
              <w:rPr>
                <w:rFonts w:ascii="Cambria" w:hAnsi="Cambria" w:cs="Arial"/>
              </w:rPr>
            </w:pPr>
            <w:r w:rsidRPr="002E7995">
              <w:rPr>
                <w:rFonts w:ascii="Cambria" w:hAnsi="Cambria" w:cs="Arial"/>
              </w:rPr>
              <w:t>APz</w:t>
            </w:r>
          </w:p>
        </w:tc>
      </w:tr>
      <w:tr w:rsidR="00937ECB" w:rsidRPr="002E7995" w14:paraId="7E2192EE" w14:textId="77777777" w:rsidTr="00EA658D">
        <w:tc>
          <w:tcPr>
            <w:tcW w:w="4503" w:type="dxa"/>
            <w:tcBorders>
              <w:top w:val="single" w:sz="4" w:space="0" w:color="auto"/>
              <w:left w:val="single" w:sz="4" w:space="0" w:color="auto"/>
              <w:bottom w:val="single" w:sz="4" w:space="0" w:color="auto"/>
              <w:right w:val="single" w:sz="4" w:space="0" w:color="auto"/>
            </w:tcBorders>
          </w:tcPr>
          <w:p w14:paraId="149F633B" w14:textId="2CCAC7B2" w:rsidR="00937ECB" w:rsidRPr="002E7995" w:rsidRDefault="00937ECB" w:rsidP="00EA658D">
            <w:pPr>
              <w:spacing w:after="0"/>
              <w:jc w:val="both"/>
              <w:rPr>
                <w:rFonts w:ascii="Cambria" w:hAnsi="Cambria" w:cs="Arial"/>
              </w:rPr>
            </w:pPr>
            <w:r w:rsidRPr="002E7995">
              <w:rPr>
                <w:rFonts w:ascii="Cambria" w:hAnsi="Cambria" w:cs="Arial"/>
              </w:rPr>
              <w:t xml:space="preserve">Manažér kvality </w:t>
            </w:r>
            <w:r w:rsidR="00406403">
              <w:rPr>
                <w:rFonts w:ascii="Cambria" w:hAnsi="Cambria" w:cs="Arial"/>
              </w:rPr>
              <w:t>zhotoviteľ</w:t>
            </w:r>
            <w:r w:rsidR="005A30C7">
              <w:rPr>
                <w:rFonts w:ascii="Cambria" w:hAnsi="Cambria" w:cs="Arial"/>
              </w:rPr>
              <w:t>a</w:t>
            </w:r>
          </w:p>
        </w:tc>
        <w:tc>
          <w:tcPr>
            <w:tcW w:w="2018" w:type="dxa"/>
            <w:tcBorders>
              <w:top w:val="single" w:sz="4" w:space="0" w:color="auto"/>
              <w:left w:val="single" w:sz="4" w:space="0" w:color="auto"/>
              <w:bottom w:val="single" w:sz="4" w:space="0" w:color="auto"/>
              <w:right w:val="single" w:sz="4" w:space="0" w:color="auto"/>
            </w:tcBorders>
          </w:tcPr>
          <w:p w14:paraId="41AE9039" w14:textId="7A5BBA7F" w:rsidR="00937ECB" w:rsidRPr="002E7995" w:rsidRDefault="00406403" w:rsidP="00EA658D">
            <w:pPr>
              <w:spacing w:after="0"/>
              <w:jc w:val="both"/>
              <w:rPr>
                <w:rFonts w:ascii="Cambria" w:hAnsi="Cambria" w:cs="Arial"/>
              </w:rPr>
            </w:pPr>
            <w:r>
              <w:rPr>
                <w:rFonts w:ascii="Cambria" w:hAnsi="Cambria" w:cs="Arial"/>
              </w:rPr>
              <w:t>zhotoviteľ</w:t>
            </w:r>
            <w:r w:rsidR="005A30C7">
              <w:rPr>
                <w:rFonts w:ascii="Cambria" w:hAnsi="Cambria" w:cs="Arial"/>
              </w:rPr>
              <w:t>a</w:t>
            </w:r>
          </w:p>
        </w:tc>
        <w:tc>
          <w:tcPr>
            <w:tcW w:w="1276" w:type="dxa"/>
            <w:tcBorders>
              <w:top w:val="single" w:sz="4" w:space="0" w:color="auto"/>
              <w:left w:val="single" w:sz="4" w:space="0" w:color="auto"/>
              <w:bottom w:val="single" w:sz="4" w:space="0" w:color="auto"/>
              <w:right w:val="single" w:sz="4" w:space="0" w:color="auto"/>
            </w:tcBorders>
          </w:tcPr>
          <w:p w14:paraId="60DFA09D" w14:textId="77777777" w:rsidR="00937ECB" w:rsidRPr="002E7995" w:rsidRDefault="00937ECB" w:rsidP="00EA658D">
            <w:pPr>
              <w:spacing w:after="0"/>
              <w:jc w:val="both"/>
              <w:rPr>
                <w:rFonts w:ascii="Cambria" w:hAnsi="Cambria" w:cs="Arial"/>
              </w:rPr>
            </w:pPr>
            <w:r w:rsidRPr="002E7995">
              <w:rPr>
                <w:rFonts w:ascii="Cambria" w:hAnsi="Cambria" w:cs="Arial"/>
              </w:rPr>
              <w:t>MKz</w:t>
            </w:r>
          </w:p>
        </w:tc>
      </w:tr>
      <w:tr w:rsidR="00937ECB" w:rsidRPr="002E7995" w14:paraId="4C39CF8A" w14:textId="77777777" w:rsidTr="00EA658D">
        <w:tc>
          <w:tcPr>
            <w:tcW w:w="4503" w:type="dxa"/>
            <w:tcBorders>
              <w:top w:val="single" w:sz="4" w:space="0" w:color="auto"/>
              <w:left w:val="single" w:sz="4" w:space="0" w:color="auto"/>
              <w:bottom w:val="single" w:sz="4" w:space="0" w:color="auto"/>
              <w:right w:val="single" w:sz="4" w:space="0" w:color="auto"/>
            </w:tcBorders>
          </w:tcPr>
          <w:p w14:paraId="690EA3E1" w14:textId="77777777" w:rsidR="00937ECB" w:rsidRPr="002E7995" w:rsidRDefault="00937ECB" w:rsidP="00EA658D">
            <w:pPr>
              <w:spacing w:after="0"/>
              <w:jc w:val="both"/>
              <w:rPr>
                <w:rFonts w:ascii="Cambria" w:hAnsi="Cambria" w:cs="Arial"/>
              </w:rPr>
            </w:pPr>
            <w:r w:rsidRPr="002E7995">
              <w:rPr>
                <w:rFonts w:ascii="Cambria" w:hAnsi="Cambria" w:cs="Arial"/>
              </w:rPr>
              <w:t>Člen tímu projektu</w:t>
            </w:r>
          </w:p>
        </w:tc>
        <w:tc>
          <w:tcPr>
            <w:tcW w:w="2018" w:type="dxa"/>
            <w:tcBorders>
              <w:top w:val="single" w:sz="4" w:space="0" w:color="auto"/>
              <w:left w:val="single" w:sz="4" w:space="0" w:color="auto"/>
              <w:bottom w:val="single" w:sz="4" w:space="0" w:color="auto"/>
              <w:right w:val="single" w:sz="4" w:space="0" w:color="auto"/>
            </w:tcBorders>
          </w:tcPr>
          <w:p w14:paraId="71B1CC79" w14:textId="2C0E9B3D" w:rsidR="00937ECB" w:rsidRPr="002E7995" w:rsidRDefault="00406403" w:rsidP="00EA658D">
            <w:pPr>
              <w:spacing w:after="0"/>
              <w:jc w:val="both"/>
              <w:rPr>
                <w:rFonts w:ascii="Cambria" w:hAnsi="Cambria" w:cs="Arial"/>
              </w:rPr>
            </w:pPr>
            <w:r>
              <w:rPr>
                <w:rFonts w:ascii="Cambria" w:hAnsi="Cambria" w:cs="Arial"/>
              </w:rPr>
              <w:t>zhotoviteľ</w:t>
            </w:r>
            <w:r w:rsidR="005A30C7">
              <w:rPr>
                <w:rFonts w:ascii="Cambria" w:hAnsi="Cambria" w:cs="Arial"/>
              </w:rPr>
              <w:t>a</w:t>
            </w:r>
          </w:p>
        </w:tc>
        <w:tc>
          <w:tcPr>
            <w:tcW w:w="1276" w:type="dxa"/>
            <w:tcBorders>
              <w:top w:val="single" w:sz="4" w:space="0" w:color="auto"/>
              <w:left w:val="single" w:sz="4" w:space="0" w:color="auto"/>
              <w:bottom w:val="single" w:sz="4" w:space="0" w:color="auto"/>
              <w:right w:val="single" w:sz="4" w:space="0" w:color="auto"/>
            </w:tcBorders>
          </w:tcPr>
          <w:p w14:paraId="4CFE20B6" w14:textId="77777777" w:rsidR="00937ECB" w:rsidRPr="002E7995" w:rsidRDefault="00937ECB" w:rsidP="00EA658D">
            <w:pPr>
              <w:spacing w:after="0"/>
              <w:jc w:val="both"/>
              <w:rPr>
                <w:rFonts w:ascii="Cambria" w:hAnsi="Cambria" w:cs="Arial"/>
              </w:rPr>
            </w:pPr>
            <w:r w:rsidRPr="002E7995">
              <w:rPr>
                <w:rFonts w:ascii="Cambria" w:hAnsi="Cambria" w:cs="Arial"/>
              </w:rPr>
              <w:t>CPo</w:t>
            </w:r>
          </w:p>
        </w:tc>
      </w:tr>
      <w:tr w:rsidR="00937ECB" w:rsidRPr="002E7995" w14:paraId="6B849577" w14:textId="77777777" w:rsidTr="00EA658D">
        <w:tc>
          <w:tcPr>
            <w:tcW w:w="4503" w:type="dxa"/>
            <w:tcBorders>
              <w:top w:val="single" w:sz="4" w:space="0" w:color="auto"/>
              <w:left w:val="single" w:sz="4" w:space="0" w:color="auto"/>
              <w:bottom w:val="single" w:sz="4" w:space="0" w:color="auto"/>
              <w:right w:val="single" w:sz="4" w:space="0" w:color="auto"/>
            </w:tcBorders>
          </w:tcPr>
          <w:p w14:paraId="60DBD0C6" w14:textId="77777777" w:rsidR="00937ECB" w:rsidRPr="002E7995" w:rsidRDefault="00937ECB" w:rsidP="00EA658D">
            <w:pPr>
              <w:spacing w:after="0"/>
              <w:jc w:val="both"/>
              <w:rPr>
                <w:rFonts w:ascii="Cambria" w:hAnsi="Cambria" w:cs="Arial"/>
              </w:rPr>
            </w:pPr>
            <w:r w:rsidRPr="002E7995">
              <w:rPr>
                <w:rFonts w:ascii="Cambria" w:hAnsi="Cambria" w:cs="Arial"/>
              </w:rPr>
              <w:t>Vedúci projektu objednávateľa</w:t>
            </w:r>
          </w:p>
        </w:tc>
        <w:tc>
          <w:tcPr>
            <w:tcW w:w="2018" w:type="dxa"/>
            <w:tcBorders>
              <w:top w:val="single" w:sz="4" w:space="0" w:color="auto"/>
              <w:left w:val="single" w:sz="4" w:space="0" w:color="auto"/>
              <w:bottom w:val="single" w:sz="4" w:space="0" w:color="auto"/>
              <w:right w:val="single" w:sz="4" w:space="0" w:color="auto"/>
            </w:tcBorders>
          </w:tcPr>
          <w:p w14:paraId="6BE52E7E"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52358D8F" w14:textId="77777777" w:rsidR="00937ECB" w:rsidRPr="002E7995" w:rsidRDefault="00937ECB" w:rsidP="00EA658D">
            <w:pPr>
              <w:spacing w:after="0"/>
              <w:jc w:val="both"/>
              <w:rPr>
                <w:rFonts w:ascii="Cambria" w:hAnsi="Cambria" w:cs="Arial"/>
              </w:rPr>
            </w:pPr>
            <w:r w:rsidRPr="002E7995">
              <w:rPr>
                <w:rFonts w:ascii="Cambria" w:hAnsi="Cambria" w:cs="Arial"/>
              </w:rPr>
              <w:t>VPo</w:t>
            </w:r>
          </w:p>
        </w:tc>
      </w:tr>
      <w:tr w:rsidR="00937ECB" w:rsidRPr="002E7995" w14:paraId="2787BF3D" w14:textId="77777777" w:rsidTr="00EA658D">
        <w:tc>
          <w:tcPr>
            <w:tcW w:w="4503" w:type="dxa"/>
            <w:tcBorders>
              <w:top w:val="single" w:sz="4" w:space="0" w:color="auto"/>
              <w:left w:val="single" w:sz="4" w:space="0" w:color="auto"/>
              <w:bottom w:val="single" w:sz="4" w:space="0" w:color="auto"/>
              <w:right w:val="single" w:sz="4" w:space="0" w:color="auto"/>
            </w:tcBorders>
          </w:tcPr>
          <w:p w14:paraId="5866F35C" w14:textId="77777777" w:rsidR="00937ECB" w:rsidRPr="002E7995" w:rsidRDefault="00937ECB" w:rsidP="00EA658D">
            <w:pPr>
              <w:spacing w:after="0"/>
              <w:jc w:val="both"/>
              <w:rPr>
                <w:rFonts w:ascii="Cambria" w:hAnsi="Cambria" w:cs="Arial"/>
              </w:rPr>
            </w:pPr>
            <w:r w:rsidRPr="002E7995">
              <w:rPr>
                <w:rFonts w:ascii="Cambria" w:hAnsi="Cambria" w:cs="Arial"/>
              </w:rPr>
              <w:t xml:space="preserve">Vedúci tímu </w:t>
            </w:r>
            <w:r w:rsidRPr="002E7995">
              <w:rPr>
                <w:rFonts w:ascii="Cambria" w:hAnsi="Cambria" w:cs="Arial"/>
                <w:color w:val="000000"/>
              </w:rPr>
              <w:t>konzultantov</w:t>
            </w:r>
          </w:p>
        </w:tc>
        <w:tc>
          <w:tcPr>
            <w:tcW w:w="2018" w:type="dxa"/>
            <w:tcBorders>
              <w:top w:val="single" w:sz="4" w:space="0" w:color="auto"/>
              <w:left w:val="single" w:sz="4" w:space="0" w:color="auto"/>
              <w:bottom w:val="single" w:sz="4" w:space="0" w:color="auto"/>
              <w:right w:val="single" w:sz="4" w:space="0" w:color="auto"/>
            </w:tcBorders>
          </w:tcPr>
          <w:p w14:paraId="0092F774"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212BC741" w14:textId="77777777" w:rsidR="00937ECB" w:rsidRPr="002E7995" w:rsidRDefault="00937ECB" w:rsidP="00EA658D">
            <w:pPr>
              <w:spacing w:after="0"/>
              <w:jc w:val="both"/>
              <w:rPr>
                <w:rFonts w:ascii="Cambria" w:hAnsi="Cambria" w:cs="Arial"/>
              </w:rPr>
            </w:pPr>
            <w:r w:rsidRPr="002E7995">
              <w:rPr>
                <w:rFonts w:ascii="Cambria" w:hAnsi="Cambria" w:cs="Arial"/>
              </w:rPr>
              <w:t>VKonz</w:t>
            </w:r>
          </w:p>
        </w:tc>
      </w:tr>
      <w:tr w:rsidR="00937ECB" w:rsidRPr="002E7995" w14:paraId="09D78B24" w14:textId="77777777" w:rsidTr="00EA658D">
        <w:tc>
          <w:tcPr>
            <w:tcW w:w="4503" w:type="dxa"/>
            <w:tcBorders>
              <w:top w:val="single" w:sz="4" w:space="0" w:color="auto"/>
              <w:left w:val="single" w:sz="4" w:space="0" w:color="auto"/>
              <w:bottom w:val="single" w:sz="4" w:space="0" w:color="auto"/>
              <w:right w:val="single" w:sz="4" w:space="0" w:color="auto"/>
            </w:tcBorders>
          </w:tcPr>
          <w:p w14:paraId="1DC05619" w14:textId="77777777" w:rsidR="00937ECB" w:rsidRPr="002E7995" w:rsidRDefault="00937ECB" w:rsidP="00EA658D">
            <w:pPr>
              <w:spacing w:after="0"/>
              <w:jc w:val="both"/>
              <w:rPr>
                <w:rFonts w:ascii="Cambria" w:hAnsi="Cambria" w:cs="Arial"/>
              </w:rPr>
            </w:pPr>
            <w:r w:rsidRPr="002E7995">
              <w:rPr>
                <w:rFonts w:ascii="Cambria" w:hAnsi="Cambria" w:cs="Arial"/>
              </w:rPr>
              <w:t xml:space="preserve">Vedúci tímu pre akceptáciu systému </w:t>
            </w:r>
          </w:p>
        </w:tc>
        <w:tc>
          <w:tcPr>
            <w:tcW w:w="2018" w:type="dxa"/>
            <w:tcBorders>
              <w:top w:val="single" w:sz="4" w:space="0" w:color="auto"/>
              <w:left w:val="single" w:sz="4" w:space="0" w:color="auto"/>
              <w:bottom w:val="single" w:sz="4" w:space="0" w:color="auto"/>
              <w:right w:val="single" w:sz="4" w:space="0" w:color="auto"/>
            </w:tcBorders>
          </w:tcPr>
          <w:p w14:paraId="76B3D17C"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6B7886C8" w14:textId="77777777" w:rsidR="00937ECB" w:rsidRPr="002E7995" w:rsidRDefault="00937ECB" w:rsidP="00EA658D">
            <w:pPr>
              <w:spacing w:after="0"/>
              <w:jc w:val="both"/>
              <w:rPr>
                <w:rFonts w:ascii="Cambria" w:hAnsi="Cambria" w:cs="Arial"/>
              </w:rPr>
            </w:pPr>
            <w:r w:rsidRPr="002E7995">
              <w:rPr>
                <w:rFonts w:ascii="Cambria" w:hAnsi="Cambria" w:cs="Arial"/>
              </w:rPr>
              <w:t>VAkcept</w:t>
            </w:r>
          </w:p>
        </w:tc>
      </w:tr>
      <w:tr w:rsidR="00937ECB" w:rsidRPr="002E7995" w14:paraId="45DB15FB" w14:textId="77777777" w:rsidTr="00EA658D">
        <w:tc>
          <w:tcPr>
            <w:tcW w:w="4503" w:type="dxa"/>
            <w:tcBorders>
              <w:top w:val="single" w:sz="4" w:space="0" w:color="auto"/>
              <w:left w:val="single" w:sz="4" w:space="0" w:color="auto"/>
              <w:bottom w:val="single" w:sz="4" w:space="0" w:color="auto"/>
              <w:right w:val="single" w:sz="4" w:space="0" w:color="auto"/>
            </w:tcBorders>
          </w:tcPr>
          <w:p w14:paraId="2D018785" w14:textId="77777777" w:rsidR="00937ECB" w:rsidRPr="002E7995" w:rsidRDefault="00937ECB" w:rsidP="00EA658D">
            <w:pPr>
              <w:spacing w:after="0"/>
              <w:jc w:val="both"/>
              <w:rPr>
                <w:rFonts w:ascii="Cambria" w:hAnsi="Cambria" w:cs="Arial"/>
              </w:rPr>
            </w:pPr>
            <w:r w:rsidRPr="002E7995">
              <w:rPr>
                <w:rFonts w:ascii="Cambria" w:hAnsi="Cambria" w:cs="Arial"/>
              </w:rPr>
              <w:t xml:space="preserve">Vedúci migračného tímu </w:t>
            </w:r>
          </w:p>
        </w:tc>
        <w:tc>
          <w:tcPr>
            <w:tcW w:w="2018" w:type="dxa"/>
            <w:tcBorders>
              <w:top w:val="single" w:sz="4" w:space="0" w:color="auto"/>
              <w:left w:val="single" w:sz="4" w:space="0" w:color="auto"/>
              <w:bottom w:val="single" w:sz="4" w:space="0" w:color="auto"/>
              <w:right w:val="single" w:sz="4" w:space="0" w:color="auto"/>
            </w:tcBorders>
          </w:tcPr>
          <w:p w14:paraId="2EB8CFEF"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030DDCC5" w14:textId="77777777" w:rsidR="00937ECB" w:rsidRPr="002E7995" w:rsidRDefault="00937ECB" w:rsidP="00EA658D">
            <w:pPr>
              <w:spacing w:after="0"/>
              <w:jc w:val="both"/>
              <w:rPr>
                <w:rFonts w:ascii="Cambria" w:hAnsi="Cambria" w:cs="Arial"/>
              </w:rPr>
            </w:pPr>
            <w:r w:rsidRPr="002E7995">
              <w:rPr>
                <w:rFonts w:ascii="Cambria" w:hAnsi="Cambria" w:cs="Arial"/>
              </w:rPr>
              <w:t>VMigr</w:t>
            </w:r>
          </w:p>
        </w:tc>
      </w:tr>
      <w:tr w:rsidR="00937ECB" w:rsidRPr="002E7995" w14:paraId="0D2CE869" w14:textId="77777777" w:rsidTr="00EA658D">
        <w:tc>
          <w:tcPr>
            <w:tcW w:w="4503" w:type="dxa"/>
            <w:tcBorders>
              <w:top w:val="single" w:sz="4" w:space="0" w:color="auto"/>
              <w:left w:val="single" w:sz="4" w:space="0" w:color="auto"/>
              <w:bottom w:val="single" w:sz="4" w:space="0" w:color="auto"/>
              <w:right w:val="single" w:sz="4" w:space="0" w:color="auto"/>
            </w:tcBorders>
          </w:tcPr>
          <w:p w14:paraId="00E722AB" w14:textId="77777777" w:rsidR="00937ECB" w:rsidRPr="002E7995" w:rsidRDefault="00937ECB" w:rsidP="00EA658D">
            <w:pPr>
              <w:spacing w:after="0"/>
              <w:jc w:val="both"/>
              <w:rPr>
                <w:rFonts w:ascii="Cambria" w:hAnsi="Cambria" w:cs="Arial"/>
              </w:rPr>
            </w:pPr>
            <w:r w:rsidRPr="002E7995">
              <w:rPr>
                <w:rFonts w:ascii="Cambria" w:hAnsi="Cambria" w:cs="Arial"/>
              </w:rPr>
              <w:t>Vedúci tímu školiteľov</w:t>
            </w:r>
          </w:p>
        </w:tc>
        <w:tc>
          <w:tcPr>
            <w:tcW w:w="2018" w:type="dxa"/>
            <w:tcBorders>
              <w:top w:val="single" w:sz="4" w:space="0" w:color="auto"/>
              <w:left w:val="single" w:sz="4" w:space="0" w:color="auto"/>
              <w:bottom w:val="single" w:sz="4" w:space="0" w:color="auto"/>
              <w:right w:val="single" w:sz="4" w:space="0" w:color="auto"/>
            </w:tcBorders>
          </w:tcPr>
          <w:p w14:paraId="3E29B47E"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60FE0C5B" w14:textId="77777777" w:rsidR="00937ECB" w:rsidRPr="002E7995" w:rsidRDefault="00937ECB" w:rsidP="00EA658D">
            <w:pPr>
              <w:spacing w:after="0"/>
              <w:jc w:val="both"/>
              <w:rPr>
                <w:rFonts w:ascii="Cambria" w:hAnsi="Cambria" w:cs="Arial"/>
              </w:rPr>
            </w:pPr>
            <w:r w:rsidRPr="002E7995">
              <w:rPr>
                <w:rFonts w:ascii="Cambria" w:hAnsi="Cambria" w:cs="Arial"/>
              </w:rPr>
              <w:t>VSkol</w:t>
            </w:r>
          </w:p>
        </w:tc>
      </w:tr>
      <w:tr w:rsidR="00937ECB" w:rsidRPr="002E7995" w14:paraId="690411DA" w14:textId="77777777" w:rsidTr="00EA658D">
        <w:tc>
          <w:tcPr>
            <w:tcW w:w="4503" w:type="dxa"/>
            <w:tcBorders>
              <w:top w:val="single" w:sz="4" w:space="0" w:color="auto"/>
              <w:left w:val="single" w:sz="4" w:space="0" w:color="auto"/>
              <w:bottom w:val="single" w:sz="4" w:space="0" w:color="auto"/>
              <w:right w:val="single" w:sz="4" w:space="0" w:color="auto"/>
            </w:tcBorders>
          </w:tcPr>
          <w:p w14:paraId="0EDCC676" w14:textId="77777777" w:rsidR="00937ECB" w:rsidRPr="002E7995" w:rsidRDefault="00937ECB" w:rsidP="00EA658D">
            <w:pPr>
              <w:spacing w:after="0"/>
              <w:jc w:val="both"/>
              <w:rPr>
                <w:rFonts w:ascii="Cambria" w:hAnsi="Cambria" w:cs="Arial"/>
              </w:rPr>
            </w:pPr>
            <w:r w:rsidRPr="002E7995">
              <w:rPr>
                <w:rFonts w:ascii="Cambria" w:hAnsi="Cambria" w:cs="Arial"/>
              </w:rPr>
              <w:t xml:space="preserve">Vedúci technického tímu </w:t>
            </w:r>
          </w:p>
        </w:tc>
        <w:tc>
          <w:tcPr>
            <w:tcW w:w="2018" w:type="dxa"/>
            <w:tcBorders>
              <w:top w:val="single" w:sz="4" w:space="0" w:color="auto"/>
              <w:left w:val="single" w:sz="4" w:space="0" w:color="auto"/>
              <w:bottom w:val="single" w:sz="4" w:space="0" w:color="auto"/>
              <w:right w:val="single" w:sz="4" w:space="0" w:color="auto"/>
            </w:tcBorders>
          </w:tcPr>
          <w:p w14:paraId="46B646D4"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59C80210" w14:textId="77777777" w:rsidR="00937ECB" w:rsidRPr="002E7995" w:rsidRDefault="00937ECB" w:rsidP="00EA658D">
            <w:pPr>
              <w:spacing w:after="0"/>
              <w:jc w:val="both"/>
              <w:rPr>
                <w:rFonts w:ascii="Cambria" w:hAnsi="Cambria" w:cs="Arial"/>
              </w:rPr>
            </w:pPr>
            <w:r w:rsidRPr="002E7995">
              <w:rPr>
                <w:rFonts w:ascii="Cambria" w:hAnsi="Cambria" w:cs="Arial"/>
              </w:rPr>
              <w:t>VTech</w:t>
            </w:r>
          </w:p>
        </w:tc>
      </w:tr>
      <w:tr w:rsidR="00937ECB" w:rsidRPr="002E7995" w14:paraId="03550D3A" w14:textId="77777777" w:rsidTr="00EA658D">
        <w:tc>
          <w:tcPr>
            <w:tcW w:w="4503" w:type="dxa"/>
            <w:tcBorders>
              <w:top w:val="single" w:sz="4" w:space="0" w:color="auto"/>
              <w:left w:val="single" w:sz="4" w:space="0" w:color="auto"/>
              <w:bottom w:val="single" w:sz="4" w:space="0" w:color="auto"/>
              <w:right w:val="single" w:sz="4" w:space="0" w:color="auto"/>
            </w:tcBorders>
          </w:tcPr>
          <w:p w14:paraId="5C2DC391" w14:textId="77777777" w:rsidR="00937ECB" w:rsidRPr="002E7995" w:rsidRDefault="00937ECB" w:rsidP="00EA658D">
            <w:pPr>
              <w:spacing w:after="0"/>
              <w:jc w:val="both"/>
              <w:rPr>
                <w:rFonts w:ascii="Cambria" w:hAnsi="Cambria" w:cs="Arial"/>
              </w:rPr>
            </w:pPr>
            <w:r w:rsidRPr="002E7995">
              <w:rPr>
                <w:rFonts w:ascii="Cambria" w:hAnsi="Cambria" w:cs="Arial"/>
              </w:rPr>
              <w:lastRenderedPageBreak/>
              <w:t>Projektový tím objednávateľa</w:t>
            </w:r>
          </w:p>
        </w:tc>
        <w:tc>
          <w:tcPr>
            <w:tcW w:w="2018" w:type="dxa"/>
            <w:tcBorders>
              <w:top w:val="single" w:sz="4" w:space="0" w:color="auto"/>
              <w:left w:val="single" w:sz="4" w:space="0" w:color="auto"/>
              <w:bottom w:val="single" w:sz="4" w:space="0" w:color="auto"/>
              <w:right w:val="single" w:sz="4" w:space="0" w:color="auto"/>
            </w:tcBorders>
          </w:tcPr>
          <w:p w14:paraId="62B476AD"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4039C55B" w14:textId="77777777" w:rsidR="00937ECB" w:rsidRPr="002E7995" w:rsidRDefault="00937ECB" w:rsidP="00EA658D">
            <w:pPr>
              <w:spacing w:after="0"/>
              <w:jc w:val="both"/>
              <w:rPr>
                <w:rFonts w:ascii="Cambria" w:hAnsi="Cambria" w:cs="Arial"/>
              </w:rPr>
            </w:pPr>
            <w:r w:rsidRPr="002E7995">
              <w:rPr>
                <w:rFonts w:ascii="Cambria" w:hAnsi="Cambria" w:cs="Arial"/>
              </w:rPr>
              <w:t>TAll</w:t>
            </w:r>
            <w:r w:rsidRPr="002E7995">
              <w:rPr>
                <w:rFonts w:ascii="Cambria" w:hAnsi="Cambria" w:cs="Arial"/>
                <w:vertAlign w:val="subscript"/>
              </w:rPr>
              <w:t>o</w:t>
            </w:r>
          </w:p>
        </w:tc>
      </w:tr>
      <w:tr w:rsidR="00937ECB" w:rsidRPr="002E7995" w14:paraId="18E9F752" w14:textId="77777777" w:rsidTr="00EA658D">
        <w:tc>
          <w:tcPr>
            <w:tcW w:w="4503" w:type="dxa"/>
            <w:tcBorders>
              <w:top w:val="single" w:sz="4" w:space="0" w:color="auto"/>
              <w:left w:val="single" w:sz="4" w:space="0" w:color="auto"/>
              <w:bottom w:val="single" w:sz="4" w:space="0" w:color="auto"/>
              <w:right w:val="single" w:sz="4" w:space="0" w:color="auto"/>
            </w:tcBorders>
          </w:tcPr>
          <w:p w14:paraId="70E92363" w14:textId="77777777" w:rsidR="00937ECB" w:rsidRPr="002E7995" w:rsidRDefault="00937ECB" w:rsidP="00EA658D">
            <w:pPr>
              <w:spacing w:after="0"/>
              <w:jc w:val="both"/>
              <w:rPr>
                <w:rFonts w:ascii="Cambria" w:hAnsi="Cambria" w:cs="Arial"/>
              </w:rPr>
            </w:pPr>
            <w:r w:rsidRPr="002E7995">
              <w:rPr>
                <w:rFonts w:ascii="Cambria" w:hAnsi="Cambria" w:cs="Arial"/>
              </w:rPr>
              <w:t>Tím Expertov</w:t>
            </w:r>
          </w:p>
        </w:tc>
        <w:tc>
          <w:tcPr>
            <w:tcW w:w="2018" w:type="dxa"/>
            <w:tcBorders>
              <w:top w:val="single" w:sz="4" w:space="0" w:color="auto"/>
              <w:left w:val="single" w:sz="4" w:space="0" w:color="auto"/>
              <w:bottom w:val="single" w:sz="4" w:space="0" w:color="auto"/>
              <w:right w:val="single" w:sz="4" w:space="0" w:color="auto"/>
            </w:tcBorders>
          </w:tcPr>
          <w:p w14:paraId="3AFF8B72"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78957658" w14:textId="77777777" w:rsidR="00937ECB" w:rsidRPr="002E7995" w:rsidRDefault="00937ECB" w:rsidP="00EA658D">
            <w:pPr>
              <w:spacing w:after="0"/>
              <w:jc w:val="both"/>
              <w:rPr>
                <w:rFonts w:ascii="Cambria" w:hAnsi="Cambria" w:cs="Arial"/>
              </w:rPr>
            </w:pPr>
            <w:r w:rsidRPr="002E7995">
              <w:rPr>
                <w:rFonts w:ascii="Cambria" w:hAnsi="Cambria" w:cs="Arial"/>
              </w:rPr>
              <w:t>TExp</w:t>
            </w:r>
            <w:r w:rsidRPr="002E7995">
              <w:rPr>
                <w:rFonts w:ascii="Cambria" w:hAnsi="Cambria" w:cs="Arial"/>
                <w:vertAlign w:val="subscript"/>
              </w:rPr>
              <w:t>o</w:t>
            </w:r>
          </w:p>
        </w:tc>
      </w:tr>
      <w:tr w:rsidR="00937ECB" w:rsidRPr="002E7995" w14:paraId="3F959D7B" w14:textId="77777777" w:rsidTr="00EA658D">
        <w:tc>
          <w:tcPr>
            <w:tcW w:w="4503" w:type="dxa"/>
            <w:tcBorders>
              <w:top w:val="single" w:sz="4" w:space="0" w:color="auto"/>
              <w:left w:val="single" w:sz="4" w:space="0" w:color="auto"/>
              <w:bottom w:val="single" w:sz="4" w:space="0" w:color="auto"/>
              <w:right w:val="single" w:sz="4" w:space="0" w:color="auto"/>
            </w:tcBorders>
          </w:tcPr>
          <w:p w14:paraId="62C1C740" w14:textId="77777777" w:rsidR="00937ECB" w:rsidRPr="002E7995" w:rsidRDefault="00937ECB" w:rsidP="00EA658D">
            <w:pPr>
              <w:spacing w:after="0"/>
              <w:jc w:val="both"/>
              <w:rPr>
                <w:rFonts w:ascii="Cambria" w:hAnsi="Cambria" w:cs="Arial"/>
              </w:rPr>
            </w:pPr>
            <w:r w:rsidRPr="002E7995">
              <w:rPr>
                <w:rFonts w:ascii="Cambria" w:hAnsi="Cambria" w:cs="Arial"/>
              </w:rPr>
              <w:t xml:space="preserve">Tím </w:t>
            </w:r>
            <w:r w:rsidRPr="002E7995">
              <w:rPr>
                <w:rFonts w:ascii="Cambria" w:hAnsi="Cambria" w:cs="Arial"/>
                <w:color w:val="000000"/>
              </w:rPr>
              <w:t>konzultantov</w:t>
            </w:r>
          </w:p>
        </w:tc>
        <w:tc>
          <w:tcPr>
            <w:tcW w:w="2018" w:type="dxa"/>
            <w:tcBorders>
              <w:top w:val="single" w:sz="4" w:space="0" w:color="auto"/>
              <w:left w:val="single" w:sz="4" w:space="0" w:color="auto"/>
              <w:bottom w:val="single" w:sz="4" w:space="0" w:color="auto"/>
              <w:right w:val="single" w:sz="4" w:space="0" w:color="auto"/>
            </w:tcBorders>
          </w:tcPr>
          <w:p w14:paraId="3F05C083"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5AB72865" w14:textId="77777777" w:rsidR="00937ECB" w:rsidRPr="002E7995" w:rsidRDefault="00937ECB" w:rsidP="00EA658D">
            <w:pPr>
              <w:spacing w:after="0"/>
              <w:jc w:val="both"/>
              <w:rPr>
                <w:rFonts w:ascii="Cambria" w:hAnsi="Cambria" w:cs="Arial"/>
              </w:rPr>
            </w:pPr>
            <w:r w:rsidRPr="002E7995">
              <w:rPr>
                <w:rFonts w:ascii="Cambria" w:hAnsi="Cambria" w:cs="Arial"/>
              </w:rPr>
              <w:t>TKonz</w:t>
            </w:r>
          </w:p>
        </w:tc>
      </w:tr>
      <w:tr w:rsidR="00937ECB" w:rsidRPr="002E7995" w14:paraId="65F05F9A" w14:textId="77777777" w:rsidTr="00EA658D">
        <w:tc>
          <w:tcPr>
            <w:tcW w:w="4503" w:type="dxa"/>
            <w:tcBorders>
              <w:top w:val="single" w:sz="4" w:space="0" w:color="auto"/>
              <w:left w:val="single" w:sz="4" w:space="0" w:color="auto"/>
              <w:bottom w:val="single" w:sz="4" w:space="0" w:color="auto"/>
              <w:right w:val="single" w:sz="4" w:space="0" w:color="auto"/>
            </w:tcBorders>
          </w:tcPr>
          <w:p w14:paraId="69C75C03" w14:textId="77777777" w:rsidR="00937ECB" w:rsidRPr="002E7995" w:rsidRDefault="00937ECB" w:rsidP="00EA658D">
            <w:pPr>
              <w:spacing w:after="0"/>
              <w:jc w:val="both"/>
              <w:rPr>
                <w:rFonts w:ascii="Cambria" w:hAnsi="Cambria" w:cs="Arial"/>
              </w:rPr>
            </w:pPr>
            <w:r w:rsidRPr="002E7995">
              <w:rPr>
                <w:rFonts w:ascii="Cambria" w:hAnsi="Cambria" w:cs="Arial"/>
              </w:rPr>
              <w:t xml:space="preserve">Tím pre akceptáciu systému </w:t>
            </w:r>
          </w:p>
        </w:tc>
        <w:tc>
          <w:tcPr>
            <w:tcW w:w="2018" w:type="dxa"/>
            <w:tcBorders>
              <w:top w:val="single" w:sz="4" w:space="0" w:color="auto"/>
              <w:left w:val="single" w:sz="4" w:space="0" w:color="auto"/>
              <w:bottom w:val="single" w:sz="4" w:space="0" w:color="auto"/>
              <w:right w:val="single" w:sz="4" w:space="0" w:color="auto"/>
            </w:tcBorders>
          </w:tcPr>
          <w:p w14:paraId="2021C140"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49FF65C7" w14:textId="77777777" w:rsidR="00937ECB" w:rsidRPr="002E7995" w:rsidRDefault="00937ECB" w:rsidP="00EA658D">
            <w:pPr>
              <w:spacing w:after="0"/>
              <w:jc w:val="both"/>
              <w:rPr>
                <w:rFonts w:ascii="Cambria" w:hAnsi="Cambria" w:cs="Arial"/>
              </w:rPr>
            </w:pPr>
            <w:r w:rsidRPr="002E7995">
              <w:rPr>
                <w:rFonts w:ascii="Cambria" w:hAnsi="Cambria" w:cs="Arial"/>
              </w:rPr>
              <w:t>TAkcept</w:t>
            </w:r>
          </w:p>
        </w:tc>
      </w:tr>
      <w:tr w:rsidR="00937ECB" w:rsidRPr="002E7995" w14:paraId="4F04C8A2" w14:textId="77777777" w:rsidTr="00EA658D">
        <w:tc>
          <w:tcPr>
            <w:tcW w:w="4503" w:type="dxa"/>
            <w:tcBorders>
              <w:top w:val="single" w:sz="4" w:space="0" w:color="auto"/>
              <w:left w:val="single" w:sz="4" w:space="0" w:color="auto"/>
              <w:bottom w:val="single" w:sz="4" w:space="0" w:color="auto"/>
              <w:right w:val="single" w:sz="4" w:space="0" w:color="auto"/>
            </w:tcBorders>
          </w:tcPr>
          <w:p w14:paraId="51908EC1" w14:textId="77777777" w:rsidR="00937ECB" w:rsidRPr="002E7995" w:rsidRDefault="00937ECB" w:rsidP="00EA658D">
            <w:pPr>
              <w:spacing w:after="0"/>
              <w:jc w:val="both"/>
              <w:rPr>
                <w:rFonts w:ascii="Cambria" w:hAnsi="Cambria" w:cs="Arial"/>
              </w:rPr>
            </w:pPr>
            <w:r w:rsidRPr="002E7995">
              <w:rPr>
                <w:rFonts w:ascii="Cambria" w:hAnsi="Cambria" w:cs="Arial"/>
              </w:rPr>
              <w:t xml:space="preserve">Migračný tím </w:t>
            </w:r>
          </w:p>
        </w:tc>
        <w:tc>
          <w:tcPr>
            <w:tcW w:w="2018" w:type="dxa"/>
            <w:tcBorders>
              <w:top w:val="single" w:sz="4" w:space="0" w:color="auto"/>
              <w:left w:val="single" w:sz="4" w:space="0" w:color="auto"/>
              <w:bottom w:val="single" w:sz="4" w:space="0" w:color="auto"/>
              <w:right w:val="single" w:sz="4" w:space="0" w:color="auto"/>
            </w:tcBorders>
          </w:tcPr>
          <w:p w14:paraId="31C16CF6"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647DF3F4" w14:textId="77777777" w:rsidR="00937ECB" w:rsidRPr="002E7995" w:rsidRDefault="00937ECB" w:rsidP="00EA658D">
            <w:pPr>
              <w:spacing w:after="0"/>
              <w:jc w:val="both"/>
              <w:rPr>
                <w:rFonts w:ascii="Cambria" w:hAnsi="Cambria" w:cs="Arial"/>
              </w:rPr>
            </w:pPr>
            <w:r w:rsidRPr="002E7995">
              <w:rPr>
                <w:rFonts w:ascii="Cambria" w:hAnsi="Cambria" w:cs="Arial"/>
              </w:rPr>
              <w:t>TMigr</w:t>
            </w:r>
          </w:p>
        </w:tc>
      </w:tr>
      <w:tr w:rsidR="00937ECB" w:rsidRPr="002E7995" w14:paraId="7B95A622" w14:textId="77777777" w:rsidTr="00EA658D">
        <w:tc>
          <w:tcPr>
            <w:tcW w:w="4503" w:type="dxa"/>
            <w:tcBorders>
              <w:top w:val="single" w:sz="4" w:space="0" w:color="auto"/>
              <w:left w:val="single" w:sz="4" w:space="0" w:color="auto"/>
              <w:bottom w:val="single" w:sz="4" w:space="0" w:color="auto"/>
              <w:right w:val="single" w:sz="4" w:space="0" w:color="auto"/>
            </w:tcBorders>
          </w:tcPr>
          <w:p w14:paraId="0591C566" w14:textId="77777777" w:rsidR="00937ECB" w:rsidRPr="002E7995" w:rsidRDefault="00937ECB" w:rsidP="00EA658D">
            <w:pPr>
              <w:spacing w:after="0"/>
              <w:jc w:val="both"/>
              <w:rPr>
                <w:rFonts w:ascii="Cambria" w:hAnsi="Cambria" w:cs="Arial"/>
              </w:rPr>
            </w:pPr>
            <w:r w:rsidRPr="002E7995">
              <w:rPr>
                <w:rFonts w:ascii="Cambria" w:hAnsi="Cambria" w:cs="Arial"/>
              </w:rPr>
              <w:t xml:space="preserve">Technický tím </w:t>
            </w:r>
          </w:p>
        </w:tc>
        <w:tc>
          <w:tcPr>
            <w:tcW w:w="2018" w:type="dxa"/>
            <w:tcBorders>
              <w:top w:val="single" w:sz="4" w:space="0" w:color="auto"/>
              <w:left w:val="single" w:sz="4" w:space="0" w:color="auto"/>
              <w:bottom w:val="single" w:sz="4" w:space="0" w:color="auto"/>
              <w:right w:val="single" w:sz="4" w:space="0" w:color="auto"/>
            </w:tcBorders>
          </w:tcPr>
          <w:p w14:paraId="444E85AA" w14:textId="77777777" w:rsidR="00937ECB" w:rsidRPr="002E7995" w:rsidRDefault="00937ECB" w:rsidP="00EA658D">
            <w:pPr>
              <w:spacing w:after="0"/>
              <w:jc w:val="both"/>
              <w:rPr>
                <w:rFonts w:ascii="Cambria" w:hAnsi="Cambria" w:cs="Arial"/>
              </w:rPr>
            </w:pPr>
            <w:r w:rsidRPr="002E7995">
              <w:rPr>
                <w:rFonts w:ascii="Cambria" w:hAnsi="Cambria" w:cs="Arial"/>
              </w:rPr>
              <w:t>objednávateľa</w:t>
            </w:r>
          </w:p>
        </w:tc>
        <w:tc>
          <w:tcPr>
            <w:tcW w:w="1276" w:type="dxa"/>
            <w:tcBorders>
              <w:top w:val="single" w:sz="4" w:space="0" w:color="auto"/>
              <w:left w:val="single" w:sz="4" w:space="0" w:color="auto"/>
              <w:bottom w:val="single" w:sz="4" w:space="0" w:color="auto"/>
              <w:right w:val="single" w:sz="4" w:space="0" w:color="auto"/>
            </w:tcBorders>
          </w:tcPr>
          <w:p w14:paraId="136A99A9" w14:textId="77777777" w:rsidR="00937ECB" w:rsidRPr="002E7995" w:rsidRDefault="00937ECB" w:rsidP="00EA658D">
            <w:pPr>
              <w:spacing w:after="0"/>
              <w:jc w:val="both"/>
              <w:rPr>
                <w:rFonts w:ascii="Cambria" w:hAnsi="Cambria" w:cs="Arial"/>
              </w:rPr>
            </w:pPr>
            <w:r w:rsidRPr="002E7995">
              <w:rPr>
                <w:rFonts w:ascii="Cambria" w:hAnsi="Cambria" w:cs="Arial"/>
              </w:rPr>
              <w:t>TTech</w:t>
            </w:r>
          </w:p>
        </w:tc>
      </w:tr>
      <w:tr w:rsidR="00937ECB" w:rsidRPr="002E7995" w14:paraId="52864A9B" w14:textId="77777777" w:rsidTr="00EA658D">
        <w:trPr>
          <w:cantSplit/>
        </w:trPr>
        <w:tc>
          <w:tcPr>
            <w:tcW w:w="6521" w:type="dxa"/>
            <w:gridSpan w:val="2"/>
            <w:tcBorders>
              <w:top w:val="single" w:sz="4" w:space="0" w:color="auto"/>
              <w:left w:val="single" w:sz="4" w:space="0" w:color="auto"/>
              <w:bottom w:val="single" w:sz="4" w:space="0" w:color="auto"/>
              <w:right w:val="single" w:sz="4" w:space="0" w:color="auto"/>
            </w:tcBorders>
          </w:tcPr>
          <w:p w14:paraId="371359F7" w14:textId="77777777" w:rsidR="00937ECB" w:rsidRPr="002E7995" w:rsidRDefault="00937ECB" w:rsidP="00EA658D">
            <w:pPr>
              <w:spacing w:after="0"/>
              <w:jc w:val="both"/>
              <w:rPr>
                <w:rFonts w:ascii="Cambria" w:hAnsi="Cambria" w:cs="Arial"/>
              </w:rPr>
            </w:pPr>
            <w:r w:rsidRPr="002E7995">
              <w:rPr>
                <w:rFonts w:ascii="Cambria" w:hAnsi="Cambria" w:cs="Arial"/>
              </w:rPr>
              <w:t>Zhotoviteľ</w:t>
            </w:r>
          </w:p>
        </w:tc>
        <w:tc>
          <w:tcPr>
            <w:tcW w:w="1276" w:type="dxa"/>
            <w:tcBorders>
              <w:top w:val="single" w:sz="4" w:space="0" w:color="auto"/>
              <w:left w:val="single" w:sz="4" w:space="0" w:color="auto"/>
              <w:bottom w:val="single" w:sz="4" w:space="0" w:color="auto"/>
              <w:right w:val="single" w:sz="4" w:space="0" w:color="auto"/>
            </w:tcBorders>
          </w:tcPr>
          <w:p w14:paraId="7C6F3D0E" w14:textId="77777777" w:rsidR="00937ECB" w:rsidRPr="002E7995" w:rsidRDefault="00937ECB" w:rsidP="00EA658D">
            <w:pPr>
              <w:spacing w:after="0"/>
              <w:jc w:val="both"/>
              <w:rPr>
                <w:rFonts w:ascii="Cambria" w:hAnsi="Cambria" w:cs="Arial"/>
              </w:rPr>
            </w:pPr>
            <w:r w:rsidRPr="002E7995">
              <w:rPr>
                <w:rFonts w:ascii="Cambria" w:hAnsi="Cambria" w:cs="Arial"/>
              </w:rPr>
              <w:t>Zhot.</w:t>
            </w:r>
          </w:p>
        </w:tc>
      </w:tr>
      <w:tr w:rsidR="00937ECB" w:rsidRPr="002E7995" w14:paraId="3C37F156" w14:textId="77777777" w:rsidTr="00EA658D">
        <w:trPr>
          <w:cantSplit/>
        </w:trPr>
        <w:tc>
          <w:tcPr>
            <w:tcW w:w="6521" w:type="dxa"/>
            <w:gridSpan w:val="2"/>
            <w:tcBorders>
              <w:top w:val="single" w:sz="4" w:space="0" w:color="auto"/>
              <w:left w:val="single" w:sz="4" w:space="0" w:color="auto"/>
              <w:bottom w:val="single" w:sz="4" w:space="0" w:color="auto"/>
              <w:right w:val="single" w:sz="4" w:space="0" w:color="auto"/>
            </w:tcBorders>
          </w:tcPr>
          <w:p w14:paraId="04E8F45A" w14:textId="77777777" w:rsidR="00937ECB" w:rsidRPr="002E7995" w:rsidRDefault="00937ECB" w:rsidP="00EA658D">
            <w:pPr>
              <w:spacing w:after="0"/>
              <w:jc w:val="both"/>
              <w:rPr>
                <w:rFonts w:ascii="Cambria" w:hAnsi="Cambria" w:cs="Arial"/>
              </w:rPr>
            </w:pPr>
            <w:r w:rsidRPr="002E7995">
              <w:rPr>
                <w:rFonts w:ascii="Cambria" w:hAnsi="Cambria" w:cs="Arial"/>
              </w:rPr>
              <w:t>Objednávateľ</w:t>
            </w:r>
          </w:p>
        </w:tc>
        <w:tc>
          <w:tcPr>
            <w:tcW w:w="1276" w:type="dxa"/>
            <w:tcBorders>
              <w:top w:val="single" w:sz="4" w:space="0" w:color="auto"/>
              <w:left w:val="single" w:sz="4" w:space="0" w:color="auto"/>
              <w:bottom w:val="single" w:sz="4" w:space="0" w:color="auto"/>
              <w:right w:val="single" w:sz="4" w:space="0" w:color="auto"/>
            </w:tcBorders>
          </w:tcPr>
          <w:p w14:paraId="77F2E494" w14:textId="77777777" w:rsidR="00937ECB" w:rsidRPr="002E7995" w:rsidRDefault="00937ECB" w:rsidP="00EA658D">
            <w:pPr>
              <w:spacing w:after="0"/>
              <w:jc w:val="both"/>
              <w:rPr>
                <w:rFonts w:ascii="Cambria" w:hAnsi="Cambria" w:cs="Arial"/>
              </w:rPr>
            </w:pPr>
            <w:r w:rsidRPr="002E7995">
              <w:rPr>
                <w:rFonts w:ascii="Cambria" w:hAnsi="Cambria" w:cs="Arial"/>
              </w:rPr>
              <w:t>Obj.</w:t>
            </w:r>
          </w:p>
        </w:tc>
      </w:tr>
    </w:tbl>
    <w:p w14:paraId="4932358D" w14:textId="77777777" w:rsidR="00937ECB" w:rsidRPr="00E0571A" w:rsidRDefault="00937ECB" w:rsidP="00937ECB">
      <w:pPr>
        <w:spacing w:before="120" w:after="0"/>
        <w:ind w:left="993" w:hanging="285"/>
        <w:rPr>
          <w:rFonts w:ascii="Cambria" w:hAnsi="Cambria"/>
          <w:sz w:val="20"/>
          <w:szCs w:val="20"/>
        </w:rPr>
      </w:pPr>
      <w:r w:rsidRPr="00E0571A">
        <w:rPr>
          <w:rFonts w:ascii="Cambria" w:hAnsi="Cambria"/>
          <w:color w:val="000000"/>
          <w:sz w:val="20"/>
          <w:szCs w:val="20"/>
          <w:vertAlign w:val="superscript"/>
        </w:rPr>
        <w:t>*)</w:t>
      </w:r>
      <w:r w:rsidRPr="00E0571A">
        <w:rPr>
          <w:rFonts w:ascii="Cambria" w:hAnsi="Cambria"/>
          <w:color w:val="000000"/>
          <w:sz w:val="20"/>
          <w:szCs w:val="20"/>
          <w:vertAlign w:val="superscript"/>
        </w:rPr>
        <w:tab/>
      </w:r>
      <w:r w:rsidRPr="00E0571A">
        <w:rPr>
          <w:rFonts w:ascii="Cambria" w:hAnsi="Cambria"/>
          <w:sz w:val="20"/>
          <w:szCs w:val="20"/>
        </w:rPr>
        <w:t>v prípade, ak nebol zmenový tím objednávateľa zriadený, činnosti zabezpečuje vedúci tímu konzultantov alebo riadiacou radou projektu písomne poverený zamestnanec objednávateľa</w:t>
      </w:r>
    </w:p>
    <w:p w14:paraId="263D3CBD" w14:textId="47664BCD" w:rsidR="00937ECB" w:rsidRPr="00385330" w:rsidRDefault="00937ECB" w:rsidP="00937ECB">
      <w:pPr>
        <w:ind w:left="993" w:hanging="285"/>
        <w:rPr>
          <w:rFonts w:ascii="Cambria" w:hAnsi="Cambria"/>
          <w:sz w:val="20"/>
          <w:szCs w:val="20"/>
        </w:rPr>
      </w:pPr>
      <w:r w:rsidRPr="007C1424">
        <w:rPr>
          <w:rFonts w:ascii="Cambria" w:hAnsi="Cambria"/>
          <w:sz w:val="20"/>
          <w:szCs w:val="20"/>
          <w:vertAlign w:val="superscript"/>
        </w:rPr>
        <w:t>**</w:t>
      </w:r>
      <w:r>
        <w:rPr>
          <w:rFonts w:ascii="Cambria" w:hAnsi="Cambria"/>
          <w:sz w:val="20"/>
          <w:szCs w:val="20"/>
          <w:vertAlign w:val="superscript"/>
        </w:rPr>
        <w:t>)</w:t>
      </w:r>
      <w:r>
        <w:rPr>
          <w:rFonts w:ascii="Cambria" w:hAnsi="Cambria"/>
          <w:sz w:val="20"/>
          <w:szCs w:val="20"/>
        </w:rPr>
        <w:t xml:space="preserve"> p</w:t>
      </w:r>
      <w:r w:rsidRPr="0024225C">
        <w:rPr>
          <w:rFonts w:ascii="Cambria" w:hAnsi="Cambria"/>
          <w:sz w:val="20"/>
          <w:szCs w:val="20"/>
        </w:rPr>
        <w:t xml:space="preserve">rizvaný štatutárny orgán zástupcu </w:t>
      </w:r>
      <w:r w:rsidR="00406403">
        <w:rPr>
          <w:rFonts w:ascii="Cambria" w:hAnsi="Cambria"/>
          <w:sz w:val="20"/>
          <w:szCs w:val="20"/>
        </w:rPr>
        <w:t>zhotoviteľ</w:t>
      </w:r>
      <w:r w:rsidR="005A30C7">
        <w:rPr>
          <w:rFonts w:ascii="Cambria" w:hAnsi="Cambria"/>
          <w:sz w:val="20"/>
          <w:szCs w:val="20"/>
        </w:rPr>
        <w:t>a</w:t>
      </w:r>
      <w:r w:rsidRPr="00385330">
        <w:rPr>
          <w:rFonts w:ascii="Cambria" w:hAnsi="Cambria"/>
          <w:sz w:val="20"/>
          <w:szCs w:val="20"/>
        </w:rPr>
        <w:t>, alebo ním poverená osoba</w:t>
      </w:r>
    </w:p>
    <w:p w14:paraId="026DBA4F" w14:textId="77777777" w:rsidR="00C546D3" w:rsidRPr="00C546D3" w:rsidRDefault="00C546D3" w:rsidP="00C546D3">
      <w:pPr>
        <w:rPr>
          <w:rFonts w:ascii="Cambria" w:hAnsi="Cambria"/>
        </w:rPr>
      </w:pPr>
    </w:p>
    <w:p w14:paraId="381E1D6E" w14:textId="77777777" w:rsidR="00334C4C" w:rsidRPr="00406EC5" w:rsidRDefault="00334C4C" w:rsidP="008F567C">
      <w:pPr>
        <w:ind w:left="708"/>
        <w:jc w:val="both"/>
        <w:rPr>
          <w:rFonts w:ascii="Cambria" w:hAnsi="Cambria"/>
        </w:rPr>
      </w:pPr>
      <w:r w:rsidRPr="00406EC5">
        <w:rPr>
          <w:rFonts w:ascii="Cambria" w:hAnsi="Cambria"/>
        </w:rPr>
        <w:t>Na strane objednávateľa budú členmi jednotlivých tímov aj nasledovné role:</w:t>
      </w:r>
    </w:p>
    <w:p w14:paraId="1C1CB379" w14:textId="68370354" w:rsidR="008F567C" w:rsidRPr="00406EC5" w:rsidRDefault="008F567C" w:rsidP="008F567C">
      <w:pPr>
        <w:tabs>
          <w:tab w:val="left" w:pos="851"/>
          <w:tab w:val="center" w:pos="3119"/>
        </w:tabs>
        <w:spacing w:after="120"/>
        <w:ind w:left="708"/>
        <w:rPr>
          <w:rFonts w:ascii="Cambria" w:eastAsia="Arial Narrow" w:hAnsi="Cambria" w:cstheme="minorHAnsi"/>
          <w:b/>
          <w:bCs/>
          <w:iCs/>
        </w:rPr>
      </w:pPr>
      <w:r w:rsidRPr="00406EC5">
        <w:rPr>
          <w:rFonts w:ascii="Cambria" w:eastAsia="Arial Narrow" w:hAnsi="Cambria" w:cstheme="minorHAnsi"/>
          <w:b/>
          <w:bCs/>
          <w:iCs/>
        </w:rPr>
        <w:tab/>
        <w:t>Kľúčový používateľ</w:t>
      </w:r>
    </w:p>
    <w:p w14:paraId="141DE773" w14:textId="77777777" w:rsidR="008F567C" w:rsidRPr="00406EC5" w:rsidRDefault="008F567C">
      <w:pPr>
        <w:pStyle w:val="Strednmrieka1zvraznenie21"/>
        <w:numPr>
          <w:ilvl w:val="0"/>
          <w:numId w:val="90"/>
        </w:numPr>
        <w:ind w:left="1428"/>
        <w:contextualSpacing w:val="0"/>
        <w:rPr>
          <w:rFonts w:ascii="Cambria" w:hAnsi="Cambria" w:cstheme="minorBidi"/>
          <w:color w:val="auto"/>
        </w:rPr>
      </w:pPr>
      <w:r w:rsidRPr="00406EC5">
        <w:rPr>
          <w:rFonts w:ascii="Cambria" w:hAnsi="Cambria" w:cstheme="minorBidi"/>
          <w:color w:val="auto"/>
        </w:rPr>
        <w:t>zodpovedný za reprezentáciu záujmov budúcich používateľov projektových produktov alebo projektových výstupov a za overenie kvality produktu.</w:t>
      </w:r>
    </w:p>
    <w:p w14:paraId="5A44ECFC" w14:textId="77777777" w:rsidR="008F567C" w:rsidRPr="00406EC5" w:rsidRDefault="008F567C">
      <w:pPr>
        <w:pStyle w:val="Strednmrieka1zvraznenie21"/>
        <w:numPr>
          <w:ilvl w:val="0"/>
          <w:numId w:val="90"/>
        </w:numPr>
        <w:ind w:left="1428"/>
        <w:contextualSpacing w:val="0"/>
        <w:rPr>
          <w:rFonts w:ascii="Cambria" w:hAnsi="Cambria" w:cstheme="minorBidi"/>
          <w:color w:val="auto"/>
        </w:rPr>
      </w:pPr>
      <w:r w:rsidRPr="00406EC5">
        <w:rPr>
          <w:rFonts w:ascii="Cambria" w:hAnsi="Cambria" w:cstheme="minorBidi"/>
          <w:color w:val="auto"/>
        </w:rPr>
        <w:t xml:space="preserve">zodpovedný za návrh a špecifikáciu funkčných a technických požiadaviek, potrieb, obsahu, kvalitatívnych a kvantitatívnych prínosov projektu, požiadaviek koncových používateľov na prínos systému a požiadaviek na bezpečnosť. </w:t>
      </w:r>
    </w:p>
    <w:p w14:paraId="214460F5" w14:textId="77777777" w:rsidR="008F567C" w:rsidRPr="00406EC5" w:rsidRDefault="008F567C">
      <w:pPr>
        <w:pStyle w:val="Strednmrieka1zvraznenie21"/>
        <w:numPr>
          <w:ilvl w:val="0"/>
          <w:numId w:val="90"/>
        </w:numPr>
        <w:spacing w:before="0"/>
        <w:ind w:left="1428"/>
        <w:contextualSpacing w:val="0"/>
        <w:rPr>
          <w:rFonts w:ascii="Cambria" w:eastAsiaTheme="minorEastAsia" w:hAnsi="Cambria" w:cstheme="minorBidi"/>
          <w:color w:val="000000" w:themeColor="text1"/>
        </w:rPr>
      </w:pPr>
      <w:r w:rsidRPr="00406EC5">
        <w:rPr>
          <w:rFonts w:ascii="Cambria" w:hAnsi="Cambria" w:cstheme="minorBidi"/>
          <w:color w:val="auto"/>
        </w:rPr>
        <w:t>Kľúčový používateľ (key user) navrhuje a definuje akceptačné kritériá, je zodpovedný za akceptačné testovanie, návrh projektových produktov alebo projektových výstupov na akceptáciu a za ich návrh spustenia do produkčnej prevádzky. Predkladá požiadavky na zmenu funkcionalít produktov a je súčasťou projektových tímov.</w:t>
      </w:r>
    </w:p>
    <w:p w14:paraId="57484F93" w14:textId="77777777" w:rsidR="008F567C" w:rsidRPr="00406EC5" w:rsidRDefault="008F567C" w:rsidP="008F567C">
      <w:pPr>
        <w:pStyle w:val="Strednmrieka1zvraznenie21"/>
        <w:ind w:left="708"/>
        <w:rPr>
          <w:rFonts w:ascii="Cambria" w:hAnsi="Cambria" w:cstheme="minorHAnsi"/>
          <w:iCs/>
          <w:color w:val="auto"/>
        </w:rPr>
      </w:pPr>
    </w:p>
    <w:p w14:paraId="4D0B5CED" w14:textId="77777777" w:rsidR="008F567C" w:rsidRPr="00406EC5" w:rsidRDefault="008F567C" w:rsidP="008F567C">
      <w:pPr>
        <w:pStyle w:val="Strednmrieka1zvraznenie21"/>
        <w:ind w:left="708" w:firstLine="360"/>
        <w:contextualSpacing w:val="0"/>
        <w:rPr>
          <w:rFonts w:ascii="Cambria" w:hAnsi="Cambria" w:cstheme="minorHAnsi"/>
          <w:b/>
          <w:bCs/>
          <w:iCs/>
          <w:color w:val="auto"/>
        </w:rPr>
      </w:pPr>
      <w:r w:rsidRPr="00406EC5">
        <w:rPr>
          <w:rFonts w:ascii="Cambria" w:hAnsi="Cambria" w:cstheme="minorHAnsi"/>
          <w:b/>
          <w:bCs/>
          <w:iCs/>
          <w:color w:val="auto"/>
        </w:rPr>
        <w:t>IT architekt</w:t>
      </w:r>
    </w:p>
    <w:p w14:paraId="2DB2B602" w14:textId="77777777" w:rsidR="008F567C" w:rsidRPr="00406EC5" w:rsidRDefault="008F567C">
      <w:pPr>
        <w:pStyle w:val="Strednmrieka1zvraznenie21"/>
        <w:numPr>
          <w:ilvl w:val="0"/>
          <w:numId w:val="90"/>
        </w:numPr>
        <w:ind w:left="1428"/>
        <w:contextualSpacing w:val="0"/>
        <w:rPr>
          <w:rFonts w:ascii="Cambria" w:hAnsi="Cambria" w:cstheme="minorBidi"/>
          <w:color w:val="auto"/>
        </w:rPr>
      </w:pPr>
      <w:r w:rsidRPr="00406EC5">
        <w:rPr>
          <w:rFonts w:ascii="Cambria" w:hAnsi="Cambria" w:cstheme="minorBidi"/>
          <w:color w:val="auto"/>
        </w:rPr>
        <w:t xml:space="preserve">zodpovedá za návrh architektúry riešenia IS a implementáciu technológií predovšetkým z pohľadu udržateľnosti, kvality a nákladov. Ďalej zodpovedá  za riešenie architektonických cieľov projektu, dizajnu IS a súladu s architektonickými princípmi. </w:t>
      </w:r>
    </w:p>
    <w:p w14:paraId="3BFD3B33" w14:textId="77777777" w:rsidR="008F567C" w:rsidRPr="00406EC5" w:rsidRDefault="008F567C">
      <w:pPr>
        <w:pStyle w:val="Strednmrieka1zvraznenie21"/>
        <w:numPr>
          <w:ilvl w:val="0"/>
          <w:numId w:val="90"/>
        </w:numPr>
        <w:ind w:left="1428"/>
        <w:contextualSpacing w:val="0"/>
        <w:rPr>
          <w:rFonts w:ascii="Cambria" w:hAnsi="Cambria" w:cstheme="minorBidi"/>
          <w:color w:val="auto"/>
        </w:rPr>
      </w:pPr>
      <w:r w:rsidRPr="00406EC5">
        <w:rPr>
          <w:rFonts w:ascii="Cambria" w:hAnsi="Cambria" w:cstheme="minorBidi"/>
          <w:color w:val="auto"/>
        </w:rPr>
        <w:t xml:space="preserve">vykonáva, prípadne riadi vysoko odborné tvorivé činnosti v oblasti návrhu IT. Študuje a stanovuje smery technického rozvoja informačných technológií, navrhuje riešenia na optimalizáciu a zvýšenie efektívnosti prostriedkov výpočtovej techniky. Navrhuje základnú architektúru informačných systémov, ich komponentov a vzájomných väzieb. Zabezpečuje projektovanie dizajnu, architektúry, IT štruktúry, špecifikácie jej prvkov a parametrov, vhodnej softvérovej a hardvérovej infraštruktúry podľa základnej špecifikácie riešenia. </w:t>
      </w:r>
    </w:p>
    <w:p w14:paraId="7CD4F083" w14:textId="77777777" w:rsidR="008F567C" w:rsidRPr="00406EC5" w:rsidRDefault="008F567C">
      <w:pPr>
        <w:pStyle w:val="Strednmrieka1zvraznenie21"/>
        <w:numPr>
          <w:ilvl w:val="0"/>
          <w:numId w:val="90"/>
        </w:numPr>
        <w:ind w:left="1428"/>
        <w:contextualSpacing w:val="0"/>
        <w:rPr>
          <w:rFonts w:ascii="Cambria" w:hAnsi="Cambria" w:cstheme="minorBidi"/>
          <w:color w:val="auto"/>
        </w:rPr>
      </w:pPr>
      <w:r w:rsidRPr="00406EC5">
        <w:rPr>
          <w:rFonts w:ascii="Cambria" w:hAnsi="Cambria" w:cstheme="minorBidi"/>
          <w:color w:val="auto"/>
        </w:rPr>
        <w:t>zodpovedá za spracovanie a správu projektovej dokumentácie a za kontrolu súladu implementácie s dokumentáciou. Môže tiež poskytovať konzultácie, poradenstvo a vzdelávanie v oblasti svojej špecializácie. IT architekt analyzuje, vytvára a konzultuje so zákazníkom riešenia na úrovni komplexných IT systémov a IT architektúr, najmä na úrovni aplikačného vybavenia, infraštruktúrnych systémov, sietí a pod. Zaručuje, že návrh architektúry a/alebo riešenia zodpovedá zmluvne dohodnutým požiadavkám zákazníka v zmysle rozsahu, kvality a ceny celej služby/riešenia.</w:t>
      </w:r>
    </w:p>
    <w:p w14:paraId="101BBB64" w14:textId="77777777" w:rsidR="008F567C" w:rsidRPr="004A5F49" w:rsidRDefault="008F567C" w:rsidP="008F567C">
      <w:pPr>
        <w:pStyle w:val="Strednmrieka1zvraznenie21"/>
        <w:ind w:left="708"/>
        <w:rPr>
          <w:rFonts w:asciiTheme="minorHAnsi" w:hAnsiTheme="minorHAnsi" w:cstheme="minorHAnsi"/>
          <w:iCs/>
          <w:color w:val="auto"/>
        </w:rPr>
      </w:pPr>
    </w:p>
    <w:p w14:paraId="7F27100C" w14:textId="77777777" w:rsidR="008F567C" w:rsidRPr="00406EC5" w:rsidRDefault="008F567C" w:rsidP="008F567C">
      <w:pPr>
        <w:pStyle w:val="Strednmrieka1zvraznenie21"/>
        <w:ind w:left="708" w:firstLine="360"/>
        <w:contextualSpacing w:val="0"/>
        <w:rPr>
          <w:rFonts w:ascii="Cambria" w:hAnsi="Cambria" w:cstheme="minorHAnsi"/>
          <w:b/>
          <w:bCs/>
          <w:iCs/>
          <w:color w:val="auto"/>
        </w:rPr>
      </w:pPr>
      <w:r w:rsidRPr="00406EC5">
        <w:rPr>
          <w:rFonts w:ascii="Cambria" w:hAnsi="Cambria" w:cstheme="minorHAnsi"/>
          <w:b/>
          <w:bCs/>
          <w:iCs/>
          <w:color w:val="auto"/>
        </w:rPr>
        <w:t>Vecný garant (procesov a jednotlivých oblastí IS FINU2)</w:t>
      </w:r>
    </w:p>
    <w:p w14:paraId="3D857AA6" w14:textId="77777777" w:rsidR="008F567C" w:rsidRPr="00406EC5" w:rsidRDefault="008F567C">
      <w:pPr>
        <w:pStyle w:val="Strednmrieka1zvraznenie21"/>
        <w:numPr>
          <w:ilvl w:val="0"/>
          <w:numId w:val="90"/>
        </w:numPr>
        <w:ind w:left="1428"/>
        <w:contextualSpacing w:val="0"/>
        <w:rPr>
          <w:rFonts w:ascii="Cambria" w:hAnsi="Cambria" w:cstheme="minorBidi"/>
          <w:color w:val="auto"/>
        </w:rPr>
      </w:pPr>
      <w:r w:rsidRPr="00406EC5">
        <w:rPr>
          <w:rFonts w:ascii="Cambria" w:hAnsi="Cambria" w:cstheme="minorBidi"/>
          <w:color w:val="auto"/>
        </w:rPr>
        <w:lastRenderedPageBreak/>
        <w:t xml:space="preserve">zodpovedá za biznis proces/oblasť. Úlohou tejto roly je definovať a prioritizovať požiadavky na implementáciu (existujúce aj novo-vzniknuté). Zodpovedá za priebežné posudzovanie vecných výstupov dodávateľa v rámci analýzy, návrhu riešenia vrátane DNR z pohľadu biznis procesov. </w:t>
      </w:r>
    </w:p>
    <w:p w14:paraId="44BF1343" w14:textId="77777777" w:rsidR="008F567C" w:rsidRPr="00406EC5" w:rsidRDefault="008F567C">
      <w:pPr>
        <w:pStyle w:val="Strednmrieka1zvraznenie21"/>
        <w:numPr>
          <w:ilvl w:val="0"/>
          <w:numId w:val="90"/>
        </w:numPr>
        <w:ind w:left="1428"/>
        <w:contextualSpacing w:val="0"/>
        <w:rPr>
          <w:rFonts w:ascii="Cambria" w:hAnsi="Cambria" w:cstheme="minorBidi"/>
          <w:color w:val="auto"/>
        </w:rPr>
      </w:pPr>
      <w:r w:rsidRPr="00406EC5">
        <w:rPr>
          <w:rFonts w:ascii="Cambria" w:hAnsi="Cambria" w:cstheme="minorBidi"/>
        </w:rPr>
        <w:t>zodpovedný za schválenie funkčných požiadaviek, potrieb, obsahu a kvalitatívnych a kvantitatívnych prínosov projektu. Definuje očakávania na kvalitu projektu, kvalitu projektových produktov, prínosy pre koncových používateľov .  Vlastník procesov schvaľuje  akceptačné kritériá, rozsah a kvalitu dodávaných projektových výstupov pri dosiahnutí platobných míľnikov, odsúhlasuje spustenie výstupov projektu do produkčnej prevádzky a dostupnosť ľudských zdrojov alokovaných na realizáciu projektu.</w:t>
      </w:r>
    </w:p>
    <w:p w14:paraId="7152CCD3" w14:textId="77777777" w:rsidR="008F567C" w:rsidRPr="00406EC5" w:rsidRDefault="008F567C" w:rsidP="008F567C">
      <w:pPr>
        <w:pStyle w:val="Strednmrieka1zvraznenie21"/>
        <w:ind w:left="708"/>
        <w:contextualSpacing w:val="0"/>
        <w:rPr>
          <w:rFonts w:ascii="Cambria" w:hAnsi="Cambria" w:cstheme="minorHAnsi"/>
          <w:iCs/>
        </w:rPr>
      </w:pPr>
    </w:p>
    <w:p w14:paraId="1088B28A" w14:textId="77777777" w:rsidR="008F567C" w:rsidRPr="00406EC5" w:rsidRDefault="008F567C" w:rsidP="008F567C">
      <w:pPr>
        <w:pStyle w:val="Strednmrieka1zvraznenie21"/>
        <w:ind w:left="708" w:firstLine="360"/>
        <w:contextualSpacing w:val="0"/>
        <w:rPr>
          <w:rFonts w:ascii="Cambria" w:hAnsi="Cambria" w:cstheme="minorBidi"/>
          <w:b/>
          <w:bCs/>
          <w:color w:val="auto"/>
        </w:rPr>
      </w:pPr>
      <w:r w:rsidRPr="00406EC5">
        <w:rPr>
          <w:rFonts w:ascii="Cambria" w:hAnsi="Cambria" w:cstheme="minorBidi"/>
          <w:b/>
          <w:bCs/>
          <w:color w:val="auto"/>
        </w:rPr>
        <w:t>Expert kybernetickej a informačnej bezpečnosti</w:t>
      </w:r>
    </w:p>
    <w:p w14:paraId="67362395" w14:textId="77777777" w:rsidR="008F567C" w:rsidRPr="00406EC5" w:rsidRDefault="008F567C">
      <w:pPr>
        <w:pStyle w:val="Strednmrieka1zvraznenie21"/>
        <w:numPr>
          <w:ilvl w:val="0"/>
          <w:numId w:val="90"/>
        </w:numPr>
        <w:ind w:left="1428"/>
        <w:contextualSpacing w:val="0"/>
        <w:rPr>
          <w:rFonts w:ascii="Cambria" w:hAnsi="Cambria" w:cstheme="minorBidi"/>
          <w:color w:val="auto"/>
        </w:rPr>
      </w:pPr>
      <w:r w:rsidRPr="00406EC5">
        <w:rPr>
          <w:rFonts w:ascii="Cambria" w:hAnsi="Cambria" w:cstheme="minorBidi"/>
          <w:color w:val="auto"/>
        </w:rPr>
        <w:t>zodpovedá za dodržanie princípov a štandardov na kybernetickú a IT bezpečnosť, za kontrolu a audit správnosti riešenia v oblasti bezpečnosti (WAF, AV ochrana, SIEM, Penetračné testy, atď.).</w:t>
      </w:r>
    </w:p>
    <w:p w14:paraId="230007F6" w14:textId="77777777" w:rsidR="008F567C" w:rsidRPr="00406EC5" w:rsidRDefault="008F567C">
      <w:pPr>
        <w:pStyle w:val="Strednmrieka1zvraznenie21"/>
        <w:numPr>
          <w:ilvl w:val="0"/>
          <w:numId w:val="90"/>
        </w:numPr>
        <w:ind w:left="1428"/>
        <w:contextualSpacing w:val="0"/>
        <w:rPr>
          <w:rFonts w:ascii="Cambria" w:hAnsi="Cambria" w:cstheme="minorBidi"/>
          <w:color w:val="auto"/>
        </w:rPr>
      </w:pPr>
      <w:r w:rsidRPr="00406EC5">
        <w:rPr>
          <w:rFonts w:ascii="Cambria" w:hAnsi="Cambria" w:cstheme="minorBidi"/>
          <w:color w:val="auto"/>
        </w:rPr>
        <w:t>koordinuje a riadi činnosť v oblasti bezpečnosti prevádzky IT, spolupracuje na projektoch, na rozvoji nástrojov a postupov k optimalizácii bezpečnostných systémov a opatrení. Stanovuje základné požiadavky, podmienky a štandardy pre oblasť bezpečnosti programov, systémov, databázy či sieti. Spracováva a kontroluje príslušné interné predpisy a dohliada nad plnením týchto štandardov a predpisov. Kontroluje a riadi činnosť nad bezpečnostnými testami a bezpečnostnými incidentmi v prevádzke IT. Poskytuje inštrukcie a poradenstvo používateľom počítačov a informačných systémov pre oblasť bezpečnosti.</w:t>
      </w:r>
    </w:p>
    <w:p w14:paraId="49B8F38E" w14:textId="77777777" w:rsidR="00334C4C" w:rsidRPr="00406EC5" w:rsidRDefault="00334C4C" w:rsidP="00DA7756">
      <w:pPr>
        <w:ind w:left="2124"/>
        <w:rPr>
          <w:rFonts w:ascii="Cambria" w:hAnsi="Cambria"/>
        </w:rPr>
      </w:pPr>
    </w:p>
    <w:p w14:paraId="46911069" w14:textId="3A76CCBE" w:rsidR="00C546D3" w:rsidRPr="00406EC5" w:rsidRDefault="00C546D3" w:rsidP="00DA7756">
      <w:pPr>
        <w:ind w:left="1416"/>
        <w:jc w:val="both"/>
        <w:rPr>
          <w:rFonts w:ascii="Cambria" w:hAnsi="Cambria"/>
        </w:rPr>
      </w:pPr>
      <w:r w:rsidRPr="00406EC5">
        <w:rPr>
          <w:rFonts w:ascii="Cambria" w:hAnsi="Cambria"/>
        </w:rPr>
        <w:t>Na strane</w:t>
      </w:r>
      <w:r w:rsidRPr="00406EC5" w:rsidDel="00BB43A9">
        <w:rPr>
          <w:rFonts w:ascii="Cambria" w:hAnsi="Cambria"/>
        </w:rPr>
        <w:t xml:space="preserve"> </w:t>
      </w:r>
      <w:r w:rsidR="00406403">
        <w:rPr>
          <w:rFonts w:ascii="Cambria" w:hAnsi="Cambria"/>
        </w:rPr>
        <w:t>zhotoviteľ</w:t>
      </w:r>
      <w:r w:rsidRPr="00406EC5">
        <w:rPr>
          <w:rFonts w:ascii="Cambria" w:hAnsi="Cambria"/>
        </w:rPr>
        <w:t>a predpokladáme zapojenie minimálne kľúčových expertov, ktorí budú uvedení v podmienkach účasti, ktoré sú súčasťou súťažných podkladov verejného obstarávania. Od kľúčových expertov sa očakáva aktívna participácia na výstupoch projektu a projektových stretnutiach.</w:t>
      </w:r>
    </w:p>
    <w:p w14:paraId="577D0AC9" w14:textId="77777777" w:rsidR="000F7A19" w:rsidRPr="001C71E9" w:rsidRDefault="000F7A19" w:rsidP="00192E79">
      <w:pPr>
        <w:pStyle w:val="Heading3"/>
        <w:spacing w:before="240"/>
        <w:rPr>
          <w:rFonts w:ascii="Cambria" w:hAnsi="Cambria"/>
        </w:rPr>
      </w:pPr>
      <w:bookmarkStart w:id="61" w:name="_Toc155706605"/>
      <w:r w:rsidRPr="001C71E9">
        <w:rPr>
          <w:rFonts w:ascii="Cambria" w:hAnsi="Cambria"/>
        </w:rPr>
        <w:t>Rozhodovanie sporov</w:t>
      </w:r>
      <w:bookmarkEnd w:id="61"/>
    </w:p>
    <w:p w14:paraId="7313B0E2" w14:textId="77777777" w:rsidR="000F7A19" w:rsidRPr="00E811A3" w:rsidRDefault="000F7A19" w:rsidP="004A335E">
      <w:pPr>
        <w:pBdr>
          <w:top w:val="nil"/>
          <w:left w:val="nil"/>
          <w:bottom w:val="nil"/>
          <w:right w:val="nil"/>
          <w:between w:val="nil"/>
        </w:pBdr>
        <w:spacing w:before="120" w:after="0"/>
        <w:ind w:left="708"/>
        <w:jc w:val="both"/>
        <w:rPr>
          <w:rFonts w:ascii="Cambria" w:hAnsi="Cambria"/>
        </w:rPr>
      </w:pPr>
      <w:r w:rsidRPr="00E811A3">
        <w:rPr>
          <w:rFonts w:ascii="Cambria" w:hAnsi="Cambria"/>
        </w:rPr>
        <w:t>V prípade rozporov medzi PM NBS a PM dodávateľa prerokuje spory Riadiaca rada projektu a rozhodnutie vydáva výlučne Sponzor projektu, ktorý nesie hlavnú zodpovednosť za celý projekt.</w:t>
      </w:r>
    </w:p>
    <w:p w14:paraId="5575D592" w14:textId="08E218E0" w:rsidR="000F7A19" w:rsidRPr="00E811A3" w:rsidRDefault="000F7A19" w:rsidP="004A335E">
      <w:pPr>
        <w:pBdr>
          <w:top w:val="nil"/>
          <w:left w:val="nil"/>
          <w:bottom w:val="nil"/>
          <w:right w:val="nil"/>
          <w:between w:val="nil"/>
        </w:pBdr>
        <w:spacing w:before="120" w:after="0"/>
        <w:ind w:left="708"/>
        <w:jc w:val="both"/>
        <w:rPr>
          <w:rFonts w:ascii="Cambria" w:hAnsi="Cambria"/>
        </w:rPr>
      </w:pPr>
      <w:r w:rsidRPr="00E811A3">
        <w:rPr>
          <w:rFonts w:ascii="Cambria" w:hAnsi="Cambria"/>
        </w:rPr>
        <w:t>V prípade, že toto rozhodnutie je v zásadnom rozpore s platnou zmluvou, iniciuje Sponzor projektu negociácie a popr. konanie k zmenovým požiadavká</w:t>
      </w:r>
      <w:r w:rsidR="002324BC">
        <w:rPr>
          <w:rFonts w:ascii="Cambria" w:hAnsi="Cambria"/>
        </w:rPr>
        <w:t>m</w:t>
      </w:r>
      <w:r w:rsidRPr="00E811A3">
        <w:rPr>
          <w:rFonts w:ascii="Cambria" w:hAnsi="Cambria"/>
        </w:rPr>
        <w:t>.</w:t>
      </w:r>
    </w:p>
    <w:p w14:paraId="248F2B77" w14:textId="77777777" w:rsidR="000F7A19" w:rsidRPr="00E811A3" w:rsidRDefault="000F7A19" w:rsidP="004A335E">
      <w:pPr>
        <w:pBdr>
          <w:top w:val="nil"/>
          <w:left w:val="nil"/>
          <w:bottom w:val="nil"/>
          <w:right w:val="nil"/>
          <w:between w:val="nil"/>
        </w:pBdr>
        <w:spacing w:after="0"/>
        <w:ind w:left="708"/>
        <w:jc w:val="both"/>
        <w:rPr>
          <w:rFonts w:ascii="Cambria" w:hAnsi="Cambria"/>
        </w:rPr>
      </w:pPr>
    </w:p>
    <w:p w14:paraId="6045932A" w14:textId="77777777" w:rsidR="00633161" w:rsidRPr="00633161" w:rsidRDefault="00633161" w:rsidP="00633161">
      <w:pPr>
        <w:pStyle w:val="Heading3"/>
        <w:spacing w:before="240"/>
        <w:rPr>
          <w:rFonts w:ascii="Cambria" w:hAnsi="Cambria"/>
        </w:rPr>
      </w:pPr>
      <w:bookmarkStart w:id="62" w:name="_Toc155706606"/>
      <w:r w:rsidRPr="00633161">
        <w:rPr>
          <w:rFonts w:ascii="Cambria" w:hAnsi="Cambria"/>
        </w:rPr>
        <w:t>RACI matica</w:t>
      </w:r>
      <w:bookmarkEnd w:id="62"/>
    </w:p>
    <w:p w14:paraId="23833D83" w14:textId="5B19BBD8" w:rsidR="000F7A19" w:rsidRPr="00633161" w:rsidRDefault="000F7A19" w:rsidP="004A335E">
      <w:pPr>
        <w:ind w:left="708"/>
        <w:jc w:val="both"/>
        <w:rPr>
          <w:rFonts w:ascii="Cambria" w:hAnsi="Cambria"/>
        </w:rPr>
      </w:pPr>
      <w:r w:rsidRPr="00700F72">
        <w:rPr>
          <w:rFonts w:ascii="Cambria" w:hAnsi="Cambria"/>
        </w:rPr>
        <w:t xml:space="preserve">RACI matica základných projektových aktivít je uvedená </w:t>
      </w:r>
      <w:r w:rsidR="00DD24B1" w:rsidRPr="00700F72">
        <w:rPr>
          <w:rFonts w:ascii="Cambria" w:hAnsi="Cambria"/>
        </w:rPr>
        <w:t xml:space="preserve">v dokumente </w:t>
      </w:r>
      <w:r w:rsidR="00C54EC8" w:rsidRPr="00700F72">
        <w:rPr>
          <w:rFonts w:ascii="Cambria" w:hAnsi="Cambria"/>
          <w:i/>
          <w:iCs/>
          <w:color w:val="0070C0"/>
        </w:rPr>
        <w:t>RACI matica (</w:t>
      </w:r>
      <w:r w:rsidR="00E35F10">
        <w:rPr>
          <w:rFonts w:ascii="Cambria" w:hAnsi="Cambria"/>
          <w:i/>
          <w:iCs/>
          <w:color w:val="0070C0"/>
        </w:rPr>
        <w:t> </w:t>
      </w:r>
      <w:r w:rsidR="00C54EC8" w:rsidRPr="00700F72">
        <w:rPr>
          <w:rFonts w:ascii="Cambria" w:hAnsi="Cambria"/>
          <w:i/>
          <w:iCs/>
          <w:color w:val="0070C0"/>
        </w:rPr>
        <w:t>príloha č.</w:t>
      </w:r>
      <w:r w:rsidR="00700F72" w:rsidRPr="00700F72">
        <w:rPr>
          <w:rFonts w:ascii="Cambria" w:hAnsi="Cambria"/>
          <w:i/>
          <w:iCs/>
          <w:color w:val="0070C0"/>
        </w:rPr>
        <w:t>7 )</w:t>
      </w:r>
      <w:r w:rsidRPr="00700F72">
        <w:rPr>
          <w:rFonts w:ascii="Cambria" w:hAnsi="Cambria"/>
        </w:rPr>
        <w:t>.</w:t>
      </w:r>
    </w:p>
    <w:p w14:paraId="022AE1D3" w14:textId="3370F0B2" w:rsidR="00D6548D" w:rsidRPr="008072F2" w:rsidRDefault="00D6548D" w:rsidP="00673EA9">
      <w:pPr>
        <w:pStyle w:val="Heading3"/>
        <w:spacing w:before="480"/>
        <w:rPr>
          <w:rFonts w:ascii="Cambria" w:hAnsi="Cambria"/>
        </w:rPr>
      </w:pPr>
      <w:bookmarkStart w:id="63" w:name="_Toc106785428"/>
      <w:bookmarkStart w:id="64" w:name="_Toc155706607"/>
      <w:r w:rsidRPr="008072F2">
        <w:rPr>
          <w:rFonts w:ascii="Cambria" w:hAnsi="Cambria"/>
        </w:rPr>
        <w:t>Riadenie komunikácie</w:t>
      </w:r>
      <w:bookmarkEnd w:id="63"/>
      <w:bookmarkEnd w:id="64"/>
    </w:p>
    <w:p w14:paraId="4225FBB9" w14:textId="67390F80" w:rsidR="00D6548D" w:rsidRDefault="00406403" w:rsidP="00F73191">
      <w:pPr>
        <w:ind w:left="708"/>
        <w:jc w:val="both"/>
        <w:rPr>
          <w:rFonts w:ascii="Cambria" w:hAnsi="Cambria"/>
        </w:rPr>
      </w:pPr>
      <w:r>
        <w:rPr>
          <w:rFonts w:ascii="Cambria" w:hAnsi="Cambria"/>
        </w:rPr>
        <w:t>Objednávateľ</w:t>
      </w:r>
      <w:r w:rsidR="008B0458">
        <w:rPr>
          <w:rFonts w:ascii="Cambria" w:hAnsi="Cambria"/>
        </w:rPr>
        <w:t xml:space="preserve"> požaduje</w:t>
      </w:r>
      <w:r w:rsidR="00D6548D">
        <w:rPr>
          <w:rFonts w:ascii="Cambria" w:hAnsi="Cambria"/>
        </w:rPr>
        <w:t>,</w:t>
      </w:r>
      <w:r w:rsidR="00D6548D" w:rsidRPr="00232773">
        <w:rPr>
          <w:rFonts w:ascii="Cambria" w:hAnsi="Cambria"/>
        </w:rPr>
        <w:t xml:space="preserve"> aby bola komunikácia medzi </w:t>
      </w:r>
      <w:r>
        <w:rPr>
          <w:rFonts w:ascii="Cambria" w:hAnsi="Cambria"/>
        </w:rPr>
        <w:t>zhotoviteľ</w:t>
      </w:r>
      <w:r w:rsidR="00D6548D" w:rsidRPr="00232773">
        <w:rPr>
          <w:rFonts w:ascii="Cambria" w:hAnsi="Cambria"/>
        </w:rPr>
        <w:t>om a</w:t>
      </w:r>
      <w:r w:rsidR="00D6548D" w:rsidRPr="00232773" w:rsidDel="00D23B1B">
        <w:rPr>
          <w:rFonts w:ascii="Cambria" w:hAnsi="Cambria"/>
        </w:rPr>
        <w:t> </w:t>
      </w:r>
      <w:r w:rsidR="00D6548D" w:rsidRPr="00232773">
        <w:rPr>
          <w:rFonts w:ascii="Cambria" w:hAnsi="Cambria"/>
        </w:rPr>
        <w:t xml:space="preserve"> </w:t>
      </w:r>
      <w:r>
        <w:rPr>
          <w:rFonts w:ascii="Cambria" w:hAnsi="Cambria"/>
        </w:rPr>
        <w:t>objednávateľ</w:t>
      </w:r>
      <w:r w:rsidR="00D6548D" w:rsidRPr="00232773">
        <w:rPr>
          <w:rFonts w:ascii="Cambria" w:hAnsi="Cambria"/>
        </w:rPr>
        <w:t>om riadená minimálne v aktivitách popísaných v</w:t>
      </w:r>
      <w:r w:rsidR="00D60B5B">
        <w:rPr>
          <w:rFonts w:ascii="Cambria" w:hAnsi="Cambria"/>
        </w:rPr>
        <w:t xml:space="preserve"> dokumente </w:t>
      </w:r>
      <w:r w:rsidR="003304F8" w:rsidRPr="00337328">
        <w:rPr>
          <w:rFonts w:ascii="Cambria" w:hAnsi="Cambria" w:cstheme="minorHAnsi"/>
          <w:i/>
          <w:iCs/>
          <w:color w:val="0070C0"/>
        </w:rPr>
        <w:t>Projektové požiadavky (príloha č.8 )</w:t>
      </w:r>
      <w:r w:rsidR="003304F8">
        <w:rPr>
          <w:rFonts w:ascii="Cambria" w:hAnsi="Cambria" w:cstheme="minorHAnsi"/>
          <w:i/>
          <w:iCs/>
          <w:color w:val="0070C0"/>
        </w:rPr>
        <w:t xml:space="preserve"> </w:t>
      </w:r>
      <w:r w:rsidR="00A72010">
        <w:rPr>
          <w:rFonts w:ascii="Cambria" w:hAnsi="Cambria"/>
        </w:rPr>
        <w:t xml:space="preserve">a v </w:t>
      </w:r>
      <w:r w:rsidR="006B4CE1">
        <w:rPr>
          <w:rFonts w:ascii="Cambria" w:hAnsi="Cambria"/>
        </w:rPr>
        <w:t xml:space="preserve">súlade s </w:t>
      </w:r>
      <w:r w:rsidR="00343C5C">
        <w:rPr>
          <w:rFonts w:ascii="Cambria" w:hAnsi="Cambria"/>
        </w:rPr>
        <w:t>K</w:t>
      </w:r>
      <w:r w:rsidR="00D6548D" w:rsidRPr="00232773">
        <w:rPr>
          <w:rFonts w:ascii="Cambria" w:hAnsi="Cambria"/>
        </w:rPr>
        <w:t>omunikačn</w:t>
      </w:r>
      <w:r w:rsidR="00A72010">
        <w:rPr>
          <w:rFonts w:ascii="Cambria" w:hAnsi="Cambria"/>
        </w:rPr>
        <w:t>ým</w:t>
      </w:r>
      <w:r w:rsidR="00D6548D" w:rsidRPr="00232773">
        <w:rPr>
          <w:rFonts w:ascii="Cambria" w:hAnsi="Cambria"/>
        </w:rPr>
        <w:t xml:space="preserve"> plán</w:t>
      </w:r>
      <w:r w:rsidR="00A72010">
        <w:rPr>
          <w:rFonts w:ascii="Cambria" w:hAnsi="Cambria"/>
        </w:rPr>
        <w:t>om</w:t>
      </w:r>
      <w:r w:rsidR="00343C5C">
        <w:rPr>
          <w:rFonts w:ascii="Cambria" w:hAnsi="Cambria"/>
        </w:rPr>
        <w:t xml:space="preserve"> uvedeným v</w:t>
      </w:r>
      <w:r w:rsidR="003304F8">
        <w:rPr>
          <w:rFonts w:ascii="Cambria" w:hAnsi="Cambria"/>
        </w:rPr>
        <w:t xml:space="preserve"> kap. </w:t>
      </w:r>
      <w:r w:rsidR="00270B93">
        <w:rPr>
          <w:rFonts w:ascii="Cambria" w:hAnsi="Cambria"/>
        </w:rPr>
        <w:t>5.1.7</w:t>
      </w:r>
      <w:r w:rsidR="007857CB">
        <w:rPr>
          <w:rFonts w:ascii="Cambria" w:hAnsi="Cambria"/>
        </w:rPr>
        <w:t xml:space="preserve"> projektových požiadaviek</w:t>
      </w:r>
      <w:r w:rsidR="00F73191">
        <w:rPr>
          <w:rFonts w:ascii="Cambria" w:hAnsi="Cambria"/>
        </w:rPr>
        <w:t>.</w:t>
      </w:r>
    </w:p>
    <w:p w14:paraId="3D09F2FA" w14:textId="18D9CDC7" w:rsidR="00857FF2" w:rsidRDefault="00967C53" w:rsidP="00673EA9">
      <w:pPr>
        <w:pStyle w:val="Heading3"/>
        <w:spacing w:before="360"/>
        <w:rPr>
          <w:rFonts w:ascii="Cambria" w:hAnsi="Cambria"/>
        </w:rPr>
      </w:pPr>
      <w:bookmarkStart w:id="65" w:name="_Toc155706608"/>
      <w:r>
        <w:rPr>
          <w:rFonts w:ascii="Cambria" w:hAnsi="Cambria"/>
        </w:rPr>
        <w:lastRenderedPageBreak/>
        <w:t>Riadenie zmien</w:t>
      </w:r>
      <w:bookmarkEnd w:id="65"/>
    </w:p>
    <w:p w14:paraId="773D59F6" w14:textId="13148AC7" w:rsidR="00DC5DE4" w:rsidRDefault="002049EE" w:rsidP="006F06F9">
      <w:pPr>
        <w:ind w:left="708"/>
        <w:jc w:val="both"/>
        <w:rPr>
          <w:rFonts w:ascii="Cambria" w:hAnsi="Cambria"/>
          <w:color w:val="0070C0"/>
        </w:rPr>
      </w:pPr>
      <w:r>
        <w:rPr>
          <w:rFonts w:ascii="Cambria" w:hAnsi="Cambria"/>
        </w:rPr>
        <w:t>V rámci projektu bude riadenie zmien re</w:t>
      </w:r>
      <w:r w:rsidR="00600C78">
        <w:rPr>
          <w:rFonts w:ascii="Cambria" w:hAnsi="Cambria"/>
        </w:rPr>
        <w:t>al</w:t>
      </w:r>
      <w:r>
        <w:rPr>
          <w:rFonts w:ascii="Cambria" w:hAnsi="Cambria"/>
        </w:rPr>
        <w:t xml:space="preserve">izované v súlade </w:t>
      </w:r>
      <w:r w:rsidR="00600C78">
        <w:rPr>
          <w:rFonts w:ascii="Cambria" w:hAnsi="Cambria"/>
        </w:rPr>
        <w:t xml:space="preserve">s dokumentom </w:t>
      </w:r>
      <w:r w:rsidR="00844256" w:rsidRPr="00E35F10">
        <w:rPr>
          <w:rFonts w:ascii="Cambria" w:hAnsi="Cambria"/>
          <w:i/>
          <w:iCs/>
          <w:color w:val="0070C0"/>
        </w:rPr>
        <w:t xml:space="preserve">Riadenie zmien v projektoch </w:t>
      </w:r>
      <w:r w:rsidR="00E04BE3" w:rsidRPr="00E35F10">
        <w:rPr>
          <w:rFonts w:ascii="Cambria" w:hAnsi="Cambria"/>
          <w:i/>
          <w:iCs/>
          <w:color w:val="0070C0"/>
        </w:rPr>
        <w:t>( príloha č.</w:t>
      </w:r>
      <w:r w:rsidR="00E35F10" w:rsidRPr="00E35F10">
        <w:rPr>
          <w:rFonts w:ascii="Cambria" w:hAnsi="Cambria"/>
          <w:i/>
          <w:iCs/>
          <w:color w:val="0070C0"/>
        </w:rPr>
        <w:t>1</w:t>
      </w:r>
      <w:r w:rsidR="005154EC">
        <w:rPr>
          <w:rFonts w:ascii="Cambria" w:hAnsi="Cambria"/>
          <w:i/>
          <w:iCs/>
          <w:color w:val="0070C0"/>
        </w:rPr>
        <w:t>1</w:t>
      </w:r>
      <w:r w:rsidR="00E35F10" w:rsidRPr="00E35F10">
        <w:rPr>
          <w:rFonts w:ascii="Cambria" w:hAnsi="Cambria"/>
          <w:i/>
          <w:iCs/>
          <w:color w:val="0070C0"/>
        </w:rPr>
        <w:t xml:space="preserve"> )</w:t>
      </w:r>
      <w:r w:rsidR="00610603" w:rsidRPr="00E35F10">
        <w:rPr>
          <w:rFonts w:ascii="Cambria" w:hAnsi="Cambria"/>
          <w:color w:val="0070C0"/>
        </w:rPr>
        <w:t>.</w:t>
      </w:r>
      <w:r w:rsidR="007C37C6">
        <w:rPr>
          <w:rFonts w:ascii="Cambria" w:hAnsi="Cambria"/>
          <w:color w:val="0070C0"/>
        </w:rPr>
        <w:t xml:space="preserve"> </w:t>
      </w:r>
    </w:p>
    <w:p w14:paraId="4CE85BBA" w14:textId="5863D50D" w:rsidR="00967C53" w:rsidRPr="00DC5DE4" w:rsidRDefault="00690E36" w:rsidP="005F4A8F">
      <w:pPr>
        <w:ind w:left="708"/>
        <w:jc w:val="both"/>
        <w:rPr>
          <w:rFonts w:ascii="Cambria" w:hAnsi="Cambria"/>
          <w:color w:val="000000" w:themeColor="text1"/>
        </w:rPr>
      </w:pPr>
      <w:r w:rsidRPr="00DC5DE4">
        <w:rPr>
          <w:rFonts w:ascii="Cambria" w:hAnsi="Cambria"/>
          <w:color w:val="000000" w:themeColor="text1"/>
        </w:rPr>
        <w:t>V rámci analýzy požiadavky na zmenu bud</w:t>
      </w:r>
      <w:r w:rsidR="00C572A0" w:rsidRPr="00DC5DE4">
        <w:rPr>
          <w:rFonts w:ascii="Cambria" w:hAnsi="Cambria"/>
          <w:color w:val="000000" w:themeColor="text1"/>
        </w:rPr>
        <w:t xml:space="preserve">ú vyčíslené aj </w:t>
      </w:r>
      <w:r w:rsidR="00D10573" w:rsidRPr="00DC5DE4">
        <w:rPr>
          <w:rFonts w:ascii="Cambria" w:hAnsi="Cambria"/>
          <w:color w:val="000000" w:themeColor="text1"/>
        </w:rPr>
        <w:t xml:space="preserve">finančné </w:t>
      </w:r>
      <w:r w:rsidR="00C572A0" w:rsidRPr="00DC5DE4">
        <w:rPr>
          <w:rFonts w:ascii="Cambria" w:hAnsi="Cambria"/>
          <w:color w:val="000000" w:themeColor="text1"/>
        </w:rPr>
        <w:t>náklady</w:t>
      </w:r>
      <w:r w:rsidR="00D10573" w:rsidRPr="00DC5DE4">
        <w:rPr>
          <w:rFonts w:ascii="Cambria" w:hAnsi="Cambria"/>
          <w:color w:val="000000" w:themeColor="text1"/>
        </w:rPr>
        <w:t xml:space="preserve"> na realizáciu zmeny</w:t>
      </w:r>
      <w:r w:rsidR="00DC5DE4" w:rsidRPr="00DC5DE4">
        <w:rPr>
          <w:rFonts w:ascii="Cambria" w:hAnsi="Cambria"/>
          <w:color w:val="000000" w:themeColor="text1"/>
        </w:rPr>
        <w:t>. F</w:t>
      </w:r>
      <w:r w:rsidR="002E6430" w:rsidRPr="00DC5DE4">
        <w:rPr>
          <w:rFonts w:ascii="Cambria" w:hAnsi="Cambria"/>
          <w:color w:val="000000" w:themeColor="text1"/>
        </w:rPr>
        <w:t>inančné vysporiadanie bude vykonan</w:t>
      </w:r>
      <w:r w:rsidR="00AB6D84" w:rsidRPr="00DC5DE4">
        <w:rPr>
          <w:rFonts w:ascii="Cambria" w:hAnsi="Cambria"/>
          <w:color w:val="000000" w:themeColor="text1"/>
        </w:rPr>
        <w:t xml:space="preserve">é v rámci dodatku k zmluve o dielo </w:t>
      </w:r>
      <w:r w:rsidR="00DC5DE4">
        <w:rPr>
          <w:rFonts w:ascii="Cambria" w:hAnsi="Cambria"/>
          <w:color w:val="000000" w:themeColor="text1"/>
        </w:rPr>
        <w:t xml:space="preserve">až </w:t>
      </w:r>
      <w:r w:rsidR="007D75E9" w:rsidRPr="00DC5DE4">
        <w:rPr>
          <w:rFonts w:ascii="Cambria" w:hAnsi="Cambria"/>
          <w:color w:val="000000" w:themeColor="text1"/>
        </w:rPr>
        <w:t xml:space="preserve">po podpise </w:t>
      </w:r>
      <w:r w:rsidR="00DC5DE4" w:rsidRPr="00DC5DE4">
        <w:rPr>
          <w:rFonts w:ascii="Cambria" w:hAnsi="Cambria"/>
          <w:color w:val="000000" w:themeColor="text1"/>
        </w:rPr>
        <w:t xml:space="preserve">Protokolu o splnení a dokončení predmetu zmluvy </w:t>
      </w:r>
      <w:r w:rsidR="005570CF" w:rsidRPr="00DC5DE4">
        <w:rPr>
          <w:rFonts w:ascii="Cambria" w:hAnsi="Cambria"/>
          <w:color w:val="000000" w:themeColor="text1"/>
        </w:rPr>
        <w:t>obidvomi zmluvnými stranami</w:t>
      </w:r>
      <w:r w:rsidR="007D75E9" w:rsidRPr="00DC5DE4">
        <w:rPr>
          <w:rFonts w:ascii="Cambria" w:hAnsi="Cambria"/>
          <w:color w:val="000000" w:themeColor="text1"/>
        </w:rPr>
        <w:t>.</w:t>
      </w:r>
    </w:p>
    <w:p w14:paraId="09CCAFCB" w14:textId="7A285A11" w:rsidR="00967C53" w:rsidRDefault="00967C53" w:rsidP="00673EA9">
      <w:pPr>
        <w:pStyle w:val="Heading3"/>
        <w:spacing w:before="360"/>
        <w:rPr>
          <w:rFonts w:ascii="Cambria" w:hAnsi="Cambria"/>
        </w:rPr>
      </w:pPr>
      <w:bookmarkStart w:id="66" w:name="_Toc155706609"/>
      <w:r>
        <w:rPr>
          <w:rFonts w:ascii="Cambria" w:hAnsi="Cambria"/>
        </w:rPr>
        <w:t>Riadenie rizík</w:t>
      </w:r>
      <w:bookmarkEnd w:id="66"/>
    </w:p>
    <w:p w14:paraId="616BE73E" w14:textId="161CAFA4" w:rsidR="007E7A0E" w:rsidRPr="00E35F10" w:rsidRDefault="007E7A0E" w:rsidP="007E7A0E">
      <w:pPr>
        <w:ind w:left="360"/>
        <w:jc w:val="both"/>
        <w:rPr>
          <w:rFonts w:ascii="Cambria" w:hAnsi="Cambria"/>
          <w:color w:val="0070C0"/>
        </w:rPr>
      </w:pPr>
      <w:r>
        <w:rPr>
          <w:rFonts w:ascii="Cambria" w:hAnsi="Cambria"/>
        </w:rPr>
        <w:t xml:space="preserve">V rámci projektu bude riadenie rizík realizované v súlade s dokumentom </w:t>
      </w:r>
      <w:r w:rsidR="0004762C" w:rsidRPr="00E35F10">
        <w:rPr>
          <w:rFonts w:ascii="Cambria" w:hAnsi="Cambria"/>
          <w:i/>
          <w:iCs/>
          <w:color w:val="0070C0"/>
        </w:rPr>
        <w:t>Prístup k riadeniu rizík</w:t>
      </w:r>
      <w:r w:rsidR="00E35F10" w:rsidRPr="00E35F10">
        <w:rPr>
          <w:rFonts w:ascii="Cambria" w:hAnsi="Cambria"/>
          <w:i/>
          <w:iCs/>
          <w:color w:val="0070C0"/>
        </w:rPr>
        <w:t xml:space="preserve"> ( príloha č.1</w:t>
      </w:r>
      <w:r w:rsidR="005154EC">
        <w:rPr>
          <w:rFonts w:ascii="Cambria" w:hAnsi="Cambria"/>
          <w:i/>
          <w:iCs/>
          <w:color w:val="0070C0"/>
        </w:rPr>
        <w:t>2</w:t>
      </w:r>
      <w:r w:rsidR="00E35F10" w:rsidRPr="00E35F10">
        <w:rPr>
          <w:rFonts w:ascii="Cambria" w:hAnsi="Cambria"/>
          <w:i/>
          <w:iCs/>
          <w:color w:val="0070C0"/>
        </w:rPr>
        <w:t xml:space="preserve"> )</w:t>
      </w:r>
      <w:r w:rsidR="00E35F10" w:rsidRPr="00E35F10">
        <w:rPr>
          <w:rFonts w:ascii="Cambria" w:hAnsi="Cambria"/>
          <w:color w:val="0070C0"/>
        </w:rPr>
        <w:t>.</w:t>
      </w:r>
    </w:p>
    <w:p w14:paraId="3D6E2F24" w14:textId="77777777" w:rsidR="00967C53" w:rsidRPr="00232773" w:rsidRDefault="00967C53" w:rsidP="00857FF2">
      <w:pPr>
        <w:ind w:left="360"/>
        <w:jc w:val="both"/>
        <w:rPr>
          <w:rFonts w:ascii="Cambria" w:hAnsi="Cambria"/>
        </w:rPr>
      </w:pPr>
    </w:p>
    <w:p w14:paraId="77E27ECF" w14:textId="00E287B2" w:rsidR="00480F90" w:rsidRPr="00E52887" w:rsidRDefault="00480F90">
      <w:pPr>
        <w:pStyle w:val="Heading2"/>
        <w:ind w:left="709"/>
        <w:rPr>
          <w:rFonts w:ascii="Cambria" w:hAnsi="Cambria"/>
        </w:rPr>
      </w:pPr>
      <w:bookmarkStart w:id="67" w:name="_Toc155706610"/>
      <w:r w:rsidRPr="00E52887">
        <w:rPr>
          <w:rFonts w:ascii="Cambria" w:hAnsi="Cambria"/>
        </w:rPr>
        <w:t>Projektové aktivity a</w:t>
      </w:r>
      <w:r w:rsidR="00681682" w:rsidRPr="00E52887">
        <w:rPr>
          <w:rFonts w:ascii="Cambria" w:hAnsi="Cambria"/>
        </w:rPr>
        <w:t> </w:t>
      </w:r>
      <w:r w:rsidRPr="00E52887">
        <w:rPr>
          <w:rFonts w:ascii="Cambria" w:hAnsi="Cambria"/>
        </w:rPr>
        <w:t>výstupy</w:t>
      </w:r>
      <w:r w:rsidR="00681682" w:rsidRPr="00E52887">
        <w:rPr>
          <w:rFonts w:ascii="Cambria" w:hAnsi="Cambria"/>
        </w:rPr>
        <w:t xml:space="preserve"> – sumárny prehľad</w:t>
      </w:r>
      <w:bookmarkEnd w:id="67"/>
    </w:p>
    <w:p w14:paraId="552C1446" w14:textId="057A4FBE" w:rsidR="009A56AA" w:rsidRPr="00996CF9" w:rsidRDefault="00406403" w:rsidP="00AE798C">
      <w:pPr>
        <w:jc w:val="both"/>
        <w:rPr>
          <w:rFonts w:ascii="Cambria" w:hAnsi="Cambria"/>
        </w:rPr>
      </w:pPr>
      <w:r>
        <w:rPr>
          <w:rFonts w:ascii="Cambria" w:hAnsi="Cambria"/>
        </w:rPr>
        <w:t>Objednávateľ</w:t>
      </w:r>
      <w:r w:rsidR="00764DA2">
        <w:rPr>
          <w:rFonts w:ascii="Cambria" w:hAnsi="Cambria"/>
        </w:rPr>
        <w:t xml:space="preserve"> požaduje, aby </w:t>
      </w:r>
      <w:r>
        <w:rPr>
          <w:rFonts w:ascii="Cambria" w:hAnsi="Cambria"/>
        </w:rPr>
        <w:t>zhotoviteľ</w:t>
      </w:r>
      <w:r w:rsidR="00764DA2">
        <w:rPr>
          <w:rFonts w:ascii="Cambria" w:hAnsi="Cambria"/>
        </w:rPr>
        <w:t xml:space="preserve"> v</w:t>
      </w:r>
      <w:r w:rsidR="00CE28D7" w:rsidRPr="00996CF9">
        <w:rPr>
          <w:rFonts w:ascii="Cambria" w:hAnsi="Cambria"/>
        </w:rPr>
        <w:t xml:space="preserve"> rámci </w:t>
      </w:r>
      <w:r w:rsidR="00764DA2">
        <w:rPr>
          <w:rFonts w:ascii="Cambria" w:hAnsi="Cambria"/>
        </w:rPr>
        <w:t xml:space="preserve">plnenia </w:t>
      </w:r>
      <w:r w:rsidR="00CE28D7" w:rsidRPr="00996CF9">
        <w:rPr>
          <w:rFonts w:ascii="Cambria" w:hAnsi="Cambria"/>
        </w:rPr>
        <w:t xml:space="preserve">predmetu dodávky </w:t>
      </w:r>
      <w:r w:rsidR="002E41F8">
        <w:rPr>
          <w:rFonts w:ascii="Cambria" w:hAnsi="Cambria"/>
        </w:rPr>
        <w:t>dodal</w:t>
      </w:r>
      <w:r w:rsidR="00CE28D7" w:rsidRPr="00996CF9">
        <w:rPr>
          <w:rFonts w:ascii="Cambria" w:hAnsi="Cambria"/>
        </w:rPr>
        <w:t xml:space="preserve"> </w:t>
      </w:r>
      <w:r w:rsidR="002E41F8">
        <w:rPr>
          <w:rFonts w:ascii="Cambria" w:hAnsi="Cambria"/>
        </w:rPr>
        <w:t>práce a služby</w:t>
      </w:r>
      <w:r w:rsidR="0067028E" w:rsidRPr="00996CF9">
        <w:rPr>
          <w:rFonts w:ascii="Cambria" w:hAnsi="Cambria"/>
        </w:rPr>
        <w:t>, manažérsk</w:t>
      </w:r>
      <w:r w:rsidR="0077709C">
        <w:rPr>
          <w:rFonts w:ascii="Cambria" w:hAnsi="Cambria"/>
        </w:rPr>
        <w:t xml:space="preserve">e </w:t>
      </w:r>
      <w:r w:rsidR="00FA3948" w:rsidRPr="00996CF9">
        <w:rPr>
          <w:rFonts w:ascii="Cambria" w:hAnsi="Cambria"/>
        </w:rPr>
        <w:t xml:space="preserve">a </w:t>
      </w:r>
      <w:r w:rsidR="00CE28D7" w:rsidRPr="00996CF9">
        <w:rPr>
          <w:rFonts w:ascii="Cambria" w:hAnsi="Cambria"/>
        </w:rPr>
        <w:t>špecializovan</w:t>
      </w:r>
      <w:r w:rsidR="0077709C">
        <w:rPr>
          <w:rFonts w:ascii="Cambria" w:hAnsi="Cambria"/>
        </w:rPr>
        <w:t>é</w:t>
      </w:r>
      <w:r w:rsidR="00CE28D7" w:rsidRPr="00996CF9">
        <w:rPr>
          <w:rFonts w:ascii="Cambria" w:hAnsi="Cambria"/>
        </w:rPr>
        <w:t xml:space="preserve"> produkt</w:t>
      </w:r>
      <w:r w:rsidR="0077709C">
        <w:rPr>
          <w:rFonts w:ascii="Cambria" w:hAnsi="Cambria"/>
        </w:rPr>
        <w:t>y</w:t>
      </w:r>
      <w:r w:rsidR="001E6F67">
        <w:rPr>
          <w:rFonts w:ascii="Cambria" w:hAnsi="Cambria"/>
        </w:rPr>
        <w:t>, dokumentáciu a</w:t>
      </w:r>
      <w:r w:rsidR="001E5E9F">
        <w:rPr>
          <w:rFonts w:ascii="Cambria" w:hAnsi="Cambria"/>
        </w:rPr>
        <w:t> zmluvné dodávky</w:t>
      </w:r>
      <w:r w:rsidR="00EC0D50" w:rsidRPr="00996CF9">
        <w:rPr>
          <w:rFonts w:ascii="Cambria" w:hAnsi="Cambria"/>
        </w:rPr>
        <w:t xml:space="preserve"> podľa jednotlivých fáz projektu (štruktúra reflektuje </w:t>
      </w:r>
      <w:r w:rsidR="00493A09" w:rsidRPr="00996CF9">
        <w:rPr>
          <w:rFonts w:ascii="Cambria" w:hAnsi="Cambria"/>
        </w:rPr>
        <w:t xml:space="preserve">Pracovný predpis o projektovom riadení v Národnej banke </w:t>
      </w:r>
      <w:r w:rsidR="00493A09" w:rsidRPr="00AB6E92">
        <w:rPr>
          <w:rFonts w:ascii="Cambria" w:hAnsi="Cambria"/>
        </w:rPr>
        <w:t>Slovenska</w:t>
      </w:r>
      <w:r w:rsidR="00EC0D50" w:rsidRPr="00AB6E92">
        <w:rPr>
          <w:rFonts w:ascii="Cambria" w:hAnsi="Cambria"/>
        </w:rPr>
        <w:t>)</w:t>
      </w:r>
      <w:r w:rsidR="00996CF9" w:rsidRPr="00AB6E92">
        <w:rPr>
          <w:rFonts w:ascii="Cambria" w:hAnsi="Cambria"/>
        </w:rPr>
        <w:t xml:space="preserve"> uvedených v</w:t>
      </w:r>
      <w:r w:rsidR="00E35F10" w:rsidRPr="00AB6E92">
        <w:rPr>
          <w:rFonts w:ascii="Cambria" w:hAnsi="Cambria"/>
        </w:rPr>
        <w:t xml:space="preserve"> dokumente </w:t>
      </w:r>
      <w:r w:rsidR="00996CF9" w:rsidRPr="00AB6E92">
        <w:rPr>
          <w:rFonts w:ascii="Cambria" w:hAnsi="Cambria"/>
        </w:rPr>
        <w:t> </w:t>
      </w:r>
      <w:r w:rsidR="00CA1B90" w:rsidRPr="00AB6E92">
        <w:rPr>
          <w:rFonts w:ascii="Cambria" w:hAnsi="Cambria"/>
          <w:i/>
          <w:iCs/>
          <w:color w:val="0070C0"/>
        </w:rPr>
        <w:t xml:space="preserve">Rámcový harmonogram ( príloha č. </w:t>
      </w:r>
      <w:r w:rsidR="00AB6E92" w:rsidRPr="00AB6E92">
        <w:rPr>
          <w:rFonts w:ascii="Cambria" w:hAnsi="Cambria"/>
          <w:i/>
          <w:iCs/>
          <w:color w:val="0070C0"/>
        </w:rPr>
        <w:t>4 )</w:t>
      </w:r>
      <w:r w:rsidR="00AB6E92" w:rsidRPr="00AB6E92">
        <w:rPr>
          <w:rFonts w:ascii="Cambria" w:hAnsi="Cambria"/>
        </w:rPr>
        <w:t>.</w:t>
      </w:r>
    </w:p>
    <w:p w14:paraId="64BA60BC" w14:textId="77777777" w:rsidR="00BA263A" w:rsidRPr="00BA263A" w:rsidRDefault="00BA263A">
      <w:pPr>
        <w:pStyle w:val="Heading3"/>
        <w:ind w:left="709"/>
      </w:pPr>
      <w:bookmarkStart w:id="68" w:name="_Toc155706611"/>
      <w:r w:rsidRPr="00BA263A">
        <w:t>Zmluvné dodávky</w:t>
      </w:r>
      <w:bookmarkEnd w:id="68"/>
    </w:p>
    <w:p w14:paraId="03661899" w14:textId="77777777" w:rsidR="000E1208" w:rsidRPr="005A32B7" w:rsidRDefault="000E1208">
      <w:pPr>
        <w:pStyle w:val="Heading3"/>
        <w:numPr>
          <w:ilvl w:val="3"/>
          <w:numId w:val="67"/>
        </w:numPr>
        <w:ind w:left="851" w:hanging="797"/>
        <w:rPr>
          <w:rFonts w:ascii="Cambria" w:hAnsi="Cambria" w:cs="Arial"/>
          <w:sz w:val="22"/>
          <w:szCs w:val="22"/>
        </w:rPr>
      </w:pPr>
      <w:bookmarkStart w:id="69" w:name="_Toc155706612"/>
      <w:r w:rsidRPr="00C87C79">
        <w:t>Zmluvné</w:t>
      </w:r>
      <w:r w:rsidRPr="005A32B7">
        <w:rPr>
          <w:rFonts w:ascii="Cambria" w:hAnsi="Cambria" w:cs="Arial"/>
          <w:sz w:val="22"/>
          <w:szCs w:val="22"/>
        </w:rPr>
        <w:t xml:space="preserve"> </w:t>
      </w:r>
      <w:r w:rsidRPr="00B71698">
        <w:t>dodávky projektu predstavujú</w:t>
      </w:r>
      <w:bookmarkEnd w:id="69"/>
    </w:p>
    <w:p w14:paraId="7ECA6737" w14:textId="4672DA86" w:rsidR="000E1208" w:rsidRPr="005A32B7" w:rsidRDefault="000E1208">
      <w:pPr>
        <w:pStyle w:val="PlainText"/>
        <w:numPr>
          <w:ilvl w:val="0"/>
          <w:numId w:val="87"/>
        </w:numPr>
        <w:tabs>
          <w:tab w:val="clear" w:pos="360"/>
        </w:tabs>
        <w:spacing w:before="0" w:after="0" w:line="240" w:lineRule="auto"/>
        <w:ind w:left="786"/>
        <w:jc w:val="left"/>
        <w:rPr>
          <w:rFonts w:ascii="Cambria" w:hAnsi="Cambria" w:cs="Arial"/>
          <w:color w:val="000000"/>
          <w:sz w:val="22"/>
          <w:szCs w:val="22"/>
        </w:rPr>
      </w:pPr>
      <w:r w:rsidRPr="005A32B7">
        <w:rPr>
          <w:rFonts w:ascii="Cambria" w:hAnsi="Cambria" w:cs="Arial"/>
          <w:color w:val="000000"/>
          <w:sz w:val="22"/>
          <w:szCs w:val="22"/>
        </w:rPr>
        <w:t>dodávaný systém</w:t>
      </w:r>
      <w:r w:rsidR="00605398">
        <w:rPr>
          <w:rFonts w:ascii="Cambria" w:hAnsi="Cambria" w:cs="Arial"/>
          <w:color w:val="000000"/>
          <w:sz w:val="22"/>
          <w:szCs w:val="22"/>
        </w:rPr>
        <w:t xml:space="preserve"> (aj systém na migráciu údajov)</w:t>
      </w:r>
      <w:r w:rsidRPr="005A32B7">
        <w:rPr>
          <w:rFonts w:ascii="Cambria" w:hAnsi="Cambria" w:cs="Arial"/>
          <w:color w:val="000000"/>
          <w:sz w:val="22"/>
          <w:szCs w:val="22"/>
        </w:rPr>
        <w:t>,</w:t>
      </w:r>
    </w:p>
    <w:p w14:paraId="35E6ADAE" w14:textId="77777777" w:rsidR="000E1208" w:rsidRPr="005A32B7" w:rsidRDefault="000E1208">
      <w:pPr>
        <w:pStyle w:val="PlainText"/>
        <w:numPr>
          <w:ilvl w:val="0"/>
          <w:numId w:val="87"/>
        </w:numPr>
        <w:tabs>
          <w:tab w:val="clear" w:pos="360"/>
        </w:tabs>
        <w:spacing w:before="0" w:after="0" w:line="240" w:lineRule="auto"/>
        <w:ind w:left="786"/>
        <w:jc w:val="left"/>
        <w:rPr>
          <w:rFonts w:ascii="Cambria" w:hAnsi="Cambria" w:cs="Arial"/>
          <w:sz w:val="22"/>
          <w:szCs w:val="22"/>
        </w:rPr>
      </w:pPr>
      <w:r w:rsidRPr="005A32B7">
        <w:rPr>
          <w:rFonts w:ascii="Cambria" w:hAnsi="Cambria" w:cs="Arial"/>
          <w:sz w:val="22"/>
          <w:szCs w:val="22"/>
        </w:rPr>
        <w:t>projektová dokumentácia,</w:t>
      </w:r>
    </w:p>
    <w:p w14:paraId="6DA1BA0F" w14:textId="77777777" w:rsidR="000E1208" w:rsidRPr="005A32B7" w:rsidRDefault="000E1208">
      <w:pPr>
        <w:pStyle w:val="PlainText"/>
        <w:numPr>
          <w:ilvl w:val="0"/>
          <w:numId w:val="87"/>
        </w:numPr>
        <w:tabs>
          <w:tab w:val="clear" w:pos="360"/>
        </w:tabs>
        <w:spacing w:before="0" w:after="0" w:line="240" w:lineRule="auto"/>
        <w:ind w:left="786"/>
        <w:jc w:val="left"/>
        <w:rPr>
          <w:rFonts w:ascii="Cambria" w:hAnsi="Cambria" w:cs="Arial"/>
          <w:sz w:val="22"/>
          <w:szCs w:val="22"/>
        </w:rPr>
      </w:pPr>
      <w:r w:rsidRPr="005A32B7">
        <w:rPr>
          <w:rFonts w:ascii="Cambria" w:hAnsi="Cambria" w:cs="Arial"/>
          <w:sz w:val="22"/>
          <w:szCs w:val="22"/>
        </w:rPr>
        <w:t>sprievodná dokumentácia dodávaného systému,</w:t>
      </w:r>
    </w:p>
    <w:p w14:paraId="706BC716" w14:textId="77777777" w:rsidR="000E1208" w:rsidRPr="005A32B7" w:rsidRDefault="000E1208">
      <w:pPr>
        <w:pStyle w:val="PlainText"/>
        <w:numPr>
          <w:ilvl w:val="0"/>
          <w:numId w:val="87"/>
        </w:numPr>
        <w:tabs>
          <w:tab w:val="clear" w:pos="360"/>
        </w:tabs>
        <w:spacing w:before="0" w:after="0" w:line="240" w:lineRule="auto"/>
        <w:ind w:left="786"/>
        <w:jc w:val="left"/>
        <w:rPr>
          <w:rFonts w:ascii="Cambria" w:hAnsi="Cambria" w:cs="Arial"/>
          <w:sz w:val="22"/>
          <w:szCs w:val="22"/>
        </w:rPr>
      </w:pPr>
      <w:r w:rsidRPr="005A32B7">
        <w:rPr>
          <w:rFonts w:ascii="Cambria" w:hAnsi="Cambria" w:cs="Arial"/>
          <w:sz w:val="22"/>
          <w:szCs w:val="22"/>
        </w:rPr>
        <w:t>zmluvne stanovené práce a služby.</w:t>
      </w:r>
    </w:p>
    <w:p w14:paraId="71C177B9" w14:textId="4D46B963" w:rsidR="000E1208" w:rsidRPr="00B71698" w:rsidRDefault="000E1208">
      <w:pPr>
        <w:pStyle w:val="Heading3"/>
        <w:numPr>
          <w:ilvl w:val="3"/>
          <w:numId w:val="67"/>
        </w:numPr>
        <w:spacing w:before="360"/>
        <w:ind w:left="851" w:hanging="797"/>
      </w:pPr>
      <w:bookmarkStart w:id="70" w:name="_Toc132272016"/>
      <w:bookmarkStart w:id="71" w:name="_Toc155706613"/>
      <w:r w:rsidRPr="00C87C79">
        <w:t>Riadená</w:t>
      </w:r>
      <w:r w:rsidRPr="00CE0F3E">
        <w:rPr>
          <w:rFonts w:ascii="Cambria" w:hAnsi="Cambria"/>
          <w:sz w:val="22"/>
          <w:szCs w:val="22"/>
        </w:rPr>
        <w:t xml:space="preserve"> </w:t>
      </w:r>
      <w:r w:rsidRPr="00B71698">
        <w:t>projektová dokumentácia (manažérske produk</w:t>
      </w:r>
      <w:r w:rsidR="00641E73">
        <w:t>t</w:t>
      </w:r>
      <w:r w:rsidRPr="00B71698">
        <w:t>y)</w:t>
      </w:r>
      <w:bookmarkEnd w:id="70"/>
      <w:bookmarkEnd w:id="71"/>
    </w:p>
    <w:p w14:paraId="261AE13B" w14:textId="77777777" w:rsidR="000E1208" w:rsidRDefault="000E1208">
      <w:pPr>
        <w:pStyle w:val="ListParagraph"/>
        <w:numPr>
          <w:ilvl w:val="0"/>
          <w:numId w:val="92"/>
        </w:numPr>
        <w:spacing w:before="120" w:after="24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Projektový iniciálny dokument (PID-01</w:t>
      </w:r>
      <w:r>
        <w:rPr>
          <w:rFonts w:ascii="Cambria" w:eastAsia="Times New Roman" w:hAnsi="Cambria" w:cs="Calibri"/>
          <w:color w:val="000000" w:themeColor="text1"/>
          <w:lang w:eastAsia="sk-SK"/>
        </w:rPr>
        <w:t>)</w:t>
      </w:r>
    </w:p>
    <w:p w14:paraId="703F52FF" w14:textId="77777777" w:rsidR="000E1208" w:rsidRPr="00592E73" w:rsidRDefault="000E1208">
      <w:pPr>
        <w:pStyle w:val="ListParagraph"/>
        <w:numPr>
          <w:ilvl w:val="0"/>
          <w:numId w:val="92"/>
        </w:numPr>
        <w:spacing w:before="240" w:after="24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Organizačné zabezpečenie projektu (súčasť PID)</w:t>
      </w:r>
    </w:p>
    <w:p w14:paraId="485FF42D" w14:textId="77777777" w:rsidR="000E1208" w:rsidRPr="00592E73" w:rsidRDefault="000E1208" w:rsidP="00C87C79">
      <w:pPr>
        <w:pStyle w:val="ListParagraph"/>
        <w:spacing w:before="240" w:after="240" w:line="240" w:lineRule="auto"/>
        <w:ind w:left="874"/>
        <w:rPr>
          <w:rFonts w:ascii="Cambria" w:eastAsia="Times New Roman" w:hAnsi="Cambria" w:cs="Calibri"/>
          <w:color w:val="000000" w:themeColor="text1"/>
          <w:lang w:eastAsia="sk-SK"/>
        </w:rPr>
      </w:pPr>
    </w:p>
    <w:p w14:paraId="24273FC9" w14:textId="77777777" w:rsidR="000E1208" w:rsidRPr="00592E73" w:rsidRDefault="000E1208">
      <w:pPr>
        <w:pStyle w:val="ListParagraph"/>
        <w:numPr>
          <w:ilvl w:val="0"/>
          <w:numId w:val="83"/>
        </w:numPr>
        <w:spacing w:after="0" w:line="240" w:lineRule="auto"/>
        <w:ind w:left="632"/>
        <w:rPr>
          <w:rFonts w:ascii="Cambria" w:hAnsi="Cambria" w:cs="Arial"/>
          <w:color w:val="000000" w:themeColor="text1"/>
        </w:rPr>
      </w:pPr>
      <w:r w:rsidRPr="00592E73">
        <w:rPr>
          <w:rFonts w:ascii="Cambria" w:hAnsi="Cambria" w:cs="Arial"/>
          <w:color w:val="000000" w:themeColor="text1"/>
        </w:rPr>
        <w:t>Projektové plány</w:t>
      </w:r>
    </w:p>
    <w:p w14:paraId="10C6C8E8" w14:textId="77777777" w:rsidR="000E1208" w:rsidRPr="00592E73" w:rsidRDefault="000E1208">
      <w:pPr>
        <w:pStyle w:val="ListParagraph"/>
        <w:numPr>
          <w:ilvl w:val="2"/>
          <w:numId w:val="8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 xml:space="preserve">Detailný Plán projektu </w:t>
      </w:r>
    </w:p>
    <w:p w14:paraId="35161950" w14:textId="77777777" w:rsidR="000E1208" w:rsidRPr="00592E73" w:rsidRDefault="000E1208">
      <w:pPr>
        <w:pStyle w:val="ListParagraph"/>
        <w:numPr>
          <w:ilvl w:val="2"/>
          <w:numId w:val="8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Plán etapy Analýza a dizajn riešenia</w:t>
      </w:r>
    </w:p>
    <w:p w14:paraId="2BD5F246" w14:textId="77777777" w:rsidR="000E1208" w:rsidRPr="00592E73" w:rsidRDefault="000E1208">
      <w:pPr>
        <w:pStyle w:val="ListParagraph"/>
        <w:numPr>
          <w:ilvl w:val="2"/>
          <w:numId w:val="8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Plán etapy Implementácia riešenia</w:t>
      </w:r>
    </w:p>
    <w:p w14:paraId="49BC2399" w14:textId="77777777" w:rsidR="000E1208" w:rsidRPr="00592E73" w:rsidRDefault="000E1208">
      <w:pPr>
        <w:pStyle w:val="ListParagraph"/>
        <w:numPr>
          <w:ilvl w:val="2"/>
          <w:numId w:val="8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Plán etapy Implementácia systému na migráciu údajov</w:t>
      </w:r>
    </w:p>
    <w:p w14:paraId="51AE78F3" w14:textId="77777777" w:rsidR="000E1208" w:rsidRPr="00592E73" w:rsidRDefault="000E1208">
      <w:pPr>
        <w:pStyle w:val="ListParagraph"/>
        <w:numPr>
          <w:ilvl w:val="2"/>
          <w:numId w:val="8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 xml:space="preserve">Detailný roll-out plán riešenia (ROLL-01) </w:t>
      </w:r>
    </w:p>
    <w:p w14:paraId="2D62F059" w14:textId="77777777" w:rsidR="000E1208" w:rsidRPr="00592E73" w:rsidRDefault="000E1208">
      <w:pPr>
        <w:pStyle w:val="ListParagraph"/>
        <w:numPr>
          <w:ilvl w:val="2"/>
          <w:numId w:val="8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Plán školení personálu (</w:t>
      </w:r>
      <w:r>
        <w:rPr>
          <w:rFonts w:ascii="Cambria" w:eastAsia="Times New Roman" w:hAnsi="Cambria" w:cs="Calibri"/>
          <w:color w:val="000000" w:themeColor="text1"/>
          <w:lang w:eastAsia="sk-SK"/>
        </w:rPr>
        <w:t>PLAN</w:t>
      </w:r>
      <w:r w:rsidRPr="00592E73">
        <w:rPr>
          <w:rFonts w:ascii="Cambria" w:eastAsia="Times New Roman" w:hAnsi="Cambria" w:cs="Calibri"/>
          <w:color w:val="000000" w:themeColor="text1"/>
          <w:lang w:eastAsia="sk-SK"/>
        </w:rPr>
        <w:t>-0</w:t>
      </w:r>
      <w:r>
        <w:rPr>
          <w:rFonts w:ascii="Cambria" w:eastAsia="Times New Roman" w:hAnsi="Cambria" w:cs="Calibri"/>
          <w:color w:val="000000" w:themeColor="text1"/>
          <w:lang w:eastAsia="sk-SK"/>
        </w:rPr>
        <w:t>2</w:t>
      </w:r>
      <w:r w:rsidRPr="00592E73">
        <w:rPr>
          <w:rFonts w:ascii="Cambria" w:eastAsia="Times New Roman" w:hAnsi="Cambria" w:cs="Calibri"/>
          <w:color w:val="000000" w:themeColor="text1"/>
          <w:lang w:eastAsia="sk-SK"/>
        </w:rPr>
        <w:t>)</w:t>
      </w:r>
    </w:p>
    <w:p w14:paraId="47AB59A7" w14:textId="77777777" w:rsidR="000E1208" w:rsidRPr="00592E73" w:rsidRDefault="000E1208">
      <w:pPr>
        <w:pStyle w:val="ListParagraph"/>
        <w:numPr>
          <w:ilvl w:val="2"/>
          <w:numId w:val="8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Plán testovania dodávaného systému (PLAN-01)</w:t>
      </w:r>
    </w:p>
    <w:p w14:paraId="139B34E9" w14:textId="77777777" w:rsidR="000E1208" w:rsidRPr="00592E73" w:rsidRDefault="000E1208">
      <w:pPr>
        <w:pStyle w:val="ListParagraph"/>
        <w:numPr>
          <w:ilvl w:val="2"/>
          <w:numId w:val="8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Plán testovania systému na migráciu údajov (PLAN - 01)</w:t>
      </w:r>
    </w:p>
    <w:p w14:paraId="44498EEF" w14:textId="77777777" w:rsidR="000E1208" w:rsidRPr="00592E73" w:rsidRDefault="000E1208">
      <w:pPr>
        <w:pStyle w:val="ListParagraph"/>
        <w:numPr>
          <w:ilvl w:val="2"/>
          <w:numId w:val="84"/>
        </w:numPr>
        <w:spacing w:after="0" w:line="240" w:lineRule="auto"/>
        <w:ind w:left="862"/>
        <w:rPr>
          <w:rFonts w:ascii="Cambria" w:eastAsia="Times New Roman" w:hAnsi="Cambria" w:cs="Calibri"/>
          <w:color w:val="000000" w:themeColor="text1"/>
          <w:lang w:eastAsia="sk-SK"/>
        </w:rPr>
      </w:pPr>
      <w:r w:rsidRPr="00592E73">
        <w:rPr>
          <w:rFonts w:ascii="Cambria" w:hAnsi="Cambria" w:cs="Calibri"/>
          <w:color w:val="000000" w:themeColor="text1"/>
        </w:rPr>
        <w:t xml:space="preserve">Plán skúšobnej prevádzky </w:t>
      </w:r>
    </w:p>
    <w:p w14:paraId="54FD3AD1" w14:textId="77777777" w:rsidR="000E1208" w:rsidRPr="00592E73" w:rsidRDefault="000E1208" w:rsidP="00C87C79">
      <w:pPr>
        <w:pStyle w:val="ListParagraph"/>
        <w:spacing w:after="0" w:line="240" w:lineRule="auto"/>
        <w:ind w:left="874"/>
        <w:rPr>
          <w:rFonts w:ascii="Cambria" w:eastAsia="Times New Roman" w:hAnsi="Cambria" w:cs="Calibri"/>
          <w:color w:val="000000" w:themeColor="text1"/>
          <w:lang w:eastAsia="sk-SK"/>
        </w:rPr>
      </w:pPr>
    </w:p>
    <w:p w14:paraId="11C65585" w14:textId="77777777" w:rsidR="000E1208" w:rsidRPr="00592E73" w:rsidRDefault="000E1208">
      <w:pPr>
        <w:pStyle w:val="ListParagraph"/>
        <w:numPr>
          <w:ilvl w:val="0"/>
          <w:numId w:val="83"/>
        </w:numPr>
        <w:spacing w:after="0" w:line="240" w:lineRule="auto"/>
        <w:ind w:left="632"/>
        <w:rPr>
          <w:rFonts w:ascii="Cambria" w:hAnsi="Cambria" w:cs="Arial"/>
          <w:color w:val="000000" w:themeColor="text1"/>
        </w:rPr>
      </w:pPr>
      <w:r w:rsidRPr="00592E73">
        <w:rPr>
          <w:rFonts w:ascii="Cambria" w:hAnsi="Cambria" w:cs="Arial"/>
          <w:color w:val="000000" w:themeColor="text1"/>
        </w:rPr>
        <w:t>správy o stave realizácie projektu</w:t>
      </w:r>
    </w:p>
    <w:p w14:paraId="00CB90E2" w14:textId="77777777" w:rsidR="000E1208" w:rsidRPr="00592E73" w:rsidRDefault="000E1208">
      <w:pPr>
        <w:pStyle w:val="ListParagraph"/>
        <w:numPr>
          <w:ilvl w:val="2"/>
          <w:numId w:val="91"/>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Správa o stave realizácie projektu</w:t>
      </w:r>
    </w:p>
    <w:p w14:paraId="1C81DF1B" w14:textId="77777777" w:rsidR="000E1208" w:rsidRPr="00592E73" w:rsidRDefault="000E1208">
      <w:pPr>
        <w:pStyle w:val="ListParagraph"/>
        <w:numPr>
          <w:ilvl w:val="2"/>
          <w:numId w:val="91"/>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Správa o testovaní dodávaného systému</w:t>
      </w:r>
    </w:p>
    <w:p w14:paraId="3D58E0B5" w14:textId="77777777" w:rsidR="000E1208" w:rsidRPr="00592E73" w:rsidRDefault="000E1208">
      <w:pPr>
        <w:pStyle w:val="ListParagraph"/>
        <w:numPr>
          <w:ilvl w:val="2"/>
          <w:numId w:val="91"/>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 xml:space="preserve">Správa o skúšobnej prevádzke </w:t>
      </w:r>
    </w:p>
    <w:p w14:paraId="15B15331" w14:textId="77777777" w:rsidR="000E1208" w:rsidRPr="00592E73" w:rsidRDefault="000E1208">
      <w:pPr>
        <w:pStyle w:val="ListParagraph"/>
        <w:numPr>
          <w:ilvl w:val="2"/>
          <w:numId w:val="91"/>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 xml:space="preserve">Správa o </w:t>
      </w:r>
      <w:r>
        <w:rPr>
          <w:rFonts w:ascii="Cambria" w:eastAsia="Times New Roman" w:hAnsi="Cambria" w:cs="Calibri"/>
          <w:color w:val="000000" w:themeColor="text1"/>
          <w:lang w:eastAsia="sk-SK"/>
        </w:rPr>
        <w:t>u</w:t>
      </w:r>
      <w:r w:rsidRPr="00592E73">
        <w:rPr>
          <w:rFonts w:ascii="Cambria" w:eastAsia="Times New Roman" w:hAnsi="Cambria" w:cs="Calibri"/>
          <w:color w:val="000000" w:themeColor="text1"/>
          <w:lang w:eastAsia="sk-SK"/>
        </w:rPr>
        <w:t xml:space="preserve">končení projektu </w:t>
      </w:r>
    </w:p>
    <w:p w14:paraId="4ED128E9" w14:textId="77777777" w:rsidR="000E1208" w:rsidRDefault="000E1208">
      <w:pPr>
        <w:pStyle w:val="ListParagraph"/>
        <w:numPr>
          <w:ilvl w:val="2"/>
          <w:numId w:val="91"/>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lastRenderedPageBreak/>
        <w:t>Správa o získaných poznatkoch (Lessons learned)</w:t>
      </w:r>
    </w:p>
    <w:p w14:paraId="491B4FA1" w14:textId="77777777" w:rsidR="000E1208" w:rsidRPr="00C01613" w:rsidRDefault="000E1208">
      <w:pPr>
        <w:pStyle w:val="ListParagraph"/>
        <w:numPr>
          <w:ilvl w:val="2"/>
          <w:numId w:val="91"/>
        </w:numPr>
        <w:spacing w:after="0" w:line="240" w:lineRule="auto"/>
        <w:ind w:left="862"/>
        <w:rPr>
          <w:rFonts w:ascii="Cambria" w:eastAsia="Times New Roman" w:hAnsi="Cambria" w:cs="Calibri"/>
          <w:color w:val="000000" w:themeColor="text1"/>
          <w:lang w:eastAsia="sk-SK"/>
        </w:rPr>
      </w:pPr>
      <w:r>
        <w:rPr>
          <w:rFonts w:ascii="Cambria" w:eastAsia="Times New Roman" w:hAnsi="Cambria" w:cs="Calibri"/>
          <w:color w:val="000000" w:themeColor="text1"/>
          <w:lang w:eastAsia="sk-SK"/>
        </w:rPr>
        <w:t>Informácia o v</w:t>
      </w:r>
      <w:r w:rsidRPr="00C01613">
        <w:rPr>
          <w:rFonts w:ascii="Cambria" w:eastAsia="Times New Roman" w:hAnsi="Cambria" w:cs="Calibri"/>
          <w:color w:val="000000" w:themeColor="text1"/>
          <w:lang w:eastAsia="sk-SK"/>
        </w:rPr>
        <w:t>ývoj</w:t>
      </w:r>
      <w:r>
        <w:rPr>
          <w:rFonts w:ascii="Cambria" w:eastAsia="Times New Roman" w:hAnsi="Cambria" w:cs="Calibri"/>
          <w:color w:val="000000" w:themeColor="text1"/>
          <w:lang w:eastAsia="sk-SK"/>
        </w:rPr>
        <w:t>i</w:t>
      </w:r>
      <w:r w:rsidRPr="00C01613">
        <w:rPr>
          <w:rFonts w:ascii="Cambria" w:eastAsia="Times New Roman" w:hAnsi="Cambria" w:cs="Calibri"/>
          <w:color w:val="000000" w:themeColor="text1"/>
          <w:lang w:eastAsia="sk-SK"/>
        </w:rPr>
        <w:t xml:space="preserve"> funkčného celku, migráci</w:t>
      </w:r>
      <w:r>
        <w:rPr>
          <w:rFonts w:ascii="Cambria" w:eastAsia="Times New Roman" w:hAnsi="Cambria" w:cs="Calibri"/>
          <w:color w:val="000000" w:themeColor="text1"/>
          <w:lang w:eastAsia="sk-SK"/>
        </w:rPr>
        <w:t>i</w:t>
      </w:r>
      <w:r w:rsidRPr="00C01613">
        <w:rPr>
          <w:rFonts w:ascii="Cambria" w:eastAsia="Times New Roman" w:hAnsi="Cambria" w:cs="Calibri"/>
          <w:color w:val="000000" w:themeColor="text1"/>
          <w:lang w:eastAsia="sk-SK"/>
        </w:rPr>
        <w:t xml:space="preserve"> údajov (VYV-01) </w:t>
      </w:r>
    </w:p>
    <w:p w14:paraId="37CABD4A" w14:textId="77777777" w:rsidR="000E1208" w:rsidRPr="00C01613" w:rsidRDefault="000E1208">
      <w:pPr>
        <w:pStyle w:val="ListParagraph"/>
        <w:numPr>
          <w:ilvl w:val="2"/>
          <w:numId w:val="91"/>
        </w:numPr>
        <w:spacing w:after="0" w:line="240" w:lineRule="auto"/>
        <w:ind w:left="862"/>
        <w:rPr>
          <w:rFonts w:ascii="Cambria" w:eastAsia="Times New Roman" w:hAnsi="Cambria" w:cs="Calibri"/>
          <w:color w:val="000000" w:themeColor="text1"/>
          <w:lang w:eastAsia="sk-SK"/>
        </w:rPr>
      </w:pPr>
      <w:r>
        <w:rPr>
          <w:rFonts w:ascii="Cambria" w:eastAsia="Times New Roman" w:hAnsi="Cambria" w:cs="Calibri"/>
          <w:color w:val="000000" w:themeColor="text1"/>
          <w:lang w:eastAsia="sk-SK"/>
        </w:rPr>
        <w:t>Informácia o i</w:t>
      </w:r>
      <w:r w:rsidRPr="00C01613">
        <w:rPr>
          <w:rFonts w:ascii="Cambria" w:eastAsia="Times New Roman" w:hAnsi="Cambria" w:cs="Calibri"/>
          <w:color w:val="000000" w:themeColor="text1"/>
          <w:lang w:eastAsia="sk-SK"/>
        </w:rPr>
        <w:t>mplementáci</w:t>
      </w:r>
      <w:r>
        <w:rPr>
          <w:rFonts w:ascii="Cambria" w:eastAsia="Times New Roman" w:hAnsi="Cambria" w:cs="Calibri"/>
          <w:color w:val="000000" w:themeColor="text1"/>
          <w:lang w:eastAsia="sk-SK"/>
        </w:rPr>
        <w:t xml:space="preserve">i </w:t>
      </w:r>
      <w:r w:rsidRPr="00C01613">
        <w:rPr>
          <w:rFonts w:ascii="Cambria" w:eastAsia="Times New Roman" w:hAnsi="Cambria" w:cs="Calibri"/>
          <w:color w:val="000000" w:themeColor="text1"/>
          <w:lang w:eastAsia="sk-SK"/>
        </w:rPr>
        <w:t xml:space="preserve">a integrácií (VYV-01) </w:t>
      </w:r>
    </w:p>
    <w:p w14:paraId="77CC85A3" w14:textId="77777777" w:rsidR="000E1208" w:rsidRDefault="000E1208" w:rsidP="00C87C79">
      <w:pPr>
        <w:pStyle w:val="ListParagraph"/>
        <w:spacing w:after="0" w:line="240" w:lineRule="auto"/>
        <w:ind w:left="862"/>
        <w:rPr>
          <w:rFonts w:ascii="Cambria" w:eastAsia="Times New Roman" w:hAnsi="Cambria" w:cs="Calibri"/>
          <w:color w:val="000000" w:themeColor="text1"/>
          <w:lang w:eastAsia="sk-SK"/>
        </w:rPr>
      </w:pPr>
    </w:p>
    <w:p w14:paraId="7C2FC289" w14:textId="77777777" w:rsidR="000E1208" w:rsidRPr="00592E73" w:rsidRDefault="000E1208" w:rsidP="00C87C79">
      <w:pPr>
        <w:pStyle w:val="ListParagraph"/>
        <w:spacing w:after="0" w:line="240" w:lineRule="auto"/>
        <w:ind w:left="874"/>
        <w:rPr>
          <w:rFonts w:ascii="Cambria" w:eastAsia="Times New Roman" w:hAnsi="Cambria" w:cs="Calibri"/>
          <w:color w:val="000000" w:themeColor="text1"/>
          <w:lang w:eastAsia="sk-SK"/>
        </w:rPr>
      </w:pPr>
    </w:p>
    <w:p w14:paraId="4F46F994" w14:textId="77777777" w:rsidR="000E1208" w:rsidRPr="00592E73" w:rsidRDefault="000E1208">
      <w:pPr>
        <w:pStyle w:val="ListParagraph"/>
        <w:numPr>
          <w:ilvl w:val="0"/>
          <w:numId w:val="83"/>
        </w:numPr>
        <w:spacing w:after="0" w:line="240" w:lineRule="auto"/>
        <w:ind w:left="632"/>
        <w:rPr>
          <w:rFonts w:ascii="Cambria" w:eastAsia="Times New Roman" w:hAnsi="Cambria" w:cs="Calibri"/>
          <w:color w:val="000000" w:themeColor="text1"/>
          <w:lang w:eastAsia="sk-SK"/>
        </w:rPr>
      </w:pPr>
      <w:r w:rsidRPr="00592E73">
        <w:rPr>
          <w:rFonts w:ascii="Cambria" w:hAnsi="Cambria" w:cs="Arial"/>
          <w:color w:val="000000" w:themeColor="text1"/>
        </w:rPr>
        <w:t>prijímacie protokoly spracované pri dodaní systému</w:t>
      </w:r>
    </w:p>
    <w:p w14:paraId="70E18DB0" w14:textId="77777777" w:rsidR="000E1208" w:rsidRDefault="000E1208">
      <w:pPr>
        <w:pStyle w:val="ListParagraph"/>
        <w:numPr>
          <w:ilvl w:val="2"/>
          <w:numId w:val="93"/>
        </w:numPr>
        <w:spacing w:after="0" w:line="240" w:lineRule="auto"/>
        <w:ind w:left="862"/>
        <w:rPr>
          <w:rFonts w:ascii="Cambria" w:eastAsia="Times New Roman" w:hAnsi="Cambria" w:cs="Calibri"/>
          <w:color w:val="000000" w:themeColor="text1"/>
          <w:lang w:eastAsia="sk-SK"/>
        </w:rPr>
      </w:pPr>
      <w:r>
        <w:rPr>
          <w:rFonts w:ascii="Cambria" w:eastAsia="Times New Roman" w:hAnsi="Cambria" w:cs="Calibri"/>
          <w:color w:val="000000" w:themeColor="text1"/>
          <w:lang w:eastAsia="sk-SK"/>
        </w:rPr>
        <w:t>Protokoly o testovaní (priebežne počas testovania)</w:t>
      </w:r>
    </w:p>
    <w:p w14:paraId="18057A7F" w14:textId="77777777" w:rsidR="000E1208" w:rsidRPr="00592E73" w:rsidRDefault="000E1208">
      <w:pPr>
        <w:pStyle w:val="ListParagraph"/>
        <w:numPr>
          <w:ilvl w:val="2"/>
          <w:numId w:val="93"/>
        </w:numPr>
        <w:spacing w:after="0" w:line="240" w:lineRule="auto"/>
        <w:ind w:left="862"/>
        <w:rPr>
          <w:rFonts w:ascii="Cambria" w:eastAsia="Times New Roman" w:hAnsi="Cambria" w:cs="Calibri"/>
          <w:color w:val="000000" w:themeColor="text1"/>
          <w:lang w:eastAsia="sk-SK"/>
        </w:rPr>
      </w:pPr>
      <w:r>
        <w:rPr>
          <w:rFonts w:ascii="Cambria" w:eastAsia="Times New Roman" w:hAnsi="Cambria" w:cs="Calibri"/>
          <w:color w:val="000000" w:themeColor="text1"/>
          <w:lang w:eastAsia="sk-SK"/>
        </w:rPr>
        <w:t>Akceptačný p</w:t>
      </w:r>
      <w:r w:rsidRPr="00592E73">
        <w:rPr>
          <w:rFonts w:ascii="Cambria" w:eastAsia="Times New Roman" w:hAnsi="Cambria" w:cs="Calibri"/>
          <w:color w:val="000000" w:themeColor="text1"/>
          <w:lang w:eastAsia="sk-SK"/>
        </w:rPr>
        <w:t xml:space="preserve">rotokol </w:t>
      </w:r>
    </w:p>
    <w:p w14:paraId="253920CC" w14:textId="77777777" w:rsidR="000E1208" w:rsidRPr="00592E73" w:rsidRDefault="000E1208">
      <w:pPr>
        <w:pStyle w:val="ListParagraph"/>
        <w:numPr>
          <w:ilvl w:val="2"/>
          <w:numId w:val="93"/>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Protokol o splnení a dokončení predmetu zmluvy</w:t>
      </w:r>
    </w:p>
    <w:p w14:paraId="2E3A0A28" w14:textId="7D700FF1" w:rsidR="000E1208" w:rsidRPr="00CE0F3E" w:rsidRDefault="000E1208">
      <w:pPr>
        <w:pStyle w:val="Heading3"/>
        <w:numPr>
          <w:ilvl w:val="3"/>
          <w:numId w:val="67"/>
        </w:numPr>
        <w:spacing w:before="360"/>
        <w:ind w:left="851" w:hanging="797"/>
        <w:rPr>
          <w:rFonts w:ascii="Cambria" w:hAnsi="Cambria"/>
          <w:sz w:val="22"/>
          <w:szCs w:val="22"/>
        </w:rPr>
      </w:pPr>
      <w:bookmarkStart w:id="72" w:name="_Toc132272017"/>
      <w:bookmarkStart w:id="73" w:name="_Toc155706614"/>
      <w:r w:rsidRPr="00C87C79">
        <w:t>S</w:t>
      </w:r>
      <w:r w:rsidR="00C87C79">
        <w:t>p</w:t>
      </w:r>
      <w:r w:rsidRPr="00C87C79">
        <w:t>rievodná</w:t>
      </w:r>
      <w:r w:rsidRPr="00CE0F3E">
        <w:rPr>
          <w:rFonts w:ascii="Cambria" w:hAnsi="Cambria"/>
          <w:sz w:val="22"/>
          <w:szCs w:val="22"/>
        </w:rPr>
        <w:t xml:space="preserve"> </w:t>
      </w:r>
      <w:r w:rsidRPr="00C92DAA">
        <w:t>dokumentácia (špecializované produk</w:t>
      </w:r>
      <w:r w:rsidR="005B2B58">
        <w:t>t</w:t>
      </w:r>
      <w:r w:rsidRPr="00C92DAA">
        <w:t>y)</w:t>
      </w:r>
      <w:bookmarkEnd w:id="72"/>
      <w:bookmarkEnd w:id="73"/>
    </w:p>
    <w:p w14:paraId="03A45B94" w14:textId="77777777" w:rsidR="000E1208" w:rsidRPr="00592E73" w:rsidRDefault="000E1208">
      <w:pPr>
        <w:pStyle w:val="ListParagraph"/>
        <w:numPr>
          <w:ilvl w:val="1"/>
          <w:numId w:val="82"/>
        </w:numPr>
        <w:spacing w:after="0" w:line="240" w:lineRule="auto"/>
        <w:ind w:left="645"/>
        <w:rPr>
          <w:rFonts w:ascii="Cambria" w:hAnsi="Cambria" w:cs="Arial"/>
          <w:color w:val="000000" w:themeColor="text1"/>
        </w:rPr>
      </w:pPr>
      <w:r w:rsidRPr="00592E73">
        <w:rPr>
          <w:rFonts w:ascii="Cambria" w:hAnsi="Cambria" w:cs="Arial"/>
          <w:color w:val="000000" w:themeColor="text1"/>
        </w:rPr>
        <w:t>Vývojová dokumentácia dodávaného systému</w:t>
      </w:r>
    </w:p>
    <w:p w14:paraId="5359F556" w14:textId="77777777" w:rsidR="000E1208" w:rsidRPr="00592E73" w:rsidRDefault="000E1208">
      <w:pPr>
        <w:pStyle w:val="ListParagraph"/>
        <w:numPr>
          <w:ilvl w:val="2"/>
          <w:numId w:val="9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Prístup k testovaniu</w:t>
      </w:r>
    </w:p>
    <w:p w14:paraId="3D25C367" w14:textId="77777777" w:rsidR="000E1208" w:rsidRPr="00592E73" w:rsidRDefault="000E1208">
      <w:pPr>
        <w:pStyle w:val="ListParagraph"/>
        <w:numPr>
          <w:ilvl w:val="2"/>
          <w:numId w:val="9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Mapovanie AS IS procesov, gap analýza a návrh TO BE procesného modelu (PROC-01)</w:t>
      </w:r>
    </w:p>
    <w:p w14:paraId="6CC6141E" w14:textId="77777777" w:rsidR="000E1208" w:rsidRDefault="000E1208">
      <w:pPr>
        <w:pStyle w:val="ListParagraph"/>
        <w:numPr>
          <w:ilvl w:val="2"/>
          <w:numId w:val="9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Detailný návrh riešenia (DNR)</w:t>
      </w:r>
    </w:p>
    <w:p w14:paraId="54DA42DD" w14:textId="77777777" w:rsidR="00900898" w:rsidRPr="000C6423" w:rsidRDefault="00900898" w:rsidP="00900898">
      <w:pPr>
        <w:pStyle w:val="ListParagraph"/>
        <w:numPr>
          <w:ilvl w:val="0"/>
          <w:numId w:val="108"/>
        </w:numPr>
        <w:spacing w:after="0" w:line="240" w:lineRule="auto"/>
        <w:rPr>
          <w:rFonts w:ascii="Cambria" w:hAnsi="Cambria"/>
        </w:rPr>
      </w:pPr>
      <w:r w:rsidRPr="000C6423">
        <w:rPr>
          <w:rFonts w:ascii="Cambria" w:hAnsi="Cambria"/>
        </w:rPr>
        <w:t>Detailný návrh riešenia a funkčný prototyp (DNR-01)</w:t>
      </w:r>
    </w:p>
    <w:p w14:paraId="5443F951" w14:textId="77777777" w:rsidR="00900898" w:rsidRPr="000C6423" w:rsidRDefault="00900898" w:rsidP="00900898">
      <w:pPr>
        <w:pStyle w:val="ListParagraph"/>
        <w:numPr>
          <w:ilvl w:val="0"/>
          <w:numId w:val="108"/>
        </w:numPr>
        <w:spacing w:after="0" w:line="240" w:lineRule="auto"/>
        <w:rPr>
          <w:rFonts w:ascii="Cambria" w:hAnsi="Cambria"/>
        </w:rPr>
      </w:pPr>
      <w:r w:rsidRPr="000C6423">
        <w:rPr>
          <w:rFonts w:ascii="Cambria" w:hAnsi="Cambria"/>
        </w:rPr>
        <w:t>Detailný návrh riešenia integračných rozhraní (DNR-02)</w:t>
      </w:r>
    </w:p>
    <w:p w14:paraId="4EC07AE2" w14:textId="77777777" w:rsidR="00900898" w:rsidRPr="000C6423" w:rsidRDefault="00900898" w:rsidP="00900898">
      <w:pPr>
        <w:pStyle w:val="ListParagraph"/>
        <w:numPr>
          <w:ilvl w:val="0"/>
          <w:numId w:val="108"/>
        </w:numPr>
        <w:spacing w:after="120" w:line="240" w:lineRule="auto"/>
        <w:rPr>
          <w:rFonts w:ascii="Cambria" w:eastAsia="Times New Roman" w:hAnsi="Cambria" w:cs="Calibri"/>
          <w:color w:val="000000" w:themeColor="text1"/>
          <w:lang w:eastAsia="sk-SK"/>
        </w:rPr>
      </w:pPr>
      <w:r w:rsidRPr="000C6423">
        <w:rPr>
          <w:rFonts w:ascii="Cambria" w:hAnsi="Cambria"/>
        </w:rPr>
        <w:t>Detailný návrh riešenia technická špecifikácia (DNR-03)</w:t>
      </w:r>
    </w:p>
    <w:p w14:paraId="3E88AEA9" w14:textId="77777777" w:rsidR="00900898" w:rsidRPr="00592E73" w:rsidRDefault="00900898" w:rsidP="00900898">
      <w:pPr>
        <w:pStyle w:val="ListParagraph"/>
        <w:spacing w:after="0" w:line="240" w:lineRule="auto"/>
        <w:ind w:left="862"/>
        <w:rPr>
          <w:rFonts w:ascii="Cambria" w:eastAsia="Times New Roman" w:hAnsi="Cambria" w:cs="Calibri"/>
          <w:color w:val="000000" w:themeColor="text1"/>
          <w:lang w:eastAsia="sk-SK"/>
        </w:rPr>
      </w:pPr>
    </w:p>
    <w:p w14:paraId="05FEAA9A" w14:textId="77777777" w:rsidR="000E1208" w:rsidRPr="00592E73" w:rsidRDefault="000E1208">
      <w:pPr>
        <w:pStyle w:val="ListParagraph"/>
        <w:numPr>
          <w:ilvl w:val="2"/>
          <w:numId w:val="9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Detailný návrh riešenia a funkčný prototyp systému pre migráciu údajov (ak je relevantné)</w:t>
      </w:r>
    </w:p>
    <w:p w14:paraId="15E39869" w14:textId="77777777" w:rsidR="000E1208" w:rsidRPr="00592E73" w:rsidRDefault="000E1208">
      <w:pPr>
        <w:pStyle w:val="ListParagraph"/>
        <w:numPr>
          <w:ilvl w:val="2"/>
          <w:numId w:val="94"/>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 xml:space="preserve">Migračná stratégia (MIG-01) </w:t>
      </w:r>
    </w:p>
    <w:p w14:paraId="575AAC0A" w14:textId="77777777" w:rsidR="000E1208" w:rsidRPr="00592E73" w:rsidRDefault="000E1208" w:rsidP="00C87C79">
      <w:pPr>
        <w:spacing w:after="0" w:line="240" w:lineRule="auto"/>
        <w:rPr>
          <w:rFonts w:ascii="Calibri" w:eastAsia="Times New Roman" w:hAnsi="Calibri" w:cs="Calibri"/>
          <w:b/>
          <w:bCs/>
          <w:color w:val="000000" w:themeColor="text1"/>
          <w:sz w:val="20"/>
          <w:szCs w:val="20"/>
          <w:lang w:eastAsia="sk-SK"/>
        </w:rPr>
      </w:pPr>
    </w:p>
    <w:p w14:paraId="4C86E8CE" w14:textId="77777777" w:rsidR="000E1208" w:rsidRPr="00592E73" w:rsidRDefault="000E1208">
      <w:pPr>
        <w:pStyle w:val="ListParagraph"/>
        <w:numPr>
          <w:ilvl w:val="1"/>
          <w:numId w:val="82"/>
        </w:numPr>
        <w:spacing w:after="0" w:line="240" w:lineRule="auto"/>
        <w:ind w:left="645"/>
        <w:rPr>
          <w:rFonts w:ascii="Cambria" w:hAnsi="Cambria" w:cs="Arial"/>
          <w:color w:val="000000" w:themeColor="text1"/>
        </w:rPr>
      </w:pPr>
      <w:r w:rsidRPr="00592E73">
        <w:rPr>
          <w:rFonts w:ascii="Cambria" w:hAnsi="Cambria" w:cs="Arial"/>
          <w:color w:val="000000" w:themeColor="text1"/>
        </w:rPr>
        <w:t xml:space="preserve">Ostatná projektová dokumentácia </w:t>
      </w:r>
    </w:p>
    <w:p w14:paraId="6E9DF343" w14:textId="77777777" w:rsidR="000E1208" w:rsidRPr="008F5FB8" w:rsidRDefault="000E1208">
      <w:pPr>
        <w:pStyle w:val="ListParagraph"/>
        <w:numPr>
          <w:ilvl w:val="2"/>
          <w:numId w:val="95"/>
        </w:numPr>
        <w:spacing w:after="0" w:line="240" w:lineRule="auto"/>
        <w:ind w:left="862"/>
        <w:rPr>
          <w:rFonts w:ascii="Cambria" w:eastAsia="Times New Roman" w:hAnsi="Cambria" w:cs="Calibri"/>
          <w:color w:val="000000" w:themeColor="text1"/>
          <w:lang w:eastAsia="sk-SK"/>
        </w:rPr>
      </w:pPr>
      <w:r w:rsidRPr="008F5FB8">
        <w:rPr>
          <w:rFonts w:ascii="Cambria" w:eastAsia="Times New Roman" w:hAnsi="Cambria" w:cs="Calibri"/>
          <w:color w:val="000000" w:themeColor="text1"/>
          <w:lang w:eastAsia="sk-SK"/>
        </w:rPr>
        <w:t xml:space="preserve">zápisnice z uskutočnených pracovných stretnutí zhotoviteľa a objednávateľa (vypracované </w:t>
      </w:r>
      <w:r>
        <w:rPr>
          <w:rFonts w:ascii="Cambria" w:eastAsia="Times New Roman" w:hAnsi="Cambria" w:cs="Calibri"/>
          <w:color w:val="000000" w:themeColor="text1"/>
          <w:lang w:eastAsia="sk-SK"/>
        </w:rPr>
        <w:t>zhotoviteľom</w:t>
      </w:r>
      <w:r w:rsidRPr="008F5FB8">
        <w:rPr>
          <w:rFonts w:ascii="Cambria" w:eastAsia="Times New Roman" w:hAnsi="Cambria" w:cs="Calibri"/>
          <w:color w:val="000000" w:themeColor="text1"/>
          <w:lang w:eastAsia="sk-SK"/>
        </w:rPr>
        <w:t xml:space="preserve">) </w:t>
      </w:r>
    </w:p>
    <w:p w14:paraId="3C8A35AB" w14:textId="77777777" w:rsidR="000E1208" w:rsidRPr="00592E73" w:rsidRDefault="000E1208">
      <w:pPr>
        <w:pStyle w:val="ListParagraph"/>
        <w:numPr>
          <w:ilvl w:val="2"/>
          <w:numId w:val="95"/>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 xml:space="preserve">Prevádzkový poriadok dodávaného systému </w:t>
      </w:r>
    </w:p>
    <w:p w14:paraId="1D39C35B" w14:textId="77777777" w:rsidR="000E1208" w:rsidRPr="00592E73" w:rsidRDefault="000E1208">
      <w:pPr>
        <w:pStyle w:val="ListParagraph"/>
        <w:numPr>
          <w:ilvl w:val="2"/>
          <w:numId w:val="95"/>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 xml:space="preserve">Poverenia pre účastníkov prevádzky </w:t>
      </w:r>
    </w:p>
    <w:p w14:paraId="4C08328E" w14:textId="77777777" w:rsidR="000E1208" w:rsidRPr="00CC2C04" w:rsidRDefault="000E1208">
      <w:pPr>
        <w:pStyle w:val="ListParagraph"/>
        <w:numPr>
          <w:ilvl w:val="2"/>
          <w:numId w:val="95"/>
        </w:numPr>
        <w:spacing w:after="0" w:line="240" w:lineRule="auto"/>
        <w:ind w:left="862"/>
        <w:rPr>
          <w:rFonts w:ascii="Cambria" w:eastAsia="Times New Roman" w:hAnsi="Cambria" w:cs="Calibri"/>
          <w:color w:val="000000" w:themeColor="text1"/>
          <w:lang w:eastAsia="sk-SK"/>
        </w:rPr>
      </w:pPr>
      <w:r w:rsidRPr="00CC2C04">
        <w:rPr>
          <w:rFonts w:ascii="Cambria" w:eastAsia="Times New Roman" w:hAnsi="Cambria" w:cs="Calibri"/>
          <w:color w:val="000000" w:themeColor="text1"/>
          <w:lang w:eastAsia="sk-SK"/>
        </w:rPr>
        <w:t>Zoznam licencií</w:t>
      </w:r>
    </w:p>
    <w:p w14:paraId="718849C6" w14:textId="77777777" w:rsidR="000E1208" w:rsidRPr="00592E73" w:rsidRDefault="000E1208">
      <w:pPr>
        <w:pStyle w:val="ListParagraph"/>
        <w:numPr>
          <w:ilvl w:val="2"/>
          <w:numId w:val="95"/>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informácie, podklady a vysvetlenia,</w:t>
      </w:r>
    </w:p>
    <w:p w14:paraId="1483291E" w14:textId="77777777" w:rsidR="000E1208" w:rsidRPr="00592E73" w:rsidRDefault="000E1208">
      <w:pPr>
        <w:pStyle w:val="ListParagraph"/>
        <w:numPr>
          <w:ilvl w:val="2"/>
          <w:numId w:val="95"/>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katalógy riadenia vecných oblastí projektu</w:t>
      </w:r>
    </w:p>
    <w:p w14:paraId="06CD24DD" w14:textId="77777777" w:rsidR="000E1208" w:rsidRPr="00592E73" w:rsidRDefault="000E1208">
      <w:pPr>
        <w:pStyle w:val="PlainText"/>
        <w:numPr>
          <w:ilvl w:val="0"/>
          <w:numId w:val="85"/>
        </w:numPr>
        <w:spacing w:before="0" w:after="0" w:line="240" w:lineRule="auto"/>
        <w:ind w:left="1354"/>
        <w:rPr>
          <w:rFonts w:ascii="Cambria" w:hAnsi="Cambria" w:cs="Arial"/>
          <w:color w:val="000000" w:themeColor="text1"/>
          <w:sz w:val="22"/>
          <w:szCs w:val="22"/>
        </w:rPr>
      </w:pPr>
      <w:r w:rsidRPr="00592E73">
        <w:rPr>
          <w:rFonts w:ascii="Cambria" w:hAnsi="Cambria" w:cs="Arial"/>
          <w:color w:val="000000" w:themeColor="text1"/>
          <w:sz w:val="22"/>
          <w:szCs w:val="22"/>
        </w:rPr>
        <w:t>katalóg rizík,</w:t>
      </w:r>
    </w:p>
    <w:p w14:paraId="070BF846" w14:textId="77777777" w:rsidR="000E1208" w:rsidRPr="00592E73" w:rsidRDefault="000E1208">
      <w:pPr>
        <w:pStyle w:val="PlainText"/>
        <w:numPr>
          <w:ilvl w:val="0"/>
          <w:numId w:val="85"/>
        </w:numPr>
        <w:spacing w:before="0" w:after="0" w:line="240" w:lineRule="auto"/>
        <w:ind w:left="1354"/>
        <w:rPr>
          <w:rFonts w:ascii="Cambria" w:hAnsi="Cambria" w:cs="Arial"/>
          <w:color w:val="000000" w:themeColor="text1"/>
          <w:sz w:val="22"/>
          <w:szCs w:val="22"/>
        </w:rPr>
      </w:pPr>
      <w:r w:rsidRPr="00592E73">
        <w:rPr>
          <w:rFonts w:ascii="Cambria" w:hAnsi="Cambria" w:cs="Arial"/>
          <w:color w:val="000000" w:themeColor="text1"/>
          <w:sz w:val="22"/>
          <w:szCs w:val="22"/>
        </w:rPr>
        <w:t>katalóg požiadaviek,</w:t>
      </w:r>
    </w:p>
    <w:p w14:paraId="71403B91" w14:textId="77777777" w:rsidR="000E1208" w:rsidRPr="00592E73" w:rsidRDefault="000E1208">
      <w:pPr>
        <w:pStyle w:val="PlainText"/>
        <w:numPr>
          <w:ilvl w:val="0"/>
          <w:numId w:val="85"/>
        </w:numPr>
        <w:spacing w:before="0" w:after="0" w:line="240" w:lineRule="auto"/>
        <w:ind w:left="1354"/>
        <w:rPr>
          <w:rFonts w:ascii="Cambria" w:hAnsi="Cambria" w:cs="Arial"/>
          <w:color w:val="000000" w:themeColor="text1"/>
          <w:sz w:val="22"/>
          <w:szCs w:val="22"/>
        </w:rPr>
      </w:pPr>
      <w:r w:rsidRPr="00592E73">
        <w:rPr>
          <w:rFonts w:ascii="Cambria" w:hAnsi="Cambria" w:cs="Arial"/>
          <w:color w:val="000000" w:themeColor="text1"/>
          <w:sz w:val="22"/>
          <w:szCs w:val="22"/>
        </w:rPr>
        <w:t>katalóg nedostatkov,</w:t>
      </w:r>
    </w:p>
    <w:p w14:paraId="483A14F9" w14:textId="77777777" w:rsidR="000E1208" w:rsidRDefault="000E1208">
      <w:pPr>
        <w:pStyle w:val="PlainText"/>
        <w:numPr>
          <w:ilvl w:val="0"/>
          <w:numId w:val="85"/>
        </w:numPr>
        <w:spacing w:before="0" w:after="0" w:line="240" w:lineRule="auto"/>
        <w:ind w:left="1354"/>
        <w:rPr>
          <w:rFonts w:ascii="Cambria" w:hAnsi="Cambria" w:cs="Arial"/>
          <w:color w:val="000000" w:themeColor="text1"/>
          <w:sz w:val="22"/>
          <w:szCs w:val="22"/>
        </w:rPr>
      </w:pPr>
      <w:r>
        <w:rPr>
          <w:rFonts w:ascii="Cambria" w:hAnsi="Cambria" w:cs="Arial"/>
          <w:color w:val="000000" w:themeColor="text1"/>
          <w:sz w:val="22"/>
          <w:szCs w:val="22"/>
        </w:rPr>
        <w:t>katalóg otvorených otázok,</w:t>
      </w:r>
    </w:p>
    <w:p w14:paraId="7743727D" w14:textId="77777777" w:rsidR="000E1208" w:rsidRPr="00592E73" w:rsidRDefault="000E1208" w:rsidP="00C87C79">
      <w:pPr>
        <w:spacing w:after="0" w:line="240" w:lineRule="auto"/>
        <w:rPr>
          <w:rFonts w:ascii="Calibri" w:eastAsia="Times New Roman" w:hAnsi="Calibri" w:cs="Calibri"/>
          <w:b/>
          <w:bCs/>
          <w:color w:val="000000" w:themeColor="text1"/>
          <w:sz w:val="20"/>
          <w:szCs w:val="20"/>
          <w:lang w:eastAsia="sk-SK"/>
        </w:rPr>
      </w:pPr>
    </w:p>
    <w:p w14:paraId="718C2409" w14:textId="77777777" w:rsidR="000E1208" w:rsidRPr="00592E73" w:rsidRDefault="000E1208">
      <w:pPr>
        <w:pStyle w:val="ListParagraph"/>
        <w:numPr>
          <w:ilvl w:val="1"/>
          <w:numId w:val="82"/>
        </w:numPr>
        <w:spacing w:after="0" w:line="240" w:lineRule="auto"/>
        <w:ind w:left="645"/>
        <w:rPr>
          <w:rFonts w:ascii="Cambria" w:hAnsi="Cambria" w:cs="Arial"/>
          <w:color w:val="000000" w:themeColor="text1"/>
        </w:rPr>
      </w:pPr>
      <w:r w:rsidRPr="00592E73">
        <w:rPr>
          <w:rFonts w:ascii="Cambria" w:hAnsi="Cambria" w:cs="Arial"/>
          <w:color w:val="000000" w:themeColor="text1"/>
        </w:rPr>
        <w:t xml:space="preserve">Používateľská dokumentácia dodávaného systému </w:t>
      </w:r>
    </w:p>
    <w:p w14:paraId="284F6C93" w14:textId="77777777" w:rsidR="000E1208" w:rsidRPr="00592E73" w:rsidRDefault="000E1208">
      <w:pPr>
        <w:pStyle w:val="ListParagraph"/>
        <w:numPr>
          <w:ilvl w:val="2"/>
          <w:numId w:val="96"/>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w:t>
      </w:r>
      <w:r>
        <w:rPr>
          <w:rFonts w:ascii="Cambria" w:eastAsia="Times New Roman" w:hAnsi="Cambria" w:cs="Calibri"/>
          <w:color w:val="000000" w:themeColor="text1"/>
          <w:lang w:eastAsia="sk-SK"/>
        </w:rPr>
        <w:t>oužívateľská p</w:t>
      </w:r>
      <w:r w:rsidRPr="00592E73">
        <w:rPr>
          <w:rFonts w:ascii="Cambria" w:eastAsia="Times New Roman" w:hAnsi="Cambria" w:cs="Calibri"/>
          <w:color w:val="000000" w:themeColor="text1"/>
          <w:lang w:eastAsia="sk-SK"/>
        </w:rPr>
        <w:t xml:space="preserve">ríručka dodávaného systému </w:t>
      </w:r>
    </w:p>
    <w:p w14:paraId="0A050E42" w14:textId="77777777" w:rsidR="000E1208" w:rsidRPr="00592E73" w:rsidRDefault="000E1208">
      <w:pPr>
        <w:pStyle w:val="ListParagraph"/>
        <w:numPr>
          <w:ilvl w:val="2"/>
          <w:numId w:val="96"/>
        </w:numPr>
        <w:spacing w:after="0" w:line="240" w:lineRule="auto"/>
        <w:ind w:left="862"/>
        <w:rPr>
          <w:rFonts w:ascii="Cambria" w:eastAsia="Times New Roman" w:hAnsi="Cambria" w:cs="Calibri"/>
          <w:color w:val="000000" w:themeColor="text1"/>
          <w:lang w:eastAsia="sk-SK"/>
        </w:rPr>
      </w:pPr>
      <w:r w:rsidRPr="00592E73">
        <w:rPr>
          <w:rFonts w:ascii="Cambria" w:eastAsia="Times New Roman" w:hAnsi="Cambria" w:cs="Calibri"/>
          <w:color w:val="000000" w:themeColor="text1"/>
          <w:lang w:eastAsia="sk-SK"/>
        </w:rPr>
        <w:t>Príručka správy a prevádzky dodávaného systému,</w:t>
      </w:r>
    </w:p>
    <w:p w14:paraId="7F00BF0F" w14:textId="77777777" w:rsidR="000E1208" w:rsidRPr="00F409C2" w:rsidRDefault="000E1208">
      <w:pPr>
        <w:pStyle w:val="ListParagraph"/>
        <w:numPr>
          <w:ilvl w:val="2"/>
          <w:numId w:val="96"/>
        </w:numPr>
        <w:spacing w:after="0" w:line="240" w:lineRule="auto"/>
        <w:ind w:left="862"/>
        <w:rPr>
          <w:rFonts w:ascii="Cambria" w:eastAsia="Times New Roman" w:hAnsi="Cambria" w:cs="Calibri"/>
          <w:color w:val="000000" w:themeColor="text1"/>
          <w:lang w:eastAsia="sk-SK"/>
        </w:rPr>
      </w:pPr>
      <w:r w:rsidRPr="00F409C2">
        <w:rPr>
          <w:rFonts w:ascii="Cambria" w:eastAsia="Times New Roman" w:hAnsi="Cambria" w:cs="Calibri"/>
          <w:color w:val="000000" w:themeColor="text1"/>
          <w:lang w:eastAsia="sk-SK"/>
        </w:rPr>
        <w:t xml:space="preserve">Pokyny pre obnovu v prípade výpadku </w:t>
      </w:r>
    </w:p>
    <w:p w14:paraId="5AAE8E6B" w14:textId="77777777" w:rsidR="000E1208" w:rsidRPr="00F409C2" w:rsidRDefault="000E1208">
      <w:pPr>
        <w:pStyle w:val="ListParagraph"/>
        <w:numPr>
          <w:ilvl w:val="2"/>
          <w:numId w:val="96"/>
        </w:numPr>
        <w:spacing w:after="0" w:line="240" w:lineRule="auto"/>
        <w:ind w:left="862"/>
        <w:rPr>
          <w:rFonts w:ascii="Cambria" w:eastAsia="Times New Roman" w:hAnsi="Cambria" w:cs="Calibri"/>
          <w:color w:val="000000" w:themeColor="text1"/>
          <w:lang w:eastAsia="sk-SK"/>
        </w:rPr>
      </w:pPr>
      <w:r w:rsidRPr="00F409C2">
        <w:rPr>
          <w:rFonts w:ascii="Cambria" w:eastAsia="Times New Roman" w:hAnsi="Cambria" w:cs="Calibri"/>
          <w:color w:val="000000" w:themeColor="text1"/>
          <w:lang w:eastAsia="sk-SK"/>
        </w:rPr>
        <w:t>Pokyny pre obnovu v prípade havárie (Havarijný plán);</w:t>
      </w:r>
    </w:p>
    <w:p w14:paraId="759A9554" w14:textId="77777777" w:rsidR="000E1208" w:rsidRPr="00592E73" w:rsidRDefault="000E1208" w:rsidP="00C87C79">
      <w:pPr>
        <w:spacing w:after="0" w:line="240" w:lineRule="auto"/>
        <w:rPr>
          <w:rFonts w:ascii="Calibri" w:eastAsia="Times New Roman" w:hAnsi="Calibri" w:cs="Calibri"/>
          <w:b/>
          <w:bCs/>
          <w:color w:val="000000" w:themeColor="text1"/>
          <w:sz w:val="20"/>
          <w:szCs w:val="20"/>
          <w:lang w:eastAsia="sk-SK"/>
        </w:rPr>
      </w:pPr>
    </w:p>
    <w:p w14:paraId="465FBE63" w14:textId="77777777" w:rsidR="000E1208" w:rsidRPr="00592E73" w:rsidRDefault="000E1208">
      <w:pPr>
        <w:pStyle w:val="ListParagraph"/>
        <w:numPr>
          <w:ilvl w:val="1"/>
          <w:numId w:val="82"/>
        </w:numPr>
        <w:spacing w:after="0" w:line="240" w:lineRule="auto"/>
        <w:ind w:left="645"/>
        <w:rPr>
          <w:rFonts w:ascii="Cambria" w:hAnsi="Cambria" w:cs="Arial"/>
          <w:color w:val="000000" w:themeColor="text1"/>
        </w:rPr>
      </w:pPr>
      <w:r w:rsidRPr="00592E73">
        <w:rPr>
          <w:rFonts w:ascii="Cambria" w:hAnsi="Cambria" w:cs="Arial"/>
          <w:color w:val="000000" w:themeColor="text1"/>
        </w:rPr>
        <w:t>Technická dokumentácia</w:t>
      </w:r>
    </w:p>
    <w:p w14:paraId="6217B401" w14:textId="77777777" w:rsidR="000E1208" w:rsidRPr="00430C33" w:rsidRDefault="000E1208" w:rsidP="00C87C79">
      <w:pPr>
        <w:spacing w:after="0" w:line="240" w:lineRule="auto"/>
        <w:ind w:left="645"/>
        <w:rPr>
          <w:rFonts w:ascii="Cambria" w:hAnsi="Cambria" w:cs="Arial"/>
          <w:color w:val="000000" w:themeColor="text1"/>
        </w:rPr>
      </w:pPr>
      <w:r w:rsidRPr="00430C33">
        <w:rPr>
          <w:rFonts w:ascii="Cambria" w:hAnsi="Cambria" w:cs="Arial"/>
          <w:color w:val="000000" w:themeColor="text1"/>
        </w:rPr>
        <w:t>Technickú dokumentácia dodávaného systému predstavujú dokumenty:</w:t>
      </w:r>
    </w:p>
    <w:p w14:paraId="4261749D" w14:textId="77777777" w:rsidR="000E1208" w:rsidRPr="00430C33" w:rsidRDefault="000E1208">
      <w:pPr>
        <w:pStyle w:val="ListParagraph"/>
        <w:numPr>
          <w:ilvl w:val="0"/>
          <w:numId w:val="98"/>
        </w:numPr>
        <w:spacing w:after="0" w:line="240" w:lineRule="auto"/>
        <w:ind w:left="1156"/>
        <w:rPr>
          <w:rFonts w:ascii="Cambria" w:hAnsi="Cambria" w:cs="Arial"/>
          <w:color w:val="000000" w:themeColor="text1"/>
        </w:rPr>
      </w:pPr>
      <w:r w:rsidRPr="00430C33">
        <w:rPr>
          <w:rFonts w:ascii="Cambria" w:hAnsi="Cambria" w:cs="Arial"/>
          <w:color w:val="000000" w:themeColor="text1"/>
        </w:rPr>
        <w:t>Dokumentácia výrobcov (pozn. k nasadeným produktom v rámci dodávaného systému),</w:t>
      </w:r>
    </w:p>
    <w:p w14:paraId="2FC3743E" w14:textId="77777777" w:rsidR="000E1208" w:rsidRPr="005128CB" w:rsidRDefault="000E1208">
      <w:pPr>
        <w:pStyle w:val="ListParagraph"/>
        <w:numPr>
          <w:ilvl w:val="0"/>
          <w:numId w:val="98"/>
        </w:numPr>
        <w:spacing w:after="0" w:line="240" w:lineRule="auto"/>
        <w:ind w:left="1156"/>
        <w:rPr>
          <w:rFonts w:ascii="Cambria" w:hAnsi="Cambria" w:cs="Arial"/>
          <w:color w:val="000000" w:themeColor="text1"/>
        </w:rPr>
      </w:pPr>
      <w:r w:rsidRPr="005128CB">
        <w:rPr>
          <w:rFonts w:ascii="Cambria" w:hAnsi="Cambria" w:cs="Arial"/>
          <w:color w:val="000000" w:themeColor="text1"/>
        </w:rPr>
        <w:t xml:space="preserve">Technická dokumentácia dodávaného systému vrátane dodávateľom vytvoreného zdrojového kódu. </w:t>
      </w:r>
    </w:p>
    <w:p w14:paraId="784F33C1" w14:textId="77777777" w:rsidR="000E1208" w:rsidRPr="00430C33" w:rsidRDefault="000E1208" w:rsidP="00C87C79">
      <w:pPr>
        <w:pStyle w:val="ListParagraph"/>
        <w:spacing w:after="0" w:line="240" w:lineRule="auto"/>
        <w:ind w:left="1156"/>
        <w:rPr>
          <w:rFonts w:ascii="Cambria" w:hAnsi="Cambria" w:cs="Arial"/>
          <w:color w:val="000000" w:themeColor="text1"/>
          <w:highlight w:val="yellow"/>
        </w:rPr>
      </w:pPr>
    </w:p>
    <w:p w14:paraId="11816D06" w14:textId="77777777" w:rsidR="000E1208" w:rsidRDefault="000E1208">
      <w:pPr>
        <w:pStyle w:val="ListParagraph"/>
        <w:numPr>
          <w:ilvl w:val="1"/>
          <w:numId w:val="82"/>
        </w:numPr>
        <w:spacing w:before="240" w:after="100" w:afterAutospacing="1" w:line="240" w:lineRule="auto"/>
        <w:ind w:left="645"/>
        <w:rPr>
          <w:rFonts w:ascii="Cambria" w:hAnsi="Cambria" w:cs="Arial"/>
        </w:rPr>
      </w:pPr>
      <w:r w:rsidRPr="0034767C">
        <w:rPr>
          <w:rFonts w:ascii="Cambria" w:hAnsi="Cambria" w:cs="Arial"/>
        </w:rPr>
        <w:t>I</w:t>
      </w:r>
      <w:r w:rsidRPr="009E0B40">
        <w:rPr>
          <w:rFonts w:ascii="Cambria" w:hAnsi="Cambria" w:cs="Arial"/>
        </w:rPr>
        <w:t>nštalačn</w:t>
      </w:r>
      <w:r w:rsidRPr="0034767C">
        <w:rPr>
          <w:rFonts w:ascii="Cambria" w:hAnsi="Cambria" w:cs="Arial"/>
        </w:rPr>
        <w:t>á</w:t>
      </w:r>
      <w:r w:rsidRPr="009E0B40">
        <w:rPr>
          <w:rFonts w:ascii="Cambria" w:hAnsi="Cambria" w:cs="Arial"/>
        </w:rPr>
        <w:t xml:space="preserve"> </w:t>
      </w:r>
      <w:r>
        <w:rPr>
          <w:rFonts w:ascii="Cambria" w:hAnsi="Cambria" w:cs="Arial"/>
        </w:rPr>
        <w:t>a konfiguračná</w:t>
      </w:r>
      <w:r w:rsidRPr="009E0B40">
        <w:rPr>
          <w:rFonts w:ascii="Cambria" w:hAnsi="Cambria" w:cs="Arial"/>
        </w:rPr>
        <w:t xml:space="preserve"> dokumentáci</w:t>
      </w:r>
      <w:r w:rsidRPr="0034767C">
        <w:rPr>
          <w:rFonts w:ascii="Cambria" w:hAnsi="Cambria" w:cs="Arial"/>
        </w:rPr>
        <w:t>a</w:t>
      </w:r>
    </w:p>
    <w:p w14:paraId="2D40470A" w14:textId="77777777" w:rsidR="000E1208" w:rsidRPr="001F70BF" w:rsidRDefault="000E1208">
      <w:pPr>
        <w:pStyle w:val="ListParagraph"/>
        <w:numPr>
          <w:ilvl w:val="2"/>
          <w:numId w:val="97"/>
        </w:numPr>
        <w:spacing w:after="0" w:line="240" w:lineRule="auto"/>
        <w:ind w:left="862"/>
        <w:rPr>
          <w:rFonts w:ascii="Cambria" w:eastAsia="Times New Roman" w:hAnsi="Cambria" w:cs="Calibri"/>
          <w:color w:val="000000" w:themeColor="text1"/>
          <w:lang w:eastAsia="sk-SK"/>
        </w:rPr>
      </w:pPr>
      <w:r w:rsidRPr="001F70BF">
        <w:rPr>
          <w:rFonts w:ascii="Cambria" w:eastAsia="Times New Roman" w:hAnsi="Cambria" w:cs="Calibri"/>
          <w:color w:val="000000" w:themeColor="text1"/>
          <w:lang w:eastAsia="sk-SK"/>
        </w:rPr>
        <w:t>Inštalačná a konfiguračná príručka dodávaného systému</w:t>
      </w:r>
    </w:p>
    <w:p w14:paraId="15F20588" w14:textId="77777777" w:rsidR="000E1208" w:rsidRDefault="000E1208">
      <w:pPr>
        <w:pStyle w:val="ListParagraph"/>
        <w:numPr>
          <w:ilvl w:val="2"/>
          <w:numId w:val="97"/>
        </w:numPr>
        <w:spacing w:after="0" w:line="240" w:lineRule="auto"/>
        <w:ind w:left="862"/>
        <w:rPr>
          <w:rFonts w:ascii="Cambria" w:eastAsia="Times New Roman" w:hAnsi="Cambria" w:cs="Calibri"/>
          <w:color w:val="000000" w:themeColor="text1"/>
          <w:lang w:eastAsia="sk-SK"/>
        </w:rPr>
      </w:pPr>
      <w:r w:rsidRPr="001F70BF">
        <w:rPr>
          <w:rFonts w:ascii="Cambria" w:eastAsia="Times New Roman" w:hAnsi="Cambria" w:cs="Calibri"/>
          <w:color w:val="000000" w:themeColor="text1"/>
          <w:lang w:eastAsia="sk-SK"/>
        </w:rPr>
        <w:t>Inštalačná a konfiguračná príručka systému na migráciu údajov</w:t>
      </w:r>
    </w:p>
    <w:p w14:paraId="00CADD0B" w14:textId="77777777" w:rsidR="000E1208" w:rsidRPr="001F70BF" w:rsidRDefault="000E1208">
      <w:pPr>
        <w:pStyle w:val="ListParagraph"/>
        <w:numPr>
          <w:ilvl w:val="2"/>
          <w:numId w:val="97"/>
        </w:numPr>
        <w:spacing w:after="0" w:line="240" w:lineRule="auto"/>
        <w:ind w:left="862"/>
        <w:rPr>
          <w:rFonts w:ascii="Cambria" w:eastAsia="Times New Roman" w:hAnsi="Cambria" w:cs="Calibri"/>
          <w:color w:val="000000" w:themeColor="text1"/>
          <w:lang w:eastAsia="sk-SK"/>
        </w:rPr>
      </w:pPr>
      <w:r>
        <w:rPr>
          <w:rFonts w:ascii="Cambria" w:eastAsia="Times New Roman" w:hAnsi="Cambria" w:cs="Calibri"/>
          <w:color w:val="000000" w:themeColor="text1"/>
          <w:lang w:eastAsia="sk-SK"/>
        </w:rPr>
        <w:t>P</w:t>
      </w:r>
      <w:r w:rsidRPr="00281C66">
        <w:rPr>
          <w:rFonts w:ascii="Cambria" w:eastAsia="Times New Roman" w:hAnsi="Cambria" w:cs="Calibri"/>
          <w:color w:val="000000" w:themeColor="text1"/>
          <w:lang w:eastAsia="sk-SK"/>
        </w:rPr>
        <w:t>ríručka migrácie údajov</w:t>
      </w:r>
    </w:p>
    <w:p w14:paraId="69D55C96" w14:textId="77777777" w:rsidR="000E1208" w:rsidRPr="00CE0F3E" w:rsidRDefault="000E1208">
      <w:pPr>
        <w:pStyle w:val="Heading3"/>
        <w:numPr>
          <w:ilvl w:val="3"/>
          <w:numId w:val="67"/>
        </w:numPr>
        <w:spacing w:before="360"/>
        <w:ind w:left="851" w:hanging="797"/>
        <w:rPr>
          <w:rFonts w:ascii="Cambria" w:hAnsi="Cambria"/>
          <w:sz w:val="22"/>
          <w:szCs w:val="22"/>
        </w:rPr>
      </w:pPr>
      <w:bookmarkStart w:id="74" w:name="_Toc132272018"/>
      <w:bookmarkStart w:id="75" w:name="_Toc155706615"/>
      <w:r w:rsidRPr="00C87C79">
        <w:lastRenderedPageBreak/>
        <w:t>Zmluvne</w:t>
      </w:r>
      <w:r w:rsidRPr="00CE0F3E">
        <w:rPr>
          <w:rFonts w:ascii="Cambria" w:hAnsi="Cambria"/>
          <w:sz w:val="22"/>
          <w:szCs w:val="22"/>
        </w:rPr>
        <w:t xml:space="preserve"> stanovené práce a služby</w:t>
      </w:r>
      <w:bookmarkEnd w:id="74"/>
      <w:bookmarkEnd w:id="75"/>
    </w:p>
    <w:p w14:paraId="394DC9D9" w14:textId="77777777" w:rsidR="000E1208" w:rsidRPr="00A12B33" w:rsidRDefault="000E1208" w:rsidP="00C87C79">
      <w:pPr>
        <w:pStyle w:val="PlainText"/>
        <w:ind w:left="427"/>
        <w:rPr>
          <w:rFonts w:ascii="Cambria" w:hAnsi="Cambria" w:cs="Arial"/>
          <w:sz w:val="22"/>
          <w:szCs w:val="22"/>
        </w:rPr>
      </w:pPr>
      <w:r w:rsidRPr="00A12B33">
        <w:rPr>
          <w:rFonts w:ascii="Cambria" w:hAnsi="Cambria" w:cs="Arial"/>
          <w:sz w:val="22"/>
          <w:szCs w:val="22"/>
        </w:rPr>
        <w:t>Zmluvne stanovené práce a služby predstavujú</w:t>
      </w:r>
    </w:p>
    <w:p w14:paraId="78455E20" w14:textId="77777777" w:rsidR="000E1208" w:rsidRPr="00A12B33"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A12B33">
        <w:rPr>
          <w:rFonts w:ascii="Cambria" w:hAnsi="Cambria" w:cs="Arial"/>
          <w:sz w:val="22"/>
          <w:szCs w:val="22"/>
        </w:rPr>
        <w:t>spracovanie plánu projektu, vykonanie revízií plánu projektu, čiastkových plánov,</w:t>
      </w:r>
    </w:p>
    <w:p w14:paraId="1838D8BB" w14:textId="77777777" w:rsidR="000E1208" w:rsidRPr="00A12B33"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A12B33">
        <w:rPr>
          <w:rFonts w:ascii="Cambria" w:hAnsi="Cambria" w:cs="Arial"/>
          <w:sz w:val="22"/>
          <w:szCs w:val="22"/>
        </w:rPr>
        <w:t>riadenie projektu na strane zhotoviteľa,</w:t>
      </w:r>
    </w:p>
    <w:p w14:paraId="57DF2F03" w14:textId="77777777" w:rsidR="000E1208" w:rsidRPr="00A12B33"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A12B33">
        <w:rPr>
          <w:rFonts w:ascii="Cambria" w:hAnsi="Cambria" w:cs="Arial"/>
          <w:sz w:val="22"/>
          <w:szCs w:val="22"/>
        </w:rPr>
        <w:t>vypracovanie projektovej a sprievodnej dokumentácie dodávaného systému,</w:t>
      </w:r>
    </w:p>
    <w:p w14:paraId="281B5EF5" w14:textId="77777777" w:rsidR="000E1208" w:rsidRPr="00A12B33"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A12B33">
        <w:rPr>
          <w:rFonts w:ascii="Cambria" w:hAnsi="Cambria" w:cs="Arial"/>
          <w:sz w:val="22"/>
          <w:szCs w:val="22"/>
        </w:rPr>
        <w:t>analýza zmien dodávaného systému podľa požiadaviek objednávateľa,</w:t>
      </w:r>
    </w:p>
    <w:p w14:paraId="3D16A0D1" w14:textId="6C4007A4" w:rsidR="000E1208" w:rsidRPr="00A12B33"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A12B33">
        <w:rPr>
          <w:rFonts w:ascii="Cambria" w:hAnsi="Cambria" w:cs="Arial"/>
          <w:sz w:val="22"/>
          <w:szCs w:val="22"/>
        </w:rPr>
        <w:t>analýza a návrh riešenia,</w:t>
      </w:r>
      <w:r w:rsidR="005549C5">
        <w:rPr>
          <w:rFonts w:ascii="Cambria" w:hAnsi="Cambria" w:cs="Arial"/>
          <w:sz w:val="22"/>
          <w:szCs w:val="22"/>
        </w:rPr>
        <w:t xml:space="preserve"> prototypovanie</w:t>
      </w:r>
    </w:p>
    <w:p w14:paraId="2824342A" w14:textId="77777777" w:rsidR="000E1208" w:rsidRPr="00A12B33"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A12B33">
        <w:rPr>
          <w:rFonts w:ascii="Cambria" w:hAnsi="Cambria" w:cs="Arial"/>
          <w:sz w:val="22"/>
          <w:szCs w:val="22"/>
        </w:rPr>
        <w:t>implementácia dodávaného systému,</w:t>
      </w:r>
    </w:p>
    <w:p w14:paraId="0FF1F89E" w14:textId="77777777" w:rsidR="000E1208" w:rsidRPr="00A12B33"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A12B33">
        <w:rPr>
          <w:rFonts w:ascii="Cambria" w:hAnsi="Cambria" w:cs="Arial"/>
          <w:sz w:val="22"/>
          <w:szCs w:val="22"/>
        </w:rPr>
        <w:t>školenia používateľov dodávaného systému,</w:t>
      </w:r>
    </w:p>
    <w:p w14:paraId="50DB7234" w14:textId="77777777" w:rsidR="000E1208" w:rsidRPr="00A12B33"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A12B33">
        <w:rPr>
          <w:rFonts w:ascii="Cambria" w:hAnsi="Cambria" w:cs="Arial"/>
          <w:sz w:val="22"/>
          <w:szCs w:val="22"/>
        </w:rPr>
        <w:t>príprava, podpora a pomoc pri vykonaní testovania dodávaného systému, opravy produktov a sprievodnej dokumentácie dodávaného systému a podpora pri vykonaní regresného testovania dodávaného systému,</w:t>
      </w:r>
    </w:p>
    <w:p w14:paraId="0DB9268F" w14:textId="3035C018" w:rsidR="000E1208" w:rsidRPr="003F1DB5"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3F1DB5">
        <w:rPr>
          <w:rFonts w:ascii="Cambria" w:hAnsi="Cambria" w:cs="Arial"/>
          <w:sz w:val="22"/>
          <w:szCs w:val="22"/>
        </w:rPr>
        <w:t>vypracovanie test</w:t>
      </w:r>
      <w:r>
        <w:rPr>
          <w:rFonts w:ascii="Cambria" w:hAnsi="Cambria" w:cs="Arial"/>
          <w:sz w:val="22"/>
          <w:szCs w:val="22"/>
        </w:rPr>
        <w:t>o</w:t>
      </w:r>
      <w:r w:rsidRPr="003F1DB5">
        <w:rPr>
          <w:rFonts w:ascii="Cambria" w:hAnsi="Cambria" w:cs="Arial"/>
          <w:sz w:val="22"/>
          <w:szCs w:val="22"/>
        </w:rPr>
        <w:t>vac</w:t>
      </w:r>
      <w:r>
        <w:rPr>
          <w:rFonts w:ascii="Cambria" w:hAnsi="Cambria" w:cs="Arial"/>
          <w:sz w:val="22"/>
          <w:szCs w:val="22"/>
        </w:rPr>
        <w:t>ích</w:t>
      </w:r>
      <w:r w:rsidRPr="003F1DB5">
        <w:rPr>
          <w:rFonts w:ascii="Cambria" w:hAnsi="Cambria" w:cs="Arial"/>
          <w:sz w:val="22"/>
          <w:szCs w:val="22"/>
        </w:rPr>
        <w:t xml:space="preserve"> scenár</w:t>
      </w:r>
      <w:r>
        <w:rPr>
          <w:rFonts w:ascii="Cambria" w:hAnsi="Cambria" w:cs="Arial"/>
          <w:sz w:val="22"/>
          <w:szCs w:val="22"/>
        </w:rPr>
        <w:t>ov</w:t>
      </w:r>
      <w:r w:rsidRPr="003F1DB5">
        <w:rPr>
          <w:rFonts w:ascii="Cambria" w:hAnsi="Cambria" w:cs="Arial"/>
          <w:sz w:val="22"/>
          <w:szCs w:val="22"/>
        </w:rPr>
        <w:t xml:space="preserve">  pre všetky typy testov vykonávaných </w:t>
      </w:r>
      <w:r>
        <w:rPr>
          <w:rFonts w:ascii="Cambria" w:hAnsi="Cambria" w:cs="Arial"/>
          <w:sz w:val="22"/>
          <w:szCs w:val="22"/>
        </w:rPr>
        <w:t xml:space="preserve">používateľmi </w:t>
      </w:r>
      <w:r w:rsidR="00406403">
        <w:rPr>
          <w:rFonts w:ascii="Cambria" w:hAnsi="Cambria" w:cs="Arial"/>
          <w:sz w:val="22"/>
          <w:szCs w:val="22"/>
        </w:rPr>
        <w:t>objednávateľ</w:t>
      </w:r>
      <w:r>
        <w:rPr>
          <w:rFonts w:ascii="Cambria" w:hAnsi="Cambria" w:cs="Arial"/>
          <w:sz w:val="22"/>
          <w:szCs w:val="22"/>
        </w:rPr>
        <w:t>a,</w:t>
      </w:r>
      <w:r w:rsidRPr="003F1DB5">
        <w:rPr>
          <w:rFonts w:ascii="Cambria" w:hAnsi="Cambria" w:cs="Arial"/>
          <w:sz w:val="22"/>
          <w:szCs w:val="22"/>
        </w:rPr>
        <w:t xml:space="preserve">  </w:t>
      </w:r>
    </w:p>
    <w:p w14:paraId="1309047C" w14:textId="77777777" w:rsidR="000E1208" w:rsidRPr="00A12B33"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A12B33">
        <w:rPr>
          <w:rFonts w:ascii="Cambria" w:hAnsi="Cambria" w:cs="Arial"/>
          <w:sz w:val="22"/>
          <w:szCs w:val="22"/>
        </w:rPr>
        <w:t>príprava, podpora a pomoc pri nasadení do produkcie (Roll-out), vykonaní skúšobnej prevádzky, opravy produktov a sprievodnej dokumentácie dodávaného systému a podpora pri vykonaní regresného testovania dodávaného systému.</w:t>
      </w:r>
    </w:p>
    <w:p w14:paraId="5BFDB5ED" w14:textId="77777777" w:rsidR="000E1208" w:rsidRPr="00A12B33"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7A6DBF">
        <w:rPr>
          <w:rFonts w:ascii="Cambria" w:hAnsi="Cambria" w:cs="Arial"/>
          <w:sz w:val="22"/>
          <w:szCs w:val="22"/>
        </w:rPr>
        <w:t>Monitorovanie priebehu prác a napredovania projektu, či je v zhode so schváleným plánom projektu a následne pravidelné informovanie o stave</w:t>
      </w:r>
    </w:p>
    <w:p w14:paraId="2F393DBC" w14:textId="77777777" w:rsidR="000E1208" w:rsidRDefault="000E1208" w:rsidP="00C87C79">
      <w:pPr>
        <w:spacing w:after="0" w:line="240" w:lineRule="auto"/>
        <w:rPr>
          <w:rFonts w:ascii="Calibri" w:eastAsia="Times New Roman" w:hAnsi="Calibri" w:cs="Calibri"/>
          <w:color w:val="000000"/>
          <w:sz w:val="20"/>
          <w:szCs w:val="20"/>
          <w:lang w:eastAsia="sk-SK"/>
        </w:rPr>
      </w:pPr>
    </w:p>
    <w:p w14:paraId="420219B5" w14:textId="77777777" w:rsidR="000E1208" w:rsidRDefault="000E1208" w:rsidP="00C87C79">
      <w:pPr>
        <w:spacing w:after="0" w:line="240" w:lineRule="auto"/>
        <w:rPr>
          <w:rFonts w:ascii="Calibri" w:eastAsia="Times New Roman" w:hAnsi="Calibri" w:cs="Calibri"/>
          <w:color w:val="000000"/>
          <w:sz w:val="20"/>
          <w:szCs w:val="20"/>
          <w:lang w:eastAsia="sk-SK"/>
        </w:rPr>
      </w:pPr>
    </w:p>
    <w:p w14:paraId="65A1085F" w14:textId="77777777" w:rsidR="000E1208" w:rsidRPr="00900F9F"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900F9F">
        <w:rPr>
          <w:rFonts w:ascii="Cambria" w:hAnsi="Cambria" w:cs="Arial"/>
          <w:sz w:val="22"/>
          <w:szCs w:val="22"/>
        </w:rPr>
        <w:t xml:space="preserve">Akceptačné protokoly pre systémové a integračné, bezpečnostné, záťažové, používateľské testy (TEST-02) </w:t>
      </w:r>
    </w:p>
    <w:p w14:paraId="6DCB199F" w14:textId="77777777" w:rsidR="000E1208" w:rsidRPr="00900F9F"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Pr>
          <w:rFonts w:ascii="Cambria" w:hAnsi="Cambria" w:cs="Arial"/>
          <w:sz w:val="22"/>
          <w:szCs w:val="22"/>
        </w:rPr>
        <w:t>Testovanie migrácií</w:t>
      </w:r>
      <w:r w:rsidRPr="00900F9F">
        <w:rPr>
          <w:rFonts w:ascii="Cambria" w:hAnsi="Cambria" w:cs="Arial"/>
          <w:sz w:val="22"/>
          <w:szCs w:val="22"/>
        </w:rPr>
        <w:t xml:space="preserve"> (TEST-03) </w:t>
      </w:r>
    </w:p>
    <w:p w14:paraId="23A2E54B" w14:textId="77777777" w:rsidR="000E1208"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Pr>
          <w:rFonts w:ascii="Cambria" w:hAnsi="Cambria" w:cs="Arial"/>
          <w:sz w:val="22"/>
          <w:szCs w:val="22"/>
        </w:rPr>
        <w:t>Školenie personálu (SKOL-01)</w:t>
      </w:r>
    </w:p>
    <w:p w14:paraId="3B4343E4" w14:textId="77777777" w:rsidR="000E1208"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7009FB">
        <w:rPr>
          <w:rFonts w:ascii="Cambria" w:hAnsi="Cambria" w:cs="Arial"/>
          <w:sz w:val="22"/>
          <w:szCs w:val="22"/>
        </w:rPr>
        <w:t>Migrácia produkčných dát (MIG-02)</w:t>
      </w:r>
    </w:p>
    <w:p w14:paraId="1E904CE9" w14:textId="77777777" w:rsidR="000E1208" w:rsidRPr="00900F9F"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900F9F">
        <w:rPr>
          <w:rFonts w:ascii="Cambria" w:hAnsi="Cambria" w:cs="Arial"/>
          <w:sz w:val="22"/>
          <w:szCs w:val="22"/>
        </w:rPr>
        <w:t xml:space="preserve">Nasadenie do produkcie (vyhodnotenie)(PROD-01) </w:t>
      </w:r>
    </w:p>
    <w:p w14:paraId="20E33A46" w14:textId="77777777" w:rsidR="000E1208"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sidRPr="00900F9F">
        <w:rPr>
          <w:rFonts w:ascii="Cambria" w:hAnsi="Cambria" w:cs="Arial"/>
          <w:sz w:val="22"/>
          <w:szCs w:val="22"/>
        </w:rPr>
        <w:t xml:space="preserve">Aktivácia prevádzkovej zmluvy (PROD-02) </w:t>
      </w:r>
    </w:p>
    <w:p w14:paraId="483F48AD" w14:textId="77777777" w:rsidR="000E1208" w:rsidRDefault="000E1208">
      <w:pPr>
        <w:pStyle w:val="PlainText"/>
        <w:numPr>
          <w:ilvl w:val="0"/>
          <w:numId w:val="86"/>
        </w:numPr>
        <w:tabs>
          <w:tab w:val="clear" w:pos="360"/>
          <w:tab w:val="num" w:pos="1300"/>
        </w:tabs>
        <w:spacing w:before="0" w:after="0" w:line="240" w:lineRule="auto"/>
        <w:ind w:left="787"/>
        <w:rPr>
          <w:rFonts w:ascii="Cambria" w:hAnsi="Cambria" w:cs="Arial"/>
          <w:sz w:val="22"/>
          <w:szCs w:val="22"/>
        </w:rPr>
      </w:pPr>
      <w:r>
        <w:rPr>
          <w:rFonts w:ascii="Cambria" w:hAnsi="Cambria" w:cs="Arial"/>
          <w:sz w:val="22"/>
          <w:szCs w:val="22"/>
        </w:rPr>
        <w:t xml:space="preserve">Vykonanie </w:t>
      </w:r>
      <w:r w:rsidRPr="00900F9F">
        <w:rPr>
          <w:rFonts w:ascii="Cambria" w:hAnsi="Cambria" w:cs="Arial"/>
          <w:sz w:val="22"/>
          <w:szCs w:val="22"/>
        </w:rPr>
        <w:t>Skúšobnej prevádzky</w:t>
      </w:r>
      <w:r>
        <w:rPr>
          <w:rFonts w:ascii="Cambria" w:hAnsi="Cambria" w:cs="Arial"/>
          <w:sz w:val="22"/>
          <w:szCs w:val="22"/>
        </w:rPr>
        <w:t xml:space="preserve"> a spustenie do produkcie</w:t>
      </w:r>
      <w:r w:rsidRPr="00900F9F">
        <w:rPr>
          <w:rFonts w:ascii="Cambria" w:hAnsi="Cambria" w:cs="Arial"/>
          <w:sz w:val="22"/>
          <w:szCs w:val="22"/>
        </w:rPr>
        <w:t xml:space="preserve"> (PROD-03) </w:t>
      </w:r>
    </w:p>
    <w:p w14:paraId="6C1D7903" w14:textId="77777777" w:rsidR="000E1208" w:rsidRPr="00900F9F" w:rsidRDefault="000E1208" w:rsidP="00C87C79">
      <w:pPr>
        <w:pStyle w:val="PlainText"/>
        <w:spacing w:before="0" w:after="0" w:line="240" w:lineRule="auto"/>
        <w:ind w:left="993"/>
        <w:rPr>
          <w:rFonts w:ascii="Cambria" w:hAnsi="Cambria" w:cs="Arial"/>
          <w:sz w:val="22"/>
          <w:szCs w:val="22"/>
        </w:rPr>
      </w:pPr>
    </w:p>
    <w:p w14:paraId="6CC2B10D" w14:textId="543CFFA4" w:rsidR="00EB7891" w:rsidRPr="00996CF9" w:rsidRDefault="00EB7891" w:rsidP="00854EC8">
      <w:pPr>
        <w:jc w:val="both"/>
        <w:rPr>
          <w:rFonts w:ascii="Cambria" w:hAnsi="Cambria" w:cstheme="minorHAnsi"/>
        </w:rPr>
      </w:pPr>
      <w:r w:rsidRPr="00E43943">
        <w:rPr>
          <w:rFonts w:ascii="Cambria" w:hAnsi="Cambria" w:cstheme="minorHAnsi"/>
        </w:rPr>
        <w:t>Obsah jednotlivých manažérskych a</w:t>
      </w:r>
      <w:r w:rsidR="00A47F1F" w:rsidRPr="00E43943">
        <w:rPr>
          <w:rFonts w:ascii="Cambria" w:hAnsi="Cambria" w:cstheme="minorHAnsi"/>
        </w:rPr>
        <w:t> </w:t>
      </w:r>
      <w:r w:rsidRPr="00E43943">
        <w:rPr>
          <w:rFonts w:ascii="Cambria" w:hAnsi="Cambria" w:cstheme="minorHAnsi"/>
        </w:rPr>
        <w:t xml:space="preserve">špecializovaných produktov, vrátane formy výstupu, </w:t>
      </w:r>
      <w:r w:rsidR="004A4947" w:rsidRPr="00E43943">
        <w:rPr>
          <w:rFonts w:ascii="Cambria" w:hAnsi="Cambria" w:cstheme="minorHAnsi"/>
        </w:rPr>
        <w:t>prác</w:t>
      </w:r>
      <w:r w:rsidR="004A4947">
        <w:rPr>
          <w:rFonts w:ascii="Cambria" w:hAnsi="Cambria" w:cstheme="minorHAnsi"/>
        </w:rPr>
        <w:t xml:space="preserve"> </w:t>
      </w:r>
      <w:r w:rsidR="004A4947" w:rsidRPr="00337328">
        <w:rPr>
          <w:rFonts w:ascii="Cambria" w:hAnsi="Cambria" w:cstheme="minorHAnsi"/>
        </w:rPr>
        <w:t xml:space="preserve">a služieb </w:t>
      </w:r>
      <w:r w:rsidRPr="00337328">
        <w:rPr>
          <w:rFonts w:ascii="Cambria" w:hAnsi="Cambria" w:cstheme="minorHAnsi"/>
        </w:rPr>
        <w:t>je definovaný v</w:t>
      </w:r>
      <w:r w:rsidR="003601DF" w:rsidRPr="00337328">
        <w:rPr>
          <w:rFonts w:ascii="Cambria" w:hAnsi="Cambria" w:cstheme="minorHAnsi"/>
        </w:rPr>
        <w:t xml:space="preserve"> dokumente </w:t>
      </w:r>
      <w:r w:rsidR="003B6AEC" w:rsidRPr="00337328">
        <w:rPr>
          <w:rFonts w:ascii="Cambria" w:hAnsi="Cambria" w:cstheme="minorHAnsi"/>
          <w:i/>
          <w:iCs/>
          <w:color w:val="0070C0"/>
        </w:rPr>
        <w:t>P</w:t>
      </w:r>
      <w:r w:rsidR="00577DC6" w:rsidRPr="00337328">
        <w:rPr>
          <w:rFonts w:ascii="Cambria" w:hAnsi="Cambria" w:cstheme="minorHAnsi"/>
          <w:i/>
          <w:iCs/>
          <w:color w:val="0070C0"/>
        </w:rPr>
        <w:t>rojektové požiadavky</w:t>
      </w:r>
      <w:r w:rsidR="003601DF" w:rsidRPr="00337328">
        <w:rPr>
          <w:rFonts w:ascii="Cambria" w:hAnsi="Cambria" w:cstheme="minorHAnsi"/>
          <w:i/>
          <w:iCs/>
          <w:color w:val="0070C0"/>
        </w:rPr>
        <w:t xml:space="preserve"> (príloha č.</w:t>
      </w:r>
      <w:r w:rsidR="00337328" w:rsidRPr="00337328">
        <w:rPr>
          <w:rFonts w:ascii="Cambria" w:hAnsi="Cambria" w:cstheme="minorHAnsi"/>
          <w:i/>
          <w:iCs/>
          <w:color w:val="0070C0"/>
        </w:rPr>
        <w:t>8 )</w:t>
      </w:r>
      <w:r w:rsidR="007F0242" w:rsidRPr="00337328">
        <w:rPr>
          <w:rFonts w:ascii="Cambria" w:hAnsi="Cambria" w:cstheme="minorHAnsi"/>
          <w:i/>
          <w:iCs/>
          <w:color w:val="0070C0"/>
        </w:rPr>
        <w:t>.</w:t>
      </w:r>
    </w:p>
    <w:p w14:paraId="0807C10A" w14:textId="2178482D" w:rsidR="00D444C3" w:rsidRPr="00FB20C5" w:rsidRDefault="009D11C1">
      <w:pPr>
        <w:pStyle w:val="Heading2"/>
        <w:spacing w:before="360"/>
      </w:pPr>
      <w:bookmarkStart w:id="76" w:name="_Toc155706616"/>
      <w:bookmarkStart w:id="77" w:name="_Toc18263824"/>
      <w:r w:rsidRPr="00FB20C5">
        <w:t>Testovanie</w:t>
      </w:r>
      <w:bookmarkEnd w:id="76"/>
    </w:p>
    <w:p w14:paraId="0A3D02E7" w14:textId="25AB9B49" w:rsidR="001A65CC" w:rsidRPr="00E16AB2" w:rsidRDefault="001A65CC" w:rsidP="00E16AB2">
      <w:pPr>
        <w:jc w:val="both"/>
        <w:rPr>
          <w:rFonts w:ascii="Cambria" w:hAnsi="Cambria"/>
        </w:rPr>
      </w:pPr>
      <w:r w:rsidRPr="00E16AB2">
        <w:rPr>
          <w:rFonts w:ascii="Cambria" w:hAnsi="Cambria"/>
        </w:rPr>
        <w:t>V</w:t>
      </w:r>
      <w:r w:rsidR="000906F1" w:rsidRPr="00E16AB2">
        <w:rPr>
          <w:rFonts w:ascii="Cambria" w:hAnsi="Cambria"/>
        </w:rPr>
        <w:t> </w:t>
      </w:r>
      <w:r w:rsidRPr="00E16AB2">
        <w:rPr>
          <w:rFonts w:ascii="Cambria" w:hAnsi="Cambria"/>
        </w:rPr>
        <w:t>prie</w:t>
      </w:r>
      <w:r w:rsidR="000906F1" w:rsidRPr="00E16AB2">
        <w:rPr>
          <w:rFonts w:ascii="Cambria" w:hAnsi="Cambria"/>
        </w:rPr>
        <w:t xml:space="preserve">behu projektu bude vykonávané testovanie na strane </w:t>
      </w:r>
      <w:r w:rsidR="00406403">
        <w:rPr>
          <w:rFonts w:ascii="Cambria" w:hAnsi="Cambria"/>
        </w:rPr>
        <w:t>zhotoviteľ</w:t>
      </w:r>
      <w:r w:rsidR="000906F1" w:rsidRPr="00E16AB2">
        <w:rPr>
          <w:rFonts w:ascii="Cambria" w:hAnsi="Cambria"/>
        </w:rPr>
        <w:t>a a</w:t>
      </w:r>
      <w:r w:rsidR="004238B2" w:rsidRPr="00E16AB2">
        <w:rPr>
          <w:rFonts w:ascii="Cambria" w:hAnsi="Cambria"/>
        </w:rPr>
        <w:t> </w:t>
      </w:r>
      <w:r w:rsidR="000906F1" w:rsidRPr="00E16AB2">
        <w:rPr>
          <w:rFonts w:ascii="Cambria" w:hAnsi="Cambria"/>
        </w:rPr>
        <w:t>aj</w:t>
      </w:r>
      <w:r w:rsidR="004238B2" w:rsidRPr="00E16AB2">
        <w:rPr>
          <w:rFonts w:ascii="Cambria" w:hAnsi="Cambria"/>
        </w:rPr>
        <w:t xml:space="preserve"> </w:t>
      </w:r>
      <w:r w:rsidR="00406403">
        <w:rPr>
          <w:rFonts w:ascii="Cambria" w:hAnsi="Cambria"/>
        </w:rPr>
        <w:t>objednávateľ</w:t>
      </w:r>
      <w:r w:rsidR="000906F1" w:rsidRPr="00E16AB2">
        <w:rPr>
          <w:rFonts w:ascii="Cambria" w:hAnsi="Cambria"/>
        </w:rPr>
        <w:t>a.</w:t>
      </w:r>
    </w:p>
    <w:p w14:paraId="05929A66" w14:textId="6085A287" w:rsidR="000906F1" w:rsidRPr="00E16AB2" w:rsidRDefault="00406403" w:rsidP="00E16AB2">
      <w:pPr>
        <w:jc w:val="both"/>
        <w:rPr>
          <w:rFonts w:ascii="Cambria" w:hAnsi="Cambria"/>
        </w:rPr>
      </w:pPr>
      <w:r>
        <w:rPr>
          <w:rFonts w:ascii="Cambria" w:hAnsi="Cambria"/>
        </w:rPr>
        <w:t>Objednávateľ</w:t>
      </w:r>
      <w:r w:rsidR="000906F1" w:rsidRPr="00E16AB2">
        <w:rPr>
          <w:rFonts w:ascii="Cambria" w:hAnsi="Cambria"/>
        </w:rPr>
        <w:t xml:space="preserve"> </w:t>
      </w:r>
      <w:r w:rsidR="004238B2" w:rsidRPr="00E16AB2">
        <w:rPr>
          <w:rFonts w:ascii="Cambria" w:hAnsi="Cambria"/>
        </w:rPr>
        <w:t>požaduje</w:t>
      </w:r>
      <w:r w:rsidR="000D475D">
        <w:rPr>
          <w:rFonts w:ascii="Cambria" w:hAnsi="Cambria"/>
        </w:rPr>
        <w:t>,</w:t>
      </w:r>
      <w:r w:rsidR="004238B2" w:rsidRPr="00E16AB2">
        <w:rPr>
          <w:rFonts w:ascii="Cambria" w:hAnsi="Cambria"/>
        </w:rPr>
        <w:t xml:space="preserve"> aby </w:t>
      </w:r>
      <w:r>
        <w:rPr>
          <w:rFonts w:ascii="Cambria" w:hAnsi="Cambria"/>
        </w:rPr>
        <w:t>zhotoviteľ</w:t>
      </w:r>
      <w:r w:rsidR="004238B2" w:rsidRPr="00E16AB2">
        <w:rPr>
          <w:rFonts w:ascii="Cambria" w:hAnsi="Cambria"/>
        </w:rPr>
        <w:t xml:space="preserve"> v priebehu </w:t>
      </w:r>
      <w:r w:rsidR="00065383">
        <w:rPr>
          <w:rFonts w:ascii="Cambria" w:hAnsi="Cambria"/>
        </w:rPr>
        <w:t xml:space="preserve">projektu </w:t>
      </w:r>
      <w:r w:rsidR="004238B2" w:rsidRPr="00E16AB2">
        <w:rPr>
          <w:rFonts w:ascii="Cambria" w:hAnsi="Cambria"/>
        </w:rPr>
        <w:t>vykonával nasledovné typy testov:</w:t>
      </w:r>
    </w:p>
    <w:p w14:paraId="36D0F7C9" w14:textId="77777777" w:rsidR="00D0285F" w:rsidRPr="00D0285F" w:rsidRDefault="00D0285F">
      <w:pPr>
        <w:pStyle w:val="ListParagraph"/>
        <w:numPr>
          <w:ilvl w:val="0"/>
          <w:numId w:val="89"/>
        </w:numPr>
        <w:spacing w:after="60"/>
        <w:jc w:val="both"/>
        <w:rPr>
          <w:rFonts w:ascii="Cambria" w:hAnsi="Cambria"/>
        </w:rPr>
      </w:pPr>
      <w:r w:rsidRPr="00D0285F">
        <w:rPr>
          <w:rFonts w:ascii="Cambria" w:hAnsi="Cambria"/>
        </w:rPr>
        <w:t>Unit test</w:t>
      </w:r>
    </w:p>
    <w:p w14:paraId="09BE9CEF" w14:textId="77777777" w:rsidR="00D0285F" w:rsidRPr="00D0285F" w:rsidRDefault="00D0285F">
      <w:pPr>
        <w:pStyle w:val="ListParagraph"/>
        <w:numPr>
          <w:ilvl w:val="0"/>
          <w:numId w:val="89"/>
        </w:numPr>
        <w:spacing w:after="60"/>
        <w:jc w:val="both"/>
        <w:rPr>
          <w:rFonts w:ascii="Cambria" w:hAnsi="Cambria"/>
        </w:rPr>
      </w:pPr>
      <w:r w:rsidRPr="00D0285F">
        <w:rPr>
          <w:rFonts w:ascii="Cambria" w:hAnsi="Cambria"/>
        </w:rPr>
        <w:t>Integračný test komponentov</w:t>
      </w:r>
    </w:p>
    <w:p w14:paraId="7097382A" w14:textId="77777777" w:rsidR="00D0285F" w:rsidRPr="00D0285F" w:rsidRDefault="00D0285F">
      <w:pPr>
        <w:pStyle w:val="ListParagraph"/>
        <w:numPr>
          <w:ilvl w:val="0"/>
          <w:numId w:val="89"/>
        </w:numPr>
        <w:spacing w:after="60"/>
        <w:jc w:val="both"/>
        <w:rPr>
          <w:rFonts w:ascii="Cambria" w:hAnsi="Cambria"/>
        </w:rPr>
      </w:pPr>
      <w:r w:rsidRPr="00D0285F">
        <w:rPr>
          <w:rFonts w:ascii="Cambria" w:hAnsi="Cambria"/>
        </w:rPr>
        <w:t>Systémový test</w:t>
      </w:r>
    </w:p>
    <w:p w14:paraId="74529E10" w14:textId="77777777" w:rsidR="00D0285F" w:rsidRDefault="00D0285F">
      <w:pPr>
        <w:pStyle w:val="ListParagraph"/>
        <w:numPr>
          <w:ilvl w:val="0"/>
          <w:numId w:val="89"/>
        </w:numPr>
        <w:spacing w:after="60"/>
        <w:jc w:val="both"/>
        <w:rPr>
          <w:rFonts w:ascii="Cambria" w:hAnsi="Cambria"/>
        </w:rPr>
      </w:pPr>
      <w:r w:rsidRPr="00D0285F">
        <w:rPr>
          <w:rFonts w:ascii="Cambria" w:hAnsi="Cambria"/>
        </w:rPr>
        <w:t>Systémový integračný test (SIT)</w:t>
      </w:r>
    </w:p>
    <w:p w14:paraId="1D842462" w14:textId="77777777" w:rsidR="00172AD3" w:rsidRPr="00172AD3" w:rsidRDefault="00172AD3">
      <w:pPr>
        <w:pStyle w:val="ListParagraph"/>
        <w:numPr>
          <w:ilvl w:val="0"/>
          <w:numId w:val="89"/>
        </w:numPr>
        <w:spacing w:after="60"/>
        <w:jc w:val="both"/>
        <w:rPr>
          <w:rFonts w:ascii="Cambria" w:hAnsi="Cambria"/>
        </w:rPr>
      </w:pPr>
      <w:r w:rsidRPr="00172AD3">
        <w:rPr>
          <w:rFonts w:ascii="Cambria" w:hAnsi="Cambria"/>
        </w:rPr>
        <w:t>Výkonnostný test</w:t>
      </w:r>
    </w:p>
    <w:p w14:paraId="71747F3E" w14:textId="77777777" w:rsidR="00172AD3" w:rsidRPr="00172AD3" w:rsidRDefault="00172AD3">
      <w:pPr>
        <w:pStyle w:val="ListParagraph"/>
        <w:numPr>
          <w:ilvl w:val="0"/>
          <w:numId w:val="89"/>
        </w:numPr>
        <w:spacing w:after="60"/>
        <w:jc w:val="both"/>
        <w:rPr>
          <w:rFonts w:ascii="Cambria" w:hAnsi="Cambria"/>
        </w:rPr>
      </w:pPr>
      <w:r w:rsidRPr="00172AD3">
        <w:rPr>
          <w:rFonts w:ascii="Cambria" w:hAnsi="Cambria"/>
        </w:rPr>
        <w:t>Záťažový test</w:t>
      </w:r>
    </w:p>
    <w:p w14:paraId="178B3A90" w14:textId="77777777" w:rsidR="00172AD3" w:rsidRPr="00172AD3" w:rsidRDefault="00172AD3">
      <w:pPr>
        <w:pStyle w:val="ListParagraph"/>
        <w:numPr>
          <w:ilvl w:val="0"/>
          <w:numId w:val="89"/>
        </w:numPr>
        <w:spacing w:after="60"/>
        <w:jc w:val="both"/>
        <w:rPr>
          <w:rFonts w:ascii="Cambria" w:hAnsi="Cambria"/>
        </w:rPr>
      </w:pPr>
      <w:r w:rsidRPr="00172AD3">
        <w:rPr>
          <w:rFonts w:ascii="Cambria" w:hAnsi="Cambria"/>
        </w:rPr>
        <w:t>Test  inštalácie a konfigurácie systému</w:t>
      </w:r>
    </w:p>
    <w:p w14:paraId="1EC4E36A" w14:textId="77777777" w:rsidR="00D0285F" w:rsidRPr="00D0285F" w:rsidRDefault="00D0285F" w:rsidP="00D0285F">
      <w:pPr>
        <w:pStyle w:val="ListParagraph"/>
        <w:spacing w:after="60"/>
        <w:jc w:val="both"/>
        <w:rPr>
          <w:rFonts w:ascii="Cambria" w:hAnsi="Cambria"/>
        </w:rPr>
      </w:pPr>
    </w:p>
    <w:p w14:paraId="4327EB7E" w14:textId="01B910C1" w:rsidR="004238B2" w:rsidRPr="00E16AB2" w:rsidRDefault="00406403" w:rsidP="00E16AB2">
      <w:pPr>
        <w:jc w:val="both"/>
        <w:rPr>
          <w:rFonts w:ascii="Cambria" w:hAnsi="Cambria"/>
        </w:rPr>
      </w:pPr>
      <w:r>
        <w:rPr>
          <w:rFonts w:ascii="Cambria" w:hAnsi="Cambria"/>
        </w:rPr>
        <w:t>Objednávateľ</w:t>
      </w:r>
      <w:r w:rsidR="00CA7F15" w:rsidRPr="00E16AB2">
        <w:rPr>
          <w:rFonts w:ascii="Cambria" w:hAnsi="Cambria"/>
        </w:rPr>
        <w:t xml:space="preserve"> v priebehu projektu bude vykonávať minimálne nasledovné typy testov:</w:t>
      </w:r>
    </w:p>
    <w:p w14:paraId="2E37048C" w14:textId="33C46B52" w:rsidR="006D3762" w:rsidRDefault="00D40E44" w:rsidP="00D30270">
      <w:pPr>
        <w:ind w:left="360"/>
        <w:jc w:val="both"/>
        <w:rPr>
          <w:rFonts w:ascii="Cambria" w:hAnsi="Cambria"/>
        </w:rPr>
      </w:pPr>
      <w:r w:rsidRPr="00D30270">
        <w:rPr>
          <w:rFonts w:ascii="Cambria" w:hAnsi="Cambria"/>
        </w:rPr>
        <w:t xml:space="preserve">Typy testov vykonané </w:t>
      </w:r>
      <w:r w:rsidR="00406403">
        <w:rPr>
          <w:rFonts w:ascii="Cambria" w:hAnsi="Cambria"/>
        </w:rPr>
        <w:t>objednávateľ</w:t>
      </w:r>
      <w:r w:rsidR="00CF16FC">
        <w:rPr>
          <w:rFonts w:ascii="Cambria" w:hAnsi="Cambria"/>
        </w:rPr>
        <w:t xml:space="preserve">om poverenou </w:t>
      </w:r>
      <w:r w:rsidR="00AF06CA" w:rsidRPr="00D30270">
        <w:rPr>
          <w:rFonts w:ascii="Cambria" w:hAnsi="Cambria"/>
        </w:rPr>
        <w:t xml:space="preserve">treťou stranou </w:t>
      </w:r>
      <w:r w:rsidRPr="00D30270">
        <w:rPr>
          <w:rFonts w:ascii="Cambria" w:hAnsi="Cambria"/>
        </w:rPr>
        <w:t>pred testovaním používateľmi</w:t>
      </w:r>
      <w:r w:rsidR="00AF06CA">
        <w:rPr>
          <w:rFonts w:ascii="Cambria" w:hAnsi="Cambria"/>
        </w:rPr>
        <w:t>:</w:t>
      </w:r>
    </w:p>
    <w:p w14:paraId="31043DB4" w14:textId="4E87E884" w:rsidR="009C5441" w:rsidRDefault="009C5441">
      <w:pPr>
        <w:pStyle w:val="ListParagraph"/>
        <w:numPr>
          <w:ilvl w:val="0"/>
          <w:numId w:val="89"/>
        </w:numPr>
        <w:spacing w:after="60"/>
        <w:jc w:val="both"/>
        <w:rPr>
          <w:rFonts w:ascii="Cambria" w:hAnsi="Cambria"/>
        </w:rPr>
      </w:pPr>
      <w:r>
        <w:rPr>
          <w:rFonts w:ascii="Cambria" w:hAnsi="Cambria"/>
        </w:rPr>
        <w:lastRenderedPageBreak/>
        <w:t>Preberací test</w:t>
      </w:r>
      <w:r w:rsidR="00247248">
        <w:rPr>
          <w:rFonts w:ascii="Cambria" w:hAnsi="Cambria"/>
        </w:rPr>
        <w:t>, Dymový test</w:t>
      </w:r>
    </w:p>
    <w:p w14:paraId="00455D2A" w14:textId="50DC5DB8" w:rsidR="00F57070" w:rsidRPr="00F57070" w:rsidRDefault="00F57070">
      <w:pPr>
        <w:pStyle w:val="ListParagraph"/>
        <w:numPr>
          <w:ilvl w:val="0"/>
          <w:numId w:val="89"/>
        </w:numPr>
        <w:spacing w:after="60"/>
        <w:jc w:val="both"/>
        <w:rPr>
          <w:rFonts w:ascii="Cambria" w:hAnsi="Cambria"/>
        </w:rPr>
      </w:pPr>
      <w:r w:rsidRPr="00F57070">
        <w:rPr>
          <w:rFonts w:ascii="Cambria" w:hAnsi="Cambria"/>
        </w:rPr>
        <w:t>Integračný test komponentov</w:t>
      </w:r>
    </w:p>
    <w:p w14:paraId="0EE5AB60" w14:textId="77777777" w:rsidR="00F57070" w:rsidRPr="00F57070" w:rsidRDefault="00F57070">
      <w:pPr>
        <w:pStyle w:val="ListParagraph"/>
        <w:numPr>
          <w:ilvl w:val="0"/>
          <w:numId w:val="89"/>
        </w:numPr>
        <w:spacing w:after="60"/>
        <w:jc w:val="both"/>
        <w:rPr>
          <w:rFonts w:ascii="Cambria" w:hAnsi="Cambria"/>
        </w:rPr>
      </w:pPr>
      <w:r w:rsidRPr="00F57070">
        <w:rPr>
          <w:rFonts w:ascii="Cambria" w:hAnsi="Cambria"/>
        </w:rPr>
        <w:t>Systémový test</w:t>
      </w:r>
    </w:p>
    <w:p w14:paraId="1BEC32F1" w14:textId="77777777" w:rsidR="00F57070" w:rsidRPr="00F57070" w:rsidRDefault="00F57070">
      <w:pPr>
        <w:pStyle w:val="ListParagraph"/>
        <w:numPr>
          <w:ilvl w:val="0"/>
          <w:numId w:val="89"/>
        </w:numPr>
        <w:spacing w:after="60"/>
        <w:jc w:val="both"/>
        <w:rPr>
          <w:rFonts w:ascii="Cambria" w:hAnsi="Cambria"/>
        </w:rPr>
      </w:pPr>
      <w:r w:rsidRPr="00F57070">
        <w:rPr>
          <w:rFonts w:ascii="Cambria" w:hAnsi="Cambria"/>
        </w:rPr>
        <w:t>Systémový integračný test (SIT)</w:t>
      </w:r>
    </w:p>
    <w:p w14:paraId="4F6B1A11" w14:textId="77777777" w:rsidR="00F57070" w:rsidRPr="00F57070" w:rsidRDefault="00F57070">
      <w:pPr>
        <w:pStyle w:val="ListParagraph"/>
        <w:numPr>
          <w:ilvl w:val="0"/>
          <w:numId w:val="89"/>
        </w:numPr>
        <w:spacing w:after="60"/>
        <w:jc w:val="both"/>
        <w:rPr>
          <w:rFonts w:ascii="Cambria" w:hAnsi="Cambria"/>
        </w:rPr>
      </w:pPr>
      <w:r w:rsidRPr="00F57070">
        <w:rPr>
          <w:rFonts w:ascii="Cambria" w:hAnsi="Cambria"/>
        </w:rPr>
        <w:t>Funkčný test</w:t>
      </w:r>
    </w:p>
    <w:p w14:paraId="0AD0F19D" w14:textId="77777777" w:rsidR="00F57070" w:rsidRPr="00F57070" w:rsidRDefault="00F57070">
      <w:pPr>
        <w:pStyle w:val="ListParagraph"/>
        <w:numPr>
          <w:ilvl w:val="0"/>
          <w:numId w:val="89"/>
        </w:numPr>
        <w:spacing w:after="60"/>
        <w:jc w:val="both"/>
        <w:rPr>
          <w:rFonts w:ascii="Cambria" w:hAnsi="Cambria"/>
        </w:rPr>
      </w:pPr>
      <w:r w:rsidRPr="00F57070">
        <w:rPr>
          <w:rFonts w:ascii="Cambria" w:hAnsi="Cambria"/>
        </w:rPr>
        <w:t>Bezpečnostný test</w:t>
      </w:r>
    </w:p>
    <w:p w14:paraId="7F530CA2" w14:textId="77777777" w:rsidR="00F57070" w:rsidRPr="00F57070" w:rsidRDefault="00F57070">
      <w:pPr>
        <w:pStyle w:val="ListParagraph"/>
        <w:numPr>
          <w:ilvl w:val="0"/>
          <w:numId w:val="89"/>
        </w:numPr>
        <w:spacing w:after="60"/>
        <w:jc w:val="both"/>
        <w:rPr>
          <w:rFonts w:ascii="Cambria" w:hAnsi="Cambria"/>
        </w:rPr>
      </w:pPr>
      <w:r w:rsidRPr="00F57070">
        <w:rPr>
          <w:rFonts w:ascii="Cambria" w:hAnsi="Cambria"/>
        </w:rPr>
        <w:t>Regresný test</w:t>
      </w:r>
    </w:p>
    <w:p w14:paraId="1E81896D" w14:textId="2A4EDCFE" w:rsidR="00F57070" w:rsidRPr="00D30270" w:rsidRDefault="00F57070" w:rsidP="00D30270">
      <w:pPr>
        <w:spacing w:before="240"/>
        <w:ind w:left="360"/>
        <w:jc w:val="both"/>
        <w:rPr>
          <w:rFonts w:ascii="Cambria" w:hAnsi="Cambria"/>
        </w:rPr>
      </w:pPr>
      <w:r w:rsidRPr="00D30270">
        <w:rPr>
          <w:rFonts w:ascii="Cambria" w:hAnsi="Cambria"/>
        </w:rPr>
        <w:t>Typy testov vykonané používateľmi NBS</w:t>
      </w:r>
      <w:r w:rsidR="00D30270" w:rsidRPr="00D30270">
        <w:rPr>
          <w:rFonts w:ascii="Cambria" w:hAnsi="Cambria"/>
        </w:rPr>
        <w:t>:</w:t>
      </w:r>
    </w:p>
    <w:p w14:paraId="3EC22949" w14:textId="77777777" w:rsidR="00BA648B" w:rsidRPr="00A810C3" w:rsidRDefault="00BA648B">
      <w:pPr>
        <w:pStyle w:val="ListParagraph"/>
        <w:numPr>
          <w:ilvl w:val="0"/>
          <w:numId w:val="89"/>
        </w:numPr>
        <w:spacing w:after="60"/>
        <w:jc w:val="both"/>
        <w:rPr>
          <w:rFonts w:ascii="Cambria" w:hAnsi="Cambria"/>
        </w:rPr>
      </w:pPr>
      <w:r w:rsidRPr="00A810C3">
        <w:rPr>
          <w:rFonts w:ascii="Cambria" w:hAnsi="Cambria"/>
        </w:rPr>
        <w:t>Test  inštalácie a konfigurácie systému</w:t>
      </w:r>
    </w:p>
    <w:p w14:paraId="67695F6D" w14:textId="737BA8C6" w:rsidR="000F5E5C" w:rsidRPr="00A810C3" w:rsidRDefault="000F5E5C">
      <w:pPr>
        <w:pStyle w:val="ListParagraph"/>
        <w:numPr>
          <w:ilvl w:val="0"/>
          <w:numId w:val="89"/>
        </w:numPr>
        <w:spacing w:after="60"/>
        <w:jc w:val="both"/>
        <w:rPr>
          <w:rFonts w:ascii="Cambria" w:hAnsi="Cambria"/>
        </w:rPr>
      </w:pPr>
      <w:r w:rsidRPr="00A810C3">
        <w:rPr>
          <w:rFonts w:ascii="Cambria" w:hAnsi="Cambria"/>
        </w:rPr>
        <w:t>Používateľský akceptačný test</w:t>
      </w:r>
      <w:r w:rsidR="00A810C3" w:rsidRPr="00A810C3">
        <w:rPr>
          <w:rFonts w:ascii="Cambria" w:hAnsi="Cambria"/>
        </w:rPr>
        <w:t xml:space="preserve"> </w:t>
      </w:r>
      <w:r w:rsidRPr="00A810C3">
        <w:rPr>
          <w:rFonts w:ascii="Cambria" w:hAnsi="Cambria"/>
        </w:rPr>
        <w:t>(UAT)</w:t>
      </w:r>
    </w:p>
    <w:p w14:paraId="6007EA74" w14:textId="77777777" w:rsidR="002B7FC8" w:rsidRPr="00A810C3" w:rsidRDefault="002B7FC8">
      <w:pPr>
        <w:pStyle w:val="ListParagraph"/>
        <w:numPr>
          <w:ilvl w:val="0"/>
          <w:numId w:val="89"/>
        </w:numPr>
        <w:spacing w:after="60"/>
        <w:jc w:val="both"/>
        <w:rPr>
          <w:rFonts w:ascii="Cambria" w:hAnsi="Cambria"/>
        </w:rPr>
      </w:pPr>
      <w:r w:rsidRPr="00A810C3">
        <w:rPr>
          <w:rFonts w:ascii="Cambria" w:hAnsi="Cambria"/>
        </w:rPr>
        <w:t>UX-UI test</w:t>
      </w:r>
    </w:p>
    <w:p w14:paraId="3FF23C3D" w14:textId="77777777" w:rsidR="004767F2" w:rsidRPr="00A810C3" w:rsidRDefault="004767F2">
      <w:pPr>
        <w:pStyle w:val="ListParagraph"/>
        <w:numPr>
          <w:ilvl w:val="0"/>
          <w:numId w:val="89"/>
        </w:numPr>
        <w:spacing w:after="60"/>
        <w:jc w:val="both"/>
        <w:rPr>
          <w:rFonts w:ascii="Cambria" w:hAnsi="Cambria"/>
        </w:rPr>
      </w:pPr>
      <w:r w:rsidRPr="00A810C3">
        <w:rPr>
          <w:rFonts w:ascii="Cambria" w:hAnsi="Cambria"/>
        </w:rPr>
        <w:t>Záťažový test</w:t>
      </w:r>
    </w:p>
    <w:p w14:paraId="7E306D38" w14:textId="77777777" w:rsidR="00AF06CA" w:rsidRPr="00E16AB2" w:rsidRDefault="00AF06CA" w:rsidP="00E16AB2">
      <w:pPr>
        <w:jc w:val="both"/>
        <w:rPr>
          <w:rFonts w:ascii="Cambria" w:hAnsi="Cambria"/>
        </w:rPr>
      </w:pPr>
    </w:p>
    <w:p w14:paraId="5D15E376" w14:textId="554132FE" w:rsidR="006D3762" w:rsidRPr="007D0806" w:rsidRDefault="006D3762" w:rsidP="00E16AB2">
      <w:pPr>
        <w:jc w:val="both"/>
        <w:rPr>
          <w:rFonts w:ascii="Cambria" w:hAnsi="Cambria"/>
        </w:rPr>
      </w:pPr>
      <w:r w:rsidRPr="007D0806">
        <w:rPr>
          <w:rFonts w:ascii="Cambria" w:hAnsi="Cambria"/>
        </w:rPr>
        <w:t>Podrobnejší popis obsahu testov je uvedený v</w:t>
      </w:r>
      <w:r w:rsidR="00836911" w:rsidRPr="007D0806">
        <w:rPr>
          <w:rFonts w:ascii="Cambria" w:hAnsi="Cambria"/>
        </w:rPr>
        <w:t xml:space="preserve"> dokumente </w:t>
      </w:r>
      <w:r w:rsidR="00D863D1" w:rsidRPr="007D0806">
        <w:rPr>
          <w:rFonts w:ascii="Cambria" w:hAnsi="Cambria" w:cstheme="minorHAnsi"/>
          <w:i/>
          <w:iCs/>
          <w:color w:val="0070C0"/>
        </w:rPr>
        <w:t>Projektové požiadavky (príloha č.8 )</w:t>
      </w:r>
      <w:r w:rsidR="007F0242" w:rsidRPr="007D0806">
        <w:rPr>
          <w:rFonts w:ascii="Cambria" w:hAnsi="Cambria"/>
        </w:rPr>
        <w:t xml:space="preserve">. </w:t>
      </w:r>
    </w:p>
    <w:p w14:paraId="0154B4F9" w14:textId="286E28AB" w:rsidR="007F0242" w:rsidRPr="007D0806" w:rsidRDefault="001E48C2" w:rsidP="00E16AB2">
      <w:pPr>
        <w:jc w:val="both"/>
        <w:rPr>
          <w:rFonts w:ascii="Cambria" w:hAnsi="Cambria"/>
        </w:rPr>
      </w:pPr>
      <w:r w:rsidRPr="007D0806">
        <w:rPr>
          <w:rFonts w:ascii="Cambria" w:hAnsi="Cambria"/>
        </w:rPr>
        <w:t>Typy testov, akceptačné kritériá, spôsob vyhodnocovania a monitorovania testovania bude popís</w:t>
      </w:r>
      <w:r w:rsidR="00750A8F" w:rsidRPr="007D0806">
        <w:rPr>
          <w:rFonts w:ascii="Cambria" w:hAnsi="Cambria"/>
        </w:rPr>
        <w:t>a</w:t>
      </w:r>
      <w:r w:rsidRPr="007D0806">
        <w:rPr>
          <w:rFonts w:ascii="Cambria" w:hAnsi="Cambria"/>
        </w:rPr>
        <w:t xml:space="preserve">ný v dokumente Prístup k testovaniu, ktorý vypracuje </w:t>
      </w:r>
      <w:r w:rsidR="00406403">
        <w:rPr>
          <w:rFonts w:ascii="Cambria" w:hAnsi="Cambria"/>
        </w:rPr>
        <w:t>objednávateľ</w:t>
      </w:r>
      <w:r w:rsidR="009E5D02" w:rsidRPr="007D0806">
        <w:rPr>
          <w:rFonts w:ascii="Cambria" w:hAnsi="Cambria"/>
        </w:rPr>
        <w:t xml:space="preserve"> v priebehu projektu</w:t>
      </w:r>
      <w:r w:rsidR="003A6E77" w:rsidRPr="007D0806">
        <w:rPr>
          <w:rFonts w:ascii="Cambria" w:hAnsi="Cambria"/>
        </w:rPr>
        <w:t xml:space="preserve"> v súlade s dokumentom </w:t>
      </w:r>
      <w:r w:rsidR="003A6E77" w:rsidRPr="007D0806">
        <w:rPr>
          <w:rFonts w:ascii="Cambria" w:hAnsi="Cambria"/>
          <w:i/>
          <w:iCs/>
          <w:color w:val="0070C0"/>
        </w:rPr>
        <w:t xml:space="preserve">Rámec pre testovanie (príloha </w:t>
      </w:r>
      <w:r w:rsidR="00D863D1" w:rsidRPr="007D0806">
        <w:rPr>
          <w:rFonts w:ascii="Cambria" w:hAnsi="Cambria"/>
          <w:i/>
          <w:iCs/>
          <w:color w:val="0070C0"/>
        </w:rPr>
        <w:t>č.9</w:t>
      </w:r>
      <w:r w:rsidR="003A6E77" w:rsidRPr="007D0806">
        <w:rPr>
          <w:rFonts w:ascii="Cambria" w:hAnsi="Cambria"/>
          <w:i/>
          <w:iCs/>
          <w:color w:val="0070C0"/>
        </w:rPr>
        <w:t>)</w:t>
      </w:r>
      <w:r w:rsidR="005D444A" w:rsidRPr="007D0806">
        <w:rPr>
          <w:rFonts w:ascii="Cambria" w:hAnsi="Cambria"/>
          <w:i/>
          <w:iCs/>
          <w:color w:val="0070C0"/>
        </w:rPr>
        <w:t>.</w:t>
      </w:r>
    </w:p>
    <w:p w14:paraId="5506BEB0" w14:textId="4E21A974" w:rsidR="005D444A" w:rsidRPr="00E16AB2" w:rsidRDefault="00406403" w:rsidP="00E16AB2">
      <w:pPr>
        <w:jc w:val="both"/>
        <w:rPr>
          <w:rFonts w:ascii="Cambria" w:hAnsi="Cambria"/>
        </w:rPr>
      </w:pPr>
      <w:r>
        <w:rPr>
          <w:rFonts w:ascii="Cambria" w:hAnsi="Cambria"/>
        </w:rPr>
        <w:t>Objednávateľ</w:t>
      </w:r>
      <w:r w:rsidR="00681419" w:rsidRPr="007D0806">
        <w:rPr>
          <w:rFonts w:ascii="Cambria" w:hAnsi="Cambria"/>
        </w:rPr>
        <w:t xml:space="preserve"> požaduje aby testovanie </w:t>
      </w:r>
      <w:r w:rsidR="00EC13CB" w:rsidRPr="007D0806">
        <w:rPr>
          <w:rFonts w:ascii="Cambria" w:hAnsi="Cambria"/>
        </w:rPr>
        <w:t>dodávaného systému u </w:t>
      </w:r>
      <w:r>
        <w:rPr>
          <w:rFonts w:ascii="Cambria" w:hAnsi="Cambria"/>
        </w:rPr>
        <w:t>objednávateľ</w:t>
      </w:r>
      <w:r w:rsidR="00EC13CB" w:rsidRPr="007D0806">
        <w:rPr>
          <w:rFonts w:ascii="Cambria" w:hAnsi="Cambria"/>
        </w:rPr>
        <w:t xml:space="preserve">a prebiehalo na základe Plánu testovania vypracovaného </w:t>
      </w:r>
      <w:r>
        <w:rPr>
          <w:rFonts w:ascii="Cambria" w:hAnsi="Cambria"/>
        </w:rPr>
        <w:t>zhotoviteľ</w:t>
      </w:r>
      <w:r w:rsidR="00EC13CB" w:rsidRPr="007D0806">
        <w:rPr>
          <w:rFonts w:ascii="Cambria" w:hAnsi="Cambria"/>
        </w:rPr>
        <w:t>om</w:t>
      </w:r>
      <w:r w:rsidR="00BD5EC4" w:rsidRPr="007D0806">
        <w:rPr>
          <w:rFonts w:ascii="Cambria" w:hAnsi="Cambria"/>
        </w:rPr>
        <w:t xml:space="preserve"> </w:t>
      </w:r>
      <w:r w:rsidR="00E24EC6" w:rsidRPr="007D0806">
        <w:rPr>
          <w:rFonts w:ascii="Cambria" w:hAnsi="Cambria"/>
        </w:rPr>
        <w:t xml:space="preserve">v súlade s dokumentom </w:t>
      </w:r>
      <w:r w:rsidR="00D863D1" w:rsidRPr="007D0806">
        <w:rPr>
          <w:rFonts w:ascii="Cambria" w:hAnsi="Cambria"/>
          <w:i/>
          <w:iCs/>
          <w:color w:val="0070C0"/>
        </w:rPr>
        <w:t xml:space="preserve">Rámec pre testovanie (príloha č.9) </w:t>
      </w:r>
      <w:r w:rsidR="00E24EC6" w:rsidRPr="007D0806">
        <w:rPr>
          <w:rFonts w:ascii="Cambria" w:hAnsi="Cambria"/>
        </w:rPr>
        <w:t xml:space="preserve">a </w:t>
      </w:r>
      <w:r w:rsidR="00BD5EC4" w:rsidRPr="007D0806">
        <w:rPr>
          <w:rFonts w:ascii="Cambria" w:hAnsi="Cambria"/>
        </w:rPr>
        <w:t>do ktorého budú prevzaté ustanov</w:t>
      </w:r>
      <w:r w:rsidR="004B5A74" w:rsidRPr="007D0806">
        <w:rPr>
          <w:rFonts w:ascii="Cambria" w:hAnsi="Cambria"/>
        </w:rPr>
        <w:t>e</w:t>
      </w:r>
      <w:r w:rsidR="00BD5EC4" w:rsidRPr="007D0806">
        <w:rPr>
          <w:rFonts w:ascii="Cambria" w:hAnsi="Cambria"/>
        </w:rPr>
        <w:t xml:space="preserve">nia z dokumentu </w:t>
      </w:r>
      <w:r w:rsidR="00E24EC6" w:rsidRPr="007D0806">
        <w:rPr>
          <w:rFonts w:ascii="Cambria" w:hAnsi="Cambria"/>
          <w:i/>
          <w:iCs/>
        </w:rPr>
        <w:t>Prístup k</w:t>
      </w:r>
      <w:r w:rsidR="004B5A74" w:rsidRPr="007D0806">
        <w:rPr>
          <w:rFonts w:ascii="Cambria" w:hAnsi="Cambria"/>
          <w:i/>
          <w:iCs/>
        </w:rPr>
        <w:t> </w:t>
      </w:r>
      <w:r w:rsidR="00E24EC6" w:rsidRPr="007D0806">
        <w:rPr>
          <w:rFonts w:ascii="Cambria" w:hAnsi="Cambria"/>
          <w:i/>
          <w:iCs/>
        </w:rPr>
        <w:t>testovaniu</w:t>
      </w:r>
      <w:r w:rsidR="004B5A74" w:rsidRPr="007D0806">
        <w:rPr>
          <w:rFonts w:ascii="Cambria" w:hAnsi="Cambria"/>
        </w:rPr>
        <w:t xml:space="preserve">, ktorý bude vytvorený </w:t>
      </w:r>
      <w:r>
        <w:rPr>
          <w:rFonts w:ascii="Cambria" w:hAnsi="Cambria"/>
        </w:rPr>
        <w:t>objednávateľ</w:t>
      </w:r>
      <w:r w:rsidR="004B5A74" w:rsidRPr="007D0806">
        <w:rPr>
          <w:rFonts w:ascii="Cambria" w:hAnsi="Cambria"/>
        </w:rPr>
        <w:t>om v priebehu projektu.</w:t>
      </w:r>
    </w:p>
    <w:p w14:paraId="471E4219" w14:textId="77777777" w:rsidR="00A55AD9" w:rsidRPr="003F694D" w:rsidRDefault="00A55AD9" w:rsidP="00A55AD9">
      <w:pPr>
        <w:pStyle w:val="ListParagraph"/>
        <w:jc w:val="both"/>
      </w:pPr>
    </w:p>
    <w:p w14:paraId="33427166" w14:textId="425B0510" w:rsidR="000D193A" w:rsidRPr="003F694D" w:rsidRDefault="003B4ABE">
      <w:pPr>
        <w:pStyle w:val="Heading1"/>
      </w:pPr>
      <w:bookmarkStart w:id="78" w:name="_Toc155705997"/>
      <w:bookmarkStart w:id="79" w:name="_Toc155706617"/>
      <w:bookmarkStart w:id="80" w:name="_Toc155705998"/>
      <w:bookmarkStart w:id="81" w:name="_Toc155706618"/>
      <w:bookmarkStart w:id="82" w:name="_Toc155705999"/>
      <w:bookmarkStart w:id="83" w:name="_Toc155706619"/>
      <w:bookmarkStart w:id="84" w:name="_Toc155706000"/>
      <w:bookmarkStart w:id="85" w:name="_Toc155706620"/>
      <w:bookmarkStart w:id="86" w:name="_Toc155706001"/>
      <w:bookmarkStart w:id="87" w:name="_Toc155706621"/>
      <w:bookmarkStart w:id="88" w:name="_Toc155706002"/>
      <w:bookmarkStart w:id="89" w:name="_Toc155706622"/>
      <w:bookmarkStart w:id="90" w:name="_Toc155706003"/>
      <w:bookmarkStart w:id="91" w:name="_Toc155706623"/>
      <w:bookmarkStart w:id="92" w:name="_Toc155706004"/>
      <w:bookmarkStart w:id="93" w:name="_Toc155706624"/>
      <w:bookmarkStart w:id="94" w:name="_Toc155706005"/>
      <w:bookmarkStart w:id="95" w:name="_Toc155706625"/>
      <w:bookmarkStart w:id="96" w:name="_Toc155706006"/>
      <w:bookmarkStart w:id="97" w:name="_Toc155706626"/>
      <w:bookmarkStart w:id="98" w:name="_Toc155706007"/>
      <w:bookmarkStart w:id="99" w:name="_Toc155706627"/>
      <w:bookmarkStart w:id="100" w:name="_Toc155706008"/>
      <w:bookmarkStart w:id="101" w:name="_Toc155706628"/>
      <w:bookmarkStart w:id="102" w:name="_Toc120259013"/>
      <w:bookmarkStart w:id="103" w:name="_Toc155706629"/>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3F694D">
        <w:t>Zoznam príloh</w:t>
      </w:r>
      <w:bookmarkEnd w:id="102"/>
      <w:bookmarkEnd w:id="103"/>
    </w:p>
    <w:p w14:paraId="4BB89883" w14:textId="631D44C6" w:rsidR="00931F63" w:rsidRPr="003F694D" w:rsidRDefault="00931F63" w:rsidP="00E803C7">
      <w:r w:rsidRPr="003F694D">
        <w:t>Súčasťou tohto dokumentu sú nižšie uvedené prílohy:</w:t>
      </w:r>
    </w:p>
    <w:tbl>
      <w:tblPr>
        <w:tblStyle w:val="TableGrid"/>
        <w:tblW w:w="6228"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408"/>
        <w:gridCol w:w="4820"/>
      </w:tblGrid>
      <w:tr w:rsidR="008D10DC" w:rsidRPr="003116F6" w14:paraId="0D7198BF" w14:textId="77777777" w:rsidTr="008A6CC0">
        <w:trPr>
          <w:trHeight w:val="504"/>
        </w:trPr>
        <w:tc>
          <w:tcPr>
            <w:tcW w:w="1408" w:type="dxa"/>
            <w:shd w:val="clear" w:color="auto" w:fill="D9E2F3" w:themeFill="accent1" w:themeFillTint="33"/>
            <w:tcMar>
              <w:left w:w="108" w:type="dxa"/>
              <w:right w:w="108" w:type="dxa"/>
            </w:tcMar>
          </w:tcPr>
          <w:p w14:paraId="57EF81CD" w14:textId="77777777" w:rsidR="008D10DC" w:rsidRPr="003116F6" w:rsidRDefault="008D10DC" w:rsidP="00323304">
            <w:pPr>
              <w:spacing w:before="120"/>
              <w:jc w:val="center"/>
              <w:rPr>
                <w:rFonts w:ascii="Cambria" w:hAnsi="Cambria"/>
                <w:b/>
                <w:bCs/>
                <w:sz w:val="20"/>
                <w:szCs w:val="20"/>
              </w:rPr>
            </w:pPr>
          </w:p>
        </w:tc>
        <w:tc>
          <w:tcPr>
            <w:tcW w:w="4820" w:type="dxa"/>
            <w:shd w:val="clear" w:color="auto" w:fill="D9E2F3" w:themeFill="accent1" w:themeFillTint="33"/>
            <w:tcMar>
              <w:left w:w="108" w:type="dxa"/>
              <w:right w:w="108" w:type="dxa"/>
            </w:tcMar>
          </w:tcPr>
          <w:p w14:paraId="1A537FB9" w14:textId="77777777" w:rsidR="008D10DC" w:rsidRPr="003116F6" w:rsidRDefault="008D10DC" w:rsidP="00323304">
            <w:pPr>
              <w:spacing w:before="120" w:line="259" w:lineRule="auto"/>
              <w:jc w:val="center"/>
              <w:rPr>
                <w:rFonts w:ascii="Cambria" w:hAnsi="Cambria"/>
                <w:b/>
                <w:bCs/>
                <w:sz w:val="20"/>
                <w:szCs w:val="20"/>
              </w:rPr>
            </w:pPr>
            <w:r w:rsidRPr="003116F6">
              <w:rPr>
                <w:rFonts w:ascii="Cambria" w:eastAsia="Calibri" w:hAnsi="Cambria" w:cs="Calibri"/>
                <w:b/>
                <w:bCs/>
                <w:sz w:val="20"/>
                <w:szCs w:val="20"/>
              </w:rPr>
              <w:t>Názov dokumentu</w:t>
            </w:r>
          </w:p>
        </w:tc>
      </w:tr>
      <w:tr w:rsidR="008D10DC" w:rsidRPr="007D000A" w14:paraId="67BA48F5" w14:textId="77777777" w:rsidTr="008A6CC0">
        <w:trPr>
          <w:trHeight w:val="300"/>
        </w:trPr>
        <w:tc>
          <w:tcPr>
            <w:tcW w:w="1408" w:type="dxa"/>
            <w:tcMar>
              <w:left w:w="108" w:type="dxa"/>
              <w:right w:w="108" w:type="dxa"/>
            </w:tcMar>
          </w:tcPr>
          <w:p w14:paraId="59FD8491" w14:textId="77777777" w:rsidR="008D10DC" w:rsidRPr="009A02C0" w:rsidRDefault="008D10DC" w:rsidP="004D171F">
            <w:pPr>
              <w:pStyle w:val="ListParagraph"/>
              <w:numPr>
                <w:ilvl w:val="0"/>
                <w:numId w:val="102"/>
              </w:numPr>
              <w:ind w:left="313"/>
              <w:rPr>
                <w:rFonts w:ascii="Cambria" w:hAnsi="Cambria"/>
                <w:sz w:val="20"/>
                <w:szCs w:val="20"/>
              </w:rPr>
            </w:pPr>
          </w:p>
        </w:tc>
        <w:tc>
          <w:tcPr>
            <w:tcW w:w="4820" w:type="dxa"/>
            <w:tcMar>
              <w:left w:w="108" w:type="dxa"/>
              <w:right w:w="108" w:type="dxa"/>
            </w:tcMar>
          </w:tcPr>
          <w:p w14:paraId="6DD39CD1" w14:textId="77777777" w:rsidR="008D10DC" w:rsidRPr="007D000A" w:rsidRDefault="008D10DC" w:rsidP="00323304">
            <w:pPr>
              <w:rPr>
                <w:rFonts w:ascii="Cambria" w:hAnsi="Cambria"/>
                <w:sz w:val="20"/>
                <w:szCs w:val="20"/>
              </w:rPr>
            </w:pPr>
            <w:r>
              <w:rPr>
                <w:rFonts w:ascii="Cambria" w:eastAsia="Calibri" w:hAnsi="Cambria" w:cs="Calibri"/>
                <w:sz w:val="20"/>
                <w:szCs w:val="20"/>
              </w:rPr>
              <w:t>Referenčná architektúra – Architektonické princípy</w:t>
            </w:r>
          </w:p>
        </w:tc>
      </w:tr>
      <w:tr w:rsidR="008D10DC" w:rsidRPr="007D000A" w14:paraId="3295BE3C" w14:textId="77777777" w:rsidTr="008A6CC0">
        <w:trPr>
          <w:trHeight w:val="300"/>
        </w:trPr>
        <w:tc>
          <w:tcPr>
            <w:tcW w:w="1408" w:type="dxa"/>
            <w:tcMar>
              <w:left w:w="108" w:type="dxa"/>
              <w:right w:w="108" w:type="dxa"/>
            </w:tcMar>
          </w:tcPr>
          <w:p w14:paraId="708DCCFF" w14:textId="77777777" w:rsidR="008D10DC" w:rsidRPr="009A02C0" w:rsidRDefault="008D10DC" w:rsidP="004D171F">
            <w:pPr>
              <w:pStyle w:val="ListParagraph"/>
              <w:numPr>
                <w:ilvl w:val="0"/>
                <w:numId w:val="102"/>
              </w:numPr>
              <w:ind w:left="313"/>
              <w:rPr>
                <w:rFonts w:ascii="Cambria" w:hAnsi="Cambria"/>
                <w:sz w:val="20"/>
                <w:szCs w:val="20"/>
              </w:rPr>
            </w:pPr>
          </w:p>
        </w:tc>
        <w:tc>
          <w:tcPr>
            <w:tcW w:w="4820" w:type="dxa"/>
            <w:tcMar>
              <w:left w:w="108" w:type="dxa"/>
              <w:right w:w="108" w:type="dxa"/>
            </w:tcMar>
          </w:tcPr>
          <w:p w14:paraId="0AFE455B" w14:textId="77777777" w:rsidR="008D10DC" w:rsidRPr="007D000A" w:rsidRDefault="008D10DC" w:rsidP="00323304">
            <w:pPr>
              <w:rPr>
                <w:rFonts w:ascii="Cambria" w:eastAsia="Calibri" w:hAnsi="Cambria" w:cs="Calibri"/>
                <w:sz w:val="20"/>
                <w:szCs w:val="20"/>
              </w:rPr>
            </w:pPr>
            <w:r>
              <w:rPr>
                <w:rFonts w:ascii="Cambria" w:hAnsi="Cambria"/>
                <w:sz w:val="20"/>
                <w:szCs w:val="20"/>
              </w:rPr>
              <w:t>FINU2: Katalóg požiadaviek - Funkčné</w:t>
            </w:r>
          </w:p>
        </w:tc>
      </w:tr>
      <w:tr w:rsidR="008D10DC" w:rsidRPr="007D000A" w14:paraId="7D79F658" w14:textId="77777777" w:rsidTr="008A6CC0">
        <w:trPr>
          <w:trHeight w:val="300"/>
        </w:trPr>
        <w:tc>
          <w:tcPr>
            <w:tcW w:w="1408" w:type="dxa"/>
            <w:tcMar>
              <w:left w:w="108" w:type="dxa"/>
              <w:right w:w="108" w:type="dxa"/>
            </w:tcMar>
          </w:tcPr>
          <w:p w14:paraId="35AFD731" w14:textId="77777777" w:rsidR="008D10DC" w:rsidRPr="007D000A" w:rsidRDefault="008D10DC" w:rsidP="004D171F">
            <w:pPr>
              <w:pStyle w:val="ListParagraph"/>
              <w:numPr>
                <w:ilvl w:val="0"/>
                <w:numId w:val="102"/>
              </w:numPr>
              <w:ind w:left="313"/>
              <w:rPr>
                <w:rFonts w:ascii="Cambria" w:hAnsi="Cambria"/>
                <w:sz w:val="20"/>
                <w:szCs w:val="20"/>
              </w:rPr>
            </w:pPr>
            <w:r w:rsidRPr="009A02C0">
              <w:rPr>
                <w:rFonts w:ascii="Cambria" w:hAnsi="Cambria"/>
                <w:sz w:val="20"/>
                <w:szCs w:val="20"/>
              </w:rPr>
              <w:t xml:space="preserve"> </w:t>
            </w:r>
          </w:p>
        </w:tc>
        <w:tc>
          <w:tcPr>
            <w:tcW w:w="4820" w:type="dxa"/>
            <w:tcMar>
              <w:left w:w="108" w:type="dxa"/>
              <w:right w:w="108" w:type="dxa"/>
            </w:tcMar>
          </w:tcPr>
          <w:p w14:paraId="35DF5302" w14:textId="77777777" w:rsidR="008D10DC" w:rsidRPr="007D000A" w:rsidRDefault="008D10DC" w:rsidP="00323304">
            <w:pPr>
              <w:rPr>
                <w:rFonts w:ascii="Cambria" w:eastAsia="Calibri" w:hAnsi="Cambria" w:cs="Calibri"/>
                <w:sz w:val="20"/>
                <w:szCs w:val="20"/>
              </w:rPr>
            </w:pPr>
            <w:r>
              <w:rPr>
                <w:rFonts w:ascii="Cambria" w:hAnsi="Cambria"/>
                <w:sz w:val="20"/>
                <w:szCs w:val="20"/>
              </w:rPr>
              <w:t>FINU2: Katalóg požiadaviek - Nefunkčné</w:t>
            </w:r>
          </w:p>
        </w:tc>
      </w:tr>
      <w:tr w:rsidR="008D10DC" w:rsidRPr="007D000A" w14:paraId="2A44FB48" w14:textId="77777777" w:rsidTr="008A6CC0">
        <w:trPr>
          <w:trHeight w:val="300"/>
        </w:trPr>
        <w:tc>
          <w:tcPr>
            <w:tcW w:w="1408" w:type="dxa"/>
            <w:tcMar>
              <w:left w:w="108" w:type="dxa"/>
              <w:right w:w="108" w:type="dxa"/>
            </w:tcMar>
          </w:tcPr>
          <w:p w14:paraId="4AEC7C0A" w14:textId="77777777" w:rsidR="008D10DC" w:rsidRPr="007D000A" w:rsidRDefault="008D10DC" w:rsidP="004D171F">
            <w:pPr>
              <w:pStyle w:val="ListParagraph"/>
              <w:numPr>
                <w:ilvl w:val="0"/>
                <w:numId w:val="102"/>
              </w:numPr>
              <w:ind w:left="313"/>
              <w:rPr>
                <w:rFonts w:ascii="Cambria" w:hAnsi="Cambria"/>
                <w:sz w:val="20"/>
                <w:szCs w:val="20"/>
              </w:rPr>
            </w:pPr>
            <w:r w:rsidRPr="009A02C0">
              <w:rPr>
                <w:rFonts w:ascii="Cambria" w:hAnsi="Cambria"/>
                <w:sz w:val="20"/>
                <w:szCs w:val="20"/>
              </w:rPr>
              <w:t xml:space="preserve"> </w:t>
            </w:r>
          </w:p>
        </w:tc>
        <w:tc>
          <w:tcPr>
            <w:tcW w:w="4820" w:type="dxa"/>
            <w:tcMar>
              <w:left w:w="108" w:type="dxa"/>
              <w:right w:w="108" w:type="dxa"/>
            </w:tcMar>
          </w:tcPr>
          <w:p w14:paraId="6D5F5F07" w14:textId="77777777" w:rsidR="008D10DC" w:rsidRPr="007D000A" w:rsidRDefault="008D10DC" w:rsidP="00323304">
            <w:pPr>
              <w:rPr>
                <w:rFonts w:ascii="Cambria" w:hAnsi="Cambria"/>
                <w:sz w:val="20"/>
                <w:szCs w:val="20"/>
              </w:rPr>
            </w:pPr>
            <w:r w:rsidRPr="007D000A">
              <w:rPr>
                <w:rFonts w:ascii="Cambria" w:eastAsia="Calibri" w:hAnsi="Cambria" w:cs="Calibri"/>
                <w:sz w:val="20"/>
                <w:szCs w:val="20"/>
              </w:rPr>
              <w:t xml:space="preserve">Rámcový harmonogram </w:t>
            </w:r>
          </w:p>
        </w:tc>
      </w:tr>
      <w:tr w:rsidR="008D10DC" w:rsidRPr="007D000A" w14:paraId="2AC703FC" w14:textId="77777777" w:rsidTr="008A6CC0">
        <w:trPr>
          <w:trHeight w:val="300"/>
        </w:trPr>
        <w:tc>
          <w:tcPr>
            <w:tcW w:w="1408" w:type="dxa"/>
            <w:tcMar>
              <w:left w:w="108" w:type="dxa"/>
              <w:right w:w="108" w:type="dxa"/>
            </w:tcMar>
          </w:tcPr>
          <w:p w14:paraId="3368CD9A" w14:textId="77777777" w:rsidR="008D10DC" w:rsidRPr="007D000A" w:rsidRDefault="008D10DC" w:rsidP="004D171F">
            <w:pPr>
              <w:pStyle w:val="ListParagraph"/>
              <w:numPr>
                <w:ilvl w:val="0"/>
                <w:numId w:val="102"/>
              </w:numPr>
              <w:ind w:left="313"/>
              <w:rPr>
                <w:rFonts w:ascii="Cambria" w:hAnsi="Cambria"/>
                <w:sz w:val="20"/>
                <w:szCs w:val="20"/>
              </w:rPr>
            </w:pPr>
            <w:r w:rsidRPr="009A02C0">
              <w:rPr>
                <w:rFonts w:ascii="Cambria" w:hAnsi="Cambria"/>
                <w:sz w:val="20"/>
                <w:szCs w:val="20"/>
              </w:rPr>
              <w:t xml:space="preserve"> </w:t>
            </w:r>
          </w:p>
        </w:tc>
        <w:tc>
          <w:tcPr>
            <w:tcW w:w="4820" w:type="dxa"/>
            <w:tcMar>
              <w:left w:w="108" w:type="dxa"/>
              <w:right w:w="108" w:type="dxa"/>
            </w:tcMar>
          </w:tcPr>
          <w:p w14:paraId="56A45B9E" w14:textId="77777777" w:rsidR="008D10DC" w:rsidRPr="007D000A" w:rsidRDefault="008D10DC" w:rsidP="00323304">
            <w:pPr>
              <w:rPr>
                <w:rFonts w:ascii="Cambria" w:hAnsi="Cambria"/>
                <w:sz w:val="20"/>
                <w:szCs w:val="20"/>
              </w:rPr>
            </w:pPr>
            <w:r w:rsidRPr="007D000A">
              <w:rPr>
                <w:rFonts w:ascii="Cambria" w:hAnsi="Cambria"/>
                <w:sz w:val="20"/>
                <w:szCs w:val="20"/>
              </w:rPr>
              <w:t>Metodika pre projektové riadenie</w:t>
            </w:r>
          </w:p>
        </w:tc>
      </w:tr>
      <w:tr w:rsidR="008D10DC" w:rsidRPr="00AB6B09" w14:paraId="24BD8ADD" w14:textId="77777777" w:rsidTr="008A6CC0">
        <w:trPr>
          <w:trHeight w:val="300"/>
        </w:trPr>
        <w:tc>
          <w:tcPr>
            <w:tcW w:w="1408" w:type="dxa"/>
            <w:tcMar>
              <w:left w:w="108" w:type="dxa"/>
              <w:right w:w="108" w:type="dxa"/>
            </w:tcMar>
          </w:tcPr>
          <w:p w14:paraId="2FF09751" w14:textId="77777777" w:rsidR="008D10DC" w:rsidRPr="007D000A" w:rsidRDefault="008D10DC" w:rsidP="004D171F">
            <w:pPr>
              <w:pStyle w:val="ListParagraph"/>
              <w:numPr>
                <w:ilvl w:val="0"/>
                <w:numId w:val="102"/>
              </w:numPr>
              <w:ind w:left="313"/>
              <w:rPr>
                <w:rFonts w:ascii="Cambria" w:hAnsi="Cambria"/>
                <w:sz w:val="20"/>
                <w:szCs w:val="20"/>
              </w:rPr>
            </w:pPr>
            <w:r w:rsidRPr="009A02C0">
              <w:rPr>
                <w:rFonts w:ascii="Cambria" w:hAnsi="Cambria"/>
                <w:sz w:val="20"/>
                <w:szCs w:val="20"/>
              </w:rPr>
              <w:t xml:space="preserve"> </w:t>
            </w:r>
          </w:p>
        </w:tc>
        <w:tc>
          <w:tcPr>
            <w:tcW w:w="4820" w:type="dxa"/>
            <w:tcMar>
              <w:left w:w="108" w:type="dxa"/>
              <w:right w:w="108" w:type="dxa"/>
            </w:tcMar>
          </w:tcPr>
          <w:p w14:paraId="3BE9BDD1" w14:textId="77777777" w:rsidR="008D10DC" w:rsidRPr="007D000A" w:rsidRDefault="008D10DC" w:rsidP="00323304">
            <w:pPr>
              <w:rPr>
                <w:rFonts w:ascii="Cambria" w:hAnsi="Cambria"/>
                <w:sz w:val="20"/>
                <w:szCs w:val="20"/>
              </w:rPr>
            </w:pPr>
            <w:r w:rsidRPr="007D000A">
              <w:rPr>
                <w:rFonts w:ascii="Cambria" w:eastAsia="Calibri" w:hAnsi="Cambria" w:cs="Calibri"/>
                <w:sz w:val="20"/>
                <w:szCs w:val="20"/>
              </w:rPr>
              <w:t>Prístup k riadeniu kvality projektu (QA)</w:t>
            </w:r>
          </w:p>
        </w:tc>
      </w:tr>
      <w:tr w:rsidR="008D10DC" w:rsidRPr="00AB6B09" w14:paraId="5917705D" w14:textId="77777777" w:rsidTr="008A6CC0">
        <w:trPr>
          <w:trHeight w:val="300"/>
        </w:trPr>
        <w:tc>
          <w:tcPr>
            <w:tcW w:w="1408" w:type="dxa"/>
            <w:tcMar>
              <w:left w:w="108" w:type="dxa"/>
              <w:right w:w="108" w:type="dxa"/>
            </w:tcMar>
          </w:tcPr>
          <w:p w14:paraId="1684FD5B" w14:textId="77777777" w:rsidR="008D10DC" w:rsidRPr="00AB6B09" w:rsidRDefault="008D10DC" w:rsidP="004D171F">
            <w:pPr>
              <w:pStyle w:val="ListParagraph"/>
              <w:numPr>
                <w:ilvl w:val="0"/>
                <w:numId w:val="102"/>
              </w:numPr>
              <w:ind w:left="313"/>
              <w:rPr>
                <w:rFonts w:ascii="Cambria" w:hAnsi="Cambria"/>
                <w:sz w:val="20"/>
                <w:szCs w:val="20"/>
              </w:rPr>
            </w:pPr>
            <w:r w:rsidRPr="009A02C0">
              <w:rPr>
                <w:rFonts w:ascii="Cambria" w:hAnsi="Cambria"/>
                <w:sz w:val="20"/>
                <w:szCs w:val="20"/>
              </w:rPr>
              <w:t xml:space="preserve"> </w:t>
            </w:r>
          </w:p>
        </w:tc>
        <w:tc>
          <w:tcPr>
            <w:tcW w:w="4820" w:type="dxa"/>
            <w:tcMar>
              <w:left w:w="108" w:type="dxa"/>
              <w:right w:w="108" w:type="dxa"/>
            </w:tcMar>
          </w:tcPr>
          <w:p w14:paraId="06F840F6" w14:textId="77777777" w:rsidR="008D10DC" w:rsidRPr="00AB6B09" w:rsidRDefault="008D10DC" w:rsidP="00323304">
            <w:pPr>
              <w:rPr>
                <w:rFonts w:ascii="Cambria" w:hAnsi="Cambria"/>
                <w:sz w:val="20"/>
                <w:szCs w:val="20"/>
              </w:rPr>
            </w:pPr>
            <w:r>
              <w:rPr>
                <w:rFonts w:ascii="Cambria" w:eastAsia="Calibri" w:hAnsi="Cambria" w:cs="Calibri"/>
                <w:sz w:val="20"/>
                <w:szCs w:val="20"/>
              </w:rPr>
              <w:t>RACI matica</w:t>
            </w:r>
          </w:p>
        </w:tc>
      </w:tr>
      <w:tr w:rsidR="008D10DC" w:rsidRPr="00AB6B09" w14:paraId="5E6D8F4D" w14:textId="77777777" w:rsidTr="008A6CC0">
        <w:trPr>
          <w:trHeight w:val="300"/>
        </w:trPr>
        <w:tc>
          <w:tcPr>
            <w:tcW w:w="1408" w:type="dxa"/>
            <w:tcMar>
              <w:left w:w="108" w:type="dxa"/>
              <w:right w:w="108" w:type="dxa"/>
            </w:tcMar>
          </w:tcPr>
          <w:p w14:paraId="733E7520" w14:textId="77777777" w:rsidR="008D10DC" w:rsidRPr="00AB6B09" w:rsidRDefault="008D10DC" w:rsidP="004D171F">
            <w:pPr>
              <w:pStyle w:val="ListParagraph"/>
              <w:numPr>
                <w:ilvl w:val="0"/>
                <w:numId w:val="102"/>
              </w:numPr>
              <w:ind w:left="313"/>
              <w:rPr>
                <w:rFonts w:ascii="Cambria" w:hAnsi="Cambria"/>
                <w:sz w:val="20"/>
                <w:szCs w:val="20"/>
              </w:rPr>
            </w:pPr>
            <w:r w:rsidRPr="009A02C0">
              <w:rPr>
                <w:rFonts w:ascii="Cambria" w:hAnsi="Cambria"/>
                <w:sz w:val="20"/>
                <w:szCs w:val="20"/>
              </w:rPr>
              <w:t xml:space="preserve"> </w:t>
            </w:r>
          </w:p>
        </w:tc>
        <w:tc>
          <w:tcPr>
            <w:tcW w:w="4820" w:type="dxa"/>
            <w:tcMar>
              <w:left w:w="108" w:type="dxa"/>
              <w:right w:w="108" w:type="dxa"/>
            </w:tcMar>
          </w:tcPr>
          <w:p w14:paraId="3E20488F" w14:textId="77777777" w:rsidR="008D10DC" w:rsidRPr="00AB6B09" w:rsidRDefault="008D10DC" w:rsidP="00323304">
            <w:pPr>
              <w:rPr>
                <w:rFonts w:ascii="Cambria" w:hAnsi="Cambria"/>
                <w:sz w:val="20"/>
                <w:szCs w:val="20"/>
              </w:rPr>
            </w:pPr>
            <w:r>
              <w:rPr>
                <w:rFonts w:ascii="Cambria" w:eastAsia="Calibri" w:hAnsi="Cambria" w:cs="Calibri"/>
                <w:sz w:val="20"/>
                <w:szCs w:val="20"/>
              </w:rPr>
              <w:t>Projektové požiadavky</w:t>
            </w:r>
          </w:p>
        </w:tc>
      </w:tr>
      <w:tr w:rsidR="008D10DC" w:rsidRPr="00AB6B09" w14:paraId="0551265E" w14:textId="77777777" w:rsidTr="008A6CC0">
        <w:trPr>
          <w:trHeight w:val="300"/>
        </w:trPr>
        <w:tc>
          <w:tcPr>
            <w:tcW w:w="1408" w:type="dxa"/>
            <w:tcMar>
              <w:left w:w="108" w:type="dxa"/>
              <w:right w:w="108" w:type="dxa"/>
            </w:tcMar>
          </w:tcPr>
          <w:p w14:paraId="2C1F541E" w14:textId="77777777" w:rsidR="008D10DC" w:rsidRPr="00AB6B09" w:rsidRDefault="008D10DC" w:rsidP="004D171F">
            <w:pPr>
              <w:pStyle w:val="ListParagraph"/>
              <w:numPr>
                <w:ilvl w:val="0"/>
                <w:numId w:val="102"/>
              </w:numPr>
              <w:ind w:left="313"/>
              <w:rPr>
                <w:rFonts w:ascii="Cambria" w:hAnsi="Cambria"/>
                <w:sz w:val="20"/>
                <w:szCs w:val="20"/>
              </w:rPr>
            </w:pPr>
            <w:r w:rsidRPr="009A02C0">
              <w:rPr>
                <w:rFonts w:ascii="Cambria" w:hAnsi="Cambria"/>
                <w:sz w:val="20"/>
                <w:szCs w:val="20"/>
              </w:rPr>
              <w:t xml:space="preserve"> </w:t>
            </w:r>
          </w:p>
        </w:tc>
        <w:tc>
          <w:tcPr>
            <w:tcW w:w="4820" w:type="dxa"/>
            <w:tcMar>
              <w:left w:w="108" w:type="dxa"/>
              <w:right w:w="108" w:type="dxa"/>
            </w:tcMar>
          </w:tcPr>
          <w:p w14:paraId="48EABFE4" w14:textId="77777777" w:rsidR="008D10DC" w:rsidRPr="00AB6B09" w:rsidRDefault="008D10DC" w:rsidP="00323304">
            <w:pPr>
              <w:rPr>
                <w:rFonts w:ascii="Cambria" w:hAnsi="Cambria"/>
                <w:sz w:val="20"/>
                <w:szCs w:val="20"/>
              </w:rPr>
            </w:pPr>
            <w:r>
              <w:rPr>
                <w:rFonts w:ascii="Cambria" w:eastAsia="Calibri" w:hAnsi="Cambria" w:cs="Calibri"/>
                <w:sz w:val="20"/>
                <w:szCs w:val="20"/>
              </w:rPr>
              <w:t>Rámec pre testovanie</w:t>
            </w:r>
          </w:p>
        </w:tc>
      </w:tr>
      <w:tr w:rsidR="008D10DC" w:rsidRPr="00AB6B09" w14:paraId="6B7E6010" w14:textId="77777777" w:rsidTr="008A6CC0">
        <w:trPr>
          <w:trHeight w:val="300"/>
        </w:trPr>
        <w:tc>
          <w:tcPr>
            <w:tcW w:w="1408" w:type="dxa"/>
            <w:tcMar>
              <w:left w:w="108" w:type="dxa"/>
              <w:right w:w="108" w:type="dxa"/>
            </w:tcMar>
          </w:tcPr>
          <w:p w14:paraId="103F8C85" w14:textId="77777777" w:rsidR="008D10DC" w:rsidRPr="009A02C0" w:rsidRDefault="008D10DC" w:rsidP="004D171F">
            <w:pPr>
              <w:pStyle w:val="ListParagraph"/>
              <w:numPr>
                <w:ilvl w:val="0"/>
                <w:numId w:val="102"/>
              </w:numPr>
              <w:ind w:left="313"/>
              <w:rPr>
                <w:rFonts w:ascii="Cambria" w:hAnsi="Cambria"/>
                <w:sz w:val="20"/>
                <w:szCs w:val="20"/>
              </w:rPr>
            </w:pPr>
          </w:p>
        </w:tc>
        <w:tc>
          <w:tcPr>
            <w:tcW w:w="4820" w:type="dxa"/>
            <w:tcMar>
              <w:left w:w="108" w:type="dxa"/>
              <w:right w:w="108" w:type="dxa"/>
            </w:tcMar>
          </w:tcPr>
          <w:p w14:paraId="70FE771F" w14:textId="77777777" w:rsidR="008D10DC" w:rsidRPr="00807516" w:rsidRDefault="008D10DC" w:rsidP="00323304">
            <w:pPr>
              <w:rPr>
                <w:rFonts w:ascii="Cambria" w:eastAsia="Calibri" w:hAnsi="Cambria" w:cs="Calibri"/>
                <w:sz w:val="20"/>
                <w:szCs w:val="20"/>
              </w:rPr>
            </w:pPr>
            <w:r>
              <w:rPr>
                <w:rFonts w:ascii="Cambria" w:eastAsia="Calibri" w:hAnsi="Cambria" w:cs="Calibri"/>
                <w:sz w:val="20"/>
                <w:szCs w:val="20"/>
              </w:rPr>
              <w:t>PID (Project Initiation Document)</w:t>
            </w:r>
          </w:p>
        </w:tc>
      </w:tr>
      <w:tr w:rsidR="008D10DC" w:rsidRPr="00AB6B09" w14:paraId="475604C9" w14:textId="77777777" w:rsidTr="008A6CC0">
        <w:trPr>
          <w:trHeight w:val="300"/>
        </w:trPr>
        <w:tc>
          <w:tcPr>
            <w:tcW w:w="1408" w:type="dxa"/>
            <w:tcMar>
              <w:left w:w="108" w:type="dxa"/>
              <w:right w:w="108" w:type="dxa"/>
            </w:tcMar>
          </w:tcPr>
          <w:p w14:paraId="6A384676" w14:textId="77777777" w:rsidR="008D10DC" w:rsidRPr="009A02C0" w:rsidRDefault="008D10DC" w:rsidP="004D171F">
            <w:pPr>
              <w:pStyle w:val="ListParagraph"/>
              <w:numPr>
                <w:ilvl w:val="0"/>
                <w:numId w:val="102"/>
              </w:numPr>
              <w:ind w:left="313"/>
              <w:rPr>
                <w:rFonts w:ascii="Cambria" w:hAnsi="Cambria"/>
                <w:sz w:val="20"/>
                <w:szCs w:val="20"/>
              </w:rPr>
            </w:pPr>
          </w:p>
        </w:tc>
        <w:tc>
          <w:tcPr>
            <w:tcW w:w="4820" w:type="dxa"/>
            <w:tcMar>
              <w:left w:w="108" w:type="dxa"/>
              <w:right w:w="108" w:type="dxa"/>
            </w:tcMar>
          </w:tcPr>
          <w:p w14:paraId="0BF4186D" w14:textId="77777777" w:rsidR="008D10DC" w:rsidRDefault="008D10DC" w:rsidP="00323304">
            <w:pPr>
              <w:rPr>
                <w:rFonts w:ascii="Cambria" w:eastAsia="Calibri" w:hAnsi="Cambria" w:cs="Calibri"/>
                <w:sz w:val="20"/>
                <w:szCs w:val="20"/>
              </w:rPr>
            </w:pPr>
            <w:r w:rsidRPr="002235BC">
              <w:rPr>
                <w:rFonts w:ascii="Cambria" w:eastAsia="Calibri" w:hAnsi="Cambria" w:cs="Calibri"/>
                <w:sz w:val="20"/>
                <w:szCs w:val="20"/>
              </w:rPr>
              <w:t>Riadenie zmien v projektoch</w:t>
            </w:r>
          </w:p>
        </w:tc>
      </w:tr>
      <w:tr w:rsidR="008D10DC" w:rsidRPr="00AB6B09" w14:paraId="519BF56D" w14:textId="77777777" w:rsidTr="008A6CC0">
        <w:trPr>
          <w:trHeight w:val="300"/>
        </w:trPr>
        <w:tc>
          <w:tcPr>
            <w:tcW w:w="1408" w:type="dxa"/>
            <w:tcMar>
              <w:left w:w="108" w:type="dxa"/>
              <w:right w:w="108" w:type="dxa"/>
            </w:tcMar>
          </w:tcPr>
          <w:p w14:paraId="4A027061" w14:textId="77777777" w:rsidR="008D10DC" w:rsidRPr="009A02C0" w:rsidRDefault="008D10DC" w:rsidP="004D171F">
            <w:pPr>
              <w:pStyle w:val="ListParagraph"/>
              <w:numPr>
                <w:ilvl w:val="0"/>
                <w:numId w:val="102"/>
              </w:numPr>
              <w:ind w:left="313"/>
              <w:rPr>
                <w:rFonts w:ascii="Cambria" w:hAnsi="Cambria"/>
                <w:sz w:val="20"/>
                <w:szCs w:val="20"/>
              </w:rPr>
            </w:pPr>
          </w:p>
        </w:tc>
        <w:tc>
          <w:tcPr>
            <w:tcW w:w="4820" w:type="dxa"/>
            <w:tcMar>
              <w:left w:w="108" w:type="dxa"/>
              <w:right w:w="108" w:type="dxa"/>
            </w:tcMar>
          </w:tcPr>
          <w:p w14:paraId="5A9E1F84" w14:textId="77777777" w:rsidR="008D10DC" w:rsidRPr="002235BC" w:rsidRDefault="008D10DC" w:rsidP="00323304">
            <w:pPr>
              <w:rPr>
                <w:rFonts w:ascii="Cambria" w:eastAsia="Calibri" w:hAnsi="Cambria" w:cs="Calibri"/>
                <w:sz w:val="20"/>
                <w:szCs w:val="20"/>
              </w:rPr>
            </w:pPr>
            <w:r>
              <w:rPr>
                <w:rFonts w:ascii="Cambria" w:eastAsia="Calibri" w:hAnsi="Cambria" w:cs="Calibri"/>
                <w:sz w:val="20"/>
                <w:szCs w:val="20"/>
              </w:rPr>
              <w:t>Prístup k riadeniu rizík</w:t>
            </w:r>
          </w:p>
        </w:tc>
      </w:tr>
    </w:tbl>
    <w:p w14:paraId="55B69F0E" w14:textId="272A4AF7" w:rsidR="00E803C7" w:rsidRPr="003F694D" w:rsidRDefault="00E803C7" w:rsidP="00931F63">
      <w:pPr>
        <w:rPr>
          <w:highlight w:val="yellow"/>
        </w:rPr>
      </w:pPr>
    </w:p>
    <w:sectPr w:rsidR="00E803C7" w:rsidRPr="003F694D" w:rsidSect="00EF7F64">
      <w:footerReference w:type="default" r:id="rId25"/>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Kukan Tomáš" w:date="2024-06-04T10:28:00Z" w:initials="KT">
    <w:p w14:paraId="4C79D2E4" w14:textId="77777777" w:rsidR="003B20FE" w:rsidRDefault="003B20FE" w:rsidP="00490E4D">
      <w:pPr>
        <w:pStyle w:val="CommentText"/>
      </w:pPr>
      <w:r>
        <w:rPr>
          <w:rStyle w:val="CommentReference"/>
        </w:rPr>
        <w:annotationRef/>
      </w:r>
      <w:r>
        <w:rPr>
          <w:lang w:val="en-US"/>
        </w:rPr>
        <w:t>Budu len tieto 3 VM servre pre PROD, TEST, DEV, … ?</w:t>
      </w:r>
    </w:p>
  </w:comment>
  <w:comment w:id="35" w:author="Kukan Tomáš" w:date="2024-06-04T10:37:00Z" w:initials="KT">
    <w:p w14:paraId="0E705F4A" w14:textId="77777777" w:rsidR="003B20FE" w:rsidRDefault="003B20FE" w:rsidP="006E00BA">
      <w:pPr>
        <w:pStyle w:val="CommentText"/>
      </w:pPr>
      <w:r>
        <w:rPr>
          <w:rStyle w:val="CommentReference"/>
        </w:rPr>
        <w:annotationRef/>
      </w:r>
      <w:r>
        <w:rPr>
          <w:lang w:val="en-US"/>
        </w:rPr>
        <w:t>Len pre istotu ci to spravne citam. Cize licencie pre RHEL dodaju oni?</w:t>
      </w:r>
    </w:p>
  </w:comment>
  <w:comment w:id="36" w:author="Kukan Tomáš" w:date="2024-06-04T10:26:00Z" w:initials="KT">
    <w:p w14:paraId="366E54CE" w14:textId="105C530A" w:rsidR="003B20FE" w:rsidRDefault="003B20FE" w:rsidP="003D71FF">
      <w:pPr>
        <w:pStyle w:val="CommentText"/>
      </w:pPr>
      <w:r>
        <w:rPr>
          <w:rStyle w:val="CommentReference"/>
        </w:rPr>
        <w:annotationRef/>
      </w:r>
      <w:r>
        <w:t>RAM je ok? Kazdy HW server ma 1TB RAM.</w:t>
      </w:r>
    </w:p>
  </w:comment>
  <w:comment w:id="37" w:author="Kukan Tomáš" w:date="2024-06-04T11:16:00Z" w:initials="KT">
    <w:p w14:paraId="3C08497C" w14:textId="77777777" w:rsidR="00FC01D0" w:rsidRDefault="00FC01D0" w:rsidP="00BE4B00">
      <w:pPr>
        <w:pStyle w:val="CommentText"/>
      </w:pPr>
      <w:r>
        <w:rPr>
          <w:rStyle w:val="CommentReference"/>
        </w:rPr>
        <w:annotationRef/>
      </w:r>
      <w:r>
        <w:rPr>
          <w:lang w:val="en-US"/>
        </w:rPr>
        <w:t xml:space="preserve">Preverit. </w:t>
      </w:r>
    </w:p>
  </w:comment>
  <w:comment w:id="38" w:author="Kukan Tomáš" w:date="2024-06-04T10:36:00Z" w:initials="KT">
    <w:p w14:paraId="1DC5760B" w14:textId="13597044" w:rsidR="003B20FE" w:rsidRDefault="003B20FE" w:rsidP="00A46B21">
      <w:pPr>
        <w:pStyle w:val="CommentText"/>
      </w:pPr>
      <w:r>
        <w:rPr>
          <w:rStyle w:val="CommentReference"/>
        </w:rPr>
        <w:annotationRef/>
      </w:r>
      <w:r>
        <w:rPr>
          <w:lang w:val="en-US"/>
        </w:rPr>
        <w:t>Preco tie licencie mame dodat my? V KE im vieme dat VM ale asi nie s velkymi narokmi na zdroje.</w:t>
      </w:r>
    </w:p>
  </w:comment>
  <w:comment w:id="39" w:author="Kukan Tomáš" w:date="2024-06-04T11:22:00Z" w:initials="KT">
    <w:p w14:paraId="76DAF0A1" w14:textId="77777777" w:rsidR="00FC01D0" w:rsidRDefault="00FC01D0" w:rsidP="008763BA">
      <w:pPr>
        <w:pStyle w:val="CommentText"/>
      </w:pPr>
      <w:r>
        <w:rPr>
          <w:rStyle w:val="CommentReference"/>
        </w:rPr>
        <w:annotationRef/>
      </w:r>
      <w:r>
        <w:rPr>
          <w:lang w:val="en-US"/>
        </w:rPr>
        <w:t>Preverit ci chceme ze RHEL maju dodat oni ale zabezpecime my.</w:t>
      </w:r>
    </w:p>
  </w:comment>
  <w:comment w:id="40" w:author="Kukan Tomáš" w:date="2024-06-04T11:27:00Z" w:initials="KT">
    <w:p w14:paraId="7D0151AF" w14:textId="77777777" w:rsidR="002A2B0E" w:rsidRDefault="002A2B0E" w:rsidP="00A20B29">
      <w:pPr>
        <w:pStyle w:val="CommentText"/>
      </w:pPr>
      <w:r>
        <w:rPr>
          <w:rStyle w:val="CommentReference"/>
        </w:rPr>
        <w:annotationRef/>
      </w:r>
      <w:r>
        <w:rPr>
          <w:lang w:val="en-US"/>
        </w:rPr>
        <w:t xml:space="preserve">Prebehnut/preverit/zrevidovat HW config. Disky, CPU, RAM (rozsirit na 1,5TB). </w:t>
      </w:r>
      <w:r>
        <w:t>Di</w:t>
      </w:r>
      <w:r>
        <w:rPr>
          <w:lang w:val="en-US"/>
        </w:rPr>
        <w:t>sky 1,6 TB pojdu do "</w:t>
      </w:r>
      <w:r>
        <w:t>š</w:t>
      </w:r>
      <w:r>
        <w:rPr>
          <w:lang w:val="en-US"/>
        </w:rPr>
        <w:t>uplika"</w:t>
      </w:r>
      <w:r>
        <w:t>.</w:t>
      </w:r>
    </w:p>
  </w:comment>
  <w:comment w:id="41" w:author="Kakalík Roman" w:date="2024-06-14T08:01:00Z" w:initials="KR">
    <w:p w14:paraId="6BB8BF75" w14:textId="77777777" w:rsidR="008025F2" w:rsidRDefault="008025F2" w:rsidP="00D0027F">
      <w:pPr>
        <w:pStyle w:val="CommentText"/>
      </w:pPr>
      <w:r>
        <w:rPr>
          <w:rStyle w:val="CommentReference"/>
        </w:rPr>
        <w:annotationRef/>
      </w:r>
      <w:r>
        <w:t>Pridaná nová tabuľka HW s modernejším procesorom Gen11 (všetky disky pôjdu do serverov)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79D2E4" w15:done="1"/>
  <w15:commentEx w15:paraId="0E705F4A" w15:done="1"/>
  <w15:commentEx w15:paraId="366E54CE" w15:done="1"/>
  <w15:commentEx w15:paraId="3C08497C" w15:paraIdParent="366E54CE" w15:done="1"/>
  <w15:commentEx w15:paraId="1DC5760B" w15:done="1"/>
  <w15:commentEx w15:paraId="76DAF0A1" w15:paraIdParent="1DC5760B" w15:done="1"/>
  <w15:commentEx w15:paraId="7D0151AF" w15:done="0"/>
  <w15:commentEx w15:paraId="6BB8BF75" w15:paraIdParent="7D015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96AE8" w16cex:dateUtc="2024-06-04T08:28:00Z"/>
  <w16cex:commentExtensible w16cex:durableId="2A096D05" w16cex:dateUtc="2024-06-04T08:37:00Z"/>
  <w16cex:commentExtensible w16cex:durableId="2A096A50" w16cex:dateUtc="2024-06-04T08:26:00Z"/>
  <w16cex:commentExtensible w16cex:durableId="2A09760B" w16cex:dateUtc="2024-06-04T09:16:00Z"/>
  <w16cex:commentExtensible w16cex:durableId="2A096CC8" w16cex:dateUtc="2024-06-04T08:36:00Z"/>
  <w16cex:commentExtensible w16cex:durableId="2A09777C" w16cex:dateUtc="2024-06-04T09:22:00Z"/>
  <w16cex:commentExtensible w16cex:durableId="2A0978BC" w16cex:dateUtc="2024-06-04T09:27:00Z"/>
  <w16cex:commentExtensible w16cex:durableId="2A167745" w16cex:dateUtc="2024-06-14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79D2E4" w16cid:durableId="2A096AE8"/>
  <w16cid:commentId w16cid:paraId="0E705F4A" w16cid:durableId="2A096D05"/>
  <w16cid:commentId w16cid:paraId="366E54CE" w16cid:durableId="2A096A50"/>
  <w16cid:commentId w16cid:paraId="3C08497C" w16cid:durableId="2A09760B"/>
  <w16cid:commentId w16cid:paraId="1DC5760B" w16cid:durableId="2A096CC8"/>
  <w16cid:commentId w16cid:paraId="76DAF0A1" w16cid:durableId="2A09777C"/>
  <w16cid:commentId w16cid:paraId="7D0151AF" w16cid:durableId="2A0978BC"/>
  <w16cid:commentId w16cid:paraId="6BB8BF75" w16cid:durableId="2A1677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6715" w14:textId="77777777" w:rsidR="00C1127E" w:rsidRDefault="00C1127E" w:rsidP="009F4468">
      <w:pPr>
        <w:spacing w:after="0" w:line="240" w:lineRule="auto"/>
      </w:pPr>
      <w:r>
        <w:separator/>
      </w:r>
    </w:p>
  </w:endnote>
  <w:endnote w:type="continuationSeparator" w:id="0">
    <w:p w14:paraId="41D38416" w14:textId="77777777" w:rsidR="00C1127E" w:rsidRDefault="00C1127E" w:rsidP="009F4468">
      <w:pPr>
        <w:spacing w:after="0" w:line="240" w:lineRule="auto"/>
      </w:pPr>
      <w:r>
        <w:continuationSeparator/>
      </w:r>
    </w:p>
  </w:endnote>
  <w:endnote w:type="continuationNotice" w:id="1">
    <w:p w14:paraId="2AAF9F4D" w14:textId="77777777" w:rsidR="00C1127E" w:rsidRDefault="00C11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charset w:val="00"/>
    <w:family w:val="swiss"/>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urostile Bold">
    <w:altName w:val="Times New Roman"/>
    <w:charset w:val="00"/>
    <w:family w:val="auto"/>
    <w:pitch w:val="variable"/>
    <w:sig w:usb0="00000003" w:usb1="00000000" w:usb2="00000000" w:usb3="00000000" w:csb0="00000001" w:csb1="00000000"/>
  </w:font>
  <w:font w:name="&quot;Courier New&quo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Calibri"/>
    <w:charset w:val="00"/>
    <w:family w:val="auto"/>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8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charset w:val="00"/>
    <w:family w:val="swiss"/>
    <w:pitch w:val="variable"/>
    <w:sig w:usb0="800000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pitch w:val="variable"/>
    <w:sig w:usb0="00000003" w:usb1="00000000" w:usb2="00000000" w:usb3="00000000" w:csb0="00000001" w:csb1="00000000"/>
  </w:font>
  <w:font w:name="Roboto Slab">
    <w:charset w:val="00"/>
    <w:family w:val="auto"/>
    <w:pitch w:val="variable"/>
    <w:sig w:usb0="000004FF" w:usb1="8000405F" w:usb2="00000022" w:usb3="00000000" w:csb0="0000019F" w:csb1="00000000"/>
  </w:font>
  <w:font w:name="Fira Sans">
    <w:charset w:val="00"/>
    <w:family w:val="swiss"/>
    <w:pitch w:val="variable"/>
    <w:sig w:usb0="600002FF" w:usb1="00000001"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etricHP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63535"/>
      <w:docPartObj>
        <w:docPartGallery w:val="Page Numbers (Bottom of Page)"/>
        <w:docPartUnique/>
      </w:docPartObj>
    </w:sdtPr>
    <w:sdtContent>
      <w:p w14:paraId="39160B16" w14:textId="2AC2571C" w:rsidR="00D17AC5" w:rsidRDefault="00D17AC5">
        <w:pPr>
          <w:pStyle w:val="Footer"/>
          <w:jc w:val="center"/>
        </w:pPr>
        <w:r>
          <w:fldChar w:fldCharType="begin"/>
        </w:r>
        <w:r>
          <w:instrText>PAGE   \* MERGEFORMAT</w:instrText>
        </w:r>
        <w:r>
          <w:fldChar w:fldCharType="separate"/>
        </w:r>
        <w:r>
          <w:t>2</w:t>
        </w:r>
        <w:r>
          <w:fldChar w:fldCharType="end"/>
        </w:r>
      </w:p>
    </w:sdtContent>
  </w:sdt>
  <w:p w14:paraId="6BB33B63" w14:textId="77777777" w:rsidR="00733778" w:rsidRDefault="00733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28BA3" w14:textId="77777777" w:rsidR="00C1127E" w:rsidRDefault="00C1127E" w:rsidP="009F4468">
      <w:pPr>
        <w:spacing w:after="0" w:line="240" w:lineRule="auto"/>
      </w:pPr>
      <w:r>
        <w:separator/>
      </w:r>
    </w:p>
  </w:footnote>
  <w:footnote w:type="continuationSeparator" w:id="0">
    <w:p w14:paraId="1507D491" w14:textId="77777777" w:rsidR="00C1127E" w:rsidRDefault="00C1127E" w:rsidP="009F4468">
      <w:pPr>
        <w:spacing w:after="0" w:line="240" w:lineRule="auto"/>
      </w:pPr>
      <w:r>
        <w:continuationSeparator/>
      </w:r>
    </w:p>
  </w:footnote>
  <w:footnote w:type="continuationNotice" w:id="1">
    <w:p w14:paraId="0A0DAE48" w14:textId="77777777" w:rsidR="00C1127E" w:rsidRDefault="00C112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40A45CD8"/>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multilevel"/>
    <w:tmpl w:val="A5BCC708"/>
    <w:lvl w:ilvl="0">
      <w:start w:val="1"/>
      <w:numFmt w:val="bullet"/>
      <w:pStyle w:val="ListBullet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A31650"/>
    <w:multiLevelType w:val="hybridMultilevel"/>
    <w:tmpl w:val="3E3CFD98"/>
    <w:lvl w:ilvl="0" w:tplc="3716B1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DD523D"/>
    <w:multiLevelType w:val="multilevel"/>
    <w:tmpl w:val="7AD0F67C"/>
    <w:lvl w:ilvl="0">
      <w:start w:val="1"/>
      <w:numFmt w:val="bullet"/>
      <w:lvlText w:val=""/>
      <w:lvlJc w:val="left"/>
      <w:pPr>
        <w:ind w:left="1582" w:hanging="360"/>
      </w:pPr>
      <w:rPr>
        <w:rFonts w:ascii="Symbol" w:hAnsi="Symbol" w:hint="default"/>
      </w:rPr>
    </w:lvl>
    <w:lvl w:ilvl="1">
      <w:start w:val="1"/>
      <w:numFmt w:val="lowerLetter"/>
      <w:lvlText w:val="%2)"/>
      <w:lvlJc w:val="left"/>
      <w:pPr>
        <w:ind w:left="1942" w:hanging="360"/>
      </w:pPr>
    </w:lvl>
    <w:lvl w:ilvl="2">
      <w:start w:val="1"/>
      <w:numFmt w:val="decimal"/>
      <w:lvlText w:val="%3."/>
      <w:lvlJc w:val="left"/>
      <w:pPr>
        <w:ind w:left="2290" w:hanging="360"/>
      </w:pPr>
    </w:lvl>
    <w:lvl w:ilvl="3">
      <w:start w:val="1"/>
      <w:numFmt w:val="decimal"/>
      <w:lvlText w:val="(%4)"/>
      <w:lvlJc w:val="left"/>
      <w:pPr>
        <w:ind w:left="2662" w:hanging="360"/>
      </w:pPr>
    </w:lvl>
    <w:lvl w:ilvl="4">
      <w:start w:val="1"/>
      <w:numFmt w:val="lowerLetter"/>
      <w:lvlText w:val="(%5)"/>
      <w:lvlJc w:val="left"/>
      <w:pPr>
        <w:ind w:left="3022" w:hanging="360"/>
      </w:pPr>
    </w:lvl>
    <w:lvl w:ilvl="5">
      <w:start w:val="1"/>
      <w:numFmt w:val="lowerRoman"/>
      <w:lvlText w:val="(%6)"/>
      <w:lvlJc w:val="left"/>
      <w:pPr>
        <w:ind w:left="3382" w:hanging="360"/>
      </w:pPr>
    </w:lvl>
    <w:lvl w:ilvl="6">
      <w:start w:val="1"/>
      <w:numFmt w:val="decimal"/>
      <w:lvlText w:val="%7."/>
      <w:lvlJc w:val="left"/>
      <w:pPr>
        <w:ind w:left="3742" w:hanging="360"/>
      </w:pPr>
    </w:lvl>
    <w:lvl w:ilvl="7">
      <w:start w:val="1"/>
      <w:numFmt w:val="lowerLetter"/>
      <w:lvlText w:val="%8."/>
      <w:lvlJc w:val="left"/>
      <w:pPr>
        <w:ind w:left="4102" w:hanging="360"/>
      </w:pPr>
    </w:lvl>
    <w:lvl w:ilvl="8">
      <w:start w:val="1"/>
      <w:numFmt w:val="lowerRoman"/>
      <w:lvlText w:val="%9."/>
      <w:lvlJc w:val="left"/>
      <w:pPr>
        <w:ind w:left="4462" w:hanging="360"/>
      </w:pPr>
    </w:lvl>
  </w:abstractNum>
  <w:abstractNum w:abstractNumId="4" w15:restartNumberingAfterBreak="0">
    <w:nsid w:val="05831756"/>
    <w:multiLevelType w:val="multilevel"/>
    <w:tmpl w:val="7584CB9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6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BE7F1A"/>
    <w:multiLevelType w:val="hybridMultilevel"/>
    <w:tmpl w:val="03DA293C"/>
    <w:lvl w:ilvl="0" w:tplc="58AAD492">
      <w:start w:val="1"/>
      <w:numFmt w:val="bullet"/>
      <w:pStyle w:val="ListBullet2"/>
      <w:lvlText w:val=""/>
      <w:lvlJc w:val="left"/>
      <w:pPr>
        <w:tabs>
          <w:tab w:val="num" w:pos="0"/>
        </w:tabs>
        <w:ind w:left="1133" w:hanging="283"/>
      </w:pPr>
      <w:rPr>
        <w:rFonts w:ascii="Symbol" w:hAnsi="Symbol" w:hint="default"/>
      </w:rPr>
    </w:lvl>
    <w:lvl w:ilvl="1" w:tplc="993076CA">
      <w:numFmt w:val="decimal"/>
      <w:lvlText w:val=""/>
      <w:lvlJc w:val="left"/>
    </w:lvl>
    <w:lvl w:ilvl="2" w:tplc="B6D6D9EA">
      <w:numFmt w:val="decimal"/>
      <w:lvlText w:val=""/>
      <w:lvlJc w:val="left"/>
    </w:lvl>
    <w:lvl w:ilvl="3" w:tplc="959AAF80">
      <w:numFmt w:val="decimal"/>
      <w:lvlText w:val=""/>
      <w:lvlJc w:val="left"/>
    </w:lvl>
    <w:lvl w:ilvl="4" w:tplc="60B44EFA">
      <w:numFmt w:val="decimal"/>
      <w:lvlText w:val=""/>
      <w:lvlJc w:val="left"/>
    </w:lvl>
    <w:lvl w:ilvl="5" w:tplc="3C0E3914">
      <w:numFmt w:val="decimal"/>
      <w:lvlText w:val=""/>
      <w:lvlJc w:val="left"/>
    </w:lvl>
    <w:lvl w:ilvl="6" w:tplc="2C7864C2">
      <w:numFmt w:val="decimal"/>
      <w:lvlText w:val=""/>
      <w:lvlJc w:val="left"/>
    </w:lvl>
    <w:lvl w:ilvl="7" w:tplc="CAD04A82">
      <w:numFmt w:val="decimal"/>
      <w:lvlText w:val=""/>
      <w:lvlJc w:val="left"/>
    </w:lvl>
    <w:lvl w:ilvl="8" w:tplc="CDF25BBC">
      <w:numFmt w:val="decimal"/>
      <w:lvlText w:val=""/>
      <w:lvlJc w:val="left"/>
    </w:lvl>
  </w:abstractNum>
  <w:abstractNum w:abstractNumId="6" w15:restartNumberingAfterBreak="0">
    <w:nsid w:val="06F34E74"/>
    <w:multiLevelType w:val="hybridMultilevel"/>
    <w:tmpl w:val="88245586"/>
    <w:lvl w:ilvl="0" w:tplc="041B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0762793B"/>
    <w:multiLevelType w:val="hybridMultilevel"/>
    <w:tmpl w:val="B824AA68"/>
    <w:lvl w:ilvl="0" w:tplc="1D802D0E">
      <w:start w:val="1"/>
      <w:numFmt w:val="bullet"/>
      <w:pStyle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FC2EF4"/>
    <w:multiLevelType w:val="hybridMultilevel"/>
    <w:tmpl w:val="058078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0" w15:restartNumberingAfterBreak="0">
    <w:nsid w:val="0AFB72B9"/>
    <w:multiLevelType w:val="multilevel"/>
    <w:tmpl w:val="7584CB9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6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CAC49F8"/>
    <w:multiLevelType w:val="multilevel"/>
    <w:tmpl w:val="EBD0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7D5BCF"/>
    <w:multiLevelType w:val="hybridMultilevel"/>
    <w:tmpl w:val="B2ECB7B6"/>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10607044"/>
    <w:multiLevelType w:val="hybridMultilevel"/>
    <w:tmpl w:val="3D3C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CA71FE"/>
    <w:multiLevelType w:val="multilevel"/>
    <w:tmpl w:val="663C89B2"/>
    <w:lvl w:ilvl="0">
      <w:start w:val="1"/>
      <w:numFmt w:val="lowerLetter"/>
      <w:pStyle w:val="ListNumber4"/>
      <w:lvlText w:val="%1)"/>
      <w:lvlJc w:val="left"/>
      <w:pPr>
        <w:tabs>
          <w:tab w:val="num" w:pos="1636"/>
        </w:tabs>
        <w:ind w:left="1559"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2B5E70"/>
    <w:multiLevelType w:val="multilevel"/>
    <w:tmpl w:val="13E2222A"/>
    <w:lvl w:ilvl="0">
      <w:start w:val="1"/>
      <w:numFmt w:val="decimal"/>
      <w:pStyle w:val="Style1"/>
      <w:lvlText w:val="%1."/>
      <w:lvlJc w:val="left"/>
      <w:pPr>
        <w:ind w:left="78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4745333"/>
    <w:multiLevelType w:val="multilevel"/>
    <w:tmpl w:val="304C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0B7B1F"/>
    <w:multiLevelType w:val="hybridMultilevel"/>
    <w:tmpl w:val="B2EA2B24"/>
    <w:lvl w:ilvl="0" w:tplc="D8F84BE0">
      <w:numFmt w:val="bullet"/>
      <w:lvlText w:val="•"/>
      <w:lvlJc w:val="left"/>
      <w:pPr>
        <w:ind w:left="720" w:hanging="360"/>
      </w:pPr>
      <w:rPr>
        <w:rFonts w:ascii="ArialMT" w:eastAsiaTheme="minorHAnsi" w:hAnsi="ArialMT" w:cs="ArialM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A1D7629"/>
    <w:multiLevelType w:val="hybridMultilevel"/>
    <w:tmpl w:val="64907B9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CCA303F"/>
    <w:multiLevelType w:val="multilevel"/>
    <w:tmpl w:val="50DC72A6"/>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20" w15:restartNumberingAfterBreak="0">
    <w:nsid w:val="1D810BC0"/>
    <w:multiLevelType w:val="multilevel"/>
    <w:tmpl w:val="5DDA060C"/>
    <w:lvl w:ilvl="0">
      <w:start w:val="1"/>
      <w:numFmt w:val="decimal"/>
      <w:pStyle w:val="Heading1"/>
      <w:lvlText w:val="%1."/>
      <w:lvlJc w:val="left"/>
      <w:pPr>
        <w:ind w:left="720" w:hanging="360"/>
      </w:pPr>
    </w:lvl>
    <w:lvl w:ilvl="1">
      <w:start w:val="1"/>
      <w:numFmt w:val="decimal"/>
      <w:pStyle w:val="Heading2"/>
      <w:lvlText w:val="%1.%2."/>
      <w:lvlJc w:val="left"/>
      <w:pPr>
        <w:ind w:left="1080" w:hanging="720"/>
      </w:pPr>
    </w:lvl>
    <w:lvl w:ilvl="2">
      <w:start w:val="1"/>
      <w:numFmt w:val="decimal"/>
      <w:pStyle w:val="Heading3"/>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1" w15:restartNumberingAfterBreak="0">
    <w:nsid w:val="1E321B3C"/>
    <w:multiLevelType w:val="hybridMultilevel"/>
    <w:tmpl w:val="0B700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163439"/>
    <w:multiLevelType w:val="multilevel"/>
    <w:tmpl w:val="E32836DC"/>
    <w:lvl w:ilvl="0">
      <w:start w:val="1"/>
      <w:numFmt w:val="decimal"/>
      <w:lvlText w:val="%1."/>
      <w:lvlJc w:val="left"/>
      <w:pPr>
        <w:ind w:left="642" w:hanging="360"/>
      </w:pPr>
    </w:lvl>
    <w:lvl w:ilvl="1">
      <w:start w:val="1"/>
      <w:numFmt w:val="lowerLetter"/>
      <w:lvlText w:val="%2)"/>
      <w:lvlJc w:val="left"/>
      <w:pPr>
        <w:ind w:left="1002" w:hanging="360"/>
      </w:pPr>
    </w:lvl>
    <w:lvl w:ilvl="2">
      <w:start w:val="1"/>
      <w:numFmt w:val="lowerRoman"/>
      <w:lvlText w:val="%3)"/>
      <w:lvlJc w:val="left"/>
      <w:pPr>
        <w:ind w:left="1362" w:hanging="360"/>
      </w:pPr>
    </w:lvl>
    <w:lvl w:ilvl="3">
      <w:start w:val="1"/>
      <w:numFmt w:val="decimal"/>
      <w:lvlText w:val="(%4)"/>
      <w:lvlJc w:val="left"/>
      <w:pPr>
        <w:ind w:left="1722" w:hanging="360"/>
      </w:pPr>
    </w:lvl>
    <w:lvl w:ilvl="4">
      <w:start w:val="1"/>
      <w:numFmt w:val="lowerLetter"/>
      <w:lvlText w:val="(%5)"/>
      <w:lvlJc w:val="left"/>
      <w:pPr>
        <w:ind w:left="2082" w:hanging="360"/>
      </w:pPr>
    </w:lvl>
    <w:lvl w:ilvl="5">
      <w:start w:val="1"/>
      <w:numFmt w:val="lowerRoman"/>
      <w:lvlText w:val="(%6)"/>
      <w:lvlJc w:val="left"/>
      <w:pPr>
        <w:ind w:left="2442" w:hanging="360"/>
      </w:pPr>
    </w:lvl>
    <w:lvl w:ilvl="6">
      <w:start w:val="1"/>
      <w:numFmt w:val="decimal"/>
      <w:lvlText w:val="%7."/>
      <w:lvlJc w:val="left"/>
      <w:pPr>
        <w:ind w:left="2802" w:hanging="360"/>
      </w:pPr>
    </w:lvl>
    <w:lvl w:ilvl="7">
      <w:start w:val="1"/>
      <w:numFmt w:val="lowerLetter"/>
      <w:lvlText w:val="%8."/>
      <w:lvlJc w:val="left"/>
      <w:pPr>
        <w:ind w:left="3162" w:hanging="360"/>
      </w:pPr>
    </w:lvl>
    <w:lvl w:ilvl="8">
      <w:start w:val="1"/>
      <w:numFmt w:val="lowerRoman"/>
      <w:lvlText w:val="%9."/>
      <w:lvlJc w:val="left"/>
      <w:pPr>
        <w:ind w:left="3522" w:hanging="360"/>
      </w:pPr>
    </w:lvl>
  </w:abstractNum>
  <w:abstractNum w:abstractNumId="23" w15:restartNumberingAfterBreak="0">
    <w:nsid w:val="2129523A"/>
    <w:multiLevelType w:val="multilevel"/>
    <w:tmpl w:val="A29A8BD2"/>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1642470"/>
    <w:multiLevelType w:val="multilevel"/>
    <w:tmpl w:val="4DF0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8B1B8B"/>
    <w:multiLevelType w:val="multilevel"/>
    <w:tmpl w:val="CD4C7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A24779"/>
    <w:multiLevelType w:val="hybridMultilevel"/>
    <w:tmpl w:val="4DAADE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4895E25"/>
    <w:multiLevelType w:val="multilevel"/>
    <w:tmpl w:val="E2126C08"/>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28"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29" w15:restartNumberingAfterBreak="0">
    <w:nsid w:val="25AB4293"/>
    <w:multiLevelType w:val="multilevel"/>
    <w:tmpl w:val="7D58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845640"/>
    <w:multiLevelType w:val="multilevel"/>
    <w:tmpl w:val="40FE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9C349E"/>
    <w:multiLevelType w:val="singleLevel"/>
    <w:tmpl w:val="6D76D56E"/>
    <w:lvl w:ilvl="0">
      <w:start w:val="1"/>
      <w:numFmt w:val="lowerRoman"/>
      <w:pStyle w:val="ListNumber5"/>
      <w:lvlText w:val="%1)"/>
      <w:lvlJc w:val="left"/>
      <w:pPr>
        <w:tabs>
          <w:tab w:val="num" w:pos="2422"/>
        </w:tabs>
        <w:ind w:left="1985" w:hanging="283"/>
      </w:pPr>
    </w:lvl>
  </w:abstractNum>
  <w:abstractNum w:abstractNumId="32" w15:restartNumberingAfterBreak="0">
    <w:nsid w:val="28532C89"/>
    <w:multiLevelType w:val="hybridMultilevel"/>
    <w:tmpl w:val="72D25172"/>
    <w:lvl w:ilvl="0" w:tplc="148A34A2">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F87F65"/>
    <w:multiLevelType w:val="multilevel"/>
    <w:tmpl w:val="B0A40CB8"/>
    <w:lvl w:ilvl="0">
      <w:start w:val="1"/>
      <w:numFmt w:val="upperRoman"/>
      <w:pStyle w:val="ListNumber3"/>
      <w:lvlText w:val="%1)"/>
      <w:lvlJc w:val="left"/>
      <w:pPr>
        <w:tabs>
          <w:tab w:val="num" w:pos="1571"/>
        </w:tabs>
        <w:ind w:left="1134"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BC5729"/>
    <w:multiLevelType w:val="multilevel"/>
    <w:tmpl w:val="DDF2072A"/>
    <w:lvl w:ilvl="0">
      <w:start w:val="1"/>
      <w:numFmt w:val="bullet"/>
      <w:pStyle w:val="ListBullet3"/>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D92710A"/>
    <w:multiLevelType w:val="hybridMultilevel"/>
    <w:tmpl w:val="E61A09C6"/>
    <w:lvl w:ilvl="0" w:tplc="3716B1D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65015A"/>
    <w:multiLevelType w:val="multilevel"/>
    <w:tmpl w:val="7584CB9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6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1605C24"/>
    <w:multiLevelType w:val="hybridMultilevel"/>
    <w:tmpl w:val="C8BE95F0"/>
    <w:lvl w:ilvl="0" w:tplc="04090001">
      <w:start w:val="1"/>
      <w:numFmt w:val="bullet"/>
      <w:pStyle w:val="UnnumberedLis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1B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22F7B26"/>
    <w:multiLevelType w:val="singleLevel"/>
    <w:tmpl w:val="F07C4A6A"/>
    <w:lvl w:ilvl="0">
      <w:start w:val="1"/>
      <w:numFmt w:val="lowerLetter"/>
      <w:lvlText w:val="%1)"/>
      <w:lvlJc w:val="left"/>
      <w:pPr>
        <w:tabs>
          <w:tab w:val="num" w:pos="360"/>
        </w:tabs>
        <w:ind w:left="360" w:hanging="360"/>
      </w:pPr>
    </w:lvl>
  </w:abstractNum>
  <w:abstractNum w:abstractNumId="39" w15:restartNumberingAfterBreak="0">
    <w:nsid w:val="32424058"/>
    <w:multiLevelType w:val="hybridMultilevel"/>
    <w:tmpl w:val="EEBE9AE6"/>
    <w:lvl w:ilvl="0" w:tplc="BF7CAC10">
      <w:start w:val="1"/>
      <w:numFmt w:val="bullet"/>
      <w:pStyle w:val="odrka1"/>
      <w:lvlText w:val="o"/>
      <w:lvlJc w:val="left"/>
      <w:pPr>
        <w:tabs>
          <w:tab w:val="num" w:pos="927"/>
        </w:tabs>
        <w:ind w:left="927" w:hanging="360"/>
      </w:pPr>
      <w:rPr>
        <w:rFonts w:ascii="Courier New" w:hAnsi="Courier New" w:hint="default"/>
        <w:color w:val="auto"/>
      </w:rPr>
    </w:lvl>
    <w:lvl w:ilvl="1" w:tplc="6014751A">
      <w:numFmt w:val="decimal"/>
      <w:lvlText w:val=""/>
      <w:lvlJc w:val="left"/>
    </w:lvl>
    <w:lvl w:ilvl="2" w:tplc="D18433E8">
      <w:numFmt w:val="decimal"/>
      <w:lvlText w:val=""/>
      <w:lvlJc w:val="left"/>
    </w:lvl>
    <w:lvl w:ilvl="3" w:tplc="B90ED6F8">
      <w:numFmt w:val="decimal"/>
      <w:lvlText w:val=""/>
      <w:lvlJc w:val="left"/>
    </w:lvl>
    <w:lvl w:ilvl="4" w:tplc="6F5C7A14">
      <w:numFmt w:val="decimal"/>
      <w:lvlText w:val=""/>
      <w:lvlJc w:val="left"/>
    </w:lvl>
    <w:lvl w:ilvl="5" w:tplc="C92E8C98">
      <w:numFmt w:val="decimal"/>
      <w:lvlText w:val=""/>
      <w:lvlJc w:val="left"/>
    </w:lvl>
    <w:lvl w:ilvl="6" w:tplc="2682C1E2">
      <w:numFmt w:val="decimal"/>
      <w:lvlText w:val=""/>
      <w:lvlJc w:val="left"/>
    </w:lvl>
    <w:lvl w:ilvl="7" w:tplc="B04E4978">
      <w:numFmt w:val="decimal"/>
      <w:lvlText w:val=""/>
      <w:lvlJc w:val="left"/>
    </w:lvl>
    <w:lvl w:ilvl="8" w:tplc="FE36160E">
      <w:numFmt w:val="decimal"/>
      <w:lvlText w:val=""/>
      <w:lvlJc w:val="left"/>
    </w:lvl>
  </w:abstractNum>
  <w:abstractNum w:abstractNumId="40" w15:restartNumberingAfterBreak="0">
    <w:nsid w:val="32563E7C"/>
    <w:multiLevelType w:val="hybridMultilevel"/>
    <w:tmpl w:val="9F308776"/>
    <w:lvl w:ilvl="0" w:tplc="041B000F">
      <w:start w:val="1"/>
      <w:numFmt w:val="decimal"/>
      <w:lvlText w:val="%1."/>
      <w:lvlJc w:val="left"/>
      <w:pPr>
        <w:ind w:left="1362" w:hanging="360"/>
      </w:pPr>
    </w:lvl>
    <w:lvl w:ilvl="1" w:tplc="041B0019" w:tentative="1">
      <w:start w:val="1"/>
      <w:numFmt w:val="lowerLetter"/>
      <w:lvlText w:val="%2."/>
      <w:lvlJc w:val="left"/>
      <w:pPr>
        <w:ind w:left="2082" w:hanging="360"/>
      </w:pPr>
    </w:lvl>
    <w:lvl w:ilvl="2" w:tplc="041B001B" w:tentative="1">
      <w:start w:val="1"/>
      <w:numFmt w:val="lowerRoman"/>
      <w:lvlText w:val="%3."/>
      <w:lvlJc w:val="right"/>
      <w:pPr>
        <w:ind w:left="2802" w:hanging="180"/>
      </w:pPr>
    </w:lvl>
    <w:lvl w:ilvl="3" w:tplc="041B000F" w:tentative="1">
      <w:start w:val="1"/>
      <w:numFmt w:val="decimal"/>
      <w:lvlText w:val="%4."/>
      <w:lvlJc w:val="left"/>
      <w:pPr>
        <w:ind w:left="3522" w:hanging="360"/>
      </w:pPr>
    </w:lvl>
    <w:lvl w:ilvl="4" w:tplc="041B0019" w:tentative="1">
      <w:start w:val="1"/>
      <w:numFmt w:val="lowerLetter"/>
      <w:lvlText w:val="%5."/>
      <w:lvlJc w:val="left"/>
      <w:pPr>
        <w:ind w:left="4242" w:hanging="360"/>
      </w:pPr>
    </w:lvl>
    <w:lvl w:ilvl="5" w:tplc="041B001B" w:tentative="1">
      <w:start w:val="1"/>
      <w:numFmt w:val="lowerRoman"/>
      <w:lvlText w:val="%6."/>
      <w:lvlJc w:val="right"/>
      <w:pPr>
        <w:ind w:left="4962" w:hanging="180"/>
      </w:pPr>
    </w:lvl>
    <w:lvl w:ilvl="6" w:tplc="041B000F" w:tentative="1">
      <w:start w:val="1"/>
      <w:numFmt w:val="decimal"/>
      <w:lvlText w:val="%7."/>
      <w:lvlJc w:val="left"/>
      <w:pPr>
        <w:ind w:left="5682" w:hanging="360"/>
      </w:pPr>
    </w:lvl>
    <w:lvl w:ilvl="7" w:tplc="041B0019" w:tentative="1">
      <w:start w:val="1"/>
      <w:numFmt w:val="lowerLetter"/>
      <w:lvlText w:val="%8."/>
      <w:lvlJc w:val="left"/>
      <w:pPr>
        <w:ind w:left="6402" w:hanging="360"/>
      </w:pPr>
    </w:lvl>
    <w:lvl w:ilvl="8" w:tplc="041B001B" w:tentative="1">
      <w:start w:val="1"/>
      <w:numFmt w:val="lowerRoman"/>
      <w:lvlText w:val="%9."/>
      <w:lvlJc w:val="right"/>
      <w:pPr>
        <w:ind w:left="7122" w:hanging="180"/>
      </w:pPr>
    </w:lvl>
  </w:abstractNum>
  <w:abstractNum w:abstractNumId="41" w15:restartNumberingAfterBreak="0">
    <w:nsid w:val="32E8ADE4"/>
    <w:multiLevelType w:val="hybridMultilevel"/>
    <w:tmpl w:val="FFFFFFFF"/>
    <w:lvl w:ilvl="0" w:tplc="E6D87B98">
      <w:start w:val="1"/>
      <w:numFmt w:val="bullet"/>
      <w:lvlText w:val=""/>
      <w:lvlJc w:val="left"/>
      <w:pPr>
        <w:ind w:left="720" w:hanging="360"/>
      </w:pPr>
      <w:rPr>
        <w:rFonts w:ascii="Symbol" w:hAnsi="Symbol" w:hint="default"/>
      </w:rPr>
    </w:lvl>
    <w:lvl w:ilvl="1" w:tplc="EE70EA7E">
      <w:start w:val="1"/>
      <w:numFmt w:val="bullet"/>
      <w:lvlText w:val="o"/>
      <w:lvlJc w:val="left"/>
      <w:pPr>
        <w:ind w:left="1440" w:hanging="360"/>
      </w:pPr>
      <w:rPr>
        <w:rFonts w:ascii="Courier New" w:hAnsi="Courier New" w:hint="default"/>
      </w:rPr>
    </w:lvl>
    <w:lvl w:ilvl="2" w:tplc="A912A786">
      <w:start w:val="1"/>
      <w:numFmt w:val="bullet"/>
      <w:lvlText w:val=""/>
      <w:lvlJc w:val="left"/>
      <w:pPr>
        <w:ind w:left="2160" w:hanging="360"/>
      </w:pPr>
      <w:rPr>
        <w:rFonts w:ascii="Wingdings" w:hAnsi="Wingdings" w:hint="default"/>
      </w:rPr>
    </w:lvl>
    <w:lvl w:ilvl="3" w:tplc="5B46FC56">
      <w:start w:val="1"/>
      <w:numFmt w:val="bullet"/>
      <w:lvlText w:val=""/>
      <w:lvlJc w:val="left"/>
      <w:pPr>
        <w:ind w:left="2880" w:hanging="360"/>
      </w:pPr>
      <w:rPr>
        <w:rFonts w:ascii="Symbol" w:hAnsi="Symbol" w:hint="default"/>
      </w:rPr>
    </w:lvl>
    <w:lvl w:ilvl="4" w:tplc="1AE425B8">
      <w:start w:val="1"/>
      <w:numFmt w:val="bullet"/>
      <w:lvlText w:val="o"/>
      <w:lvlJc w:val="left"/>
      <w:pPr>
        <w:ind w:left="3600" w:hanging="360"/>
      </w:pPr>
      <w:rPr>
        <w:rFonts w:ascii="Courier New" w:hAnsi="Courier New" w:hint="default"/>
      </w:rPr>
    </w:lvl>
    <w:lvl w:ilvl="5" w:tplc="774E89C6">
      <w:start w:val="1"/>
      <w:numFmt w:val="bullet"/>
      <w:lvlText w:val=""/>
      <w:lvlJc w:val="left"/>
      <w:pPr>
        <w:ind w:left="4320" w:hanging="360"/>
      </w:pPr>
      <w:rPr>
        <w:rFonts w:ascii="Wingdings" w:hAnsi="Wingdings" w:hint="default"/>
      </w:rPr>
    </w:lvl>
    <w:lvl w:ilvl="6" w:tplc="143CB092">
      <w:start w:val="1"/>
      <w:numFmt w:val="bullet"/>
      <w:lvlText w:val=""/>
      <w:lvlJc w:val="left"/>
      <w:pPr>
        <w:ind w:left="5040" w:hanging="360"/>
      </w:pPr>
      <w:rPr>
        <w:rFonts w:ascii="Symbol" w:hAnsi="Symbol" w:hint="default"/>
      </w:rPr>
    </w:lvl>
    <w:lvl w:ilvl="7" w:tplc="67105A26">
      <w:start w:val="1"/>
      <w:numFmt w:val="bullet"/>
      <w:lvlText w:val="o"/>
      <w:lvlJc w:val="left"/>
      <w:pPr>
        <w:ind w:left="5760" w:hanging="360"/>
      </w:pPr>
      <w:rPr>
        <w:rFonts w:ascii="Courier New" w:hAnsi="Courier New" w:hint="default"/>
      </w:rPr>
    </w:lvl>
    <w:lvl w:ilvl="8" w:tplc="C78AA89C">
      <w:start w:val="1"/>
      <w:numFmt w:val="bullet"/>
      <w:lvlText w:val=""/>
      <w:lvlJc w:val="left"/>
      <w:pPr>
        <w:ind w:left="6480" w:hanging="360"/>
      </w:pPr>
      <w:rPr>
        <w:rFonts w:ascii="Wingdings" w:hAnsi="Wingdings" w:hint="default"/>
      </w:rPr>
    </w:lvl>
  </w:abstractNum>
  <w:abstractNum w:abstractNumId="42" w15:restartNumberingAfterBreak="0">
    <w:nsid w:val="3319153F"/>
    <w:multiLevelType w:val="multilevel"/>
    <w:tmpl w:val="A36C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9936DDB"/>
    <w:multiLevelType w:val="hybridMultilevel"/>
    <w:tmpl w:val="6234DA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A5D3106"/>
    <w:multiLevelType w:val="multilevel"/>
    <w:tmpl w:val="013469B6"/>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A8128AA"/>
    <w:multiLevelType w:val="hybridMultilevel"/>
    <w:tmpl w:val="65840F16"/>
    <w:lvl w:ilvl="0" w:tplc="F07C4A6A">
      <w:start w:val="1"/>
      <w:numFmt w:val="lowerLetter"/>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3BB2625F"/>
    <w:multiLevelType w:val="hybridMultilevel"/>
    <w:tmpl w:val="EA02E810"/>
    <w:lvl w:ilvl="0" w:tplc="041B0001">
      <w:start w:val="1"/>
      <w:numFmt w:val="bullet"/>
      <w:lvlText w:val=""/>
      <w:lvlJc w:val="left"/>
      <w:pPr>
        <w:ind w:left="770" w:hanging="360"/>
      </w:pPr>
      <w:rPr>
        <w:rFonts w:ascii="Symbol" w:hAnsi="Symbol" w:hint="default"/>
      </w:rPr>
    </w:lvl>
    <w:lvl w:ilvl="1" w:tplc="FFFFFFFF">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47" w15:restartNumberingAfterBreak="0">
    <w:nsid w:val="3C4B4DAA"/>
    <w:multiLevelType w:val="hybridMultilevel"/>
    <w:tmpl w:val="7BA4C91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49" w15:restartNumberingAfterBreak="0">
    <w:nsid w:val="3FAD0711"/>
    <w:multiLevelType w:val="hybridMultilevel"/>
    <w:tmpl w:val="9A0421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03565A6"/>
    <w:multiLevelType w:val="hybridMultilevel"/>
    <w:tmpl w:val="DAD4A4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52" w15:restartNumberingAfterBreak="0">
    <w:nsid w:val="41103E5B"/>
    <w:multiLevelType w:val="hybridMultilevel"/>
    <w:tmpl w:val="37262514"/>
    <w:lvl w:ilvl="0" w:tplc="AF3E613A">
      <w:start w:val="1"/>
      <w:numFmt w:val="decimal"/>
      <w:pStyle w:val="odsek"/>
      <w:lvlText w:val="%1."/>
      <w:lvlJc w:val="left"/>
      <w:pPr>
        <w:tabs>
          <w:tab w:val="num" w:pos="360"/>
        </w:tabs>
        <w:ind w:left="360" w:hanging="360"/>
      </w:pPr>
      <w:rPr>
        <w:rFonts w:hint="default"/>
      </w:rPr>
    </w:lvl>
    <w:lvl w:ilvl="1" w:tplc="77F694C6">
      <w:start w:val="1"/>
      <w:numFmt w:val="lowerLetter"/>
      <w:lvlText w:val="%2)"/>
      <w:lvlJc w:val="left"/>
      <w:pPr>
        <w:tabs>
          <w:tab w:val="num" w:pos="720"/>
        </w:tabs>
        <w:ind w:left="720" w:hanging="360"/>
      </w:pPr>
      <w:rPr>
        <w:rFonts w:hint="default"/>
      </w:rPr>
    </w:lvl>
    <w:lvl w:ilvl="2" w:tplc="E7BCA5D8">
      <w:start w:val="1"/>
      <w:numFmt w:val="bullet"/>
      <w:lvlText w:val=""/>
      <w:lvlJc w:val="left"/>
      <w:pPr>
        <w:tabs>
          <w:tab w:val="num" w:pos="1134"/>
        </w:tabs>
        <w:ind w:left="1134" w:hanging="414"/>
      </w:pPr>
      <w:rPr>
        <w:rFonts w:ascii="Symbol" w:hAnsi="Symbol" w:hint="default"/>
        <w:color w:val="auto"/>
      </w:rPr>
    </w:lvl>
    <w:lvl w:ilvl="3" w:tplc="C8E45DC0">
      <w:start w:val="1"/>
      <w:numFmt w:val="decimal"/>
      <w:lvlText w:val="(%4)"/>
      <w:lvlJc w:val="left"/>
      <w:pPr>
        <w:tabs>
          <w:tab w:val="num" w:pos="1440"/>
        </w:tabs>
        <w:ind w:left="1440" w:hanging="360"/>
      </w:pPr>
      <w:rPr>
        <w:rFonts w:hint="default"/>
      </w:rPr>
    </w:lvl>
    <w:lvl w:ilvl="4" w:tplc="28D251D8">
      <w:start w:val="1"/>
      <w:numFmt w:val="lowerLetter"/>
      <w:lvlText w:val="(%5)"/>
      <w:lvlJc w:val="left"/>
      <w:pPr>
        <w:tabs>
          <w:tab w:val="num" w:pos="1800"/>
        </w:tabs>
        <w:ind w:left="1800" w:hanging="360"/>
      </w:pPr>
      <w:rPr>
        <w:rFonts w:hint="default"/>
      </w:rPr>
    </w:lvl>
    <w:lvl w:ilvl="5" w:tplc="20F6E41C">
      <w:start w:val="1"/>
      <w:numFmt w:val="lowerRoman"/>
      <w:lvlText w:val="(%6)"/>
      <w:lvlJc w:val="left"/>
      <w:pPr>
        <w:tabs>
          <w:tab w:val="num" w:pos="2160"/>
        </w:tabs>
        <w:ind w:left="2160" w:hanging="360"/>
      </w:pPr>
      <w:rPr>
        <w:rFonts w:hint="default"/>
      </w:rPr>
    </w:lvl>
    <w:lvl w:ilvl="6" w:tplc="ACFE415C">
      <w:start w:val="1"/>
      <w:numFmt w:val="decimal"/>
      <w:lvlText w:val="%7."/>
      <w:lvlJc w:val="left"/>
      <w:pPr>
        <w:tabs>
          <w:tab w:val="num" w:pos="2520"/>
        </w:tabs>
        <w:ind w:left="2520" w:hanging="360"/>
      </w:pPr>
      <w:rPr>
        <w:rFonts w:hint="default"/>
      </w:rPr>
    </w:lvl>
    <w:lvl w:ilvl="7" w:tplc="DD6E4D84">
      <w:start w:val="1"/>
      <w:numFmt w:val="lowerLetter"/>
      <w:lvlText w:val="%8."/>
      <w:lvlJc w:val="left"/>
      <w:pPr>
        <w:tabs>
          <w:tab w:val="num" w:pos="2880"/>
        </w:tabs>
        <w:ind w:left="2880" w:hanging="360"/>
      </w:pPr>
      <w:rPr>
        <w:rFonts w:hint="default"/>
      </w:rPr>
    </w:lvl>
    <w:lvl w:ilvl="8" w:tplc="48AC5458">
      <w:start w:val="1"/>
      <w:numFmt w:val="lowerRoman"/>
      <w:lvlText w:val="%9."/>
      <w:lvlJc w:val="left"/>
      <w:pPr>
        <w:tabs>
          <w:tab w:val="num" w:pos="3240"/>
        </w:tabs>
        <w:ind w:left="3240" w:hanging="360"/>
      </w:pPr>
      <w:rPr>
        <w:rFonts w:hint="default"/>
      </w:rPr>
    </w:lvl>
  </w:abstractNum>
  <w:abstractNum w:abstractNumId="53" w15:restartNumberingAfterBreak="0">
    <w:nsid w:val="420570BA"/>
    <w:multiLevelType w:val="hybridMultilevel"/>
    <w:tmpl w:val="03D6708E"/>
    <w:lvl w:ilvl="0" w:tplc="285C97AA">
      <w:start w:val="1"/>
      <w:numFmt w:val="bullet"/>
      <w:pStyle w:val="Bulleted1"/>
      <w:lvlText w:val=""/>
      <w:lvlJc w:val="left"/>
      <w:pPr>
        <w:tabs>
          <w:tab w:val="num" w:pos="340"/>
        </w:tabs>
        <w:ind w:left="340" w:hanging="340"/>
      </w:pPr>
      <w:rPr>
        <w:rFonts w:ascii="Symbol" w:hAnsi="Symbol" w:hint="default"/>
        <w:color w:val="auto"/>
        <w:sz w:val="22"/>
      </w:rPr>
    </w:lvl>
    <w:lvl w:ilvl="1" w:tplc="C52EFA06">
      <w:numFmt w:val="decimal"/>
      <w:lvlText w:val=""/>
      <w:lvlJc w:val="left"/>
    </w:lvl>
    <w:lvl w:ilvl="2" w:tplc="3EB41496">
      <w:numFmt w:val="decimal"/>
      <w:lvlText w:val=""/>
      <w:lvlJc w:val="left"/>
    </w:lvl>
    <w:lvl w:ilvl="3" w:tplc="20F25766">
      <w:numFmt w:val="decimal"/>
      <w:lvlText w:val=""/>
      <w:lvlJc w:val="left"/>
    </w:lvl>
    <w:lvl w:ilvl="4" w:tplc="376ED7F2">
      <w:numFmt w:val="decimal"/>
      <w:lvlText w:val=""/>
      <w:lvlJc w:val="left"/>
    </w:lvl>
    <w:lvl w:ilvl="5" w:tplc="18DE3EE8">
      <w:numFmt w:val="decimal"/>
      <w:lvlText w:val=""/>
      <w:lvlJc w:val="left"/>
    </w:lvl>
    <w:lvl w:ilvl="6" w:tplc="C0F89420">
      <w:numFmt w:val="decimal"/>
      <w:lvlText w:val=""/>
      <w:lvlJc w:val="left"/>
    </w:lvl>
    <w:lvl w:ilvl="7" w:tplc="0524B096">
      <w:numFmt w:val="decimal"/>
      <w:lvlText w:val=""/>
      <w:lvlJc w:val="left"/>
    </w:lvl>
    <w:lvl w:ilvl="8" w:tplc="171E4074">
      <w:numFmt w:val="decimal"/>
      <w:lvlText w:val=""/>
      <w:lvlJc w:val="left"/>
    </w:lvl>
  </w:abstractNum>
  <w:abstractNum w:abstractNumId="54" w15:restartNumberingAfterBreak="0">
    <w:nsid w:val="443D21E5"/>
    <w:multiLevelType w:val="multilevel"/>
    <w:tmpl w:val="0580634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44F54DB"/>
    <w:multiLevelType w:val="hybridMultilevel"/>
    <w:tmpl w:val="CE38D33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448C72D4"/>
    <w:multiLevelType w:val="hybridMultilevel"/>
    <w:tmpl w:val="25EC2F16"/>
    <w:lvl w:ilvl="0" w:tplc="31B67CAE">
      <w:start w:val="1"/>
      <w:numFmt w:val="lowerLetter"/>
      <w:lvlText w:val="%1)"/>
      <w:lvlJc w:val="left"/>
      <w:pPr>
        <w:ind w:left="1636" w:hanging="360"/>
      </w:pPr>
      <w:rPr>
        <w:rFonts w:hint="default"/>
      </w:rPr>
    </w:lvl>
    <w:lvl w:ilvl="1" w:tplc="50C4EFF6">
      <w:start w:val="3"/>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F474D3"/>
    <w:multiLevelType w:val="hybridMultilevel"/>
    <w:tmpl w:val="43881802"/>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706AF10"/>
    <w:multiLevelType w:val="hybridMultilevel"/>
    <w:tmpl w:val="FFFFFFFF"/>
    <w:lvl w:ilvl="0" w:tplc="E5102E56">
      <w:start w:val="1"/>
      <w:numFmt w:val="bullet"/>
      <w:lvlText w:val=""/>
      <w:lvlJc w:val="left"/>
      <w:pPr>
        <w:ind w:left="720" w:hanging="360"/>
      </w:pPr>
      <w:rPr>
        <w:rFonts w:ascii="Symbol" w:hAnsi="Symbol" w:hint="default"/>
      </w:rPr>
    </w:lvl>
    <w:lvl w:ilvl="1" w:tplc="174C349C">
      <w:start w:val="1"/>
      <w:numFmt w:val="lowerLetter"/>
      <w:lvlText w:val="%2."/>
      <w:lvlJc w:val="left"/>
      <w:pPr>
        <w:ind w:left="1440" w:hanging="360"/>
      </w:pPr>
    </w:lvl>
    <w:lvl w:ilvl="2" w:tplc="8E9A499C">
      <w:start w:val="1"/>
      <w:numFmt w:val="lowerRoman"/>
      <w:lvlText w:val="%3."/>
      <w:lvlJc w:val="right"/>
      <w:pPr>
        <w:ind w:left="2160" w:hanging="180"/>
      </w:pPr>
    </w:lvl>
    <w:lvl w:ilvl="3" w:tplc="61BC0078">
      <w:start w:val="1"/>
      <w:numFmt w:val="decimal"/>
      <w:lvlText w:val="%4."/>
      <w:lvlJc w:val="left"/>
      <w:pPr>
        <w:ind w:left="2880" w:hanging="360"/>
      </w:pPr>
    </w:lvl>
    <w:lvl w:ilvl="4" w:tplc="3C863D54">
      <w:start w:val="1"/>
      <w:numFmt w:val="lowerLetter"/>
      <w:lvlText w:val="%5."/>
      <w:lvlJc w:val="left"/>
      <w:pPr>
        <w:ind w:left="3600" w:hanging="360"/>
      </w:pPr>
    </w:lvl>
    <w:lvl w:ilvl="5" w:tplc="0A0A7FE8">
      <w:start w:val="1"/>
      <w:numFmt w:val="lowerRoman"/>
      <w:lvlText w:val="%6."/>
      <w:lvlJc w:val="right"/>
      <w:pPr>
        <w:ind w:left="4320" w:hanging="180"/>
      </w:pPr>
    </w:lvl>
    <w:lvl w:ilvl="6" w:tplc="8D2EAC6A">
      <w:start w:val="1"/>
      <w:numFmt w:val="decimal"/>
      <w:lvlText w:val="%7."/>
      <w:lvlJc w:val="left"/>
      <w:pPr>
        <w:ind w:left="5040" w:hanging="360"/>
      </w:pPr>
    </w:lvl>
    <w:lvl w:ilvl="7" w:tplc="D7DCB92E">
      <w:start w:val="1"/>
      <w:numFmt w:val="lowerLetter"/>
      <w:lvlText w:val="%8."/>
      <w:lvlJc w:val="left"/>
      <w:pPr>
        <w:ind w:left="5760" w:hanging="360"/>
      </w:pPr>
    </w:lvl>
    <w:lvl w:ilvl="8" w:tplc="D3EC7E2C">
      <w:start w:val="1"/>
      <w:numFmt w:val="lowerRoman"/>
      <w:lvlText w:val="%9."/>
      <w:lvlJc w:val="right"/>
      <w:pPr>
        <w:ind w:left="6480" w:hanging="180"/>
      </w:pPr>
    </w:lvl>
  </w:abstractNum>
  <w:abstractNum w:abstractNumId="59" w15:restartNumberingAfterBreak="0">
    <w:nsid w:val="47C80D0A"/>
    <w:multiLevelType w:val="hybridMultilevel"/>
    <w:tmpl w:val="FB1E66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49423A30"/>
    <w:multiLevelType w:val="hybridMultilevel"/>
    <w:tmpl w:val="17347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95636E8"/>
    <w:multiLevelType w:val="hybridMultilevel"/>
    <w:tmpl w:val="3272C4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4AA567EE"/>
    <w:multiLevelType w:val="multilevel"/>
    <w:tmpl w:val="7584CB9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6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D0B6B50"/>
    <w:multiLevelType w:val="hybridMultilevel"/>
    <w:tmpl w:val="710EAC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4D9B02C8"/>
    <w:multiLevelType w:val="hybridMultilevel"/>
    <w:tmpl w:val="564AA95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4E055599"/>
    <w:multiLevelType w:val="hybridMultilevel"/>
    <w:tmpl w:val="65F4CA8A"/>
    <w:lvl w:ilvl="0" w:tplc="0409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090003">
      <w:start w:val="1"/>
      <w:numFmt w:val="decimal"/>
      <w:lvlText w:val="%2."/>
      <w:lvlJc w:val="left"/>
      <w:pPr>
        <w:tabs>
          <w:tab w:val="num" w:pos="1570"/>
        </w:tabs>
        <w:ind w:left="1570" w:hanging="49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FB063EE"/>
    <w:multiLevelType w:val="hybridMultilevel"/>
    <w:tmpl w:val="421EE73E"/>
    <w:styleLink w:val="IQUAP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51B12BCA"/>
    <w:multiLevelType w:val="hybridMultilevel"/>
    <w:tmpl w:val="423EB3E4"/>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4297F55"/>
    <w:multiLevelType w:val="hybridMultilevel"/>
    <w:tmpl w:val="8586DB02"/>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45046AD"/>
    <w:multiLevelType w:val="hybridMultilevel"/>
    <w:tmpl w:val="ED347A28"/>
    <w:lvl w:ilvl="0" w:tplc="E89E77A4">
      <w:start w:val="1"/>
      <w:numFmt w:val="decimal"/>
      <w:pStyle w:val="ListNumber"/>
      <w:lvlText w:val="%1)"/>
      <w:legacy w:legacy="1" w:legacySpace="0" w:legacyIndent="283"/>
      <w:lvlJc w:val="left"/>
      <w:pPr>
        <w:ind w:left="283" w:hanging="283"/>
      </w:pPr>
    </w:lvl>
    <w:lvl w:ilvl="1" w:tplc="55B0D632">
      <w:numFmt w:val="decimal"/>
      <w:lvlText w:val=""/>
      <w:lvlJc w:val="left"/>
    </w:lvl>
    <w:lvl w:ilvl="2" w:tplc="C8B43148">
      <w:numFmt w:val="decimal"/>
      <w:lvlText w:val=""/>
      <w:lvlJc w:val="left"/>
    </w:lvl>
    <w:lvl w:ilvl="3" w:tplc="EE527C84">
      <w:numFmt w:val="decimal"/>
      <w:lvlText w:val=""/>
      <w:lvlJc w:val="left"/>
    </w:lvl>
    <w:lvl w:ilvl="4" w:tplc="34088BB8">
      <w:numFmt w:val="decimal"/>
      <w:lvlText w:val=""/>
      <w:lvlJc w:val="left"/>
    </w:lvl>
    <w:lvl w:ilvl="5" w:tplc="B596CE2E">
      <w:numFmt w:val="decimal"/>
      <w:lvlText w:val=""/>
      <w:lvlJc w:val="left"/>
    </w:lvl>
    <w:lvl w:ilvl="6" w:tplc="704A6486">
      <w:numFmt w:val="decimal"/>
      <w:lvlText w:val=""/>
      <w:lvlJc w:val="left"/>
    </w:lvl>
    <w:lvl w:ilvl="7" w:tplc="D5DE1F78">
      <w:numFmt w:val="decimal"/>
      <w:lvlText w:val=""/>
      <w:lvlJc w:val="left"/>
    </w:lvl>
    <w:lvl w:ilvl="8" w:tplc="8F46F05E">
      <w:numFmt w:val="decimal"/>
      <w:lvlText w:val=""/>
      <w:lvlJc w:val="left"/>
    </w:lvl>
  </w:abstractNum>
  <w:abstractNum w:abstractNumId="70" w15:restartNumberingAfterBreak="0">
    <w:nsid w:val="54E77A5E"/>
    <w:multiLevelType w:val="hybridMultilevel"/>
    <w:tmpl w:val="C5806AC4"/>
    <w:styleLink w:val="111111"/>
    <w:lvl w:ilvl="0" w:tplc="03EAAA5A">
      <w:start w:val="1"/>
      <w:numFmt w:val="decimal"/>
      <w:lvlText w:val="%1."/>
      <w:lvlJc w:val="left"/>
      <w:pPr>
        <w:tabs>
          <w:tab w:val="num" w:pos="360"/>
        </w:tabs>
        <w:ind w:left="360" w:hanging="360"/>
      </w:pPr>
      <w:rPr>
        <w:rFonts w:hint="default"/>
      </w:rPr>
    </w:lvl>
    <w:lvl w:ilvl="1" w:tplc="C8308280">
      <w:start w:val="1"/>
      <w:numFmt w:val="none"/>
      <w:lvlText w:val="%2."/>
      <w:lvlJc w:val="left"/>
      <w:pPr>
        <w:tabs>
          <w:tab w:val="num" w:pos="357"/>
        </w:tabs>
        <w:ind w:left="357" w:hanging="357"/>
      </w:pPr>
      <w:rPr>
        <w:rFonts w:hint="default"/>
      </w:rPr>
    </w:lvl>
    <w:lvl w:ilvl="2" w:tplc="FC003E0C">
      <w:start w:val="1"/>
      <w:numFmt w:val="lowerLetter"/>
      <w:lvlText w:val="%3)"/>
      <w:lvlJc w:val="left"/>
      <w:pPr>
        <w:tabs>
          <w:tab w:val="num" w:pos="1134"/>
        </w:tabs>
        <w:ind w:left="1134" w:hanging="414"/>
      </w:pPr>
      <w:rPr>
        <w:rFonts w:hint="default"/>
      </w:rPr>
    </w:lvl>
    <w:lvl w:ilvl="3" w:tplc="C5E0B3CE">
      <w:start w:val="1"/>
      <w:numFmt w:val="decimal"/>
      <w:lvlText w:val="%4."/>
      <w:lvlJc w:val="left"/>
      <w:pPr>
        <w:tabs>
          <w:tab w:val="num" w:pos="2520"/>
        </w:tabs>
        <w:ind w:left="2520" w:hanging="360"/>
      </w:pPr>
      <w:rPr>
        <w:rFonts w:hint="default"/>
      </w:rPr>
    </w:lvl>
    <w:lvl w:ilvl="4" w:tplc="8FB6A89C">
      <w:start w:val="1"/>
      <w:numFmt w:val="lowerLetter"/>
      <w:lvlText w:val="%5."/>
      <w:lvlJc w:val="left"/>
      <w:pPr>
        <w:tabs>
          <w:tab w:val="num" w:pos="3240"/>
        </w:tabs>
        <w:ind w:left="3240" w:hanging="360"/>
      </w:pPr>
      <w:rPr>
        <w:rFonts w:hint="default"/>
      </w:rPr>
    </w:lvl>
    <w:lvl w:ilvl="5" w:tplc="1578DEAA">
      <w:start w:val="1"/>
      <w:numFmt w:val="lowerRoman"/>
      <w:lvlText w:val="%6."/>
      <w:lvlJc w:val="right"/>
      <w:pPr>
        <w:tabs>
          <w:tab w:val="num" w:pos="3960"/>
        </w:tabs>
        <w:ind w:left="3960" w:hanging="180"/>
      </w:pPr>
      <w:rPr>
        <w:rFonts w:hint="default"/>
      </w:rPr>
    </w:lvl>
    <w:lvl w:ilvl="6" w:tplc="DFB00566">
      <w:start w:val="1"/>
      <w:numFmt w:val="decimal"/>
      <w:lvlText w:val="%7."/>
      <w:lvlJc w:val="left"/>
      <w:pPr>
        <w:tabs>
          <w:tab w:val="num" w:pos="4680"/>
        </w:tabs>
        <w:ind w:left="4680" w:hanging="360"/>
      </w:pPr>
      <w:rPr>
        <w:rFonts w:hint="default"/>
      </w:rPr>
    </w:lvl>
    <w:lvl w:ilvl="7" w:tplc="701438FC">
      <w:start w:val="1"/>
      <w:numFmt w:val="lowerLetter"/>
      <w:lvlText w:val="%8."/>
      <w:lvlJc w:val="left"/>
      <w:pPr>
        <w:tabs>
          <w:tab w:val="num" w:pos="5400"/>
        </w:tabs>
        <w:ind w:left="5400" w:hanging="360"/>
      </w:pPr>
      <w:rPr>
        <w:rFonts w:hint="default"/>
      </w:rPr>
    </w:lvl>
    <w:lvl w:ilvl="8" w:tplc="7CFC6774">
      <w:start w:val="1"/>
      <w:numFmt w:val="lowerRoman"/>
      <w:lvlText w:val="%9."/>
      <w:lvlJc w:val="right"/>
      <w:pPr>
        <w:tabs>
          <w:tab w:val="num" w:pos="6120"/>
        </w:tabs>
        <w:ind w:left="6120" w:hanging="180"/>
      </w:pPr>
      <w:rPr>
        <w:rFonts w:hint="default"/>
      </w:rPr>
    </w:lvl>
  </w:abstractNum>
  <w:abstractNum w:abstractNumId="71" w15:restartNumberingAfterBreak="0">
    <w:nsid w:val="568B4C88"/>
    <w:multiLevelType w:val="multilevel"/>
    <w:tmpl w:val="6204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73" w15:restartNumberingAfterBreak="0">
    <w:nsid w:val="56EA208B"/>
    <w:multiLevelType w:val="multilevel"/>
    <w:tmpl w:val="46A8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7703A1B"/>
    <w:multiLevelType w:val="multilevel"/>
    <w:tmpl w:val="7584CB9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6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8032B2A"/>
    <w:multiLevelType w:val="hybridMultilevel"/>
    <w:tmpl w:val="04881378"/>
    <w:lvl w:ilvl="0" w:tplc="E730D3F6">
      <w:start w:val="1"/>
      <w:numFmt w:val="decimal"/>
      <w:lvlText w:val="%1."/>
      <w:lvlJc w:val="left"/>
      <w:pPr>
        <w:tabs>
          <w:tab w:val="num" w:pos="6"/>
        </w:tabs>
        <w:ind w:left="6" w:hanging="720"/>
      </w:pPr>
    </w:lvl>
    <w:lvl w:ilvl="1" w:tplc="1EC49CEC">
      <w:start w:val="1"/>
      <w:numFmt w:val="decimal"/>
      <w:lvlText w:val="%2."/>
      <w:lvlJc w:val="left"/>
      <w:pPr>
        <w:tabs>
          <w:tab w:val="num" w:pos="726"/>
        </w:tabs>
        <w:ind w:left="726" w:hanging="720"/>
      </w:pPr>
    </w:lvl>
    <w:lvl w:ilvl="2" w:tplc="A1EE9CB8">
      <w:start w:val="1"/>
      <w:numFmt w:val="decimal"/>
      <w:lvlText w:val="%3."/>
      <w:lvlJc w:val="left"/>
      <w:pPr>
        <w:tabs>
          <w:tab w:val="num" w:pos="1446"/>
        </w:tabs>
        <w:ind w:left="1446" w:hanging="720"/>
      </w:pPr>
    </w:lvl>
    <w:lvl w:ilvl="3" w:tplc="C8F01A82">
      <w:start w:val="1"/>
      <w:numFmt w:val="decimal"/>
      <w:lvlText w:val="%4."/>
      <w:lvlJc w:val="left"/>
      <w:pPr>
        <w:tabs>
          <w:tab w:val="num" w:pos="2166"/>
        </w:tabs>
        <w:ind w:left="2166" w:hanging="720"/>
      </w:pPr>
    </w:lvl>
    <w:lvl w:ilvl="4" w:tplc="2D4E87EC">
      <w:start w:val="1"/>
      <w:numFmt w:val="decimal"/>
      <w:lvlText w:val="%5."/>
      <w:lvlJc w:val="left"/>
      <w:pPr>
        <w:tabs>
          <w:tab w:val="num" w:pos="2886"/>
        </w:tabs>
        <w:ind w:left="2886" w:hanging="720"/>
      </w:pPr>
    </w:lvl>
    <w:lvl w:ilvl="5" w:tplc="E2D20F46">
      <w:start w:val="1"/>
      <w:numFmt w:val="decimal"/>
      <w:lvlText w:val="%6."/>
      <w:lvlJc w:val="left"/>
      <w:pPr>
        <w:tabs>
          <w:tab w:val="num" w:pos="3606"/>
        </w:tabs>
        <w:ind w:left="3606" w:hanging="720"/>
      </w:pPr>
    </w:lvl>
    <w:lvl w:ilvl="6" w:tplc="3294C844">
      <w:start w:val="1"/>
      <w:numFmt w:val="decimal"/>
      <w:lvlText w:val="%7."/>
      <w:lvlJc w:val="left"/>
      <w:pPr>
        <w:tabs>
          <w:tab w:val="num" w:pos="4326"/>
        </w:tabs>
        <w:ind w:left="4326" w:hanging="720"/>
      </w:pPr>
    </w:lvl>
    <w:lvl w:ilvl="7" w:tplc="73A2762C">
      <w:start w:val="1"/>
      <w:numFmt w:val="decimal"/>
      <w:lvlText w:val="%8."/>
      <w:lvlJc w:val="left"/>
      <w:pPr>
        <w:tabs>
          <w:tab w:val="num" w:pos="5046"/>
        </w:tabs>
        <w:ind w:left="5046" w:hanging="720"/>
      </w:pPr>
    </w:lvl>
    <w:lvl w:ilvl="8" w:tplc="FBAEC4FA">
      <w:start w:val="1"/>
      <w:numFmt w:val="decimal"/>
      <w:lvlText w:val="%9."/>
      <w:lvlJc w:val="left"/>
      <w:pPr>
        <w:tabs>
          <w:tab w:val="num" w:pos="5766"/>
        </w:tabs>
        <w:ind w:left="5766" w:hanging="720"/>
      </w:pPr>
    </w:lvl>
  </w:abstractNum>
  <w:abstractNum w:abstractNumId="76" w15:restartNumberingAfterBreak="0">
    <w:nsid w:val="5B2152E0"/>
    <w:multiLevelType w:val="hybridMultilevel"/>
    <w:tmpl w:val="C58AE5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F620DA6"/>
    <w:multiLevelType w:val="hybridMultilevel"/>
    <w:tmpl w:val="B9CC6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622B5C14"/>
    <w:multiLevelType w:val="multilevel"/>
    <w:tmpl w:val="7584CB9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6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31E47F9"/>
    <w:multiLevelType w:val="hybridMultilevel"/>
    <w:tmpl w:val="B844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C41C2E"/>
    <w:multiLevelType w:val="multilevel"/>
    <w:tmpl w:val="0409001F"/>
    <w:styleLink w:val="ECVCVBullets"/>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3E21859"/>
    <w:multiLevelType w:val="hybridMultilevel"/>
    <w:tmpl w:val="6F5A45A0"/>
    <w:lvl w:ilvl="0" w:tplc="7B32B430">
      <w:start w:val="1"/>
      <w:numFmt w:val="bullet"/>
      <w:pStyle w:val="Tablebullet1"/>
      <w:lvlText w:val=""/>
      <w:lvlJc w:val="left"/>
      <w:pPr>
        <w:tabs>
          <w:tab w:val="num" w:pos="720"/>
        </w:tabs>
        <w:ind w:left="720" w:hanging="360"/>
      </w:pPr>
      <w:rPr>
        <w:rFonts w:ascii="Symbol" w:hAnsi="Symbol" w:hint="default"/>
      </w:rPr>
    </w:lvl>
    <w:lvl w:ilvl="1" w:tplc="041B0019">
      <w:start w:val="1"/>
      <w:numFmt w:val="bullet"/>
      <w:lvlText w:val="o"/>
      <w:lvlJc w:val="left"/>
      <w:pPr>
        <w:tabs>
          <w:tab w:val="num" w:pos="1440"/>
        </w:tabs>
        <w:ind w:left="1440" w:hanging="360"/>
      </w:pPr>
      <w:rPr>
        <w:rFonts w:ascii="Courier New" w:hAnsi="Courier New" w:hint="default"/>
      </w:rPr>
    </w:lvl>
    <w:lvl w:ilvl="2" w:tplc="041B001B">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6080D9B"/>
    <w:multiLevelType w:val="hybridMultilevel"/>
    <w:tmpl w:val="37447D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661614CE"/>
    <w:multiLevelType w:val="multilevel"/>
    <w:tmpl w:val="940059FC"/>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84" w15:restartNumberingAfterBreak="0">
    <w:nsid w:val="667D2015"/>
    <w:multiLevelType w:val="multilevel"/>
    <w:tmpl w:val="A434F870"/>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E0D389B"/>
    <w:multiLevelType w:val="hybridMultilevel"/>
    <w:tmpl w:val="8B0CD9DA"/>
    <w:lvl w:ilvl="0" w:tplc="631A6B9C">
      <w:start w:val="1"/>
      <w:numFmt w:val="bullet"/>
      <w:pStyle w:val="ListBullet"/>
      <w:lvlText w:val=""/>
      <w:lvlJc w:val="left"/>
      <w:pPr>
        <w:tabs>
          <w:tab w:val="num" w:pos="360"/>
        </w:tabs>
        <w:ind w:left="360" w:hanging="360"/>
      </w:pPr>
      <w:rPr>
        <w:rFonts w:ascii="Symbol" w:hAnsi="Symbol" w:hint="default"/>
      </w:rPr>
    </w:lvl>
    <w:lvl w:ilvl="1" w:tplc="96F47634">
      <w:numFmt w:val="decimal"/>
      <w:lvlText w:val=""/>
      <w:lvlJc w:val="left"/>
    </w:lvl>
    <w:lvl w:ilvl="2" w:tplc="4E14C206">
      <w:numFmt w:val="decimal"/>
      <w:lvlText w:val=""/>
      <w:lvlJc w:val="left"/>
    </w:lvl>
    <w:lvl w:ilvl="3" w:tplc="05F863FE">
      <w:numFmt w:val="decimal"/>
      <w:lvlText w:val=""/>
      <w:lvlJc w:val="left"/>
    </w:lvl>
    <w:lvl w:ilvl="4" w:tplc="5B60EC5A">
      <w:numFmt w:val="decimal"/>
      <w:lvlText w:val=""/>
      <w:lvlJc w:val="left"/>
    </w:lvl>
    <w:lvl w:ilvl="5" w:tplc="FC2488C6">
      <w:numFmt w:val="decimal"/>
      <w:lvlText w:val=""/>
      <w:lvlJc w:val="left"/>
    </w:lvl>
    <w:lvl w:ilvl="6" w:tplc="9D461176">
      <w:numFmt w:val="decimal"/>
      <w:lvlText w:val=""/>
      <w:lvlJc w:val="left"/>
    </w:lvl>
    <w:lvl w:ilvl="7" w:tplc="2304B174">
      <w:numFmt w:val="decimal"/>
      <w:lvlText w:val=""/>
      <w:lvlJc w:val="left"/>
    </w:lvl>
    <w:lvl w:ilvl="8" w:tplc="472233F4">
      <w:numFmt w:val="decimal"/>
      <w:lvlText w:val=""/>
      <w:lvlJc w:val="left"/>
    </w:lvl>
  </w:abstractNum>
  <w:abstractNum w:abstractNumId="86"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705367AB"/>
    <w:multiLevelType w:val="hybridMultilevel"/>
    <w:tmpl w:val="FFFFFFFF"/>
    <w:lvl w:ilvl="0" w:tplc="982C4B54">
      <w:start w:val="1"/>
      <w:numFmt w:val="bullet"/>
      <w:lvlText w:val=""/>
      <w:lvlJc w:val="left"/>
      <w:pPr>
        <w:ind w:left="720" w:hanging="360"/>
      </w:pPr>
      <w:rPr>
        <w:rFonts w:ascii="Symbol" w:hAnsi="Symbol" w:hint="default"/>
      </w:rPr>
    </w:lvl>
    <w:lvl w:ilvl="1" w:tplc="5BC27938">
      <w:start w:val="1"/>
      <w:numFmt w:val="bullet"/>
      <w:lvlText w:val="o"/>
      <w:lvlJc w:val="left"/>
      <w:pPr>
        <w:ind w:left="1440" w:hanging="360"/>
      </w:pPr>
      <w:rPr>
        <w:rFonts w:ascii="Courier New" w:hAnsi="Courier New" w:cs="Times New Roman" w:hint="default"/>
      </w:rPr>
    </w:lvl>
    <w:lvl w:ilvl="2" w:tplc="D05A8736">
      <w:start w:val="1"/>
      <w:numFmt w:val="bullet"/>
      <w:lvlText w:val=""/>
      <w:lvlJc w:val="left"/>
      <w:pPr>
        <w:ind w:left="2160" w:hanging="360"/>
      </w:pPr>
      <w:rPr>
        <w:rFonts w:ascii="Wingdings" w:hAnsi="Wingdings" w:hint="default"/>
      </w:rPr>
    </w:lvl>
    <w:lvl w:ilvl="3" w:tplc="CC26584E">
      <w:start w:val="1"/>
      <w:numFmt w:val="bullet"/>
      <w:lvlText w:val=""/>
      <w:lvlJc w:val="left"/>
      <w:pPr>
        <w:ind w:left="2880" w:hanging="360"/>
      </w:pPr>
      <w:rPr>
        <w:rFonts w:ascii="Symbol" w:hAnsi="Symbol" w:hint="default"/>
      </w:rPr>
    </w:lvl>
    <w:lvl w:ilvl="4" w:tplc="2236D0D2">
      <w:start w:val="1"/>
      <w:numFmt w:val="bullet"/>
      <w:lvlText w:val="o"/>
      <w:lvlJc w:val="left"/>
      <w:pPr>
        <w:ind w:left="3600" w:hanging="360"/>
      </w:pPr>
      <w:rPr>
        <w:rFonts w:ascii="Courier New" w:hAnsi="Courier New" w:cs="Times New Roman" w:hint="default"/>
      </w:rPr>
    </w:lvl>
    <w:lvl w:ilvl="5" w:tplc="98D245B0">
      <w:start w:val="1"/>
      <w:numFmt w:val="bullet"/>
      <w:lvlText w:val=""/>
      <w:lvlJc w:val="left"/>
      <w:pPr>
        <w:ind w:left="4320" w:hanging="360"/>
      </w:pPr>
      <w:rPr>
        <w:rFonts w:ascii="Wingdings" w:hAnsi="Wingdings" w:hint="default"/>
      </w:rPr>
    </w:lvl>
    <w:lvl w:ilvl="6" w:tplc="BFD609E8">
      <w:start w:val="1"/>
      <w:numFmt w:val="bullet"/>
      <w:lvlText w:val=""/>
      <w:lvlJc w:val="left"/>
      <w:pPr>
        <w:ind w:left="5040" w:hanging="360"/>
      </w:pPr>
      <w:rPr>
        <w:rFonts w:ascii="Symbol" w:hAnsi="Symbol" w:hint="default"/>
      </w:rPr>
    </w:lvl>
    <w:lvl w:ilvl="7" w:tplc="4C0E3B1A">
      <w:start w:val="1"/>
      <w:numFmt w:val="bullet"/>
      <w:lvlText w:val="o"/>
      <w:lvlJc w:val="left"/>
      <w:pPr>
        <w:ind w:left="5760" w:hanging="360"/>
      </w:pPr>
      <w:rPr>
        <w:rFonts w:ascii="Courier New" w:hAnsi="Courier New" w:cs="Times New Roman" w:hint="default"/>
      </w:rPr>
    </w:lvl>
    <w:lvl w:ilvl="8" w:tplc="D7509F16">
      <w:start w:val="1"/>
      <w:numFmt w:val="bullet"/>
      <w:lvlText w:val=""/>
      <w:lvlJc w:val="left"/>
      <w:pPr>
        <w:ind w:left="6480" w:hanging="360"/>
      </w:pPr>
      <w:rPr>
        <w:rFonts w:ascii="Wingdings" w:hAnsi="Wingdings" w:hint="default"/>
      </w:rPr>
    </w:lvl>
  </w:abstractNum>
  <w:abstractNum w:abstractNumId="88" w15:restartNumberingAfterBreak="0">
    <w:nsid w:val="70E37888"/>
    <w:multiLevelType w:val="hybridMultilevel"/>
    <w:tmpl w:val="8B14F0BC"/>
    <w:lvl w:ilvl="0" w:tplc="FFFFFFFF">
      <w:start w:val="1"/>
      <w:numFmt w:val="upperLetter"/>
      <w:lvlText w:val="%1."/>
      <w:lvlJc w:val="left"/>
      <w:pPr>
        <w:tabs>
          <w:tab w:val="num" w:pos="720"/>
        </w:tabs>
        <w:ind w:left="720" w:hanging="360"/>
      </w:pPr>
    </w:lvl>
    <w:lvl w:ilvl="1" w:tplc="FFFFFFFF">
      <w:start w:val="1"/>
      <w:numFmt w:val="decimal"/>
      <w:pStyle w:val="Zmluva2"/>
      <w:lvlText w:val="%2."/>
      <w:lvlJc w:val="left"/>
      <w:pPr>
        <w:tabs>
          <w:tab w:val="num" w:pos="1440"/>
        </w:tabs>
        <w:ind w:left="1440" w:hanging="360"/>
      </w:pPr>
    </w:lvl>
    <w:lvl w:ilvl="2" w:tplc="FFFFFFFF">
      <w:start w:val="1"/>
      <w:numFmt w:val="decimal"/>
      <w:pStyle w:val="Zmluva3"/>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15:restartNumberingAfterBreak="0">
    <w:nsid w:val="70E72400"/>
    <w:multiLevelType w:val="hybridMultilevel"/>
    <w:tmpl w:val="34E0ECF2"/>
    <w:lvl w:ilvl="0" w:tplc="219848B0">
      <w:start w:val="1"/>
      <w:numFmt w:val="bullet"/>
      <w:pStyle w:val="Opatrenie"/>
      <w:lvlText w:val=""/>
      <w:lvlJc w:val="left"/>
      <w:pPr>
        <w:tabs>
          <w:tab w:val="num" w:pos="360"/>
        </w:tabs>
        <w:ind w:left="360" w:hanging="360"/>
      </w:pPr>
      <w:rPr>
        <w:rFonts w:ascii="Wingdings" w:hAnsi="Wingdings" w:hint="default"/>
      </w:rPr>
    </w:lvl>
    <w:lvl w:ilvl="1" w:tplc="D840A092">
      <w:numFmt w:val="decimal"/>
      <w:lvlText w:val=""/>
      <w:lvlJc w:val="left"/>
    </w:lvl>
    <w:lvl w:ilvl="2" w:tplc="B19C57BA">
      <w:numFmt w:val="decimal"/>
      <w:lvlText w:val=""/>
      <w:lvlJc w:val="left"/>
    </w:lvl>
    <w:lvl w:ilvl="3" w:tplc="EE2EE7A0">
      <w:numFmt w:val="decimal"/>
      <w:lvlText w:val=""/>
      <w:lvlJc w:val="left"/>
    </w:lvl>
    <w:lvl w:ilvl="4" w:tplc="735AD956">
      <w:numFmt w:val="decimal"/>
      <w:lvlText w:val=""/>
      <w:lvlJc w:val="left"/>
    </w:lvl>
    <w:lvl w:ilvl="5" w:tplc="4D38CF6C">
      <w:numFmt w:val="decimal"/>
      <w:lvlText w:val=""/>
      <w:lvlJc w:val="left"/>
    </w:lvl>
    <w:lvl w:ilvl="6" w:tplc="DD885A7E">
      <w:numFmt w:val="decimal"/>
      <w:lvlText w:val=""/>
      <w:lvlJc w:val="left"/>
    </w:lvl>
    <w:lvl w:ilvl="7" w:tplc="31B07CE2">
      <w:numFmt w:val="decimal"/>
      <w:lvlText w:val=""/>
      <w:lvlJc w:val="left"/>
    </w:lvl>
    <w:lvl w:ilvl="8" w:tplc="80884F62">
      <w:numFmt w:val="decimal"/>
      <w:lvlText w:val=""/>
      <w:lvlJc w:val="left"/>
    </w:lvl>
  </w:abstractNum>
  <w:abstractNum w:abstractNumId="90" w15:restartNumberingAfterBreak="0">
    <w:nsid w:val="72A74AD7"/>
    <w:multiLevelType w:val="hybridMultilevel"/>
    <w:tmpl w:val="C59A5D8E"/>
    <w:lvl w:ilvl="0" w:tplc="041B0017">
      <w:start w:val="1"/>
      <w:numFmt w:val="lowerLetter"/>
      <w:lvlText w:val="%1)"/>
      <w:lvlJc w:val="left"/>
      <w:pPr>
        <w:ind w:left="838" w:hanging="360"/>
      </w:pPr>
    </w:lvl>
    <w:lvl w:ilvl="1" w:tplc="041B0019" w:tentative="1">
      <w:start w:val="1"/>
      <w:numFmt w:val="lowerLetter"/>
      <w:lvlText w:val="%2."/>
      <w:lvlJc w:val="left"/>
      <w:pPr>
        <w:ind w:left="1558" w:hanging="360"/>
      </w:pPr>
    </w:lvl>
    <w:lvl w:ilvl="2" w:tplc="041B001B" w:tentative="1">
      <w:start w:val="1"/>
      <w:numFmt w:val="lowerRoman"/>
      <w:lvlText w:val="%3."/>
      <w:lvlJc w:val="right"/>
      <w:pPr>
        <w:ind w:left="2278" w:hanging="180"/>
      </w:pPr>
    </w:lvl>
    <w:lvl w:ilvl="3" w:tplc="041B000F" w:tentative="1">
      <w:start w:val="1"/>
      <w:numFmt w:val="decimal"/>
      <w:lvlText w:val="%4."/>
      <w:lvlJc w:val="left"/>
      <w:pPr>
        <w:ind w:left="2998" w:hanging="360"/>
      </w:pPr>
    </w:lvl>
    <w:lvl w:ilvl="4" w:tplc="041B0019" w:tentative="1">
      <w:start w:val="1"/>
      <w:numFmt w:val="lowerLetter"/>
      <w:lvlText w:val="%5."/>
      <w:lvlJc w:val="left"/>
      <w:pPr>
        <w:ind w:left="3718" w:hanging="360"/>
      </w:pPr>
    </w:lvl>
    <w:lvl w:ilvl="5" w:tplc="041B001B" w:tentative="1">
      <w:start w:val="1"/>
      <w:numFmt w:val="lowerRoman"/>
      <w:lvlText w:val="%6."/>
      <w:lvlJc w:val="right"/>
      <w:pPr>
        <w:ind w:left="4438" w:hanging="180"/>
      </w:pPr>
    </w:lvl>
    <w:lvl w:ilvl="6" w:tplc="041B000F" w:tentative="1">
      <w:start w:val="1"/>
      <w:numFmt w:val="decimal"/>
      <w:lvlText w:val="%7."/>
      <w:lvlJc w:val="left"/>
      <w:pPr>
        <w:ind w:left="5158" w:hanging="360"/>
      </w:pPr>
    </w:lvl>
    <w:lvl w:ilvl="7" w:tplc="041B0019" w:tentative="1">
      <w:start w:val="1"/>
      <w:numFmt w:val="lowerLetter"/>
      <w:lvlText w:val="%8."/>
      <w:lvlJc w:val="left"/>
      <w:pPr>
        <w:ind w:left="5878" w:hanging="360"/>
      </w:pPr>
    </w:lvl>
    <w:lvl w:ilvl="8" w:tplc="041B001B" w:tentative="1">
      <w:start w:val="1"/>
      <w:numFmt w:val="lowerRoman"/>
      <w:lvlText w:val="%9."/>
      <w:lvlJc w:val="right"/>
      <w:pPr>
        <w:ind w:left="6598" w:hanging="180"/>
      </w:pPr>
    </w:lvl>
  </w:abstractNum>
  <w:abstractNum w:abstractNumId="91" w15:restartNumberingAfterBreak="0">
    <w:nsid w:val="73054F57"/>
    <w:multiLevelType w:val="hybridMultilevel"/>
    <w:tmpl w:val="FA2C1C2E"/>
    <w:lvl w:ilvl="0" w:tplc="041B0001">
      <w:start w:val="1"/>
      <w:numFmt w:val="bullet"/>
      <w:lvlText w:val=""/>
      <w:lvlJc w:val="left"/>
      <w:pPr>
        <w:ind w:left="766" w:hanging="360"/>
      </w:pPr>
      <w:rPr>
        <w:rFonts w:ascii="Symbol" w:hAnsi="Symbol" w:hint="default"/>
      </w:rPr>
    </w:lvl>
    <w:lvl w:ilvl="1" w:tplc="041B0003" w:tentative="1">
      <w:start w:val="1"/>
      <w:numFmt w:val="bullet"/>
      <w:lvlText w:val="o"/>
      <w:lvlJc w:val="left"/>
      <w:pPr>
        <w:ind w:left="1486" w:hanging="360"/>
      </w:pPr>
      <w:rPr>
        <w:rFonts w:ascii="Courier New" w:hAnsi="Courier New" w:cs="Courier New" w:hint="default"/>
      </w:rPr>
    </w:lvl>
    <w:lvl w:ilvl="2" w:tplc="041B0005" w:tentative="1">
      <w:start w:val="1"/>
      <w:numFmt w:val="bullet"/>
      <w:lvlText w:val=""/>
      <w:lvlJc w:val="left"/>
      <w:pPr>
        <w:ind w:left="2206" w:hanging="360"/>
      </w:pPr>
      <w:rPr>
        <w:rFonts w:ascii="Wingdings" w:hAnsi="Wingdings" w:hint="default"/>
      </w:rPr>
    </w:lvl>
    <w:lvl w:ilvl="3" w:tplc="041B0001" w:tentative="1">
      <w:start w:val="1"/>
      <w:numFmt w:val="bullet"/>
      <w:lvlText w:val=""/>
      <w:lvlJc w:val="left"/>
      <w:pPr>
        <w:ind w:left="2926" w:hanging="360"/>
      </w:pPr>
      <w:rPr>
        <w:rFonts w:ascii="Symbol" w:hAnsi="Symbol" w:hint="default"/>
      </w:rPr>
    </w:lvl>
    <w:lvl w:ilvl="4" w:tplc="041B0003" w:tentative="1">
      <w:start w:val="1"/>
      <w:numFmt w:val="bullet"/>
      <w:lvlText w:val="o"/>
      <w:lvlJc w:val="left"/>
      <w:pPr>
        <w:ind w:left="3646" w:hanging="360"/>
      </w:pPr>
      <w:rPr>
        <w:rFonts w:ascii="Courier New" w:hAnsi="Courier New" w:cs="Courier New" w:hint="default"/>
      </w:rPr>
    </w:lvl>
    <w:lvl w:ilvl="5" w:tplc="041B0005" w:tentative="1">
      <w:start w:val="1"/>
      <w:numFmt w:val="bullet"/>
      <w:lvlText w:val=""/>
      <w:lvlJc w:val="left"/>
      <w:pPr>
        <w:ind w:left="4366" w:hanging="360"/>
      </w:pPr>
      <w:rPr>
        <w:rFonts w:ascii="Wingdings" w:hAnsi="Wingdings" w:hint="default"/>
      </w:rPr>
    </w:lvl>
    <w:lvl w:ilvl="6" w:tplc="041B0001" w:tentative="1">
      <w:start w:val="1"/>
      <w:numFmt w:val="bullet"/>
      <w:lvlText w:val=""/>
      <w:lvlJc w:val="left"/>
      <w:pPr>
        <w:ind w:left="5086" w:hanging="360"/>
      </w:pPr>
      <w:rPr>
        <w:rFonts w:ascii="Symbol" w:hAnsi="Symbol" w:hint="default"/>
      </w:rPr>
    </w:lvl>
    <w:lvl w:ilvl="7" w:tplc="041B0003" w:tentative="1">
      <w:start w:val="1"/>
      <w:numFmt w:val="bullet"/>
      <w:lvlText w:val="o"/>
      <w:lvlJc w:val="left"/>
      <w:pPr>
        <w:ind w:left="5806" w:hanging="360"/>
      </w:pPr>
      <w:rPr>
        <w:rFonts w:ascii="Courier New" w:hAnsi="Courier New" w:cs="Courier New" w:hint="default"/>
      </w:rPr>
    </w:lvl>
    <w:lvl w:ilvl="8" w:tplc="041B0005" w:tentative="1">
      <w:start w:val="1"/>
      <w:numFmt w:val="bullet"/>
      <w:lvlText w:val=""/>
      <w:lvlJc w:val="left"/>
      <w:pPr>
        <w:ind w:left="6526" w:hanging="360"/>
      </w:pPr>
      <w:rPr>
        <w:rFonts w:ascii="Wingdings" w:hAnsi="Wingdings" w:hint="default"/>
      </w:rPr>
    </w:lvl>
  </w:abstractNum>
  <w:abstractNum w:abstractNumId="92" w15:restartNumberingAfterBreak="0">
    <w:nsid w:val="7483045B"/>
    <w:multiLevelType w:val="hybridMultilevel"/>
    <w:tmpl w:val="D1E255CA"/>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75AB0050"/>
    <w:multiLevelType w:val="hybridMultilevel"/>
    <w:tmpl w:val="79645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5" w15:restartNumberingAfterBreak="0">
    <w:nsid w:val="794E6787"/>
    <w:multiLevelType w:val="hybridMultilevel"/>
    <w:tmpl w:val="E2F21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796A2388"/>
    <w:multiLevelType w:val="hybridMultilevel"/>
    <w:tmpl w:val="86144748"/>
    <w:lvl w:ilvl="0" w:tplc="F4E2305C">
      <w:start w:val="1"/>
      <w:numFmt w:val="decimal"/>
      <w:lvlText w:val="Príloha č.%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97" w15:restartNumberingAfterBreak="0">
    <w:nsid w:val="79F925B4"/>
    <w:multiLevelType w:val="multilevel"/>
    <w:tmpl w:val="448C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AAA21D3"/>
    <w:multiLevelType w:val="multilevel"/>
    <w:tmpl w:val="3CA01CE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B4D237A"/>
    <w:multiLevelType w:val="hybridMultilevel"/>
    <w:tmpl w:val="FFFFFFFF"/>
    <w:lvl w:ilvl="0" w:tplc="13F4C494">
      <w:start w:val="1"/>
      <w:numFmt w:val="bullet"/>
      <w:lvlText w:val="·"/>
      <w:lvlJc w:val="left"/>
      <w:pPr>
        <w:ind w:left="720" w:hanging="360"/>
      </w:pPr>
      <w:rPr>
        <w:rFonts w:ascii="Symbol" w:hAnsi="Symbol" w:hint="default"/>
      </w:rPr>
    </w:lvl>
    <w:lvl w:ilvl="1" w:tplc="0BF06914">
      <w:start w:val="1"/>
      <w:numFmt w:val="bullet"/>
      <w:lvlText w:val="o"/>
      <w:lvlJc w:val="left"/>
      <w:pPr>
        <w:ind w:left="1440" w:hanging="360"/>
      </w:pPr>
      <w:rPr>
        <w:rFonts w:ascii="&quot;Courier New&quot;" w:hAnsi="&quot;Courier New&quot;" w:hint="default"/>
      </w:rPr>
    </w:lvl>
    <w:lvl w:ilvl="2" w:tplc="B1466546">
      <w:start w:val="1"/>
      <w:numFmt w:val="bullet"/>
      <w:lvlText w:val=""/>
      <w:lvlJc w:val="left"/>
      <w:pPr>
        <w:ind w:left="2160" w:hanging="360"/>
      </w:pPr>
      <w:rPr>
        <w:rFonts w:ascii="Wingdings" w:hAnsi="Wingdings" w:hint="default"/>
      </w:rPr>
    </w:lvl>
    <w:lvl w:ilvl="3" w:tplc="BACE0D8A">
      <w:start w:val="1"/>
      <w:numFmt w:val="bullet"/>
      <w:lvlText w:val=""/>
      <w:lvlJc w:val="left"/>
      <w:pPr>
        <w:ind w:left="2880" w:hanging="360"/>
      </w:pPr>
      <w:rPr>
        <w:rFonts w:ascii="Symbol" w:hAnsi="Symbol" w:hint="default"/>
      </w:rPr>
    </w:lvl>
    <w:lvl w:ilvl="4" w:tplc="CE367B24">
      <w:start w:val="1"/>
      <w:numFmt w:val="bullet"/>
      <w:lvlText w:val="o"/>
      <w:lvlJc w:val="left"/>
      <w:pPr>
        <w:ind w:left="3600" w:hanging="360"/>
      </w:pPr>
      <w:rPr>
        <w:rFonts w:ascii="Courier New" w:hAnsi="Courier New" w:hint="default"/>
      </w:rPr>
    </w:lvl>
    <w:lvl w:ilvl="5" w:tplc="7AA2F618">
      <w:start w:val="1"/>
      <w:numFmt w:val="bullet"/>
      <w:lvlText w:val=""/>
      <w:lvlJc w:val="left"/>
      <w:pPr>
        <w:ind w:left="4320" w:hanging="360"/>
      </w:pPr>
      <w:rPr>
        <w:rFonts w:ascii="Wingdings" w:hAnsi="Wingdings" w:hint="default"/>
      </w:rPr>
    </w:lvl>
    <w:lvl w:ilvl="6" w:tplc="81ECC436">
      <w:start w:val="1"/>
      <w:numFmt w:val="bullet"/>
      <w:lvlText w:val=""/>
      <w:lvlJc w:val="left"/>
      <w:pPr>
        <w:ind w:left="5040" w:hanging="360"/>
      </w:pPr>
      <w:rPr>
        <w:rFonts w:ascii="Symbol" w:hAnsi="Symbol" w:hint="default"/>
      </w:rPr>
    </w:lvl>
    <w:lvl w:ilvl="7" w:tplc="DF5AFD7A">
      <w:start w:val="1"/>
      <w:numFmt w:val="bullet"/>
      <w:lvlText w:val="o"/>
      <w:lvlJc w:val="left"/>
      <w:pPr>
        <w:ind w:left="5760" w:hanging="360"/>
      </w:pPr>
      <w:rPr>
        <w:rFonts w:ascii="Courier New" w:hAnsi="Courier New" w:hint="default"/>
      </w:rPr>
    </w:lvl>
    <w:lvl w:ilvl="8" w:tplc="F3269F20">
      <w:start w:val="1"/>
      <w:numFmt w:val="bullet"/>
      <w:lvlText w:val=""/>
      <w:lvlJc w:val="left"/>
      <w:pPr>
        <w:ind w:left="6480" w:hanging="360"/>
      </w:pPr>
      <w:rPr>
        <w:rFonts w:ascii="Wingdings" w:hAnsi="Wingdings" w:hint="default"/>
      </w:rPr>
    </w:lvl>
  </w:abstractNum>
  <w:abstractNum w:abstractNumId="100" w15:restartNumberingAfterBreak="0">
    <w:nsid w:val="7BC621AD"/>
    <w:multiLevelType w:val="hybridMultilevel"/>
    <w:tmpl w:val="EAC076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7DA1A10E"/>
    <w:multiLevelType w:val="hybridMultilevel"/>
    <w:tmpl w:val="FFFFFFFF"/>
    <w:lvl w:ilvl="0" w:tplc="ECF6483C">
      <w:start w:val="1"/>
      <w:numFmt w:val="bullet"/>
      <w:lvlText w:val=""/>
      <w:lvlJc w:val="left"/>
      <w:pPr>
        <w:ind w:left="720" w:hanging="360"/>
      </w:pPr>
      <w:rPr>
        <w:rFonts w:ascii="Symbol" w:hAnsi="Symbol" w:hint="default"/>
      </w:rPr>
    </w:lvl>
    <w:lvl w:ilvl="1" w:tplc="AC5824A6">
      <w:start w:val="1"/>
      <w:numFmt w:val="bullet"/>
      <w:lvlText w:val="o"/>
      <w:lvlJc w:val="left"/>
      <w:pPr>
        <w:ind w:left="1440" w:hanging="360"/>
      </w:pPr>
      <w:rPr>
        <w:rFonts w:ascii="Courier New" w:hAnsi="Courier New" w:hint="default"/>
      </w:rPr>
    </w:lvl>
    <w:lvl w:ilvl="2" w:tplc="53F070C8">
      <w:start w:val="1"/>
      <w:numFmt w:val="bullet"/>
      <w:lvlText w:val=""/>
      <w:lvlJc w:val="left"/>
      <w:pPr>
        <w:ind w:left="2160" w:hanging="360"/>
      </w:pPr>
      <w:rPr>
        <w:rFonts w:ascii="Wingdings" w:hAnsi="Wingdings" w:hint="default"/>
      </w:rPr>
    </w:lvl>
    <w:lvl w:ilvl="3" w:tplc="44D8943E">
      <w:start w:val="1"/>
      <w:numFmt w:val="bullet"/>
      <w:lvlText w:val=""/>
      <w:lvlJc w:val="left"/>
      <w:pPr>
        <w:ind w:left="2880" w:hanging="360"/>
      </w:pPr>
      <w:rPr>
        <w:rFonts w:ascii="Symbol" w:hAnsi="Symbol" w:hint="default"/>
      </w:rPr>
    </w:lvl>
    <w:lvl w:ilvl="4" w:tplc="84460C70">
      <w:start w:val="1"/>
      <w:numFmt w:val="bullet"/>
      <w:lvlText w:val="o"/>
      <w:lvlJc w:val="left"/>
      <w:pPr>
        <w:ind w:left="3600" w:hanging="360"/>
      </w:pPr>
      <w:rPr>
        <w:rFonts w:ascii="Courier New" w:hAnsi="Courier New" w:hint="default"/>
      </w:rPr>
    </w:lvl>
    <w:lvl w:ilvl="5" w:tplc="A086B4B4">
      <w:start w:val="1"/>
      <w:numFmt w:val="bullet"/>
      <w:lvlText w:val=""/>
      <w:lvlJc w:val="left"/>
      <w:pPr>
        <w:ind w:left="4320" w:hanging="360"/>
      </w:pPr>
      <w:rPr>
        <w:rFonts w:ascii="Wingdings" w:hAnsi="Wingdings" w:hint="default"/>
      </w:rPr>
    </w:lvl>
    <w:lvl w:ilvl="6" w:tplc="CA6411DE">
      <w:start w:val="1"/>
      <w:numFmt w:val="bullet"/>
      <w:lvlText w:val=""/>
      <w:lvlJc w:val="left"/>
      <w:pPr>
        <w:ind w:left="5040" w:hanging="360"/>
      </w:pPr>
      <w:rPr>
        <w:rFonts w:ascii="Symbol" w:hAnsi="Symbol" w:hint="default"/>
      </w:rPr>
    </w:lvl>
    <w:lvl w:ilvl="7" w:tplc="F24E5524">
      <w:start w:val="1"/>
      <w:numFmt w:val="bullet"/>
      <w:lvlText w:val="o"/>
      <w:lvlJc w:val="left"/>
      <w:pPr>
        <w:ind w:left="5760" w:hanging="360"/>
      </w:pPr>
      <w:rPr>
        <w:rFonts w:ascii="Courier New" w:hAnsi="Courier New" w:hint="default"/>
      </w:rPr>
    </w:lvl>
    <w:lvl w:ilvl="8" w:tplc="C562DD20">
      <w:start w:val="1"/>
      <w:numFmt w:val="bullet"/>
      <w:lvlText w:val=""/>
      <w:lvlJc w:val="left"/>
      <w:pPr>
        <w:ind w:left="6480" w:hanging="360"/>
      </w:pPr>
      <w:rPr>
        <w:rFonts w:ascii="Wingdings" w:hAnsi="Wingdings" w:hint="default"/>
      </w:rPr>
    </w:lvl>
  </w:abstractNum>
  <w:abstractNum w:abstractNumId="102" w15:restartNumberingAfterBreak="0">
    <w:nsid w:val="7DB60879"/>
    <w:multiLevelType w:val="multilevel"/>
    <w:tmpl w:val="833CF70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F5071D6"/>
    <w:multiLevelType w:val="multilevel"/>
    <w:tmpl w:val="C76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6597979">
    <w:abstractNumId w:val="93"/>
  </w:num>
  <w:num w:numId="2" w16cid:durableId="3671095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3179587">
    <w:abstractNumId w:val="48"/>
  </w:num>
  <w:num w:numId="4" w16cid:durableId="1892960798">
    <w:abstractNumId w:val="85"/>
  </w:num>
  <w:num w:numId="5" w16cid:durableId="2001956555">
    <w:abstractNumId w:val="5"/>
  </w:num>
  <w:num w:numId="6" w16cid:durableId="1599942772">
    <w:abstractNumId w:val="34"/>
  </w:num>
  <w:num w:numId="7" w16cid:durableId="612828098">
    <w:abstractNumId w:val="1"/>
  </w:num>
  <w:num w:numId="8" w16cid:durableId="1528835041">
    <w:abstractNumId w:val="0"/>
  </w:num>
  <w:num w:numId="9" w16cid:durableId="1039664576">
    <w:abstractNumId w:val="69"/>
  </w:num>
  <w:num w:numId="10" w16cid:durableId="1322199168">
    <w:abstractNumId w:val="33"/>
  </w:num>
  <w:num w:numId="11" w16cid:durableId="333919588">
    <w:abstractNumId w:val="14"/>
  </w:num>
  <w:num w:numId="12" w16cid:durableId="143471835">
    <w:abstractNumId w:val="31"/>
  </w:num>
  <w:num w:numId="13" w16cid:durableId="674574761">
    <w:abstractNumId w:val="89"/>
  </w:num>
  <w:num w:numId="14" w16cid:durableId="420415559">
    <w:abstractNumId w:val="65"/>
  </w:num>
  <w:num w:numId="15" w16cid:durableId="1323772678">
    <w:abstractNumId w:val="81"/>
  </w:num>
  <w:num w:numId="16" w16cid:durableId="80033995">
    <w:abstractNumId w:val="72"/>
  </w:num>
  <w:num w:numId="17" w16cid:durableId="1071737862">
    <w:abstractNumId w:val="9"/>
  </w:num>
  <w:num w:numId="18" w16cid:durableId="935946610">
    <w:abstractNumId w:val="15"/>
  </w:num>
  <w:num w:numId="19" w16cid:durableId="1078210202">
    <w:abstractNumId w:val="39"/>
  </w:num>
  <w:num w:numId="20" w16cid:durableId="1292439604">
    <w:abstractNumId w:val="51"/>
  </w:num>
  <w:num w:numId="21" w16cid:durableId="605423401">
    <w:abstractNumId w:val="92"/>
  </w:num>
  <w:num w:numId="22" w16cid:durableId="506137742">
    <w:abstractNumId w:val="86"/>
  </w:num>
  <w:num w:numId="23" w16cid:durableId="1926721884">
    <w:abstractNumId w:val="52"/>
  </w:num>
  <w:num w:numId="24" w16cid:durableId="416053398">
    <w:abstractNumId w:val="76"/>
  </w:num>
  <w:num w:numId="25" w16cid:durableId="1676959820">
    <w:abstractNumId w:val="37"/>
  </w:num>
  <w:num w:numId="26" w16cid:durableId="1428191802">
    <w:abstractNumId w:val="32"/>
  </w:num>
  <w:num w:numId="27" w16cid:durableId="512765671">
    <w:abstractNumId w:val="7"/>
  </w:num>
  <w:num w:numId="28" w16cid:durableId="847787697">
    <w:abstractNumId w:val="21"/>
  </w:num>
  <w:num w:numId="29" w16cid:durableId="598759327">
    <w:abstractNumId w:val="56"/>
  </w:num>
  <w:num w:numId="30" w16cid:durableId="233662757">
    <w:abstractNumId w:val="75"/>
  </w:num>
  <w:num w:numId="31" w16cid:durableId="1606109336">
    <w:abstractNumId w:val="68"/>
  </w:num>
  <w:num w:numId="32" w16cid:durableId="1492410134">
    <w:abstractNumId w:val="13"/>
  </w:num>
  <w:num w:numId="33" w16cid:durableId="810245660">
    <w:abstractNumId w:val="46"/>
  </w:num>
  <w:num w:numId="34" w16cid:durableId="1851867157">
    <w:abstractNumId w:val="64"/>
  </w:num>
  <w:num w:numId="35" w16cid:durableId="1329822417">
    <w:abstractNumId w:val="100"/>
  </w:num>
  <w:num w:numId="36" w16cid:durableId="799231475">
    <w:abstractNumId w:val="101"/>
  </w:num>
  <w:num w:numId="37" w16cid:durableId="1930656650">
    <w:abstractNumId w:val="41"/>
  </w:num>
  <w:num w:numId="38" w16cid:durableId="2058814892">
    <w:abstractNumId w:val="80"/>
  </w:num>
  <w:num w:numId="39" w16cid:durableId="1388725165">
    <w:abstractNumId w:val="70"/>
  </w:num>
  <w:num w:numId="40" w16cid:durableId="737871082">
    <w:abstractNumId w:val="66"/>
  </w:num>
  <w:num w:numId="41" w16cid:durableId="205796575">
    <w:abstractNumId w:val="43"/>
  </w:num>
  <w:num w:numId="42" w16cid:durableId="315379534">
    <w:abstractNumId w:val="60"/>
  </w:num>
  <w:num w:numId="43" w16cid:durableId="400449379">
    <w:abstractNumId w:val="99"/>
  </w:num>
  <w:num w:numId="44" w16cid:durableId="148448488">
    <w:abstractNumId w:val="55"/>
  </w:num>
  <w:num w:numId="45" w16cid:durableId="867983928">
    <w:abstractNumId w:val="47"/>
  </w:num>
  <w:num w:numId="46" w16cid:durableId="1597983230">
    <w:abstractNumId w:val="17"/>
  </w:num>
  <w:num w:numId="47" w16cid:durableId="1054616858">
    <w:abstractNumId w:val="42"/>
  </w:num>
  <w:num w:numId="48" w16cid:durableId="1310093041">
    <w:abstractNumId w:val="83"/>
  </w:num>
  <w:num w:numId="49" w16cid:durableId="386270358">
    <w:abstractNumId w:val="27"/>
  </w:num>
  <w:num w:numId="50" w16cid:durableId="345181748">
    <w:abstractNumId w:val="19"/>
  </w:num>
  <w:num w:numId="51" w16cid:durableId="336925197">
    <w:abstractNumId w:val="30"/>
  </w:num>
  <w:num w:numId="52" w16cid:durableId="1360544884">
    <w:abstractNumId w:val="24"/>
  </w:num>
  <w:num w:numId="53" w16cid:durableId="1054742261">
    <w:abstractNumId w:val="11"/>
  </w:num>
  <w:num w:numId="54" w16cid:durableId="1844784118">
    <w:abstractNumId w:val="103"/>
  </w:num>
  <w:num w:numId="55" w16cid:durableId="1667705526">
    <w:abstractNumId w:val="73"/>
  </w:num>
  <w:num w:numId="56" w16cid:durableId="1501895953">
    <w:abstractNumId w:val="16"/>
  </w:num>
  <w:num w:numId="57" w16cid:durableId="220530005">
    <w:abstractNumId w:val="97"/>
  </w:num>
  <w:num w:numId="58" w16cid:durableId="1313412984">
    <w:abstractNumId w:val="29"/>
  </w:num>
  <w:num w:numId="59" w16cid:durableId="689721006">
    <w:abstractNumId w:val="71"/>
  </w:num>
  <w:num w:numId="60" w16cid:durableId="13987415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52817362">
    <w:abstractNumId w:val="18"/>
  </w:num>
  <w:num w:numId="62" w16cid:durableId="1682967286">
    <w:abstractNumId w:val="77"/>
  </w:num>
  <w:num w:numId="63" w16cid:durableId="1133328601">
    <w:abstractNumId w:val="49"/>
  </w:num>
  <w:num w:numId="64" w16cid:durableId="1839225176">
    <w:abstractNumId w:val="61"/>
  </w:num>
  <w:num w:numId="65" w16cid:durableId="2065328110">
    <w:abstractNumId w:val="8"/>
  </w:num>
  <w:num w:numId="66" w16cid:durableId="672605073">
    <w:abstractNumId w:val="58"/>
  </w:num>
  <w:num w:numId="67" w16cid:durableId="847257195">
    <w:abstractNumId w:val="20"/>
  </w:num>
  <w:num w:numId="68" w16cid:durableId="576137614">
    <w:abstractNumId w:val="95"/>
  </w:num>
  <w:num w:numId="69" w16cid:durableId="1777553580">
    <w:abstractNumId w:val="82"/>
  </w:num>
  <w:num w:numId="70" w16cid:durableId="728576084">
    <w:abstractNumId w:val="26"/>
  </w:num>
  <w:num w:numId="71" w16cid:durableId="1893728653">
    <w:abstractNumId w:val="53"/>
    <w:lvlOverride w:ilvl="0">
      <w:lvl w:ilvl="0" w:tplc="285C97AA">
        <w:start w:val="1"/>
        <w:numFmt w:val="bullet"/>
        <w:pStyle w:val="Bulleted1"/>
        <w:lvlText w:val=""/>
        <w:lvlJc w:val="left"/>
        <w:pPr>
          <w:tabs>
            <w:tab w:val="num" w:pos="340"/>
          </w:tabs>
          <w:ind w:left="340" w:hanging="340"/>
        </w:pPr>
        <w:rPr>
          <w:rFonts w:ascii="Symbol" w:hAnsi="Symbol" w:hint="default"/>
          <w:color w:val="auto"/>
          <w:sz w:val="22"/>
        </w:rPr>
      </w:lvl>
    </w:lvlOverride>
  </w:num>
  <w:num w:numId="72" w16cid:durableId="758597221">
    <w:abstractNumId w:val="57"/>
  </w:num>
  <w:num w:numId="73" w16cid:durableId="1965383650">
    <w:abstractNumId w:val="28"/>
  </w:num>
  <w:num w:numId="74" w16cid:durableId="1449659193">
    <w:abstractNumId w:val="94"/>
  </w:num>
  <w:num w:numId="75" w16cid:durableId="1253708913">
    <w:abstractNumId w:val="54"/>
  </w:num>
  <w:num w:numId="76" w16cid:durableId="1884515186">
    <w:abstractNumId w:val="102"/>
  </w:num>
  <w:num w:numId="77" w16cid:durableId="2013289441">
    <w:abstractNumId w:val="44"/>
  </w:num>
  <w:num w:numId="78" w16cid:durableId="348143078">
    <w:abstractNumId w:val="23"/>
  </w:num>
  <w:num w:numId="79" w16cid:durableId="1319578639">
    <w:abstractNumId w:val="79"/>
  </w:num>
  <w:num w:numId="80" w16cid:durableId="359863164">
    <w:abstractNumId w:val="84"/>
  </w:num>
  <w:num w:numId="81" w16cid:durableId="429470013">
    <w:abstractNumId w:val="12"/>
  </w:num>
  <w:num w:numId="82" w16cid:durableId="1816799958">
    <w:abstractNumId w:val="22"/>
  </w:num>
  <w:num w:numId="83" w16cid:durableId="455174768">
    <w:abstractNumId w:val="90"/>
  </w:num>
  <w:num w:numId="84" w16cid:durableId="311177546">
    <w:abstractNumId w:val="98"/>
  </w:num>
  <w:num w:numId="85" w16cid:durableId="586155453">
    <w:abstractNumId w:val="67"/>
  </w:num>
  <w:num w:numId="86" w16cid:durableId="1513302358">
    <w:abstractNumId w:val="38"/>
  </w:num>
  <w:num w:numId="87" w16cid:durableId="17242475">
    <w:abstractNumId w:val="45"/>
  </w:num>
  <w:num w:numId="88" w16cid:durableId="940380960">
    <w:abstractNumId w:val="87"/>
  </w:num>
  <w:num w:numId="89" w16cid:durableId="1875992957">
    <w:abstractNumId w:val="50"/>
  </w:num>
  <w:num w:numId="90" w16cid:durableId="1435128890">
    <w:abstractNumId w:val="59"/>
  </w:num>
  <w:num w:numId="91" w16cid:durableId="606811304">
    <w:abstractNumId w:val="62"/>
  </w:num>
  <w:num w:numId="92" w16cid:durableId="734091550">
    <w:abstractNumId w:val="6"/>
  </w:num>
  <w:num w:numId="93" w16cid:durableId="287124679">
    <w:abstractNumId w:val="10"/>
  </w:num>
  <w:num w:numId="94" w16cid:durableId="108548587">
    <w:abstractNumId w:val="78"/>
  </w:num>
  <w:num w:numId="95" w16cid:durableId="1704018866">
    <w:abstractNumId w:val="36"/>
  </w:num>
  <w:num w:numId="96" w16cid:durableId="1336111860">
    <w:abstractNumId w:val="74"/>
  </w:num>
  <w:num w:numId="97" w16cid:durableId="1163200465">
    <w:abstractNumId w:val="4"/>
  </w:num>
  <w:num w:numId="98" w16cid:durableId="16393612">
    <w:abstractNumId w:val="40"/>
  </w:num>
  <w:num w:numId="99" w16cid:durableId="634876415">
    <w:abstractNumId w:val="20"/>
  </w:num>
  <w:num w:numId="100" w16cid:durableId="1805269259">
    <w:abstractNumId w:val="20"/>
  </w:num>
  <w:num w:numId="101" w16cid:durableId="1742364544">
    <w:abstractNumId w:val="20"/>
  </w:num>
  <w:num w:numId="102" w16cid:durableId="101801574">
    <w:abstractNumId w:val="96"/>
  </w:num>
  <w:num w:numId="103" w16cid:durableId="1095050911">
    <w:abstractNumId w:val="20"/>
  </w:num>
  <w:num w:numId="104" w16cid:durableId="329061889">
    <w:abstractNumId w:val="91"/>
  </w:num>
  <w:num w:numId="105" w16cid:durableId="1508058626">
    <w:abstractNumId w:val="25"/>
  </w:num>
  <w:num w:numId="106" w16cid:durableId="1396274235">
    <w:abstractNumId w:val="2"/>
  </w:num>
  <w:num w:numId="107" w16cid:durableId="1601520683">
    <w:abstractNumId w:val="35"/>
  </w:num>
  <w:num w:numId="108" w16cid:durableId="953092911">
    <w:abstractNumId w:val="3"/>
  </w:num>
  <w:num w:numId="109" w16cid:durableId="237058032">
    <w:abstractNumId w:val="20"/>
  </w:num>
  <w:num w:numId="110" w16cid:durableId="1268580557">
    <w:abstractNumId w:val="63"/>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kan Tomáš">
    <w15:presenceInfo w15:providerId="AD" w15:userId="S::kukan@nbs.sk::b8b2f5bb-779c-4809-95e3-a89ebd7d9145"/>
  </w15:person>
  <w15:person w15:author="Kakalík Roman">
    <w15:presenceInfo w15:providerId="AD" w15:userId="S::Kakalik@nbs.sk::5e130251-88e5-46f1-ab01-62985d932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03"/>
    <w:rsid w:val="00000398"/>
    <w:rsid w:val="00001F08"/>
    <w:rsid w:val="000021B4"/>
    <w:rsid w:val="000023F6"/>
    <w:rsid w:val="000026E5"/>
    <w:rsid w:val="000028D2"/>
    <w:rsid w:val="0000334C"/>
    <w:rsid w:val="00004106"/>
    <w:rsid w:val="000045AA"/>
    <w:rsid w:val="0000561A"/>
    <w:rsid w:val="00006695"/>
    <w:rsid w:val="00007B85"/>
    <w:rsid w:val="0001049E"/>
    <w:rsid w:val="000110F5"/>
    <w:rsid w:val="000113F1"/>
    <w:rsid w:val="0001168F"/>
    <w:rsid w:val="00011BB5"/>
    <w:rsid w:val="00011F5E"/>
    <w:rsid w:val="00012219"/>
    <w:rsid w:val="00013922"/>
    <w:rsid w:val="00013E57"/>
    <w:rsid w:val="00013FEB"/>
    <w:rsid w:val="00014A70"/>
    <w:rsid w:val="0001554C"/>
    <w:rsid w:val="0001681C"/>
    <w:rsid w:val="00017479"/>
    <w:rsid w:val="00020740"/>
    <w:rsid w:val="00020C91"/>
    <w:rsid w:val="00020D26"/>
    <w:rsid w:val="00021581"/>
    <w:rsid w:val="0002231B"/>
    <w:rsid w:val="00023840"/>
    <w:rsid w:val="00023B3B"/>
    <w:rsid w:val="00024D97"/>
    <w:rsid w:val="00025155"/>
    <w:rsid w:val="000251AA"/>
    <w:rsid w:val="00025860"/>
    <w:rsid w:val="00025F70"/>
    <w:rsid w:val="0002744A"/>
    <w:rsid w:val="000302C3"/>
    <w:rsid w:val="00030345"/>
    <w:rsid w:val="0003080A"/>
    <w:rsid w:val="00030958"/>
    <w:rsid w:val="00031037"/>
    <w:rsid w:val="000327B8"/>
    <w:rsid w:val="00032996"/>
    <w:rsid w:val="00032ED4"/>
    <w:rsid w:val="00033229"/>
    <w:rsid w:val="000336B3"/>
    <w:rsid w:val="00033E7C"/>
    <w:rsid w:val="000348ED"/>
    <w:rsid w:val="0003542E"/>
    <w:rsid w:val="000377FA"/>
    <w:rsid w:val="00040EE3"/>
    <w:rsid w:val="000423EA"/>
    <w:rsid w:val="00042BCD"/>
    <w:rsid w:val="00043747"/>
    <w:rsid w:val="000444EE"/>
    <w:rsid w:val="0004762C"/>
    <w:rsid w:val="0004788C"/>
    <w:rsid w:val="00047CEE"/>
    <w:rsid w:val="00050685"/>
    <w:rsid w:val="000512BD"/>
    <w:rsid w:val="00052D8C"/>
    <w:rsid w:val="00055265"/>
    <w:rsid w:val="00056285"/>
    <w:rsid w:val="00056A5E"/>
    <w:rsid w:val="00056B32"/>
    <w:rsid w:val="00060583"/>
    <w:rsid w:val="000609C1"/>
    <w:rsid w:val="00060B91"/>
    <w:rsid w:val="000612CB"/>
    <w:rsid w:val="00061C30"/>
    <w:rsid w:val="000627E5"/>
    <w:rsid w:val="00064243"/>
    <w:rsid w:val="00064312"/>
    <w:rsid w:val="00064C87"/>
    <w:rsid w:val="00065383"/>
    <w:rsid w:val="00065E31"/>
    <w:rsid w:val="00066D2A"/>
    <w:rsid w:val="00066E92"/>
    <w:rsid w:val="0006766A"/>
    <w:rsid w:val="00067D60"/>
    <w:rsid w:val="00072E6C"/>
    <w:rsid w:val="000745D8"/>
    <w:rsid w:val="00075927"/>
    <w:rsid w:val="00075E42"/>
    <w:rsid w:val="000770C8"/>
    <w:rsid w:val="0007773E"/>
    <w:rsid w:val="000809E6"/>
    <w:rsid w:val="00081321"/>
    <w:rsid w:val="0008151C"/>
    <w:rsid w:val="00081619"/>
    <w:rsid w:val="00081B96"/>
    <w:rsid w:val="00084116"/>
    <w:rsid w:val="00085171"/>
    <w:rsid w:val="000855AA"/>
    <w:rsid w:val="000867D6"/>
    <w:rsid w:val="00087A61"/>
    <w:rsid w:val="00090219"/>
    <w:rsid w:val="000906F1"/>
    <w:rsid w:val="00090831"/>
    <w:rsid w:val="000915E4"/>
    <w:rsid w:val="00091B70"/>
    <w:rsid w:val="00091BA7"/>
    <w:rsid w:val="00091F70"/>
    <w:rsid w:val="00092E72"/>
    <w:rsid w:val="0009337B"/>
    <w:rsid w:val="0009609F"/>
    <w:rsid w:val="000970DC"/>
    <w:rsid w:val="00097104"/>
    <w:rsid w:val="00097471"/>
    <w:rsid w:val="00097B9C"/>
    <w:rsid w:val="00097C2E"/>
    <w:rsid w:val="000A0782"/>
    <w:rsid w:val="000A0A2B"/>
    <w:rsid w:val="000A0E2B"/>
    <w:rsid w:val="000A17C8"/>
    <w:rsid w:val="000A1AB8"/>
    <w:rsid w:val="000A2806"/>
    <w:rsid w:val="000A314A"/>
    <w:rsid w:val="000A3338"/>
    <w:rsid w:val="000A49D0"/>
    <w:rsid w:val="000A4D9A"/>
    <w:rsid w:val="000A726B"/>
    <w:rsid w:val="000A793A"/>
    <w:rsid w:val="000A7A22"/>
    <w:rsid w:val="000AF50F"/>
    <w:rsid w:val="000B062B"/>
    <w:rsid w:val="000B068F"/>
    <w:rsid w:val="000B0AFC"/>
    <w:rsid w:val="000B0FF6"/>
    <w:rsid w:val="000B17A4"/>
    <w:rsid w:val="000B18A2"/>
    <w:rsid w:val="000B2C79"/>
    <w:rsid w:val="000B3346"/>
    <w:rsid w:val="000B47FF"/>
    <w:rsid w:val="000B488D"/>
    <w:rsid w:val="000B5ED5"/>
    <w:rsid w:val="000B63CD"/>
    <w:rsid w:val="000B6EEA"/>
    <w:rsid w:val="000B7008"/>
    <w:rsid w:val="000B7D3D"/>
    <w:rsid w:val="000C0077"/>
    <w:rsid w:val="000C141F"/>
    <w:rsid w:val="000C1574"/>
    <w:rsid w:val="000C1BCD"/>
    <w:rsid w:val="000C423E"/>
    <w:rsid w:val="000C4695"/>
    <w:rsid w:val="000C5225"/>
    <w:rsid w:val="000C5FF8"/>
    <w:rsid w:val="000C6423"/>
    <w:rsid w:val="000C64DC"/>
    <w:rsid w:val="000C66F8"/>
    <w:rsid w:val="000C6725"/>
    <w:rsid w:val="000C675F"/>
    <w:rsid w:val="000C68E7"/>
    <w:rsid w:val="000C6D16"/>
    <w:rsid w:val="000C7A0D"/>
    <w:rsid w:val="000D1049"/>
    <w:rsid w:val="000D1450"/>
    <w:rsid w:val="000D1497"/>
    <w:rsid w:val="000D193A"/>
    <w:rsid w:val="000D269E"/>
    <w:rsid w:val="000D475D"/>
    <w:rsid w:val="000D4B94"/>
    <w:rsid w:val="000D4EB9"/>
    <w:rsid w:val="000D6426"/>
    <w:rsid w:val="000D65C9"/>
    <w:rsid w:val="000D6BA6"/>
    <w:rsid w:val="000D6D09"/>
    <w:rsid w:val="000D7267"/>
    <w:rsid w:val="000D734F"/>
    <w:rsid w:val="000D76A6"/>
    <w:rsid w:val="000D7E3D"/>
    <w:rsid w:val="000E0081"/>
    <w:rsid w:val="000E0273"/>
    <w:rsid w:val="000E1208"/>
    <w:rsid w:val="000E1B7F"/>
    <w:rsid w:val="000E1DD6"/>
    <w:rsid w:val="000E2590"/>
    <w:rsid w:val="000E2746"/>
    <w:rsid w:val="000E388F"/>
    <w:rsid w:val="000E47FC"/>
    <w:rsid w:val="000E4A26"/>
    <w:rsid w:val="000E558F"/>
    <w:rsid w:val="000E5AEC"/>
    <w:rsid w:val="000E5BD6"/>
    <w:rsid w:val="000E6A95"/>
    <w:rsid w:val="000E6D95"/>
    <w:rsid w:val="000E78CB"/>
    <w:rsid w:val="000E7F94"/>
    <w:rsid w:val="000F059B"/>
    <w:rsid w:val="000F17EB"/>
    <w:rsid w:val="000F1859"/>
    <w:rsid w:val="000F1F94"/>
    <w:rsid w:val="000F25A1"/>
    <w:rsid w:val="000F2A80"/>
    <w:rsid w:val="000F4F01"/>
    <w:rsid w:val="000F4FD3"/>
    <w:rsid w:val="000F52BE"/>
    <w:rsid w:val="000F5907"/>
    <w:rsid w:val="000F590B"/>
    <w:rsid w:val="000F5E5C"/>
    <w:rsid w:val="000F6A87"/>
    <w:rsid w:val="000F704C"/>
    <w:rsid w:val="000F79DC"/>
    <w:rsid w:val="000F7A19"/>
    <w:rsid w:val="001003E1"/>
    <w:rsid w:val="001013E0"/>
    <w:rsid w:val="00101580"/>
    <w:rsid w:val="001015EC"/>
    <w:rsid w:val="001017DA"/>
    <w:rsid w:val="00103111"/>
    <w:rsid w:val="00103734"/>
    <w:rsid w:val="00103A1C"/>
    <w:rsid w:val="00103E44"/>
    <w:rsid w:val="001063CE"/>
    <w:rsid w:val="001073F4"/>
    <w:rsid w:val="00107630"/>
    <w:rsid w:val="00107AC2"/>
    <w:rsid w:val="00110936"/>
    <w:rsid w:val="00110CAD"/>
    <w:rsid w:val="00111E60"/>
    <w:rsid w:val="001122C0"/>
    <w:rsid w:val="001123E8"/>
    <w:rsid w:val="0011354A"/>
    <w:rsid w:val="00113968"/>
    <w:rsid w:val="001139B3"/>
    <w:rsid w:val="00113BF4"/>
    <w:rsid w:val="0011449B"/>
    <w:rsid w:val="001150FB"/>
    <w:rsid w:val="001162A8"/>
    <w:rsid w:val="0011686A"/>
    <w:rsid w:val="001168F5"/>
    <w:rsid w:val="00116DC0"/>
    <w:rsid w:val="00117162"/>
    <w:rsid w:val="00117F86"/>
    <w:rsid w:val="0012089D"/>
    <w:rsid w:val="00121694"/>
    <w:rsid w:val="0012177F"/>
    <w:rsid w:val="001222C8"/>
    <w:rsid w:val="001225A9"/>
    <w:rsid w:val="00123910"/>
    <w:rsid w:val="00123ECE"/>
    <w:rsid w:val="0012465D"/>
    <w:rsid w:val="001252A2"/>
    <w:rsid w:val="001255EB"/>
    <w:rsid w:val="00125A16"/>
    <w:rsid w:val="00126166"/>
    <w:rsid w:val="00126562"/>
    <w:rsid w:val="00130CC4"/>
    <w:rsid w:val="00132A94"/>
    <w:rsid w:val="00132EB9"/>
    <w:rsid w:val="001334CC"/>
    <w:rsid w:val="00133500"/>
    <w:rsid w:val="00133CCC"/>
    <w:rsid w:val="00134E48"/>
    <w:rsid w:val="00135BEF"/>
    <w:rsid w:val="001361BE"/>
    <w:rsid w:val="00136A0C"/>
    <w:rsid w:val="00136F97"/>
    <w:rsid w:val="001378E0"/>
    <w:rsid w:val="0014055E"/>
    <w:rsid w:val="00140CA7"/>
    <w:rsid w:val="00140EE9"/>
    <w:rsid w:val="00141A3D"/>
    <w:rsid w:val="0014285B"/>
    <w:rsid w:val="001430D1"/>
    <w:rsid w:val="0014348A"/>
    <w:rsid w:val="00144178"/>
    <w:rsid w:val="001442B6"/>
    <w:rsid w:val="00144773"/>
    <w:rsid w:val="00144C1B"/>
    <w:rsid w:val="00144C9C"/>
    <w:rsid w:val="00145C47"/>
    <w:rsid w:val="00150475"/>
    <w:rsid w:val="001513C6"/>
    <w:rsid w:val="0015141F"/>
    <w:rsid w:val="00151621"/>
    <w:rsid w:val="00152057"/>
    <w:rsid w:val="00152157"/>
    <w:rsid w:val="00154A17"/>
    <w:rsid w:val="0015782C"/>
    <w:rsid w:val="001600E9"/>
    <w:rsid w:val="001601F4"/>
    <w:rsid w:val="00160B2E"/>
    <w:rsid w:val="00160B5A"/>
    <w:rsid w:val="0016122D"/>
    <w:rsid w:val="001618A5"/>
    <w:rsid w:val="001630E5"/>
    <w:rsid w:val="00163521"/>
    <w:rsid w:val="00163573"/>
    <w:rsid w:val="001643CA"/>
    <w:rsid w:val="001657D4"/>
    <w:rsid w:val="0016712F"/>
    <w:rsid w:val="001674F2"/>
    <w:rsid w:val="0017002F"/>
    <w:rsid w:val="001702AE"/>
    <w:rsid w:val="0017151D"/>
    <w:rsid w:val="0017161F"/>
    <w:rsid w:val="00171EB9"/>
    <w:rsid w:val="00172608"/>
    <w:rsid w:val="00172AD3"/>
    <w:rsid w:val="001731DB"/>
    <w:rsid w:val="001746C2"/>
    <w:rsid w:val="00175069"/>
    <w:rsid w:val="001750D6"/>
    <w:rsid w:val="00175820"/>
    <w:rsid w:val="00175CFF"/>
    <w:rsid w:val="00175E4A"/>
    <w:rsid w:val="001762FB"/>
    <w:rsid w:val="00176DD2"/>
    <w:rsid w:val="001770B2"/>
    <w:rsid w:val="001778DD"/>
    <w:rsid w:val="00181F4C"/>
    <w:rsid w:val="00182C09"/>
    <w:rsid w:val="001837AF"/>
    <w:rsid w:val="00183FE2"/>
    <w:rsid w:val="00184488"/>
    <w:rsid w:val="001851E2"/>
    <w:rsid w:val="00185D12"/>
    <w:rsid w:val="00185DF0"/>
    <w:rsid w:val="00186834"/>
    <w:rsid w:val="00186A2E"/>
    <w:rsid w:val="001876A8"/>
    <w:rsid w:val="00190DB6"/>
    <w:rsid w:val="0019144F"/>
    <w:rsid w:val="001928C0"/>
    <w:rsid w:val="00192E79"/>
    <w:rsid w:val="0019397F"/>
    <w:rsid w:val="00193A1B"/>
    <w:rsid w:val="00193C83"/>
    <w:rsid w:val="001945B7"/>
    <w:rsid w:val="00194A49"/>
    <w:rsid w:val="00194F98"/>
    <w:rsid w:val="00195ECE"/>
    <w:rsid w:val="0019675C"/>
    <w:rsid w:val="00197A99"/>
    <w:rsid w:val="001A144E"/>
    <w:rsid w:val="001A19AC"/>
    <w:rsid w:val="001A1B83"/>
    <w:rsid w:val="001A3020"/>
    <w:rsid w:val="001A462B"/>
    <w:rsid w:val="001A5C21"/>
    <w:rsid w:val="001A5F73"/>
    <w:rsid w:val="001A65CC"/>
    <w:rsid w:val="001A722E"/>
    <w:rsid w:val="001A7253"/>
    <w:rsid w:val="001A7B2F"/>
    <w:rsid w:val="001B067E"/>
    <w:rsid w:val="001B1792"/>
    <w:rsid w:val="001B24E8"/>
    <w:rsid w:val="001B25A0"/>
    <w:rsid w:val="001B43F1"/>
    <w:rsid w:val="001B483C"/>
    <w:rsid w:val="001B4BF4"/>
    <w:rsid w:val="001B6F9F"/>
    <w:rsid w:val="001C1650"/>
    <w:rsid w:val="001C1C55"/>
    <w:rsid w:val="001C1FC4"/>
    <w:rsid w:val="001C2E6C"/>
    <w:rsid w:val="001C3342"/>
    <w:rsid w:val="001C3AC9"/>
    <w:rsid w:val="001C44E8"/>
    <w:rsid w:val="001C4934"/>
    <w:rsid w:val="001C5B6C"/>
    <w:rsid w:val="001C6BC8"/>
    <w:rsid w:val="001C7082"/>
    <w:rsid w:val="001C7275"/>
    <w:rsid w:val="001C7E31"/>
    <w:rsid w:val="001D0611"/>
    <w:rsid w:val="001D0A2D"/>
    <w:rsid w:val="001D0CA8"/>
    <w:rsid w:val="001D1B28"/>
    <w:rsid w:val="001D2ACB"/>
    <w:rsid w:val="001D3C28"/>
    <w:rsid w:val="001D4AF9"/>
    <w:rsid w:val="001D5114"/>
    <w:rsid w:val="001D517C"/>
    <w:rsid w:val="001D5364"/>
    <w:rsid w:val="001D5499"/>
    <w:rsid w:val="001D58F5"/>
    <w:rsid w:val="001D621A"/>
    <w:rsid w:val="001D62AC"/>
    <w:rsid w:val="001D6D30"/>
    <w:rsid w:val="001D77BF"/>
    <w:rsid w:val="001E2031"/>
    <w:rsid w:val="001E2540"/>
    <w:rsid w:val="001E46CF"/>
    <w:rsid w:val="001E48C2"/>
    <w:rsid w:val="001E4B0C"/>
    <w:rsid w:val="001E53B1"/>
    <w:rsid w:val="001E5E9F"/>
    <w:rsid w:val="001E6818"/>
    <w:rsid w:val="001E6D5C"/>
    <w:rsid w:val="001E6F67"/>
    <w:rsid w:val="001E7924"/>
    <w:rsid w:val="001E7B4F"/>
    <w:rsid w:val="001F01BE"/>
    <w:rsid w:val="001F14B1"/>
    <w:rsid w:val="001F1C41"/>
    <w:rsid w:val="001F317D"/>
    <w:rsid w:val="001F402D"/>
    <w:rsid w:val="001F5CDE"/>
    <w:rsid w:val="001F70AB"/>
    <w:rsid w:val="001F788D"/>
    <w:rsid w:val="0020066F"/>
    <w:rsid w:val="002008FF"/>
    <w:rsid w:val="0020181A"/>
    <w:rsid w:val="00202533"/>
    <w:rsid w:val="00202BB3"/>
    <w:rsid w:val="00203829"/>
    <w:rsid w:val="002038A3"/>
    <w:rsid w:val="00203A2C"/>
    <w:rsid w:val="002049EE"/>
    <w:rsid w:val="00204AB0"/>
    <w:rsid w:val="00205391"/>
    <w:rsid w:val="002056FB"/>
    <w:rsid w:val="00205C5F"/>
    <w:rsid w:val="00206464"/>
    <w:rsid w:val="00206DEB"/>
    <w:rsid w:val="0020762B"/>
    <w:rsid w:val="00207BC6"/>
    <w:rsid w:val="002104F1"/>
    <w:rsid w:val="00211605"/>
    <w:rsid w:val="00212D96"/>
    <w:rsid w:val="00213478"/>
    <w:rsid w:val="0021388B"/>
    <w:rsid w:val="00215120"/>
    <w:rsid w:val="00215203"/>
    <w:rsid w:val="00216FE8"/>
    <w:rsid w:val="00217992"/>
    <w:rsid w:val="002210E5"/>
    <w:rsid w:val="00221827"/>
    <w:rsid w:val="00221DD0"/>
    <w:rsid w:val="00222C2F"/>
    <w:rsid w:val="00222E88"/>
    <w:rsid w:val="00224956"/>
    <w:rsid w:val="0022617E"/>
    <w:rsid w:val="002267F7"/>
    <w:rsid w:val="00226ABC"/>
    <w:rsid w:val="00227752"/>
    <w:rsid w:val="00230EBF"/>
    <w:rsid w:val="00231256"/>
    <w:rsid w:val="0023170F"/>
    <w:rsid w:val="002324BC"/>
    <w:rsid w:val="0023252D"/>
    <w:rsid w:val="00233066"/>
    <w:rsid w:val="002330F5"/>
    <w:rsid w:val="00233765"/>
    <w:rsid w:val="00234DAA"/>
    <w:rsid w:val="00235317"/>
    <w:rsid w:val="0023534C"/>
    <w:rsid w:val="00235981"/>
    <w:rsid w:val="00236B46"/>
    <w:rsid w:val="0023720F"/>
    <w:rsid w:val="00237A20"/>
    <w:rsid w:val="00237C76"/>
    <w:rsid w:val="00240063"/>
    <w:rsid w:val="00240EB7"/>
    <w:rsid w:val="00241CD6"/>
    <w:rsid w:val="00243B5A"/>
    <w:rsid w:val="00244E0B"/>
    <w:rsid w:val="002460C9"/>
    <w:rsid w:val="00246950"/>
    <w:rsid w:val="00247238"/>
    <w:rsid w:val="00247248"/>
    <w:rsid w:val="00250786"/>
    <w:rsid w:val="002516B6"/>
    <w:rsid w:val="00252243"/>
    <w:rsid w:val="00252FC2"/>
    <w:rsid w:val="00253C47"/>
    <w:rsid w:val="00254581"/>
    <w:rsid w:val="00254745"/>
    <w:rsid w:val="00255784"/>
    <w:rsid w:val="00256DD8"/>
    <w:rsid w:val="00257190"/>
    <w:rsid w:val="00257E8A"/>
    <w:rsid w:val="00257FA5"/>
    <w:rsid w:val="00261815"/>
    <w:rsid w:val="002630C2"/>
    <w:rsid w:val="00264B42"/>
    <w:rsid w:val="00265ECA"/>
    <w:rsid w:val="002660FC"/>
    <w:rsid w:val="002675CC"/>
    <w:rsid w:val="00267730"/>
    <w:rsid w:val="00270B93"/>
    <w:rsid w:val="00273273"/>
    <w:rsid w:val="002737DE"/>
    <w:rsid w:val="00274197"/>
    <w:rsid w:val="00274B34"/>
    <w:rsid w:val="00274FCE"/>
    <w:rsid w:val="00275DFC"/>
    <w:rsid w:val="00276303"/>
    <w:rsid w:val="00276E78"/>
    <w:rsid w:val="00277A6F"/>
    <w:rsid w:val="00277EA6"/>
    <w:rsid w:val="00280889"/>
    <w:rsid w:val="00280FA2"/>
    <w:rsid w:val="00282285"/>
    <w:rsid w:val="00282CD6"/>
    <w:rsid w:val="0028406E"/>
    <w:rsid w:val="00284370"/>
    <w:rsid w:val="00284BCB"/>
    <w:rsid w:val="00285F3B"/>
    <w:rsid w:val="00286D0F"/>
    <w:rsid w:val="00290247"/>
    <w:rsid w:val="002926DD"/>
    <w:rsid w:val="00292A2A"/>
    <w:rsid w:val="00292D50"/>
    <w:rsid w:val="002966D0"/>
    <w:rsid w:val="002968C0"/>
    <w:rsid w:val="00296A6C"/>
    <w:rsid w:val="00296BAC"/>
    <w:rsid w:val="002A0E72"/>
    <w:rsid w:val="002A29FB"/>
    <w:rsid w:val="002A2B0E"/>
    <w:rsid w:val="002A3AA8"/>
    <w:rsid w:val="002A597C"/>
    <w:rsid w:val="002A6022"/>
    <w:rsid w:val="002B0954"/>
    <w:rsid w:val="002B2187"/>
    <w:rsid w:val="002B38D4"/>
    <w:rsid w:val="002B5DCD"/>
    <w:rsid w:val="002B6CEE"/>
    <w:rsid w:val="002B709F"/>
    <w:rsid w:val="002B739D"/>
    <w:rsid w:val="002B7924"/>
    <w:rsid w:val="002B7FC8"/>
    <w:rsid w:val="002C059B"/>
    <w:rsid w:val="002C065C"/>
    <w:rsid w:val="002C08CD"/>
    <w:rsid w:val="002C0F92"/>
    <w:rsid w:val="002C12B9"/>
    <w:rsid w:val="002C1AEF"/>
    <w:rsid w:val="002C1EBF"/>
    <w:rsid w:val="002C210B"/>
    <w:rsid w:val="002C2DDD"/>
    <w:rsid w:val="002C44E1"/>
    <w:rsid w:val="002C4705"/>
    <w:rsid w:val="002C5318"/>
    <w:rsid w:val="002C7351"/>
    <w:rsid w:val="002D04B5"/>
    <w:rsid w:val="002D17D0"/>
    <w:rsid w:val="002D2C58"/>
    <w:rsid w:val="002D2DEC"/>
    <w:rsid w:val="002D33BE"/>
    <w:rsid w:val="002D3740"/>
    <w:rsid w:val="002D5C80"/>
    <w:rsid w:val="002D6E96"/>
    <w:rsid w:val="002D7CDB"/>
    <w:rsid w:val="002E0242"/>
    <w:rsid w:val="002E1ACC"/>
    <w:rsid w:val="002E2657"/>
    <w:rsid w:val="002E41F8"/>
    <w:rsid w:val="002E53D5"/>
    <w:rsid w:val="002E5918"/>
    <w:rsid w:val="002E6430"/>
    <w:rsid w:val="002E6A83"/>
    <w:rsid w:val="002E7ADE"/>
    <w:rsid w:val="002F0252"/>
    <w:rsid w:val="002F1188"/>
    <w:rsid w:val="002F1A90"/>
    <w:rsid w:val="002F1D75"/>
    <w:rsid w:val="002F3C4F"/>
    <w:rsid w:val="002F3C70"/>
    <w:rsid w:val="002F42D1"/>
    <w:rsid w:val="002F4487"/>
    <w:rsid w:val="002F458B"/>
    <w:rsid w:val="002F544C"/>
    <w:rsid w:val="002F69BB"/>
    <w:rsid w:val="00301AE6"/>
    <w:rsid w:val="0030201B"/>
    <w:rsid w:val="003040A4"/>
    <w:rsid w:val="003051EB"/>
    <w:rsid w:val="003054DF"/>
    <w:rsid w:val="003063DC"/>
    <w:rsid w:val="003065FD"/>
    <w:rsid w:val="003069C0"/>
    <w:rsid w:val="0030737B"/>
    <w:rsid w:val="0031089D"/>
    <w:rsid w:val="00310C70"/>
    <w:rsid w:val="00311116"/>
    <w:rsid w:val="00311F5F"/>
    <w:rsid w:val="00313358"/>
    <w:rsid w:val="003140BD"/>
    <w:rsid w:val="00314494"/>
    <w:rsid w:val="00314CA0"/>
    <w:rsid w:val="00317A59"/>
    <w:rsid w:val="0032097B"/>
    <w:rsid w:val="0032114D"/>
    <w:rsid w:val="00322203"/>
    <w:rsid w:val="00323304"/>
    <w:rsid w:val="003234B5"/>
    <w:rsid w:val="00323DEA"/>
    <w:rsid w:val="00325BC4"/>
    <w:rsid w:val="00325BDD"/>
    <w:rsid w:val="00326014"/>
    <w:rsid w:val="00326B1E"/>
    <w:rsid w:val="0032741F"/>
    <w:rsid w:val="00327825"/>
    <w:rsid w:val="00327C1F"/>
    <w:rsid w:val="0033024F"/>
    <w:rsid w:val="003304F8"/>
    <w:rsid w:val="003306F8"/>
    <w:rsid w:val="00330D72"/>
    <w:rsid w:val="00331708"/>
    <w:rsid w:val="00331F52"/>
    <w:rsid w:val="00332844"/>
    <w:rsid w:val="00333BBF"/>
    <w:rsid w:val="00334C4C"/>
    <w:rsid w:val="00334EF5"/>
    <w:rsid w:val="00335D26"/>
    <w:rsid w:val="00335E3A"/>
    <w:rsid w:val="00335EC2"/>
    <w:rsid w:val="003366EB"/>
    <w:rsid w:val="00337328"/>
    <w:rsid w:val="00337516"/>
    <w:rsid w:val="003401F8"/>
    <w:rsid w:val="00341140"/>
    <w:rsid w:val="00342239"/>
    <w:rsid w:val="00342A35"/>
    <w:rsid w:val="003431AB"/>
    <w:rsid w:val="00343C5C"/>
    <w:rsid w:val="00344F95"/>
    <w:rsid w:val="00345703"/>
    <w:rsid w:val="003463C5"/>
    <w:rsid w:val="003469DD"/>
    <w:rsid w:val="003470B3"/>
    <w:rsid w:val="003471E7"/>
    <w:rsid w:val="00350439"/>
    <w:rsid w:val="00351934"/>
    <w:rsid w:val="00351CEA"/>
    <w:rsid w:val="00351EFD"/>
    <w:rsid w:val="0035333C"/>
    <w:rsid w:val="00353C0B"/>
    <w:rsid w:val="00353E52"/>
    <w:rsid w:val="0035425F"/>
    <w:rsid w:val="003544BE"/>
    <w:rsid w:val="003556A7"/>
    <w:rsid w:val="00355BBE"/>
    <w:rsid w:val="0035755C"/>
    <w:rsid w:val="00357AEF"/>
    <w:rsid w:val="00357BCE"/>
    <w:rsid w:val="00357C09"/>
    <w:rsid w:val="00357D05"/>
    <w:rsid w:val="003601DF"/>
    <w:rsid w:val="00361190"/>
    <w:rsid w:val="00361685"/>
    <w:rsid w:val="003621F7"/>
    <w:rsid w:val="00362C7F"/>
    <w:rsid w:val="003633A7"/>
    <w:rsid w:val="00363661"/>
    <w:rsid w:val="00363929"/>
    <w:rsid w:val="003664AC"/>
    <w:rsid w:val="003664B5"/>
    <w:rsid w:val="00367AC2"/>
    <w:rsid w:val="00370DA7"/>
    <w:rsid w:val="0037217C"/>
    <w:rsid w:val="00373321"/>
    <w:rsid w:val="003742DE"/>
    <w:rsid w:val="00374631"/>
    <w:rsid w:val="003749AB"/>
    <w:rsid w:val="003755B6"/>
    <w:rsid w:val="00375EA5"/>
    <w:rsid w:val="00377D93"/>
    <w:rsid w:val="003803F1"/>
    <w:rsid w:val="00380A00"/>
    <w:rsid w:val="00380F5C"/>
    <w:rsid w:val="003831B5"/>
    <w:rsid w:val="003847B4"/>
    <w:rsid w:val="00385495"/>
    <w:rsid w:val="003859F2"/>
    <w:rsid w:val="003861A0"/>
    <w:rsid w:val="003864AD"/>
    <w:rsid w:val="00386C4F"/>
    <w:rsid w:val="0038740D"/>
    <w:rsid w:val="00387911"/>
    <w:rsid w:val="00387E76"/>
    <w:rsid w:val="00390377"/>
    <w:rsid w:val="0039081B"/>
    <w:rsid w:val="0039099F"/>
    <w:rsid w:val="00390EC5"/>
    <w:rsid w:val="003914CC"/>
    <w:rsid w:val="00392661"/>
    <w:rsid w:val="003929A3"/>
    <w:rsid w:val="00392E98"/>
    <w:rsid w:val="00392E9F"/>
    <w:rsid w:val="00393BD8"/>
    <w:rsid w:val="003942E4"/>
    <w:rsid w:val="00395EA7"/>
    <w:rsid w:val="0039676A"/>
    <w:rsid w:val="00396CC6"/>
    <w:rsid w:val="003971FE"/>
    <w:rsid w:val="003972C1"/>
    <w:rsid w:val="00397771"/>
    <w:rsid w:val="00397A73"/>
    <w:rsid w:val="00397BCD"/>
    <w:rsid w:val="00397DA2"/>
    <w:rsid w:val="003A00E5"/>
    <w:rsid w:val="003A1348"/>
    <w:rsid w:val="003A29FA"/>
    <w:rsid w:val="003A4716"/>
    <w:rsid w:val="003A4AB4"/>
    <w:rsid w:val="003A4CA2"/>
    <w:rsid w:val="003A4D97"/>
    <w:rsid w:val="003A5AC3"/>
    <w:rsid w:val="003A5E85"/>
    <w:rsid w:val="003A6E77"/>
    <w:rsid w:val="003A7450"/>
    <w:rsid w:val="003A784C"/>
    <w:rsid w:val="003B0232"/>
    <w:rsid w:val="003B13AE"/>
    <w:rsid w:val="003B1A86"/>
    <w:rsid w:val="003B20FE"/>
    <w:rsid w:val="003B2C3C"/>
    <w:rsid w:val="003B3D79"/>
    <w:rsid w:val="003B44AF"/>
    <w:rsid w:val="003B4ABE"/>
    <w:rsid w:val="003B6AEC"/>
    <w:rsid w:val="003B73FB"/>
    <w:rsid w:val="003B760C"/>
    <w:rsid w:val="003B7FEE"/>
    <w:rsid w:val="003C006D"/>
    <w:rsid w:val="003C1CE1"/>
    <w:rsid w:val="003C1F11"/>
    <w:rsid w:val="003C33D0"/>
    <w:rsid w:val="003C40FE"/>
    <w:rsid w:val="003C43E5"/>
    <w:rsid w:val="003C5F25"/>
    <w:rsid w:val="003C795D"/>
    <w:rsid w:val="003D0873"/>
    <w:rsid w:val="003D0B10"/>
    <w:rsid w:val="003D1983"/>
    <w:rsid w:val="003D2470"/>
    <w:rsid w:val="003D3968"/>
    <w:rsid w:val="003D3AA9"/>
    <w:rsid w:val="003D405D"/>
    <w:rsid w:val="003D4A75"/>
    <w:rsid w:val="003D5BB9"/>
    <w:rsid w:val="003D5ED9"/>
    <w:rsid w:val="003D5EF2"/>
    <w:rsid w:val="003D5FB6"/>
    <w:rsid w:val="003D658F"/>
    <w:rsid w:val="003D68F9"/>
    <w:rsid w:val="003D6D20"/>
    <w:rsid w:val="003D7569"/>
    <w:rsid w:val="003E0E73"/>
    <w:rsid w:val="003E1ADF"/>
    <w:rsid w:val="003E2618"/>
    <w:rsid w:val="003E3F98"/>
    <w:rsid w:val="003E534C"/>
    <w:rsid w:val="003E5997"/>
    <w:rsid w:val="003E64DB"/>
    <w:rsid w:val="003E6C8B"/>
    <w:rsid w:val="003E6F35"/>
    <w:rsid w:val="003F04E7"/>
    <w:rsid w:val="003F11DE"/>
    <w:rsid w:val="003F13EF"/>
    <w:rsid w:val="003F1755"/>
    <w:rsid w:val="003F19C1"/>
    <w:rsid w:val="003F1DB5"/>
    <w:rsid w:val="003F2669"/>
    <w:rsid w:val="003F4AD0"/>
    <w:rsid w:val="003F525C"/>
    <w:rsid w:val="003F532E"/>
    <w:rsid w:val="003F56C2"/>
    <w:rsid w:val="003F6642"/>
    <w:rsid w:val="003F694D"/>
    <w:rsid w:val="003F6C68"/>
    <w:rsid w:val="004001DF"/>
    <w:rsid w:val="00400C84"/>
    <w:rsid w:val="004013C3"/>
    <w:rsid w:val="0040343F"/>
    <w:rsid w:val="00403E59"/>
    <w:rsid w:val="004041AF"/>
    <w:rsid w:val="0040475D"/>
    <w:rsid w:val="00405441"/>
    <w:rsid w:val="004058A0"/>
    <w:rsid w:val="00406403"/>
    <w:rsid w:val="004067AB"/>
    <w:rsid w:val="00406EC5"/>
    <w:rsid w:val="00410DC3"/>
    <w:rsid w:val="00411096"/>
    <w:rsid w:val="00411AFF"/>
    <w:rsid w:val="00411F64"/>
    <w:rsid w:val="00412ABF"/>
    <w:rsid w:val="004134B5"/>
    <w:rsid w:val="00413570"/>
    <w:rsid w:val="0041362E"/>
    <w:rsid w:val="00414977"/>
    <w:rsid w:val="00414993"/>
    <w:rsid w:val="00414C73"/>
    <w:rsid w:val="00415F2E"/>
    <w:rsid w:val="00416123"/>
    <w:rsid w:val="00416AA8"/>
    <w:rsid w:val="00417E44"/>
    <w:rsid w:val="00420090"/>
    <w:rsid w:val="004209CC"/>
    <w:rsid w:val="00420A4E"/>
    <w:rsid w:val="00421D23"/>
    <w:rsid w:val="004229CD"/>
    <w:rsid w:val="00422B8D"/>
    <w:rsid w:val="0042312A"/>
    <w:rsid w:val="004235B9"/>
    <w:rsid w:val="004238B2"/>
    <w:rsid w:val="00425416"/>
    <w:rsid w:val="00425E68"/>
    <w:rsid w:val="00425F8C"/>
    <w:rsid w:val="00426668"/>
    <w:rsid w:val="00427713"/>
    <w:rsid w:val="00427E03"/>
    <w:rsid w:val="00430F74"/>
    <w:rsid w:val="00431E53"/>
    <w:rsid w:val="00431E60"/>
    <w:rsid w:val="004323FE"/>
    <w:rsid w:val="00432997"/>
    <w:rsid w:val="00432C05"/>
    <w:rsid w:val="00432C4A"/>
    <w:rsid w:val="00434357"/>
    <w:rsid w:val="00435160"/>
    <w:rsid w:val="00435D7E"/>
    <w:rsid w:val="004366AB"/>
    <w:rsid w:val="00437456"/>
    <w:rsid w:val="00440602"/>
    <w:rsid w:val="00440F10"/>
    <w:rsid w:val="00442A19"/>
    <w:rsid w:val="00443DC5"/>
    <w:rsid w:val="00444110"/>
    <w:rsid w:val="00444487"/>
    <w:rsid w:val="00444A35"/>
    <w:rsid w:val="004450C6"/>
    <w:rsid w:val="00445412"/>
    <w:rsid w:val="00446214"/>
    <w:rsid w:val="00446660"/>
    <w:rsid w:val="00451145"/>
    <w:rsid w:val="00451B73"/>
    <w:rsid w:val="00452116"/>
    <w:rsid w:val="0045229B"/>
    <w:rsid w:val="00453421"/>
    <w:rsid w:val="00453FAB"/>
    <w:rsid w:val="00454298"/>
    <w:rsid w:val="0045460A"/>
    <w:rsid w:val="004546EE"/>
    <w:rsid w:val="00454972"/>
    <w:rsid w:val="00455B9A"/>
    <w:rsid w:val="00456620"/>
    <w:rsid w:val="00456CEC"/>
    <w:rsid w:val="00456F21"/>
    <w:rsid w:val="00457027"/>
    <w:rsid w:val="0045741F"/>
    <w:rsid w:val="004603BD"/>
    <w:rsid w:val="004608BE"/>
    <w:rsid w:val="004608CD"/>
    <w:rsid w:val="00461733"/>
    <w:rsid w:val="004630F1"/>
    <w:rsid w:val="00463174"/>
    <w:rsid w:val="004640EA"/>
    <w:rsid w:val="0046414D"/>
    <w:rsid w:val="0046505B"/>
    <w:rsid w:val="00465435"/>
    <w:rsid w:val="004665F8"/>
    <w:rsid w:val="0046723A"/>
    <w:rsid w:val="0047038B"/>
    <w:rsid w:val="0047076D"/>
    <w:rsid w:val="00470C0B"/>
    <w:rsid w:val="004714E6"/>
    <w:rsid w:val="004715B6"/>
    <w:rsid w:val="00471913"/>
    <w:rsid w:val="00471E75"/>
    <w:rsid w:val="00471E94"/>
    <w:rsid w:val="00472324"/>
    <w:rsid w:val="00472A1B"/>
    <w:rsid w:val="00472AD0"/>
    <w:rsid w:val="00473ECB"/>
    <w:rsid w:val="00474C29"/>
    <w:rsid w:val="0047664C"/>
    <w:rsid w:val="004767F2"/>
    <w:rsid w:val="004774A7"/>
    <w:rsid w:val="00480AC3"/>
    <w:rsid w:val="00480D1C"/>
    <w:rsid w:val="00480F90"/>
    <w:rsid w:val="00483832"/>
    <w:rsid w:val="00483D6F"/>
    <w:rsid w:val="00483D81"/>
    <w:rsid w:val="004844DB"/>
    <w:rsid w:val="00484780"/>
    <w:rsid w:val="004848C6"/>
    <w:rsid w:val="00486BE9"/>
    <w:rsid w:val="0048756F"/>
    <w:rsid w:val="004907B8"/>
    <w:rsid w:val="00490EA4"/>
    <w:rsid w:val="004911E8"/>
    <w:rsid w:val="004918B2"/>
    <w:rsid w:val="00492231"/>
    <w:rsid w:val="00492422"/>
    <w:rsid w:val="00493A09"/>
    <w:rsid w:val="0049427C"/>
    <w:rsid w:val="00494582"/>
    <w:rsid w:val="00494766"/>
    <w:rsid w:val="00494BB3"/>
    <w:rsid w:val="00495AD0"/>
    <w:rsid w:val="00496786"/>
    <w:rsid w:val="00497122"/>
    <w:rsid w:val="004A0CC0"/>
    <w:rsid w:val="004A29B1"/>
    <w:rsid w:val="004A335E"/>
    <w:rsid w:val="004A3D95"/>
    <w:rsid w:val="004A3E9C"/>
    <w:rsid w:val="004A41B8"/>
    <w:rsid w:val="004A46DA"/>
    <w:rsid w:val="004A4947"/>
    <w:rsid w:val="004A4C43"/>
    <w:rsid w:val="004A4E87"/>
    <w:rsid w:val="004A5130"/>
    <w:rsid w:val="004A6175"/>
    <w:rsid w:val="004A6839"/>
    <w:rsid w:val="004A69A1"/>
    <w:rsid w:val="004B095B"/>
    <w:rsid w:val="004B0B0A"/>
    <w:rsid w:val="004B108A"/>
    <w:rsid w:val="004B2760"/>
    <w:rsid w:val="004B3E13"/>
    <w:rsid w:val="004B5A74"/>
    <w:rsid w:val="004B5EB0"/>
    <w:rsid w:val="004B655F"/>
    <w:rsid w:val="004B6727"/>
    <w:rsid w:val="004B6BA7"/>
    <w:rsid w:val="004B7230"/>
    <w:rsid w:val="004B74F6"/>
    <w:rsid w:val="004B76E7"/>
    <w:rsid w:val="004C05AC"/>
    <w:rsid w:val="004C10C8"/>
    <w:rsid w:val="004C1831"/>
    <w:rsid w:val="004C2840"/>
    <w:rsid w:val="004C2C75"/>
    <w:rsid w:val="004C2CB9"/>
    <w:rsid w:val="004C4510"/>
    <w:rsid w:val="004C4726"/>
    <w:rsid w:val="004C549B"/>
    <w:rsid w:val="004C5C2A"/>
    <w:rsid w:val="004C5CAA"/>
    <w:rsid w:val="004C6FC8"/>
    <w:rsid w:val="004D0372"/>
    <w:rsid w:val="004D0382"/>
    <w:rsid w:val="004D171F"/>
    <w:rsid w:val="004D1AF9"/>
    <w:rsid w:val="004D2B49"/>
    <w:rsid w:val="004D2F35"/>
    <w:rsid w:val="004D2F42"/>
    <w:rsid w:val="004D2F73"/>
    <w:rsid w:val="004D3782"/>
    <w:rsid w:val="004D388B"/>
    <w:rsid w:val="004D3FF3"/>
    <w:rsid w:val="004D4488"/>
    <w:rsid w:val="004D46DB"/>
    <w:rsid w:val="004D5247"/>
    <w:rsid w:val="004D571A"/>
    <w:rsid w:val="004D5F37"/>
    <w:rsid w:val="004D68B5"/>
    <w:rsid w:val="004E0008"/>
    <w:rsid w:val="004E063C"/>
    <w:rsid w:val="004E0BB6"/>
    <w:rsid w:val="004E11D5"/>
    <w:rsid w:val="004E16ED"/>
    <w:rsid w:val="004E29A5"/>
    <w:rsid w:val="004E2C77"/>
    <w:rsid w:val="004E2E65"/>
    <w:rsid w:val="004E2F0F"/>
    <w:rsid w:val="004E373F"/>
    <w:rsid w:val="004E3A19"/>
    <w:rsid w:val="004E424D"/>
    <w:rsid w:val="004E4B88"/>
    <w:rsid w:val="004E4EE9"/>
    <w:rsid w:val="004E56A3"/>
    <w:rsid w:val="004E6241"/>
    <w:rsid w:val="004E647E"/>
    <w:rsid w:val="004E71A7"/>
    <w:rsid w:val="004E766F"/>
    <w:rsid w:val="004E78F1"/>
    <w:rsid w:val="004F06AB"/>
    <w:rsid w:val="004F1303"/>
    <w:rsid w:val="004F16EF"/>
    <w:rsid w:val="004F23D9"/>
    <w:rsid w:val="004F26EC"/>
    <w:rsid w:val="004F30BB"/>
    <w:rsid w:val="004F332C"/>
    <w:rsid w:val="004F3FE3"/>
    <w:rsid w:val="004F5714"/>
    <w:rsid w:val="004F5A99"/>
    <w:rsid w:val="004F5B14"/>
    <w:rsid w:val="004F7B72"/>
    <w:rsid w:val="004F7FA5"/>
    <w:rsid w:val="005009EA"/>
    <w:rsid w:val="00500B0D"/>
    <w:rsid w:val="00501194"/>
    <w:rsid w:val="00503639"/>
    <w:rsid w:val="00504BA2"/>
    <w:rsid w:val="00504C0C"/>
    <w:rsid w:val="00504F23"/>
    <w:rsid w:val="00505318"/>
    <w:rsid w:val="00505A30"/>
    <w:rsid w:val="00506A91"/>
    <w:rsid w:val="00507553"/>
    <w:rsid w:val="00507650"/>
    <w:rsid w:val="0051126D"/>
    <w:rsid w:val="00511577"/>
    <w:rsid w:val="00511687"/>
    <w:rsid w:val="005118CC"/>
    <w:rsid w:val="00512E88"/>
    <w:rsid w:val="00512F77"/>
    <w:rsid w:val="00513606"/>
    <w:rsid w:val="0051391F"/>
    <w:rsid w:val="00513E3A"/>
    <w:rsid w:val="00514453"/>
    <w:rsid w:val="005149DB"/>
    <w:rsid w:val="005154B0"/>
    <w:rsid w:val="005154EC"/>
    <w:rsid w:val="00515C87"/>
    <w:rsid w:val="005163FD"/>
    <w:rsid w:val="00517CDD"/>
    <w:rsid w:val="0052028A"/>
    <w:rsid w:val="005202A1"/>
    <w:rsid w:val="00522D3F"/>
    <w:rsid w:val="00522D9F"/>
    <w:rsid w:val="00522E35"/>
    <w:rsid w:val="0052395F"/>
    <w:rsid w:val="00523E24"/>
    <w:rsid w:val="0052410D"/>
    <w:rsid w:val="005241A8"/>
    <w:rsid w:val="0052430A"/>
    <w:rsid w:val="00525797"/>
    <w:rsid w:val="00525B96"/>
    <w:rsid w:val="0052606A"/>
    <w:rsid w:val="0052642B"/>
    <w:rsid w:val="005266D0"/>
    <w:rsid w:val="00527D36"/>
    <w:rsid w:val="005300B1"/>
    <w:rsid w:val="0053052F"/>
    <w:rsid w:val="0053085B"/>
    <w:rsid w:val="00531F85"/>
    <w:rsid w:val="005332A1"/>
    <w:rsid w:val="00533390"/>
    <w:rsid w:val="00533A1B"/>
    <w:rsid w:val="00533CAB"/>
    <w:rsid w:val="00534098"/>
    <w:rsid w:val="005362A3"/>
    <w:rsid w:val="00536310"/>
    <w:rsid w:val="00536A71"/>
    <w:rsid w:val="005404D9"/>
    <w:rsid w:val="0054148B"/>
    <w:rsid w:val="005416C5"/>
    <w:rsid w:val="00543986"/>
    <w:rsid w:val="00543D9B"/>
    <w:rsid w:val="0054438B"/>
    <w:rsid w:val="00545168"/>
    <w:rsid w:val="00545CB1"/>
    <w:rsid w:val="00545FB8"/>
    <w:rsid w:val="00546C0F"/>
    <w:rsid w:val="00547432"/>
    <w:rsid w:val="00547952"/>
    <w:rsid w:val="00550F5B"/>
    <w:rsid w:val="005522D6"/>
    <w:rsid w:val="005524FE"/>
    <w:rsid w:val="0055289D"/>
    <w:rsid w:val="0055435E"/>
    <w:rsid w:val="005549C5"/>
    <w:rsid w:val="0055572E"/>
    <w:rsid w:val="0055599D"/>
    <w:rsid w:val="00555C4F"/>
    <w:rsid w:val="00555F8F"/>
    <w:rsid w:val="0055646A"/>
    <w:rsid w:val="005570CF"/>
    <w:rsid w:val="00560084"/>
    <w:rsid w:val="005600B9"/>
    <w:rsid w:val="0056091C"/>
    <w:rsid w:val="00560FC3"/>
    <w:rsid w:val="0056205D"/>
    <w:rsid w:val="005635C6"/>
    <w:rsid w:val="0056401D"/>
    <w:rsid w:val="005647ED"/>
    <w:rsid w:val="0056529C"/>
    <w:rsid w:val="005675FB"/>
    <w:rsid w:val="00571C16"/>
    <w:rsid w:val="0057216C"/>
    <w:rsid w:val="005727B1"/>
    <w:rsid w:val="005729A2"/>
    <w:rsid w:val="00572E7C"/>
    <w:rsid w:val="005733CF"/>
    <w:rsid w:val="005738E7"/>
    <w:rsid w:val="0057542C"/>
    <w:rsid w:val="00575883"/>
    <w:rsid w:val="00576939"/>
    <w:rsid w:val="00576A5E"/>
    <w:rsid w:val="00577DC6"/>
    <w:rsid w:val="00581799"/>
    <w:rsid w:val="00582547"/>
    <w:rsid w:val="005831FF"/>
    <w:rsid w:val="00583DC5"/>
    <w:rsid w:val="0058677B"/>
    <w:rsid w:val="0058707A"/>
    <w:rsid w:val="00590E2A"/>
    <w:rsid w:val="00590EAF"/>
    <w:rsid w:val="005915FD"/>
    <w:rsid w:val="005919CE"/>
    <w:rsid w:val="00593BFB"/>
    <w:rsid w:val="00594644"/>
    <w:rsid w:val="00594A6D"/>
    <w:rsid w:val="005952C1"/>
    <w:rsid w:val="00595C5F"/>
    <w:rsid w:val="00596A4D"/>
    <w:rsid w:val="00596AA6"/>
    <w:rsid w:val="0059736B"/>
    <w:rsid w:val="005973A5"/>
    <w:rsid w:val="005A13B2"/>
    <w:rsid w:val="005A204B"/>
    <w:rsid w:val="005A2237"/>
    <w:rsid w:val="005A2C44"/>
    <w:rsid w:val="005A30C7"/>
    <w:rsid w:val="005A3346"/>
    <w:rsid w:val="005A4ACD"/>
    <w:rsid w:val="005A4D08"/>
    <w:rsid w:val="005A51BD"/>
    <w:rsid w:val="005A6240"/>
    <w:rsid w:val="005B12CF"/>
    <w:rsid w:val="005B1A7D"/>
    <w:rsid w:val="005B1F2F"/>
    <w:rsid w:val="005B2B58"/>
    <w:rsid w:val="005B2E5E"/>
    <w:rsid w:val="005B514E"/>
    <w:rsid w:val="005B61F1"/>
    <w:rsid w:val="005B6417"/>
    <w:rsid w:val="005B6EB3"/>
    <w:rsid w:val="005B738E"/>
    <w:rsid w:val="005B7DD2"/>
    <w:rsid w:val="005C0B0E"/>
    <w:rsid w:val="005C14BD"/>
    <w:rsid w:val="005C346C"/>
    <w:rsid w:val="005C5498"/>
    <w:rsid w:val="005C56AB"/>
    <w:rsid w:val="005C5B13"/>
    <w:rsid w:val="005C5CC5"/>
    <w:rsid w:val="005C5F3E"/>
    <w:rsid w:val="005C7988"/>
    <w:rsid w:val="005C7E2E"/>
    <w:rsid w:val="005C7E43"/>
    <w:rsid w:val="005D193F"/>
    <w:rsid w:val="005D1DD0"/>
    <w:rsid w:val="005D312D"/>
    <w:rsid w:val="005D32D2"/>
    <w:rsid w:val="005D3BCA"/>
    <w:rsid w:val="005D444A"/>
    <w:rsid w:val="005D486F"/>
    <w:rsid w:val="005D6ABF"/>
    <w:rsid w:val="005D7BD6"/>
    <w:rsid w:val="005E072C"/>
    <w:rsid w:val="005E1860"/>
    <w:rsid w:val="005E1F04"/>
    <w:rsid w:val="005E2376"/>
    <w:rsid w:val="005E2C78"/>
    <w:rsid w:val="005E2DE1"/>
    <w:rsid w:val="005E2E40"/>
    <w:rsid w:val="005E45E8"/>
    <w:rsid w:val="005E4C0B"/>
    <w:rsid w:val="005E4D3D"/>
    <w:rsid w:val="005E54BF"/>
    <w:rsid w:val="005E5715"/>
    <w:rsid w:val="005E57ED"/>
    <w:rsid w:val="005E5886"/>
    <w:rsid w:val="005E5A61"/>
    <w:rsid w:val="005E68B9"/>
    <w:rsid w:val="005F0C21"/>
    <w:rsid w:val="005F119E"/>
    <w:rsid w:val="005F19EA"/>
    <w:rsid w:val="005F1BDE"/>
    <w:rsid w:val="005F2231"/>
    <w:rsid w:val="005F26AE"/>
    <w:rsid w:val="005F4A8F"/>
    <w:rsid w:val="005F50CA"/>
    <w:rsid w:val="005F5522"/>
    <w:rsid w:val="005F5A10"/>
    <w:rsid w:val="005F5ABE"/>
    <w:rsid w:val="005F6498"/>
    <w:rsid w:val="005F64CF"/>
    <w:rsid w:val="005F6FE0"/>
    <w:rsid w:val="005F7C29"/>
    <w:rsid w:val="00600385"/>
    <w:rsid w:val="006004ED"/>
    <w:rsid w:val="00600A07"/>
    <w:rsid w:val="00600C78"/>
    <w:rsid w:val="006015BD"/>
    <w:rsid w:val="0060200D"/>
    <w:rsid w:val="00604954"/>
    <w:rsid w:val="00604F5A"/>
    <w:rsid w:val="00605398"/>
    <w:rsid w:val="00605C82"/>
    <w:rsid w:val="00605CF5"/>
    <w:rsid w:val="00606BAB"/>
    <w:rsid w:val="006075C8"/>
    <w:rsid w:val="00607654"/>
    <w:rsid w:val="0060779A"/>
    <w:rsid w:val="00607825"/>
    <w:rsid w:val="00607B1A"/>
    <w:rsid w:val="00607B5A"/>
    <w:rsid w:val="00610603"/>
    <w:rsid w:val="00610E6A"/>
    <w:rsid w:val="00612771"/>
    <w:rsid w:val="0061281E"/>
    <w:rsid w:val="00612C9E"/>
    <w:rsid w:val="006136C0"/>
    <w:rsid w:val="006156A0"/>
    <w:rsid w:val="006157C8"/>
    <w:rsid w:val="00615B63"/>
    <w:rsid w:val="00615B7E"/>
    <w:rsid w:val="00617EF8"/>
    <w:rsid w:val="00621856"/>
    <w:rsid w:val="00621976"/>
    <w:rsid w:val="00623B6A"/>
    <w:rsid w:val="00624246"/>
    <w:rsid w:val="00625576"/>
    <w:rsid w:val="00625FB4"/>
    <w:rsid w:val="006275E7"/>
    <w:rsid w:val="0063076F"/>
    <w:rsid w:val="00630781"/>
    <w:rsid w:val="00630984"/>
    <w:rsid w:val="006310BE"/>
    <w:rsid w:val="00631BDE"/>
    <w:rsid w:val="006322EA"/>
    <w:rsid w:val="00632F18"/>
    <w:rsid w:val="00633161"/>
    <w:rsid w:val="00633889"/>
    <w:rsid w:val="00634313"/>
    <w:rsid w:val="006348EB"/>
    <w:rsid w:val="00634C08"/>
    <w:rsid w:val="006354B2"/>
    <w:rsid w:val="006367B6"/>
    <w:rsid w:val="00636A50"/>
    <w:rsid w:val="00636B07"/>
    <w:rsid w:val="00637845"/>
    <w:rsid w:val="00641099"/>
    <w:rsid w:val="0064183C"/>
    <w:rsid w:val="006418D4"/>
    <w:rsid w:val="00641E73"/>
    <w:rsid w:val="00642213"/>
    <w:rsid w:val="00642550"/>
    <w:rsid w:val="00642768"/>
    <w:rsid w:val="00642BB3"/>
    <w:rsid w:val="00642D18"/>
    <w:rsid w:val="006432C5"/>
    <w:rsid w:val="006435E1"/>
    <w:rsid w:val="00643E87"/>
    <w:rsid w:val="00643FAF"/>
    <w:rsid w:val="00644B71"/>
    <w:rsid w:val="00645F3E"/>
    <w:rsid w:val="00647F19"/>
    <w:rsid w:val="00653044"/>
    <w:rsid w:val="00654CF1"/>
    <w:rsid w:val="00654F10"/>
    <w:rsid w:val="006557CB"/>
    <w:rsid w:val="00655972"/>
    <w:rsid w:val="00656F4D"/>
    <w:rsid w:val="0065749F"/>
    <w:rsid w:val="006578C1"/>
    <w:rsid w:val="00661B19"/>
    <w:rsid w:val="00661F74"/>
    <w:rsid w:val="006623F9"/>
    <w:rsid w:val="006626AB"/>
    <w:rsid w:val="00662CEC"/>
    <w:rsid w:val="00663553"/>
    <w:rsid w:val="006640D4"/>
    <w:rsid w:val="00664D4C"/>
    <w:rsid w:val="00666EF3"/>
    <w:rsid w:val="0066762F"/>
    <w:rsid w:val="0067028E"/>
    <w:rsid w:val="00670584"/>
    <w:rsid w:val="00670828"/>
    <w:rsid w:val="00670BBB"/>
    <w:rsid w:val="00670C9D"/>
    <w:rsid w:val="00670EA5"/>
    <w:rsid w:val="00671AAB"/>
    <w:rsid w:val="00671F4A"/>
    <w:rsid w:val="006720E4"/>
    <w:rsid w:val="00672250"/>
    <w:rsid w:val="00672C98"/>
    <w:rsid w:val="00672F45"/>
    <w:rsid w:val="00673EA9"/>
    <w:rsid w:val="006744A3"/>
    <w:rsid w:val="006761F1"/>
    <w:rsid w:val="00676A98"/>
    <w:rsid w:val="0067741B"/>
    <w:rsid w:val="00677500"/>
    <w:rsid w:val="00677543"/>
    <w:rsid w:val="00677B6E"/>
    <w:rsid w:val="00680287"/>
    <w:rsid w:val="00680477"/>
    <w:rsid w:val="00680C55"/>
    <w:rsid w:val="00681419"/>
    <w:rsid w:val="00681644"/>
    <w:rsid w:val="00681682"/>
    <w:rsid w:val="006818C5"/>
    <w:rsid w:val="00681F08"/>
    <w:rsid w:val="00683378"/>
    <w:rsid w:val="0068428B"/>
    <w:rsid w:val="0068465C"/>
    <w:rsid w:val="00684DB2"/>
    <w:rsid w:val="0068532C"/>
    <w:rsid w:val="0068556D"/>
    <w:rsid w:val="006868E1"/>
    <w:rsid w:val="006870CA"/>
    <w:rsid w:val="006906F5"/>
    <w:rsid w:val="00690E36"/>
    <w:rsid w:val="00691BC0"/>
    <w:rsid w:val="00691FAC"/>
    <w:rsid w:val="00692063"/>
    <w:rsid w:val="00692D3C"/>
    <w:rsid w:val="00693DCE"/>
    <w:rsid w:val="00695357"/>
    <w:rsid w:val="00696FE0"/>
    <w:rsid w:val="006A0E9C"/>
    <w:rsid w:val="006A1958"/>
    <w:rsid w:val="006A1971"/>
    <w:rsid w:val="006A1E3C"/>
    <w:rsid w:val="006A1F90"/>
    <w:rsid w:val="006A2510"/>
    <w:rsid w:val="006A3262"/>
    <w:rsid w:val="006A4937"/>
    <w:rsid w:val="006A4C50"/>
    <w:rsid w:val="006A4D27"/>
    <w:rsid w:val="006A4E0F"/>
    <w:rsid w:val="006A70DD"/>
    <w:rsid w:val="006A79FD"/>
    <w:rsid w:val="006A7C31"/>
    <w:rsid w:val="006B0620"/>
    <w:rsid w:val="006B2457"/>
    <w:rsid w:val="006B248A"/>
    <w:rsid w:val="006B2BE6"/>
    <w:rsid w:val="006B3A1B"/>
    <w:rsid w:val="006B3A49"/>
    <w:rsid w:val="006B4CE1"/>
    <w:rsid w:val="006B503B"/>
    <w:rsid w:val="006B601E"/>
    <w:rsid w:val="006B613F"/>
    <w:rsid w:val="006B6A03"/>
    <w:rsid w:val="006B72EC"/>
    <w:rsid w:val="006C0FBC"/>
    <w:rsid w:val="006C15F5"/>
    <w:rsid w:val="006C1714"/>
    <w:rsid w:val="006C2070"/>
    <w:rsid w:val="006C3FF6"/>
    <w:rsid w:val="006C4CD6"/>
    <w:rsid w:val="006C57F7"/>
    <w:rsid w:val="006C6CB8"/>
    <w:rsid w:val="006C73B1"/>
    <w:rsid w:val="006C7B08"/>
    <w:rsid w:val="006C7C35"/>
    <w:rsid w:val="006D02A9"/>
    <w:rsid w:val="006D0CF9"/>
    <w:rsid w:val="006D0D71"/>
    <w:rsid w:val="006D1D4F"/>
    <w:rsid w:val="006D1ED7"/>
    <w:rsid w:val="006D1EF5"/>
    <w:rsid w:val="006D2082"/>
    <w:rsid w:val="006D3762"/>
    <w:rsid w:val="006D3F42"/>
    <w:rsid w:val="006D3FAB"/>
    <w:rsid w:val="006D416C"/>
    <w:rsid w:val="006D41F5"/>
    <w:rsid w:val="006D6B95"/>
    <w:rsid w:val="006D6ECF"/>
    <w:rsid w:val="006D7488"/>
    <w:rsid w:val="006E0530"/>
    <w:rsid w:val="006E0F36"/>
    <w:rsid w:val="006E105B"/>
    <w:rsid w:val="006E1E43"/>
    <w:rsid w:val="006E208C"/>
    <w:rsid w:val="006E2628"/>
    <w:rsid w:val="006E2C9C"/>
    <w:rsid w:val="006E3EDC"/>
    <w:rsid w:val="006E4556"/>
    <w:rsid w:val="006E4D24"/>
    <w:rsid w:val="006E58E3"/>
    <w:rsid w:val="006F03F3"/>
    <w:rsid w:val="006F06F9"/>
    <w:rsid w:val="006F261F"/>
    <w:rsid w:val="006F3152"/>
    <w:rsid w:val="006F379E"/>
    <w:rsid w:val="006F4037"/>
    <w:rsid w:val="006F42A5"/>
    <w:rsid w:val="006F4E57"/>
    <w:rsid w:val="006F5F15"/>
    <w:rsid w:val="006F7CF7"/>
    <w:rsid w:val="00700895"/>
    <w:rsid w:val="00700F72"/>
    <w:rsid w:val="0070179D"/>
    <w:rsid w:val="00702438"/>
    <w:rsid w:val="00702D0F"/>
    <w:rsid w:val="007032AF"/>
    <w:rsid w:val="007037BC"/>
    <w:rsid w:val="00704155"/>
    <w:rsid w:val="0070702D"/>
    <w:rsid w:val="0071016A"/>
    <w:rsid w:val="00710F3D"/>
    <w:rsid w:val="007117BD"/>
    <w:rsid w:val="007129A5"/>
    <w:rsid w:val="00715D52"/>
    <w:rsid w:val="007161E4"/>
    <w:rsid w:val="0071698E"/>
    <w:rsid w:val="00716C48"/>
    <w:rsid w:val="0071760E"/>
    <w:rsid w:val="007176B8"/>
    <w:rsid w:val="00721B1C"/>
    <w:rsid w:val="00721FEC"/>
    <w:rsid w:val="00722062"/>
    <w:rsid w:val="00722844"/>
    <w:rsid w:val="00722927"/>
    <w:rsid w:val="00722C46"/>
    <w:rsid w:val="00723E79"/>
    <w:rsid w:val="00724564"/>
    <w:rsid w:val="00724AA8"/>
    <w:rsid w:val="007265BE"/>
    <w:rsid w:val="007266C6"/>
    <w:rsid w:val="0072691E"/>
    <w:rsid w:val="0072705F"/>
    <w:rsid w:val="007276FF"/>
    <w:rsid w:val="00727CFD"/>
    <w:rsid w:val="0073048A"/>
    <w:rsid w:val="00730508"/>
    <w:rsid w:val="00730996"/>
    <w:rsid w:val="00730F1F"/>
    <w:rsid w:val="00732D1A"/>
    <w:rsid w:val="007331CA"/>
    <w:rsid w:val="00733778"/>
    <w:rsid w:val="00733BF3"/>
    <w:rsid w:val="007343A4"/>
    <w:rsid w:val="007346E7"/>
    <w:rsid w:val="00735653"/>
    <w:rsid w:val="00735E1E"/>
    <w:rsid w:val="00736514"/>
    <w:rsid w:val="00736804"/>
    <w:rsid w:val="00736E81"/>
    <w:rsid w:val="007370AD"/>
    <w:rsid w:val="0073720D"/>
    <w:rsid w:val="0073724F"/>
    <w:rsid w:val="00737293"/>
    <w:rsid w:val="007404AB"/>
    <w:rsid w:val="00741444"/>
    <w:rsid w:val="00743011"/>
    <w:rsid w:val="007446D9"/>
    <w:rsid w:val="007453AA"/>
    <w:rsid w:val="00745946"/>
    <w:rsid w:val="00745A66"/>
    <w:rsid w:val="00745F42"/>
    <w:rsid w:val="0074725D"/>
    <w:rsid w:val="00750A8F"/>
    <w:rsid w:val="007512DA"/>
    <w:rsid w:val="00751F95"/>
    <w:rsid w:val="00753051"/>
    <w:rsid w:val="00753144"/>
    <w:rsid w:val="007532AC"/>
    <w:rsid w:val="00753648"/>
    <w:rsid w:val="007538D9"/>
    <w:rsid w:val="00754AB4"/>
    <w:rsid w:val="00755026"/>
    <w:rsid w:val="007551C6"/>
    <w:rsid w:val="00755665"/>
    <w:rsid w:val="00755872"/>
    <w:rsid w:val="00755ABB"/>
    <w:rsid w:val="00755D23"/>
    <w:rsid w:val="00755F76"/>
    <w:rsid w:val="0075718F"/>
    <w:rsid w:val="0075752A"/>
    <w:rsid w:val="00757B89"/>
    <w:rsid w:val="00757F13"/>
    <w:rsid w:val="00760987"/>
    <w:rsid w:val="00760B2C"/>
    <w:rsid w:val="00760CD7"/>
    <w:rsid w:val="00760DF7"/>
    <w:rsid w:val="007616D2"/>
    <w:rsid w:val="007626C7"/>
    <w:rsid w:val="00762B99"/>
    <w:rsid w:val="00762FED"/>
    <w:rsid w:val="0076339D"/>
    <w:rsid w:val="00764DA2"/>
    <w:rsid w:val="00766253"/>
    <w:rsid w:val="00766BEA"/>
    <w:rsid w:val="0076747E"/>
    <w:rsid w:val="00767F22"/>
    <w:rsid w:val="0077265B"/>
    <w:rsid w:val="00772F87"/>
    <w:rsid w:val="007732D6"/>
    <w:rsid w:val="00775150"/>
    <w:rsid w:val="0077533C"/>
    <w:rsid w:val="00775FB0"/>
    <w:rsid w:val="0077709C"/>
    <w:rsid w:val="00780956"/>
    <w:rsid w:val="007812F9"/>
    <w:rsid w:val="00782240"/>
    <w:rsid w:val="00782314"/>
    <w:rsid w:val="00782BF0"/>
    <w:rsid w:val="00782FA1"/>
    <w:rsid w:val="007830DE"/>
    <w:rsid w:val="00785212"/>
    <w:rsid w:val="007857CB"/>
    <w:rsid w:val="007864D1"/>
    <w:rsid w:val="0078680D"/>
    <w:rsid w:val="00790978"/>
    <w:rsid w:val="00790CFD"/>
    <w:rsid w:val="00791B85"/>
    <w:rsid w:val="007921FD"/>
    <w:rsid w:val="00792682"/>
    <w:rsid w:val="00792B74"/>
    <w:rsid w:val="0079394F"/>
    <w:rsid w:val="00794B62"/>
    <w:rsid w:val="00795B0C"/>
    <w:rsid w:val="0079632A"/>
    <w:rsid w:val="0079752D"/>
    <w:rsid w:val="00797ADD"/>
    <w:rsid w:val="00797F3B"/>
    <w:rsid w:val="007A0018"/>
    <w:rsid w:val="007A06F7"/>
    <w:rsid w:val="007A0A52"/>
    <w:rsid w:val="007A1C03"/>
    <w:rsid w:val="007A20F7"/>
    <w:rsid w:val="007A3280"/>
    <w:rsid w:val="007A397B"/>
    <w:rsid w:val="007A3995"/>
    <w:rsid w:val="007A42E2"/>
    <w:rsid w:val="007A42ED"/>
    <w:rsid w:val="007A5683"/>
    <w:rsid w:val="007A6DBF"/>
    <w:rsid w:val="007A72B3"/>
    <w:rsid w:val="007A7465"/>
    <w:rsid w:val="007A7A1C"/>
    <w:rsid w:val="007B0DE0"/>
    <w:rsid w:val="007B118D"/>
    <w:rsid w:val="007B1860"/>
    <w:rsid w:val="007B1F32"/>
    <w:rsid w:val="007B25A8"/>
    <w:rsid w:val="007B38A9"/>
    <w:rsid w:val="007B41F8"/>
    <w:rsid w:val="007B422E"/>
    <w:rsid w:val="007B4781"/>
    <w:rsid w:val="007B5B0E"/>
    <w:rsid w:val="007B679D"/>
    <w:rsid w:val="007B6E7F"/>
    <w:rsid w:val="007B72C3"/>
    <w:rsid w:val="007B7481"/>
    <w:rsid w:val="007B7507"/>
    <w:rsid w:val="007B7A8B"/>
    <w:rsid w:val="007C1BA4"/>
    <w:rsid w:val="007C1D0C"/>
    <w:rsid w:val="007C3225"/>
    <w:rsid w:val="007C37C6"/>
    <w:rsid w:val="007C4465"/>
    <w:rsid w:val="007C615B"/>
    <w:rsid w:val="007C64A6"/>
    <w:rsid w:val="007C7277"/>
    <w:rsid w:val="007C7351"/>
    <w:rsid w:val="007D0806"/>
    <w:rsid w:val="007D1076"/>
    <w:rsid w:val="007D1408"/>
    <w:rsid w:val="007D1D7A"/>
    <w:rsid w:val="007D1E18"/>
    <w:rsid w:val="007D2B34"/>
    <w:rsid w:val="007D3BFF"/>
    <w:rsid w:val="007D3DCA"/>
    <w:rsid w:val="007D4146"/>
    <w:rsid w:val="007D6F1D"/>
    <w:rsid w:val="007D74FC"/>
    <w:rsid w:val="007D75E9"/>
    <w:rsid w:val="007D7B6A"/>
    <w:rsid w:val="007E0398"/>
    <w:rsid w:val="007E0B27"/>
    <w:rsid w:val="007E0CA2"/>
    <w:rsid w:val="007E0E18"/>
    <w:rsid w:val="007E100B"/>
    <w:rsid w:val="007E1888"/>
    <w:rsid w:val="007E1EC6"/>
    <w:rsid w:val="007E25ED"/>
    <w:rsid w:val="007E2A6C"/>
    <w:rsid w:val="007E2CF4"/>
    <w:rsid w:val="007E3E6D"/>
    <w:rsid w:val="007E3F3E"/>
    <w:rsid w:val="007E43B1"/>
    <w:rsid w:val="007E562E"/>
    <w:rsid w:val="007E5CBF"/>
    <w:rsid w:val="007E7A0E"/>
    <w:rsid w:val="007F0242"/>
    <w:rsid w:val="007F2026"/>
    <w:rsid w:val="007F26DF"/>
    <w:rsid w:val="007F3E77"/>
    <w:rsid w:val="007F4208"/>
    <w:rsid w:val="007F55CF"/>
    <w:rsid w:val="007F5626"/>
    <w:rsid w:val="007F6402"/>
    <w:rsid w:val="007F6514"/>
    <w:rsid w:val="007F6619"/>
    <w:rsid w:val="007F6938"/>
    <w:rsid w:val="007F6D8E"/>
    <w:rsid w:val="007F6E3A"/>
    <w:rsid w:val="007F7120"/>
    <w:rsid w:val="007F79C0"/>
    <w:rsid w:val="007F7B1F"/>
    <w:rsid w:val="007F7EA2"/>
    <w:rsid w:val="00800014"/>
    <w:rsid w:val="0080050F"/>
    <w:rsid w:val="00800593"/>
    <w:rsid w:val="00802049"/>
    <w:rsid w:val="008025F2"/>
    <w:rsid w:val="00802D07"/>
    <w:rsid w:val="00803433"/>
    <w:rsid w:val="0080365D"/>
    <w:rsid w:val="00803783"/>
    <w:rsid w:val="00803A4E"/>
    <w:rsid w:val="0080421F"/>
    <w:rsid w:val="00804768"/>
    <w:rsid w:val="00805978"/>
    <w:rsid w:val="008061EE"/>
    <w:rsid w:val="00806B74"/>
    <w:rsid w:val="008072F2"/>
    <w:rsid w:val="0081018D"/>
    <w:rsid w:val="008116BB"/>
    <w:rsid w:val="008124D7"/>
    <w:rsid w:val="008134E0"/>
    <w:rsid w:val="008136DD"/>
    <w:rsid w:val="00814076"/>
    <w:rsid w:val="00814737"/>
    <w:rsid w:val="00814C91"/>
    <w:rsid w:val="00815B1D"/>
    <w:rsid w:val="0081651A"/>
    <w:rsid w:val="00816F88"/>
    <w:rsid w:val="00820023"/>
    <w:rsid w:val="008209E7"/>
    <w:rsid w:val="00821159"/>
    <w:rsid w:val="00822ADA"/>
    <w:rsid w:val="00822C84"/>
    <w:rsid w:val="0082383B"/>
    <w:rsid w:val="00823AB8"/>
    <w:rsid w:val="00826B8D"/>
    <w:rsid w:val="00826F86"/>
    <w:rsid w:val="008313D8"/>
    <w:rsid w:val="008315A4"/>
    <w:rsid w:val="0083415A"/>
    <w:rsid w:val="00834CAA"/>
    <w:rsid w:val="00836911"/>
    <w:rsid w:val="00836A9A"/>
    <w:rsid w:val="008375DD"/>
    <w:rsid w:val="0083770F"/>
    <w:rsid w:val="00841BB2"/>
    <w:rsid w:val="00841D6A"/>
    <w:rsid w:val="00842725"/>
    <w:rsid w:val="00843C60"/>
    <w:rsid w:val="00844256"/>
    <w:rsid w:val="008446EC"/>
    <w:rsid w:val="008447BD"/>
    <w:rsid w:val="008454C7"/>
    <w:rsid w:val="00845AEB"/>
    <w:rsid w:val="008466F5"/>
    <w:rsid w:val="0084734C"/>
    <w:rsid w:val="008478C0"/>
    <w:rsid w:val="00847B14"/>
    <w:rsid w:val="00847DC2"/>
    <w:rsid w:val="008500BF"/>
    <w:rsid w:val="00850627"/>
    <w:rsid w:val="00850C59"/>
    <w:rsid w:val="00851620"/>
    <w:rsid w:val="00851E27"/>
    <w:rsid w:val="00852310"/>
    <w:rsid w:val="00853081"/>
    <w:rsid w:val="0085326D"/>
    <w:rsid w:val="008532A5"/>
    <w:rsid w:val="00854EC8"/>
    <w:rsid w:val="00854FD6"/>
    <w:rsid w:val="00855090"/>
    <w:rsid w:val="008568DE"/>
    <w:rsid w:val="008568EB"/>
    <w:rsid w:val="00856E6B"/>
    <w:rsid w:val="008573A9"/>
    <w:rsid w:val="00857933"/>
    <w:rsid w:val="008579AF"/>
    <w:rsid w:val="00857FF2"/>
    <w:rsid w:val="0086057F"/>
    <w:rsid w:val="008608DE"/>
    <w:rsid w:val="00860E0A"/>
    <w:rsid w:val="008611DE"/>
    <w:rsid w:val="00861AC2"/>
    <w:rsid w:val="00861C39"/>
    <w:rsid w:val="00861CBE"/>
    <w:rsid w:val="00861D88"/>
    <w:rsid w:val="00862959"/>
    <w:rsid w:val="008640E1"/>
    <w:rsid w:val="00864B3C"/>
    <w:rsid w:val="00865171"/>
    <w:rsid w:val="008655DF"/>
    <w:rsid w:val="00865AC9"/>
    <w:rsid w:val="00867715"/>
    <w:rsid w:val="0086778F"/>
    <w:rsid w:val="008716DF"/>
    <w:rsid w:val="00871749"/>
    <w:rsid w:val="008728AA"/>
    <w:rsid w:val="00873A3B"/>
    <w:rsid w:val="00873D73"/>
    <w:rsid w:val="00874149"/>
    <w:rsid w:val="008743F0"/>
    <w:rsid w:val="00875086"/>
    <w:rsid w:val="00875267"/>
    <w:rsid w:val="00875B66"/>
    <w:rsid w:val="008769CB"/>
    <w:rsid w:val="00876CC3"/>
    <w:rsid w:val="00877A72"/>
    <w:rsid w:val="00877D5F"/>
    <w:rsid w:val="00877D70"/>
    <w:rsid w:val="00877EC6"/>
    <w:rsid w:val="0088014E"/>
    <w:rsid w:val="00880FFC"/>
    <w:rsid w:val="0088119D"/>
    <w:rsid w:val="00881D6F"/>
    <w:rsid w:val="008826A4"/>
    <w:rsid w:val="00882A1D"/>
    <w:rsid w:val="00883D49"/>
    <w:rsid w:val="00885E06"/>
    <w:rsid w:val="00886813"/>
    <w:rsid w:val="00886A6C"/>
    <w:rsid w:val="008873EE"/>
    <w:rsid w:val="00887C46"/>
    <w:rsid w:val="0089022D"/>
    <w:rsid w:val="00890A3B"/>
    <w:rsid w:val="008910E0"/>
    <w:rsid w:val="008919B8"/>
    <w:rsid w:val="00891D69"/>
    <w:rsid w:val="008922D5"/>
    <w:rsid w:val="008924DF"/>
    <w:rsid w:val="00893081"/>
    <w:rsid w:val="00893975"/>
    <w:rsid w:val="00893D4B"/>
    <w:rsid w:val="00893DF2"/>
    <w:rsid w:val="008964A7"/>
    <w:rsid w:val="00896989"/>
    <w:rsid w:val="008A0033"/>
    <w:rsid w:val="008A02CF"/>
    <w:rsid w:val="008A1E56"/>
    <w:rsid w:val="008A20AE"/>
    <w:rsid w:val="008A264C"/>
    <w:rsid w:val="008A2669"/>
    <w:rsid w:val="008A33B7"/>
    <w:rsid w:val="008A36CD"/>
    <w:rsid w:val="008A38D9"/>
    <w:rsid w:val="008A5586"/>
    <w:rsid w:val="008A5AC4"/>
    <w:rsid w:val="008A6CC0"/>
    <w:rsid w:val="008A7052"/>
    <w:rsid w:val="008B0458"/>
    <w:rsid w:val="008B0BB9"/>
    <w:rsid w:val="008B1854"/>
    <w:rsid w:val="008B1B96"/>
    <w:rsid w:val="008B28F3"/>
    <w:rsid w:val="008B30A5"/>
    <w:rsid w:val="008B354B"/>
    <w:rsid w:val="008B3C5B"/>
    <w:rsid w:val="008B474C"/>
    <w:rsid w:val="008B5A9B"/>
    <w:rsid w:val="008B5DF0"/>
    <w:rsid w:val="008B6864"/>
    <w:rsid w:val="008B7661"/>
    <w:rsid w:val="008C03E4"/>
    <w:rsid w:val="008C1CB4"/>
    <w:rsid w:val="008C1D8B"/>
    <w:rsid w:val="008C29D9"/>
    <w:rsid w:val="008C2A43"/>
    <w:rsid w:val="008C2B93"/>
    <w:rsid w:val="008C3666"/>
    <w:rsid w:val="008C3F3E"/>
    <w:rsid w:val="008C3F88"/>
    <w:rsid w:val="008C4098"/>
    <w:rsid w:val="008C4472"/>
    <w:rsid w:val="008C7D94"/>
    <w:rsid w:val="008D033D"/>
    <w:rsid w:val="008D10DC"/>
    <w:rsid w:val="008D1418"/>
    <w:rsid w:val="008D1690"/>
    <w:rsid w:val="008D169D"/>
    <w:rsid w:val="008D2481"/>
    <w:rsid w:val="008D2EFC"/>
    <w:rsid w:val="008D332A"/>
    <w:rsid w:val="008D347C"/>
    <w:rsid w:val="008D3DA1"/>
    <w:rsid w:val="008D4EF0"/>
    <w:rsid w:val="008D52D4"/>
    <w:rsid w:val="008D52E4"/>
    <w:rsid w:val="008D5F9E"/>
    <w:rsid w:val="008D66EA"/>
    <w:rsid w:val="008D67F0"/>
    <w:rsid w:val="008D7F6C"/>
    <w:rsid w:val="008E06D1"/>
    <w:rsid w:val="008E12D6"/>
    <w:rsid w:val="008E197C"/>
    <w:rsid w:val="008E216B"/>
    <w:rsid w:val="008E31D7"/>
    <w:rsid w:val="008E382F"/>
    <w:rsid w:val="008E49BD"/>
    <w:rsid w:val="008E4D53"/>
    <w:rsid w:val="008F02AA"/>
    <w:rsid w:val="008F0CFB"/>
    <w:rsid w:val="008F1C35"/>
    <w:rsid w:val="008F32CE"/>
    <w:rsid w:val="008F34E9"/>
    <w:rsid w:val="008F36D0"/>
    <w:rsid w:val="008F4393"/>
    <w:rsid w:val="008F567C"/>
    <w:rsid w:val="008F6294"/>
    <w:rsid w:val="008F688C"/>
    <w:rsid w:val="00900567"/>
    <w:rsid w:val="0090057C"/>
    <w:rsid w:val="00900898"/>
    <w:rsid w:val="00900FBB"/>
    <w:rsid w:val="00902D66"/>
    <w:rsid w:val="00905CE7"/>
    <w:rsid w:val="00906130"/>
    <w:rsid w:val="009063B5"/>
    <w:rsid w:val="00907671"/>
    <w:rsid w:val="00910C99"/>
    <w:rsid w:val="00911612"/>
    <w:rsid w:val="009119DA"/>
    <w:rsid w:val="00911C87"/>
    <w:rsid w:val="00911FFF"/>
    <w:rsid w:val="009128EC"/>
    <w:rsid w:val="00912FB9"/>
    <w:rsid w:val="009130AF"/>
    <w:rsid w:val="00914043"/>
    <w:rsid w:val="00914C15"/>
    <w:rsid w:val="00915083"/>
    <w:rsid w:val="0091586F"/>
    <w:rsid w:val="00915AFC"/>
    <w:rsid w:val="00916AA5"/>
    <w:rsid w:val="00916E33"/>
    <w:rsid w:val="00920F99"/>
    <w:rsid w:val="009217AA"/>
    <w:rsid w:val="00921805"/>
    <w:rsid w:val="00921C19"/>
    <w:rsid w:val="00923F9E"/>
    <w:rsid w:val="00924482"/>
    <w:rsid w:val="00924CCB"/>
    <w:rsid w:val="0092535E"/>
    <w:rsid w:val="00925C24"/>
    <w:rsid w:val="0092667E"/>
    <w:rsid w:val="00927E23"/>
    <w:rsid w:val="00930A6B"/>
    <w:rsid w:val="00930F0E"/>
    <w:rsid w:val="00931F63"/>
    <w:rsid w:val="00932D6F"/>
    <w:rsid w:val="00932E04"/>
    <w:rsid w:val="00932F56"/>
    <w:rsid w:val="00932FBC"/>
    <w:rsid w:val="00934A28"/>
    <w:rsid w:val="00937345"/>
    <w:rsid w:val="00937ECB"/>
    <w:rsid w:val="00941835"/>
    <w:rsid w:val="00941AB8"/>
    <w:rsid w:val="009421CE"/>
    <w:rsid w:val="00942255"/>
    <w:rsid w:val="009429E3"/>
    <w:rsid w:val="00943D1D"/>
    <w:rsid w:val="00944262"/>
    <w:rsid w:val="0094532D"/>
    <w:rsid w:val="00945ECC"/>
    <w:rsid w:val="00946CB1"/>
    <w:rsid w:val="00946E10"/>
    <w:rsid w:val="0094700D"/>
    <w:rsid w:val="009474EF"/>
    <w:rsid w:val="009504DF"/>
    <w:rsid w:val="00950971"/>
    <w:rsid w:val="00952B26"/>
    <w:rsid w:val="00952FFB"/>
    <w:rsid w:val="00953BF9"/>
    <w:rsid w:val="00954F03"/>
    <w:rsid w:val="00955D8E"/>
    <w:rsid w:val="009565C9"/>
    <w:rsid w:val="00956994"/>
    <w:rsid w:val="00956BEE"/>
    <w:rsid w:val="00960291"/>
    <w:rsid w:val="00960D9D"/>
    <w:rsid w:val="009614C0"/>
    <w:rsid w:val="00961A63"/>
    <w:rsid w:val="00961D36"/>
    <w:rsid w:val="00961FC1"/>
    <w:rsid w:val="009645DD"/>
    <w:rsid w:val="009648E6"/>
    <w:rsid w:val="00965199"/>
    <w:rsid w:val="00965274"/>
    <w:rsid w:val="00965AB7"/>
    <w:rsid w:val="009663B3"/>
    <w:rsid w:val="009669A7"/>
    <w:rsid w:val="00967044"/>
    <w:rsid w:val="0096734C"/>
    <w:rsid w:val="00967645"/>
    <w:rsid w:val="00967795"/>
    <w:rsid w:val="00967C53"/>
    <w:rsid w:val="00970520"/>
    <w:rsid w:val="00971F11"/>
    <w:rsid w:val="009727D9"/>
    <w:rsid w:val="009734B5"/>
    <w:rsid w:val="00973C62"/>
    <w:rsid w:val="00975479"/>
    <w:rsid w:val="00975859"/>
    <w:rsid w:val="00975C48"/>
    <w:rsid w:val="00977866"/>
    <w:rsid w:val="00981AA4"/>
    <w:rsid w:val="0098246B"/>
    <w:rsid w:val="00982A2B"/>
    <w:rsid w:val="009830BA"/>
    <w:rsid w:val="0098393E"/>
    <w:rsid w:val="00983B33"/>
    <w:rsid w:val="00984A3A"/>
    <w:rsid w:val="00985C5F"/>
    <w:rsid w:val="00985EE0"/>
    <w:rsid w:val="0098709B"/>
    <w:rsid w:val="009872E9"/>
    <w:rsid w:val="00990063"/>
    <w:rsid w:val="00990396"/>
    <w:rsid w:val="0099143D"/>
    <w:rsid w:val="00991607"/>
    <w:rsid w:val="009922B0"/>
    <w:rsid w:val="00992CA0"/>
    <w:rsid w:val="00993B0B"/>
    <w:rsid w:val="00993D19"/>
    <w:rsid w:val="00994494"/>
    <w:rsid w:val="00994C84"/>
    <w:rsid w:val="00996CF9"/>
    <w:rsid w:val="009976AF"/>
    <w:rsid w:val="00997880"/>
    <w:rsid w:val="009A1118"/>
    <w:rsid w:val="009A12E3"/>
    <w:rsid w:val="009A1843"/>
    <w:rsid w:val="009A28A2"/>
    <w:rsid w:val="009A3D21"/>
    <w:rsid w:val="009A441A"/>
    <w:rsid w:val="009A494A"/>
    <w:rsid w:val="009A4C3C"/>
    <w:rsid w:val="009A56AA"/>
    <w:rsid w:val="009A583B"/>
    <w:rsid w:val="009A7008"/>
    <w:rsid w:val="009B01D4"/>
    <w:rsid w:val="009B0E17"/>
    <w:rsid w:val="009B12E3"/>
    <w:rsid w:val="009B1FAE"/>
    <w:rsid w:val="009B21CC"/>
    <w:rsid w:val="009B221F"/>
    <w:rsid w:val="009B2D5D"/>
    <w:rsid w:val="009B3647"/>
    <w:rsid w:val="009B37F9"/>
    <w:rsid w:val="009B392D"/>
    <w:rsid w:val="009B4BA4"/>
    <w:rsid w:val="009B56EC"/>
    <w:rsid w:val="009B5A26"/>
    <w:rsid w:val="009B615D"/>
    <w:rsid w:val="009B651E"/>
    <w:rsid w:val="009B7541"/>
    <w:rsid w:val="009C0B14"/>
    <w:rsid w:val="009C12E8"/>
    <w:rsid w:val="009C16EC"/>
    <w:rsid w:val="009C2093"/>
    <w:rsid w:val="009C20F8"/>
    <w:rsid w:val="009C2891"/>
    <w:rsid w:val="009C2AD6"/>
    <w:rsid w:val="009C31FD"/>
    <w:rsid w:val="009C4471"/>
    <w:rsid w:val="009C449C"/>
    <w:rsid w:val="009C4519"/>
    <w:rsid w:val="009C4D1B"/>
    <w:rsid w:val="009C5441"/>
    <w:rsid w:val="009C54CC"/>
    <w:rsid w:val="009C552B"/>
    <w:rsid w:val="009C576A"/>
    <w:rsid w:val="009C7246"/>
    <w:rsid w:val="009C7512"/>
    <w:rsid w:val="009C79DC"/>
    <w:rsid w:val="009D1032"/>
    <w:rsid w:val="009D11C1"/>
    <w:rsid w:val="009D195F"/>
    <w:rsid w:val="009D1B73"/>
    <w:rsid w:val="009D2D38"/>
    <w:rsid w:val="009D342B"/>
    <w:rsid w:val="009D37C2"/>
    <w:rsid w:val="009D3913"/>
    <w:rsid w:val="009D4D6D"/>
    <w:rsid w:val="009D4DB9"/>
    <w:rsid w:val="009D53FB"/>
    <w:rsid w:val="009D5AAE"/>
    <w:rsid w:val="009D5C3B"/>
    <w:rsid w:val="009D634F"/>
    <w:rsid w:val="009D6B32"/>
    <w:rsid w:val="009D7814"/>
    <w:rsid w:val="009E06C1"/>
    <w:rsid w:val="009E07B8"/>
    <w:rsid w:val="009E0B7B"/>
    <w:rsid w:val="009E11E8"/>
    <w:rsid w:val="009E1D21"/>
    <w:rsid w:val="009E1E70"/>
    <w:rsid w:val="009E2B60"/>
    <w:rsid w:val="009E2ECB"/>
    <w:rsid w:val="009E346A"/>
    <w:rsid w:val="009E3910"/>
    <w:rsid w:val="009E3D09"/>
    <w:rsid w:val="009E44A6"/>
    <w:rsid w:val="009E5083"/>
    <w:rsid w:val="009E5D02"/>
    <w:rsid w:val="009E6E63"/>
    <w:rsid w:val="009F00B0"/>
    <w:rsid w:val="009F02DC"/>
    <w:rsid w:val="009F0BEF"/>
    <w:rsid w:val="009F1079"/>
    <w:rsid w:val="009F1099"/>
    <w:rsid w:val="009F13D4"/>
    <w:rsid w:val="009F156C"/>
    <w:rsid w:val="009F2748"/>
    <w:rsid w:val="009F2751"/>
    <w:rsid w:val="009F3207"/>
    <w:rsid w:val="009F3248"/>
    <w:rsid w:val="009F3356"/>
    <w:rsid w:val="009F4468"/>
    <w:rsid w:val="009F44CB"/>
    <w:rsid w:val="009F49D0"/>
    <w:rsid w:val="009F4A84"/>
    <w:rsid w:val="009F56A8"/>
    <w:rsid w:val="009F5854"/>
    <w:rsid w:val="009F62AE"/>
    <w:rsid w:val="009F680E"/>
    <w:rsid w:val="009F6868"/>
    <w:rsid w:val="009F6ABE"/>
    <w:rsid w:val="009F79C5"/>
    <w:rsid w:val="009F7F14"/>
    <w:rsid w:val="00A0197A"/>
    <w:rsid w:val="00A01E07"/>
    <w:rsid w:val="00A0256D"/>
    <w:rsid w:val="00A0394B"/>
    <w:rsid w:val="00A03A7B"/>
    <w:rsid w:val="00A05700"/>
    <w:rsid w:val="00A05A7A"/>
    <w:rsid w:val="00A06BAD"/>
    <w:rsid w:val="00A07223"/>
    <w:rsid w:val="00A1085B"/>
    <w:rsid w:val="00A10CF6"/>
    <w:rsid w:val="00A10FD0"/>
    <w:rsid w:val="00A11944"/>
    <w:rsid w:val="00A119DB"/>
    <w:rsid w:val="00A1245F"/>
    <w:rsid w:val="00A1273B"/>
    <w:rsid w:val="00A1282A"/>
    <w:rsid w:val="00A13048"/>
    <w:rsid w:val="00A13AD1"/>
    <w:rsid w:val="00A15375"/>
    <w:rsid w:val="00A15386"/>
    <w:rsid w:val="00A1553E"/>
    <w:rsid w:val="00A15A6B"/>
    <w:rsid w:val="00A16E54"/>
    <w:rsid w:val="00A1789F"/>
    <w:rsid w:val="00A17A16"/>
    <w:rsid w:val="00A200B3"/>
    <w:rsid w:val="00A20323"/>
    <w:rsid w:val="00A21195"/>
    <w:rsid w:val="00A22C04"/>
    <w:rsid w:val="00A23D9E"/>
    <w:rsid w:val="00A2462C"/>
    <w:rsid w:val="00A2463D"/>
    <w:rsid w:val="00A25B81"/>
    <w:rsid w:val="00A2611C"/>
    <w:rsid w:val="00A263C4"/>
    <w:rsid w:val="00A265D4"/>
    <w:rsid w:val="00A26738"/>
    <w:rsid w:val="00A27647"/>
    <w:rsid w:val="00A318F2"/>
    <w:rsid w:val="00A321A1"/>
    <w:rsid w:val="00A32641"/>
    <w:rsid w:val="00A32CB4"/>
    <w:rsid w:val="00A32F07"/>
    <w:rsid w:val="00A333B9"/>
    <w:rsid w:val="00A3344D"/>
    <w:rsid w:val="00A339BC"/>
    <w:rsid w:val="00A343E6"/>
    <w:rsid w:val="00A34528"/>
    <w:rsid w:val="00A34CD4"/>
    <w:rsid w:val="00A3640E"/>
    <w:rsid w:val="00A37B00"/>
    <w:rsid w:val="00A412BC"/>
    <w:rsid w:val="00A42483"/>
    <w:rsid w:val="00A4251B"/>
    <w:rsid w:val="00A433B1"/>
    <w:rsid w:val="00A43DA3"/>
    <w:rsid w:val="00A441B7"/>
    <w:rsid w:val="00A45233"/>
    <w:rsid w:val="00A45AA0"/>
    <w:rsid w:val="00A4774F"/>
    <w:rsid w:val="00A47F1F"/>
    <w:rsid w:val="00A47F89"/>
    <w:rsid w:val="00A5068F"/>
    <w:rsid w:val="00A5079C"/>
    <w:rsid w:val="00A5099D"/>
    <w:rsid w:val="00A511FB"/>
    <w:rsid w:val="00A51DE9"/>
    <w:rsid w:val="00A530B2"/>
    <w:rsid w:val="00A536D4"/>
    <w:rsid w:val="00A53928"/>
    <w:rsid w:val="00A53B72"/>
    <w:rsid w:val="00A53F05"/>
    <w:rsid w:val="00A54AD2"/>
    <w:rsid w:val="00A55AD9"/>
    <w:rsid w:val="00A569DA"/>
    <w:rsid w:val="00A57695"/>
    <w:rsid w:val="00A607CA"/>
    <w:rsid w:val="00A608B6"/>
    <w:rsid w:val="00A60FB2"/>
    <w:rsid w:val="00A60FEC"/>
    <w:rsid w:val="00A612FE"/>
    <w:rsid w:val="00A61FE1"/>
    <w:rsid w:val="00A63826"/>
    <w:rsid w:val="00A63A78"/>
    <w:rsid w:val="00A63D0C"/>
    <w:rsid w:val="00A64515"/>
    <w:rsid w:val="00A659B0"/>
    <w:rsid w:val="00A668E4"/>
    <w:rsid w:val="00A66C7E"/>
    <w:rsid w:val="00A675E8"/>
    <w:rsid w:val="00A700BA"/>
    <w:rsid w:val="00A7196C"/>
    <w:rsid w:val="00A71B86"/>
    <w:rsid w:val="00A72010"/>
    <w:rsid w:val="00A721A7"/>
    <w:rsid w:val="00A72461"/>
    <w:rsid w:val="00A73128"/>
    <w:rsid w:val="00A73ED7"/>
    <w:rsid w:val="00A7416A"/>
    <w:rsid w:val="00A74276"/>
    <w:rsid w:val="00A74416"/>
    <w:rsid w:val="00A74720"/>
    <w:rsid w:val="00A74A5A"/>
    <w:rsid w:val="00A75960"/>
    <w:rsid w:val="00A75CC5"/>
    <w:rsid w:val="00A763EF"/>
    <w:rsid w:val="00A76DC8"/>
    <w:rsid w:val="00A778C3"/>
    <w:rsid w:val="00A77CFC"/>
    <w:rsid w:val="00A810C3"/>
    <w:rsid w:val="00A8117B"/>
    <w:rsid w:val="00A81613"/>
    <w:rsid w:val="00A82FE7"/>
    <w:rsid w:val="00A83916"/>
    <w:rsid w:val="00A83EDC"/>
    <w:rsid w:val="00A8412E"/>
    <w:rsid w:val="00A85D86"/>
    <w:rsid w:val="00A866C8"/>
    <w:rsid w:val="00A87122"/>
    <w:rsid w:val="00A87C13"/>
    <w:rsid w:val="00A90363"/>
    <w:rsid w:val="00A92CF9"/>
    <w:rsid w:val="00A92FFE"/>
    <w:rsid w:val="00A93162"/>
    <w:rsid w:val="00A93803"/>
    <w:rsid w:val="00A93F97"/>
    <w:rsid w:val="00A94214"/>
    <w:rsid w:val="00A94668"/>
    <w:rsid w:val="00A946EF"/>
    <w:rsid w:val="00A949E9"/>
    <w:rsid w:val="00A95291"/>
    <w:rsid w:val="00A95A59"/>
    <w:rsid w:val="00A95D74"/>
    <w:rsid w:val="00A9651F"/>
    <w:rsid w:val="00A96755"/>
    <w:rsid w:val="00A96D51"/>
    <w:rsid w:val="00A97922"/>
    <w:rsid w:val="00A97ABA"/>
    <w:rsid w:val="00AA0B69"/>
    <w:rsid w:val="00AA0EAF"/>
    <w:rsid w:val="00AA2344"/>
    <w:rsid w:val="00AA2F6D"/>
    <w:rsid w:val="00AA3364"/>
    <w:rsid w:val="00AA35C0"/>
    <w:rsid w:val="00AA3F2B"/>
    <w:rsid w:val="00AA66D4"/>
    <w:rsid w:val="00AA6B8A"/>
    <w:rsid w:val="00AA744F"/>
    <w:rsid w:val="00AB0283"/>
    <w:rsid w:val="00AB0FD2"/>
    <w:rsid w:val="00AB22BF"/>
    <w:rsid w:val="00AB25E6"/>
    <w:rsid w:val="00AB2D19"/>
    <w:rsid w:val="00AB2F7D"/>
    <w:rsid w:val="00AB31CE"/>
    <w:rsid w:val="00AB3B35"/>
    <w:rsid w:val="00AB3E3F"/>
    <w:rsid w:val="00AB4058"/>
    <w:rsid w:val="00AB4073"/>
    <w:rsid w:val="00AB4F9A"/>
    <w:rsid w:val="00AB58C7"/>
    <w:rsid w:val="00AB64CF"/>
    <w:rsid w:val="00AB64FB"/>
    <w:rsid w:val="00AB6C15"/>
    <w:rsid w:val="00AB6D84"/>
    <w:rsid w:val="00AB6E92"/>
    <w:rsid w:val="00AB7A07"/>
    <w:rsid w:val="00AC0404"/>
    <w:rsid w:val="00AC0BAC"/>
    <w:rsid w:val="00AC2202"/>
    <w:rsid w:val="00AC3C5B"/>
    <w:rsid w:val="00AC3DF2"/>
    <w:rsid w:val="00AC43BF"/>
    <w:rsid w:val="00AC4CBF"/>
    <w:rsid w:val="00AC51B4"/>
    <w:rsid w:val="00AC5A71"/>
    <w:rsid w:val="00AC60C7"/>
    <w:rsid w:val="00AC6438"/>
    <w:rsid w:val="00AC6645"/>
    <w:rsid w:val="00AC73F6"/>
    <w:rsid w:val="00AC7F9F"/>
    <w:rsid w:val="00AD22F6"/>
    <w:rsid w:val="00AD2FD2"/>
    <w:rsid w:val="00AD32D7"/>
    <w:rsid w:val="00AD39AB"/>
    <w:rsid w:val="00AD459B"/>
    <w:rsid w:val="00AD4953"/>
    <w:rsid w:val="00AD4A29"/>
    <w:rsid w:val="00AD5FF9"/>
    <w:rsid w:val="00AD60A1"/>
    <w:rsid w:val="00AD6394"/>
    <w:rsid w:val="00AD6A92"/>
    <w:rsid w:val="00AD6B37"/>
    <w:rsid w:val="00AD74EE"/>
    <w:rsid w:val="00AD7906"/>
    <w:rsid w:val="00AD7D04"/>
    <w:rsid w:val="00AE1180"/>
    <w:rsid w:val="00AE1EB2"/>
    <w:rsid w:val="00AE20CB"/>
    <w:rsid w:val="00AE22A8"/>
    <w:rsid w:val="00AE29FA"/>
    <w:rsid w:val="00AE2B00"/>
    <w:rsid w:val="00AE30C0"/>
    <w:rsid w:val="00AE3CE8"/>
    <w:rsid w:val="00AE3D21"/>
    <w:rsid w:val="00AE3F08"/>
    <w:rsid w:val="00AE5031"/>
    <w:rsid w:val="00AE57FD"/>
    <w:rsid w:val="00AE5BEE"/>
    <w:rsid w:val="00AE5C70"/>
    <w:rsid w:val="00AE5D13"/>
    <w:rsid w:val="00AE5EFB"/>
    <w:rsid w:val="00AE6A7B"/>
    <w:rsid w:val="00AE798C"/>
    <w:rsid w:val="00AE7B67"/>
    <w:rsid w:val="00AE7D05"/>
    <w:rsid w:val="00AE7E61"/>
    <w:rsid w:val="00AF00DF"/>
    <w:rsid w:val="00AF0278"/>
    <w:rsid w:val="00AF06CA"/>
    <w:rsid w:val="00AF15D4"/>
    <w:rsid w:val="00AF1993"/>
    <w:rsid w:val="00AF2F84"/>
    <w:rsid w:val="00AF46A9"/>
    <w:rsid w:val="00AF5A2F"/>
    <w:rsid w:val="00AF6167"/>
    <w:rsid w:val="00AF61C8"/>
    <w:rsid w:val="00AF68D7"/>
    <w:rsid w:val="00AF7741"/>
    <w:rsid w:val="00AF77B8"/>
    <w:rsid w:val="00AF79EB"/>
    <w:rsid w:val="00B004D0"/>
    <w:rsid w:val="00B009B0"/>
    <w:rsid w:val="00B009ED"/>
    <w:rsid w:val="00B019D6"/>
    <w:rsid w:val="00B031F7"/>
    <w:rsid w:val="00B045D4"/>
    <w:rsid w:val="00B04A73"/>
    <w:rsid w:val="00B04C6D"/>
    <w:rsid w:val="00B04D3F"/>
    <w:rsid w:val="00B05C2B"/>
    <w:rsid w:val="00B06621"/>
    <w:rsid w:val="00B06751"/>
    <w:rsid w:val="00B071AA"/>
    <w:rsid w:val="00B103AC"/>
    <w:rsid w:val="00B10523"/>
    <w:rsid w:val="00B119EB"/>
    <w:rsid w:val="00B11AB0"/>
    <w:rsid w:val="00B123D9"/>
    <w:rsid w:val="00B124F1"/>
    <w:rsid w:val="00B1255C"/>
    <w:rsid w:val="00B12DE4"/>
    <w:rsid w:val="00B12EBC"/>
    <w:rsid w:val="00B13B5B"/>
    <w:rsid w:val="00B1549C"/>
    <w:rsid w:val="00B15D4C"/>
    <w:rsid w:val="00B165BB"/>
    <w:rsid w:val="00B16CB3"/>
    <w:rsid w:val="00B209CC"/>
    <w:rsid w:val="00B21997"/>
    <w:rsid w:val="00B21B06"/>
    <w:rsid w:val="00B224C6"/>
    <w:rsid w:val="00B22575"/>
    <w:rsid w:val="00B23EAA"/>
    <w:rsid w:val="00B24AC1"/>
    <w:rsid w:val="00B25578"/>
    <w:rsid w:val="00B2597B"/>
    <w:rsid w:val="00B27006"/>
    <w:rsid w:val="00B27FC0"/>
    <w:rsid w:val="00B30AA4"/>
    <w:rsid w:val="00B30C2C"/>
    <w:rsid w:val="00B30DB8"/>
    <w:rsid w:val="00B30F35"/>
    <w:rsid w:val="00B326EB"/>
    <w:rsid w:val="00B33E8F"/>
    <w:rsid w:val="00B3413C"/>
    <w:rsid w:val="00B36936"/>
    <w:rsid w:val="00B36C29"/>
    <w:rsid w:val="00B3729D"/>
    <w:rsid w:val="00B417A5"/>
    <w:rsid w:val="00B41E09"/>
    <w:rsid w:val="00B426D2"/>
    <w:rsid w:val="00B42CBD"/>
    <w:rsid w:val="00B43045"/>
    <w:rsid w:val="00B449EF"/>
    <w:rsid w:val="00B45797"/>
    <w:rsid w:val="00B46513"/>
    <w:rsid w:val="00B46745"/>
    <w:rsid w:val="00B47364"/>
    <w:rsid w:val="00B47D09"/>
    <w:rsid w:val="00B47E8C"/>
    <w:rsid w:val="00B50168"/>
    <w:rsid w:val="00B51F5B"/>
    <w:rsid w:val="00B5388D"/>
    <w:rsid w:val="00B5450F"/>
    <w:rsid w:val="00B5486B"/>
    <w:rsid w:val="00B54DE7"/>
    <w:rsid w:val="00B54FA3"/>
    <w:rsid w:val="00B55723"/>
    <w:rsid w:val="00B55B51"/>
    <w:rsid w:val="00B561D2"/>
    <w:rsid w:val="00B56215"/>
    <w:rsid w:val="00B56813"/>
    <w:rsid w:val="00B56A1C"/>
    <w:rsid w:val="00B56B45"/>
    <w:rsid w:val="00B56D8F"/>
    <w:rsid w:val="00B57D47"/>
    <w:rsid w:val="00B60AF3"/>
    <w:rsid w:val="00B60EFD"/>
    <w:rsid w:val="00B61112"/>
    <w:rsid w:val="00B6151D"/>
    <w:rsid w:val="00B61966"/>
    <w:rsid w:val="00B61DBF"/>
    <w:rsid w:val="00B63917"/>
    <w:rsid w:val="00B66384"/>
    <w:rsid w:val="00B671B4"/>
    <w:rsid w:val="00B675AF"/>
    <w:rsid w:val="00B679EA"/>
    <w:rsid w:val="00B67E27"/>
    <w:rsid w:val="00B70460"/>
    <w:rsid w:val="00B70B67"/>
    <w:rsid w:val="00B71052"/>
    <w:rsid w:val="00B7162F"/>
    <w:rsid w:val="00B71698"/>
    <w:rsid w:val="00B71E7E"/>
    <w:rsid w:val="00B722E2"/>
    <w:rsid w:val="00B72689"/>
    <w:rsid w:val="00B7306D"/>
    <w:rsid w:val="00B738AA"/>
    <w:rsid w:val="00B740E1"/>
    <w:rsid w:val="00B755ED"/>
    <w:rsid w:val="00B759EE"/>
    <w:rsid w:val="00B75CC0"/>
    <w:rsid w:val="00B7695E"/>
    <w:rsid w:val="00B80E38"/>
    <w:rsid w:val="00B80FCE"/>
    <w:rsid w:val="00B81C65"/>
    <w:rsid w:val="00B833CB"/>
    <w:rsid w:val="00B838F7"/>
    <w:rsid w:val="00B83DA6"/>
    <w:rsid w:val="00B83FFE"/>
    <w:rsid w:val="00B8646E"/>
    <w:rsid w:val="00B86B1F"/>
    <w:rsid w:val="00B87082"/>
    <w:rsid w:val="00B8775C"/>
    <w:rsid w:val="00B8DB5A"/>
    <w:rsid w:val="00B9063E"/>
    <w:rsid w:val="00B90E44"/>
    <w:rsid w:val="00B917BA"/>
    <w:rsid w:val="00B91D7F"/>
    <w:rsid w:val="00B91FD9"/>
    <w:rsid w:val="00B92444"/>
    <w:rsid w:val="00B92A24"/>
    <w:rsid w:val="00B92EB2"/>
    <w:rsid w:val="00B92F60"/>
    <w:rsid w:val="00B933D4"/>
    <w:rsid w:val="00B93A21"/>
    <w:rsid w:val="00B93D1C"/>
    <w:rsid w:val="00B95E7C"/>
    <w:rsid w:val="00B97020"/>
    <w:rsid w:val="00B97C7D"/>
    <w:rsid w:val="00B97D60"/>
    <w:rsid w:val="00BA02CF"/>
    <w:rsid w:val="00BA1375"/>
    <w:rsid w:val="00BA15A9"/>
    <w:rsid w:val="00BA263A"/>
    <w:rsid w:val="00BA2B36"/>
    <w:rsid w:val="00BA2D6B"/>
    <w:rsid w:val="00BA4C55"/>
    <w:rsid w:val="00BA5377"/>
    <w:rsid w:val="00BA648B"/>
    <w:rsid w:val="00BA6DFE"/>
    <w:rsid w:val="00BA7194"/>
    <w:rsid w:val="00BA746A"/>
    <w:rsid w:val="00BA76AB"/>
    <w:rsid w:val="00BA76C5"/>
    <w:rsid w:val="00BA7ED3"/>
    <w:rsid w:val="00BB0836"/>
    <w:rsid w:val="00BB09E2"/>
    <w:rsid w:val="00BB141C"/>
    <w:rsid w:val="00BB3330"/>
    <w:rsid w:val="00BB3C41"/>
    <w:rsid w:val="00BB514E"/>
    <w:rsid w:val="00BC0AAD"/>
    <w:rsid w:val="00BC0ABD"/>
    <w:rsid w:val="00BC173D"/>
    <w:rsid w:val="00BC1A61"/>
    <w:rsid w:val="00BC1D52"/>
    <w:rsid w:val="00BC23B4"/>
    <w:rsid w:val="00BC323C"/>
    <w:rsid w:val="00BC33DC"/>
    <w:rsid w:val="00BC3ACA"/>
    <w:rsid w:val="00BC3F5A"/>
    <w:rsid w:val="00BC5158"/>
    <w:rsid w:val="00BC5315"/>
    <w:rsid w:val="00BC60EC"/>
    <w:rsid w:val="00BC7A9D"/>
    <w:rsid w:val="00BD14B8"/>
    <w:rsid w:val="00BD18D3"/>
    <w:rsid w:val="00BD1D22"/>
    <w:rsid w:val="00BD26E5"/>
    <w:rsid w:val="00BD2CE7"/>
    <w:rsid w:val="00BD3702"/>
    <w:rsid w:val="00BD39C7"/>
    <w:rsid w:val="00BD429D"/>
    <w:rsid w:val="00BD44FA"/>
    <w:rsid w:val="00BD5603"/>
    <w:rsid w:val="00BD5EC4"/>
    <w:rsid w:val="00BD6E3C"/>
    <w:rsid w:val="00BD7E23"/>
    <w:rsid w:val="00BE0C2F"/>
    <w:rsid w:val="00BE222A"/>
    <w:rsid w:val="00BE293D"/>
    <w:rsid w:val="00BE30A4"/>
    <w:rsid w:val="00BE3271"/>
    <w:rsid w:val="00BE4F2B"/>
    <w:rsid w:val="00BE508E"/>
    <w:rsid w:val="00BE5443"/>
    <w:rsid w:val="00BE58C2"/>
    <w:rsid w:val="00BE61C2"/>
    <w:rsid w:val="00BE6292"/>
    <w:rsid w:val="00BE6F27"/>
    <w:rsid w:val="00BE73EF"/>
    <w:rsid w:val="00BE7983"/>
    <w:rsid w:val="00BF0391"/>
    <w:rsid w:val="00BF156A"/>
    <w:rsid w:val="00BF4526"/>
    <w:rsid w:val="00BF49F7"/>
    <w:rsid w:val="00BF4C19"/>
    <w:rsid w:val="00BF57C3"/>
    <w:rsid w:val="00BF5D24"/>
    <w:rsid w:val="00BF6AAE"/>
    <w:rsid w:val="00BF6CF8"/>
    <w:rsid w:val="00BF7436"/>
    <w:rsid w:val="00BF780D"/>
    <w:rsid w:val="00BF7D43"/>
    <w:rsid w:val="00C004F1"/>
    <w:rsid w:val="00C01068"/>
    <w:rsid w:val="00C01F65"/>
    <w:rsid w:val="00C02095"/>
    <w:rsid w:val="00C0297A"/>
    <w:rsid w:val="00C02CD3"/>
    <w:rsid w:val="00C02FBA"/>
    <w:rsid w:val="00C037AE"/>
    <w:rsid w:val="00C04F58"/>
    <w:rsid w:val="00C0502F"/>
    <w:rsid w:val="00C07968"/>
    <w:rsid w:val="00C07F2F"/>
    <w:rsid w:val="00C109FF"/>
    <w:rsid w:val="00C10AD6"/>
    <w:rsid w:val="00C1127E"/>
    <w:rsid w:val="00C119A6"/>
    <w:rsid w:val="00C123B9"/>
    <w:rsid w:val="00C13083"/>
    <w:rsid w:val="00C132E3"/>
    <w:rsid w:val="00C132FD"/>
    <w:rsid w:val="00C13843"/>
    <w:rsid w:val="00C1438B"/>
    <w:rsid w:val="00C14D02"/>
    <w:rsid w:val="00C158DF"/>
    <w:rsid w:val="00C15996"/>
    <w:rsid w:val="00C165CF"/>
    <w:rsid w:val="00C16D1D"/>
    <w:rsid w:val="00C17575"/>
    <w:rsid w:val="00C22005"/>
    <w:rsid w:val="00C23836"/>
    <w:rsid w:val="00C23E2D"/>
    <w:rsid w:val="00C23FC2"/>
    <w:rsid w:val="00C250CA"/>
    <w:rsid w:val="00C26468"/>
    <w:rsid w:val="00C27A4C"/>
    <w:rsid w:val="00C3110A"/>
    <w:rsid w:val="00C31738"/>
    <w:rsid w:val="00C32710"/>
    <w:rsid w:val="00C329CE"/>
    <w:rsid w:val="00C32CA8"/>
    <w:rsid w:val="00C332E0"/>
    <w:rsid w:val="00C3354D"/>
    <w:rsid w:val="00C3429E"/>
    <w:rsid w:val="00C353BA"/>
    <w:rsid w:val="00C35574"/>
    <w:rsid w:val="00C37296"/>
    <w:rsid w:val="00C37514"/>
    <w:rsid w:val="00C377AD"/>
    <w:rsid w:val="00C40337"/>
    <w:rsid w:val="00C40597"/>
    <w:rsid w:val="00C4104A"/>
    <w:rsid w:val="00C41382"/>
    <w:rsid w:val="00C41E58"/>
    <w:rsid w:val="00C42C58"/>
    <w:rsid w:val="00C43252"/>
    <w:rsid w:val="00C43B63"/>
    <w:rsid w:val="00C4453F"/>
    <w:rsid w:val="00C45775"/>
    <w:rsid w:val="00C457F7"/>
    <w:rsid w:val="00C45BE4"/>
    <w:rsid w:val="00C45D90"/>
    <w:rsid w:val="00C45E22"/>
    <w:rsid w:val="00C50656"/>
    <w:rsid w:val="00C50B8A"/>
    <w:rsid w:val="00C517D7"/>
    <w:rsid w:val="00C51AF8"/>
    <w:rsid w:val="00C51B52"/>
    <w:rsid w:val="00C521DC"/>
    <w:rsid w:val="00C53185"/>
    <w:rsid w:val="00C546D3"/>
    <w:rsid w:val="00C5491F"/>
    <w:rsid w:val="00C54E4B"/>
    <w:rsid w:val="00C54EC8"/>
    <w:rsid w:val="00C5526B"/>
    <w:rsid w:val="00C553A8"/>
    <w:rsid w:val="00C5567B"/>
    <w:rsid w:val="00C55E06"/>
    <w:rsid w:val="00C55E37"/>
    <w:rsid w:val="00C56708"/>
    <w:rsid w:val="00C56A9B"/>
    <w:rsid w:val="00C56DC3"/>
    <w:rsid w:val="00C572A0"/>
    <w:rsid w:val="00C60931"/>
    <w:rsid w:val="00C63734"/>
    <w:rsid w:val="00C64E1E"/>
    <w:rsid w:val="00C64E37"/>
    <w:rsid w:val="00C6543B"/>
    <w:rsid w:val="00C6568B"/>
    <w:rsid w:val="00C65B65"/>
    <w:rsid w:val="00C66126"/>
    <w:rsid w:val="00C663A2"/>
    <w:rsid w:val="00C66FD3"/>
    <w:rsid w:val="00C66FE7"/>
    <w:rsid w:val="00C675F7"/>
    <w:rsid w:val="00C67A83"/>
    <w:rsid w:val="00C704AE"/>
    <w:rsid w:val="00C709C5"/>
    <w:rsid w:val="00C71987"/>
    <w:rsid w:val="00C71B08"/>
    <w:rsid w:val="00C71B24"/>
    <w:rsid w:val="00C72C36"/>
    <w:rsid w:val="00C744A0"/>
    <w:rsid w:val="00C75D55"/>
    <w:rsid w:val="00C767D9"/>
    <w:rsid w:val="00C77208"/>
    <w:rsid w:val="00C779D7"/>
    <w:rsid w:val="00C77E2D"/>
    <w:rsid w:val="00C80418"/>
    <w:rsid w:val="00C81210"/>
    <w:rsid w:val="00C81794"/>
    <w:rsid w:val="00C824C6"/>
    <w:rsid w:val="00C8269E"/>
    <w:rsid w:val="00C83464"/>
    <w:rsid w:val="00C83550"/>
    <w:rsid w:val="00C839FF"/>
    <w:rsid w:val="00C841B6"/>
    <w:rsid w:val="00C845D7"/>
    <w:rsid w:val="00C8491D"/>
    <w:rsid w:val="00C85913"/>
    <w:rsid w:val="00C85D8E"/>
    <w:rsid w:val="00C87A01"/>
    <w:rsid w:val="00C87B35"/>
    <w:rsid w:val="00C87C79"/>
    <w:rsid w:val="00C911BF"/>
    <w:rsid w:val="00C911C6"/>
    <w:rsid w:val="00C91DE4"/>
    <w:rsid w:val="00C92109"/>
    <w:rsid w:val="00C92DAA"/>
    <w:rsid w:val="00C92E67"/>
    <w:rsid w:val="00C93810"/>
    <w:rsid w:val="00C94033"/>
    <w:rsid w:val="00C94BE7"/>
    <w:rsid w:val="00C94CAE"/>
    <w:rsid w:val="00C968D8"/>
    <w:rsid w:val="00C97070"/>
    <w:rsid w:val="00C97225"/>
    <w:rsid w:val="00C97D1F"/>
    <w:rsid w:val="00C97D6A"/>
    <w:rsid w:val="00CA119E"/>
    <w:rsid w:val="00CA141F"/>
    <w:rsid w:val="00CA1B90"/>
    <w:rsid w:val="00CA30F2"/>
    <w:rsid w:val="00CA3241"/>
    <w:rsid w:val="00CA324C"/>
    <w:rsid w:val="00CA5148"/>
    <w:rsid w:val="00CA549D"/>
    <w:rsid w:val="00CA5932"/>
    <w:rsid w:val="00CA5982"/>
    <w:rsid w:val="00CA73A7"/>
    <w:rsid w:val="00CA76D9"/>
    <w:rsid w:val="00CA7F15"/>
    <w:rsid w:val="00CA7FDD"/>
    <w:rsid w:val="00CB0230"/>
    <w:rsid w:val="00CB0329"/>
    <w:rsid w:val="00CB0AFF"/>
    <w:rsid w:val="00CB1815"/>
    <w:rsid w:val="00CB20E8"/>
    <w:rsid w:val="00CB21BF"/>
    <w:rsid w:val="00CB407C"/>
    <w:rsid w:val="00CB4080"/>
    <w:rsid w:val="00CB43C4"/>
    <w:rsid w:val="00CB4E46"/>
    <w:rsid w:val="00CB52C2"/>
    <w:rsid w:val="00CB5C42"/>
    <w:rsid w:val="00CB5C60"/>
    <w:rsid w:val="00CB5D62"/>
    <w:rsid w:val="00CB6D28"/>
    <w:rsid w:val="00CB708C"/>
    <w:rsid w:val="00CC0373"/>
    <w:rsid w:val="00CC060A"/>
    <w:rsid w:val="00CC0B2A"/>
    <w:rsid w:val="00CC0D84"/>
    <w:rsid w:val="00CC1099"/>
    <w:rsid w:val="00CC128F"/>
    <w:rsid w:val="00CC17EA"/>
    <w:rsid w:val="00CC2C9F"/>
    <w:rsid w:val="00CC2CB5"/>
    <w:rsid w:val="00CC302E"/>
    <w:rsid w:val="00CC313C"/>
    <w:rsid w:val="00CC3272"/>
    <w:rsid w:val="00CC349D"/>
    <w:rsid w:val="00CC386A"/>
    <w:rsid w:val="00CC40E1"/>
    <w:rsid w:val="00CC48D9"/>
    <w:rsid w:val="00CC4BFE"/>
    <w:rsid w:val="00CC54B6"/>
    <w:rsid w:val="00CC7E9A"/>
    <w:rsid w:val="00CD0025"/>
    <w:rsid w:val="00CD06ED"/>
    <w:rsid w:val="00CD121E"/>
    <w:rsid w:val="00CD1545"/>
    <w:rsid w:val="00CD1EB9"/>
    <w:rsid w:val="00CD2607"/>
    <w:rsid w:val="00CD3C45"/>
    <w:rsid w:val="00CD3CFB"/>
    <w:rsid w:val="00CD49C6"/>
    <w:rsid w:val="00CD525A"/>
    <w:rsid w:val="00CD7627"/>
    <w:rsid w:val="00CE0E7D"/>
    <w:rsid w:val="00CE28D7"/>
    <w:rsid w:val="00CE38AF"/>
    <w:rsid w:val="00CE3FDE"/>
    <w:rsid w:val="00CE49A3"/>
    <w:rsid w:val="00CE66EC"/>
    <w:rsid w:val="00CE6EC1"/>
    <w:rsid w:val="00CE7144"/>
    <w:rsid w:val="00CF013B"/>
    <w:rsid w:val="00CF16FC"/>
    <w:rsid w:val="00CF202D"/>
    <w:rsid w:val="00CF2389"/>
    <w:rsid w:val="00CF270B"/>
    <w:rsid w:val="00CF354F"/>
    <w:rsid w:val="00CF4482"/>
    <w:rsid w:val="00CF44C0"/>
    <w:rsid w:val="00CF47C4"/>
    <w:rsid w:val="00CF55C2"/>
    <w:rsid w:val="00CF582A"/>
    <w:rsid w:val="00CF6CA4"/>
    <w:rsid w:val="00CF7702"/>
    <w:rsid w:val="00D003E3"/>
    <w:rsid w:val="00D017D1"/>
    <w:rsid w:val="00D01D7E"/>
    <w:rsid w:val="00D0223E"/>
    <w:rsid w:val="00D0281D"/>
    <w:rsid w:val="00D0285F"/>
    <w:rsid w:val="00D02889"/>
    <w:rsid w:val="00D04028"/>
    <w:rsid w:val="00D0452C"/>
    <w:rsid w:val="00D05363"/>
    <w:rsid w:val="00D06542"/>
    <w:rsid w:val="00D06DEF"/>
    <w:rsid w:val="00D077DF"/>
    <w:rsid w:val="00D104CB"/>
    <w:rsid w:val="00D10573"/>
    <w:rsid w:val="00D12257"/>
    <w:rsid w:val="00D127D5"/>
    <w:rsid w:val="00D12A22"/>
    <w:rsid w:val="00D13C29"/>
    <w:rsid w:val="00D155A9"/>
    <w:rsid w:val="00D155F6"/>
    <w:rsid w:val="00D15ACB"/>
    <w:rsid w:val="00D1702E"/>
    <w:rsid w:val="00D174A4"/>
    <w:rsid w:val="00D17A42"/>
    <w:rsid w:val="00D17AC5"/>
    <w:rsid w:val="00D21B99"/>
    <w:rsid w:val="00D22243"/>
    <w:rsid w:val="00D2338E"/>
    <w:rsid w:val="00D23809"/>
    <w:rsid w:val="00D24582"/>
    <w:rsid w:val="00D247A0"/>
    <w:rsid w:val="00D24986"/>
    <w:rsid w:val="00D255F1"/>
    <w:rsid w:val="00D269BF"/>
    <w:rsid w:val="00D26AD1"/>
    <w:rsid w:val="00D27383"/>
    <w:rsid w:val="00D27DEC"/>
    <w:rsid w:val="00D30270"/>
    <w:rsid w:val="00D30747"/>
    <w:rsid w:val="00D30764"/>
    <w:rsid w:val="00D312B6"/>
    <w:rsid w:val="00D3192A"/>
    <w:rsid w:val="00D32F07"/>
    <w:rsid w:val="00D33C11"/>
    <w:rsid w:val="00D33DAC"/>
    <w:rsid w:val="00D34BE8"/>
    <w:rsid w:val="00D34F90"/>
    <w:rsid w:val="00D35675"/>
    <w:rsid w:val="00D3645C"/>
    <w:rsid w:val="00D36475"/>
    <w:rsid w:val="00D36625"/>
    <w:rsid w:val="00D370ED"/>
    <w:rsid w:val="00D37636"/>
    <w:rsid w:val="00D37909"/>
    <w:rsid w:val="00D406CF"/>
    <w:rsid w:val="00D40E44"/>
    <w:rsid w:val="00D4109B"/>
    <w:rsid w:val="00D41C75"/>
    <w:rsid w:val="00D41D79"/>
    <w:rsid w:val="00D43F23"/>
    <w:rsid w:val="00D444C3"/>
    <w:rsid w:val="00D449DE"/>
    <w:rsid w:val="00D44D31"/>
    <w:rsid w:val="00D4528F"/>
    <w:rsid w:val="00D46324"/>
    <w:rsid w:val="00D46AA6"/>
    <w:rsid w:val="00D46CD0"/>
    <w:rsid w:val="00D47A66"/>
    <w:rsid w:val="00D47C91"/>
    <w:rsid w:val="00D505E0"/>
    <w:rsid w:val="00D50927"/>
    <w:rsid w:val="00D51809"/>
    <w:rsid w:val="00D51B27"/>
    <w:rsid w:val="00D51CFC"/>
    <w:rsid w:val="00D520E1"/>
    <w:rsid w:val="00D53F68"/>
    <w:rsid w:val="00D54097"/>
    <w:rsid w:val="00D54480"/>
    <w:rsid w:val="00D575CA"/>
    <w:rsid w:val="00D6058C"/>
    <w:rsid w:val="00D60B48"/>
    <w:rsid w:val="00D60B5B"/>
    <w:rsid w:val="00D6120A"/>
    <w:rsid w:val="00D61324"/>
    <w:rsid w:val="00D6159E"/>
    <w:rsid w:val="00D61BE2"/>
    <w:rsid w:val="00D62226"/>
    <w:rsid w:val="00D6263C"/>
    <w:rsid w:val="00D62B4B"/>
    <w:rsid w:val="00D63308"/>
    <w:rsid w:val="00D636D9"/>
    <w:rsid w:val="00D63DCA"/>
    <w:rsid w:val="00D64414"/>
    <w:rsid w:val="00D6548D"/>
    <w:rsid w:val="00D6577B"/>
    <w:rsid w:val="00D65822"/>
    <w:rsid w:val="00D660E0"/>
    <w:rsid w:val="00D705A4"/>
    <w:rsid w:val="00D7100A"/>
    <w:rsid w:val="00D71A2B"/>
    <w:rsid w:val="00D72C0F"/>
    <w:rsid w:val="00D735DB"/>
    <w:rsid w:val="00D74022"/>
    <w:rsid w:val="00D747F3"/>
    <w:rsid w:val="00D74C24"/>
    <w:rsid w:val="00D7567E"/>
    <w:rsid w:val="00D765E8"/>
    <w:rsid w:val="00D7719A"/>
    <w:rsid w:val="00D777C3"/>
    <w:rsid w:val="00D8094D"/>
    <w:rsid w:val="00D81821"/>
    <w:rsid w:val="00D82827"/>
    <w:rsid w:val="00D82B7E"/>
    <w:rsid w:val="00D8310C"/>
    <w:rsid w:val="00D8420C"/>
    <w:rsid w:val="00D85DF7"/>
    <w:rsid w:val="00D863D1"/>
    <w:rsid w:val="00D865CF"/>
    <w:rsid w:val="00D8679B"/>
    <w:rsid w:val="00D87153"/>
    <w:rsid w:val="00D917FF"/>
    <w:rsid w:val="00D922E4"/>
    <w:rsid w:val="00D92B73"/>
    <w:rsid w:val="00D93193"/>
    <w:rsid w:val="00D93203"/>
    <w:rsid w:val="00D9383A"/>
    <w:rsid w:val="00D93BCA"/>
    <w:rsid w:val="00D95AFC"/>
    <w:rsid w:val="00D97742"/>
    <w:rsid w:val="00DA0140"/>
    <w:rsid w:val="00DA148C"/>
    <w:rsid w:val="00DA1FD8"/>
    <w:rsid w:val="00DA26DC"/>
    <w:rsid w:val="00DA37EC"/>
    <w:rsid w:val="00DA3C6F"/>
    <w:rsid w:val="00DA4476"/>
    <w:rsid w:val="00DA4745"/>
    <w:rsid w:val="00DA56D2"/>
    <w:rsid w:val="00DA5E42"/>
    <w:rsid w:val="00DA626A"/>
    <w:rsid w:val="00DA705A"/>
    <w:rsid w:val="00DA7756"/>
    <w:rsid w:val="00DB0648"/>
    <w:rsid w:val="00DB0BD2"/>
    <w:rsid w:val="00DB0D12"/>
    <w:rsid w:val="00DB29BC"/>
    <w:rsid w:val="00DB2D31"/>
    <w:rsid w:val="00DB2F95"/>
    <w:rsid w:val="00DB3A9C"/>
    <w:rsid w:val="00DB42FC"/>
    <w:rsid w:val="00DB4426"/>
    <w:rsid w:val="00DB46BB"/>
    <w:rsid w:val="00DB4E33"/>
    <w:rsid w:val="00DB4FE2"/>
    <w:rsid w:val="00DB51FE"/>
    <w:rsid w:val="00DB562D"/>
    <w:rsid w:val="00DB67B9"/>
    <w:rsid w:val="00DB6976"/>
    <w:rsid w:val="00DB7273"/>
    <w:rsid w:val="00DC0E8A"/>
    <w:rsid w:val="00DC1CE5"/>
    <w:rsid w:val="00DC2240"/>
    <w:rsid w:val="00DC2C80"/>
    <w:rsid w:val="00DC4F8D"/>
    <w:rsid w:val="00DC5DE4"/>
    <w:rsid w:val="00DC7D59"/>
    <w:rsid w:val="00DC7D5D"/>
    <w:rsid w:val="00DC7E82"/>
    <w:rsid w:val="00DD0F31"/>
    <w:rsid w:val="00DD1953"/>
    <w:rsid w:val="00DD1B1A"/>
    <w:rsid w:val="00DD23C4"/>
    <w:rsid w:val="00DD24B1"/>
    <w:rsid w:val="00DD3B18"/>
    <w:rsid w:val="00DD3D33"/>
    <w:rsid w:val="00DD3DDE"/>
    <w:rsid w:val="00DD4285"/>
    <w:rsid w:val="00DD43F0"/>
    <w:rsid w:val="00DD5C6E"/>
    <w:rsid w:val="00DD668C"/>
    <w:rsid w:val="00DD69BA"/>
    <w:rsid w:val="00DD6C8B"/>
    <w:rsid w:val="00DD7404"/>
    <w:rsid w:val="00DD7960"/>
    <w:rsid w:val="00DE108F"/>
    <w:rsid w:val="00DE1893"/>
    <w:rsid w:val="00DE1B14"/>
    <w:rsid w:val="00DE29E0"/>
    <w:rsid w:val="00DE34E6"/>
    <w:rsid w:val="00DE5810"/>
    <w:rsid w:val="00DE591E"/>
    <w:rsid w:val="00DE5C70"/>
    <w:rsid w:val="00DE661B"/>
    <w:rsid w:val="00DE7148"/>
    <w:rsid w:val="00DF049F"/>
    <w:rsid w:val="00DF0DB5"/>
    <w:rsid w:val="00DF131F"/>
    <w:rsid w:val="00DF1C52"/>
    <w:rsid w:val="00DF31BC"/>
    <w:rsid w:val="00DF3F35"/>
    <w:rsid w:val="00DF41AA"/>
    <w:rsid w:val="00DF4298"/>
    <w:rsid w:val="00DF4CFB"/>
    <w:rsid w:val="00DF5252"/>
    <w:rsid w:val="00DF5576"/>
    <w:rsid w:val="00DF634B"/>
    <w:rsid w:val="00DF65FE"/>
    <w:rsid w:val="00DF73B0"/>
    <w:rsid w:val="00DF7554"/>
    <w:rsid w:val="00E0072E"/>
    <w:rsid w:val="00E00BA4"/>
    <w:rsid w:val="00E02F5A"/>
    <w:rsid w:val="00E032A2"/>
    <w:rsid w:val="00E03D7B"/>
    <w:rsid w:val="00E046F6"/>
    <w:rsid w:val="00E04BE3"/>
    <w:rsid w:val="00E07894"/>
    <w:rsid w:val="00E11B37"/>
    <w:rsid w:val="00E127E0"/>
    <w:rsid w:val="00E15623"/>
    <w:rsid w:val="00E15EE8"/>
    <w:rsid w:val="00E16378"/>
    <w:rsid w:val="00E16AB2"/>
    <w:rsid w:val="00E1719D"/>
    <w:rsid w:val="00E17512"/>
    <w:rsid w:val="00E1756A"/>
    <w:rsid w:val="00E20165"/>
    <w:rsid w:val="00E20316"/>
    <w:rsid w:val="00E20F6F"/>
    <w:rsid w:val="00E217C8"/>
    <w:rsid w:val="00E22331"/>
    <w:rsid w:val="00E2341A"/>
    <w:rsid w:val="00E23A82"/>
    <w:rsid w:val="00E23D76"/>
    <w:rsid w:val="00E247F8"/>
    <w:rsid w:val="00E24BB9"/>
    <w:rsid w:val="00E24EC6"/>
    <w:rsid w:val="00E250F9"/>
    <w:rsid w:val="00E26575"/>
    <w:rsid w:val="00E26B6C"/>
    <w:rsid w:val="00E274FE"/>
    <w:rsid w:val="00E27979"/>
    <w:rsid w:val="00E27B12"/>
    <w:rsid w:val="00E30553"/>
    <w:rsid w:val="00E32204"/>
    <w:rsid w:val="00E33660"/>
    <w:rsid w:val="00E3383B"/>
    <w:rsid w:val="00E3401C"/>
    <w:rsid w:val="00E35F10"/>
    <w:rsid w:val="00E375B7"/>
    <w:rsid w:val="00E376B8"/>
    <w:rsid w:val="00E37D1C"/>
    <w:rsid w:val="00E402A2"/>
    <w:rsid w:val="00E4083D"/>
    <w:rsid w:val="00E416E3"/>
    <w:rsid w:val="00E43943"/>
    <w:rsid w:val="00E45471"/>
    <w:rsid w:val="00E4580A"/>
    <w:rsid w:val="00E458CA"/>
    <w:rsid w:val="00E45F92"/>
    <w:rsid w:val="00E46904"/>
    <w:rsid w:val="00E46DCF"/>
    <w:rsid w:val="00E4788E"/>
    <w:rsid w:val="00E479CB"/>
    <w:rsid w:val="00E50706"/>
    <w:rsid w:val="00E50794"/>
    <w:rsid w:val="00E50D53"/>
    <w:rsid w:val="00E510B6"/>
    <w:rsid w:val="00E51C73"/>
    <w:rsid w:val="00E51F2B"/>
    <w:rsid w:val="00E52887"/>
    <w:rsid w:val="00E5469C"/>
    <w:rsid w:val="00E54D97"/>
    <w:rsid w:val="00E55071"/>
    <w:rsid w:val="00E5531B"/>
    <w:rsid w:val="00E565A6"/>
    <w:rsid w:val="00E56E45"/>
    <w:rsid w:val="00E5764A"/>
    <w:rsid w:val="00E57884"/>
    <w:rsid w:val="00E57893"/>
    <w:rsid w:val="00E57CD7"/>
    <w:rsid w:val="00E602DA"/>
    <w:rsid w:val="00E60511"/>
    <w:rsid w:val="00E629F9"/>
    <w:rsid w:val="00E62B8B"/>
    <w:rsid w:val="00E63148"/>
    <w:rsid w:val="00E6591D"/>
    <w:rsid w:val="00E65D4B"/>
    <w:rsid w:val="00E71F2D"/>
    <w:rsid w:val="00E71F2E"/>
    <w:rsid w:val="00E732CF"/>
    <w:rsid w:val="00E73414"/>
    <w:rsid w:val="00E73C27"/>
    <w:rsid w:val="00E74199"/>
    <w:rsid w:val="00E74A3A"/>
    <w:rsid w:val="00E74EF6"/>
    <w:rsid w:val="00E773AE"/>
    <w:rsid w:val="00E77658"/>
    <w:rsid w:val="00E803C7"/>
    <w:rsid w:val="00E805A6"/>
    <w:rsid w:val="00E80795"/>
    <w:rsid w:val="00E80920"/>
    <w:rsid w:val="00E817CB"/>
    <w:rsid w:val="00E81B1A"/>
    <w:rsid w:val="00E81CFF"/>
    <w:rsid w:val="00E82209"/>
    <w:rsid w:val="00E8519C"/>
    <w:rsid w:val="00E866DF"/>
    <w:rsid w:val="00E86DA1"/>
    <w:rsid w:val="00E909F7"/>
    <w:rsid w:val="00E90A27"/>
    <w:rsid w:val="00E90C46"/>
    <w:rsid w:val="00E91612"/>
    <w:rsid w:val="00E91B92"/>
    <w:rsid w:val="00E91ECB"/>
    <w:rsid w:val="00E91ED8"/>
    <w:rsid w:val="00E924FA"/>
    <w:rsid w:val="00E92601"/>
    <w:rsid w:val="00E936E9"/>
    <w:rsid w:val="00E93A07"/>
    <w:rsid w:val="00E93E52"/>
    <w:rsid w:val="00E940E9"/>
    <w:rsid w:val="00E9410D"/>
    <w:rsid w:val="00E94716"/>
    <w:rsid w:val="00E9472E"/>
    <w:rsid w:val="00E94BB5"/>
    <w:rsid w:val="00E95958"/>
    <w:rsid w:val="00E97B2D"/>
    <w:rsid w:val="00EA0A62"/>
    <w:rsid w:val="00EA18D6"/>
    <w:rsid w:val="00EA1DF4"/>
    <w:rsid w:val="00EA1F4F"/>
    <w:rsid w:val="00EA22D8"/>
    <w:rsid w:val="00EA3284"/>
    <w:rsid w:val="00EA35EF"/>
    <w:rsid w:val="00EA3975"/>
    <w:rsid w:val="00EA47DF"/>
    <w:rsid w:val="00EA502E"/>
    <w:rsid w:val="00EA6139"/>
    <w:rsid w:val="00EA658D"/>
    <w:rsid w:val="00EA7B57"/>
    <w:rsid w:val="00EB13EC"/>
    <w:rsid w:val="00EB19BB"/>
    <w:rsid w:val="00EB1DA3"/>
    <w:rsid w:val="00EB2508"/>
    <w:rsid w:val="00EB2C05"/>
    <w:rsid w:val="00EB4A0D"/>
    <w:rsid w:val="00EB4BEE"/>
    <w:rsid w:val="00EB4E6E"/>
    <w:rsid w:val="00EB50E9"/>
    <w:rsid w:val="00EB519E"/>
    <w:rsid w:val="00EB7891"/>
    <w:rsid w:val="00EB7C9A"/>
    <w:rsid w:val="00EC035D"/>
    <w:rsid w:val="00EC06A9"/>
    <w:rsid w:val="00EC0D50"/>
    <w:rsid w:val="00EC0DB1"/>
    <w:rsid w:val="00EC13CB"/>
    <w:rsid w:val="00EC154E"/>
    <w:rsid w:val="00EC21F1"/>
    <w:rsid w:val="00EC30C3"/>
    <w:rsid w:val="00EC47B5"/>
    <w:rsid w:val="00EC54EC"/>
    <w:rsid w:val="00EC5CFF"/>
    <w:rsid w:val="00EC61C6"/>
    <w:rsid w:val="00EC659D"/>
    <w:rsid w:val="00EC6610"/>
    <w:rsid w:val="00EC6D6C"/>
    <w:rsid w:val="00EC75AE"/>
    <w:rsid w:val="00EC783C"/>
    <w:rsid w:val="00ED03B3"/>
    <w:rsid w:val="00ED05C4"/>
    <w:rsid w:val="00ED1074"/>
    <w:rsid w:val="00ED15BF"/>
    <w:rsid w:val="00ED192F"/>
    <w:rsid w:val="00ED2C41"/>
    <w:rsid w:val="00ED350C"/>
    <w:rsid w:val="00ED388B"/>
    <w:rsid w:val="00ED4409"/>
    <w:rsid w:val="00ED49F6"/>
    <w:rsid w:val="00ED545B"/>
    <w:rsid w:val="00ED56D3"/>
    <w:rsid w:val="00ED5791"/>
    <w:rsid w:val="00ED6077"/>
    <w:rsid w:val="00ED697E"/>
    <w:rsid w:val="00EE0130"/>
    <w:rsid w:val="00EE04EE"/>
    <w:rsid w:val="00EE0826"/>
    <w:rsid w:val="00EE0A6F"/>
    <w:rsid w:val="00EE1B2A"/>
    <w:rsid w:val="00EE1B50"/>
    <w:rsid w:val="00EE1E1F"/>
    <w:rsid w:val="00EE27F1"/>
    <w:rsid w:val="00EE2FA6"/>
    <w:rsid w:val="00EE3313"/>
    <w:rsid w:val="00EE3441"/>
    <w:rsid w:val="00EE356B"/>
    <w:rsid w:val="00EE504E"/>
    <w:rsid w:val="00EE5A4A"/>
    <w:rsid w:val="00EE5E38"/>
    <w:rsid w:val="00EE65B2"/>
    <w:rsid w:val="00EE79F7"/>
    <w:rsid w:val="00EF055C"/>
    <w:rsid w:val="00EF16EF"/>
    <w:rsid w:val="00EF1AB8"/>
    <w:rsid w:val="00EF30CE"/>
    <w:rsid w:val="00EF30FC"/>
    <w:rsid w:val="00EF3671"/>
    <w:rsid w:val="00EF60AC"/>
    <w:rsid w:val="00EF6AA1"/>
    <w:rsid w:val="00EF7601"/>
    <w:rsid w:val="00EF791D"/>
    <w:rsid w:val="00EF7D04"/>
    <w:rsid w:val="00EF7F64"/>
    <w:rsid w:val="00F0160E"/>
    <w:rsid w:val="00F01F4E"/>
    <w:rsid w:val="00F02D54"/>
    <w:rsid w:val="00F03806"/>
    <w:rsid w:val="00F03F2B"/>
    <w:rsid w:val="00F04482"/>
    <w:rsid w:val="00F05944"/>
    <w:rsid w:val="00F0617A"/>
    <w:rsid w:val="00F06398"/>
    <w:rsid w:val="00F077C8"/>
    <w:rsid w:val="00F10369"/>
    <w:rsid w:val="00F109CE"/>
    <w:rsid w:val="00F1198C"/>
    <w:rsid w:val="00F126AE"/>
    <w:rsid w:val="00F12721"/>
    <w:rsid w:val="00F138DD"/>
    <w:rsid w:val="00F148B6"/>
    <w:rsid w:val="00F15D38"/>
    <w:rsid w:val="00F16111"/>
    <w:rsid w:val="00F169EB"/>
    <w:rsid w:val="00F16BAF"/>
    <w:rsid w:val="00F176B9"/>
    <w:rsid w:val="00F17D3F"/>
    <w:rsid w:val="00F2081B"/>
    <w:rsid w:val="00F21F3F"/>
    <w:rsid w:val="00F22274"/>
    <w:rsid w:val="00F22405"/>
    <w:rsid w:val="00F22C88"/>
    <w:rsid w:val="00F22FA4"/>
    <w:rsid w:val="00F236AA"/>
    <w:rsid w:val="00F24F02"/>
    <w:rsid w:val="00F252BB"/>
    <w:rsid w:val="00F27736"/>
    <w:rsid w:val="00F27B59"/>
    <w:rsid w:val="00F27B7E"/>
    <w:rsid w:val="00F30B93"/>
    <w:rsid w:val="00F30BE5"/>
    <w:rsid w:val="00F31316"/>
    <w:rsid w:val="00F32082"/>
    <w:rsid w:val="00F33876"/>
    <w:rsid w:val="00F33AFE"/>
    <w:rsid w:val="00F33D90"/>
    <w:rsid w:val="00F345E3"/>
    <w:rsid w:val="00F35150"/>
    <w:rsid w:val="00F35A12"/>
    <w:rsid w:val="00F36381"/>
    <w:rsid w:val="00F371BA"/>
    <w:rsid w:val="00F3728C"/>
    <w:rsid w:val="00F42BCC"/>
    <w:rsid w:val="00F4342B"/>
    <w:rsid w:val="00F43619"/>
    <w:rsid w:val="00F44113"/>
    <w:rsid w:val="00F46CB4"/>
    <w:rsid w:val="00F4751C"/>
    <w:rsid w:val="00F51721"/>
    <w:rsid w:val="00F51AA1"/>
    <w:rsid w:val="00F526D0"/>
    <w:rsid w:val="00F52A66"/>
    <w:rsid w:val="00F53B98"/>
    <w:rsid w:val="00F54CC0"/>
    <w:rsid w:val="00F55353"/>
    <w:rsid w:val="00F55613"/>
    <w:rsid w:val="00F55C3D"/>
    <w:rsid w:val="00F55DBC"/>
    <w:rsid w:val="00F56233"/>
    <w:rsid w:val="00F5643E"/>
    <w:rsid w:val="00F57070"/>
    <w:rsid w:val="00F57562"/>
    <w:rsid w:val="00F57E9A"/>
    <w:rsid w:val="00F601DB"/>
    <w:rsid w:val="00F60B2F"/>
    <w:rsid w:val="00F62C62"/>
    <w:rsid w:val="00F64530"/>
    <w:rsid w:val="00F649C7"/>
    <w:rsid w:val="00F65364"/>
    <w:rsid w:val="00F659C1"/>
    <w:rsid w:val="00F65BBE"/>
    <w:rsid w:val="00F667C7"/>
    <w:rsid w:val="00F66B86"/>
    <w:rsid w:val="00F67CEC"/>
    <w:rsid w:val="00F7046A"/>
    <w:rsid w:val="00F70476"/>
    <w:rsid w:val="00F70534"/>
    <w:rsid w:val="00F71966"/>
    <w:rsid w:val="00F71971"/>
    <w:rsid w:val="00F72C66"/>
    <w:rsid w:val="00F72C83"/>
    <w:rsid w:val="00F72D15"/>
    <w:rsid w:val="00F73191"/>
    <w:rsid w:val="00F736F1"/>
    <w:rsid w:val="00F73E8F"/>
    <w:rsid w:val="00F74341"/>
    <w:rsid w:val="00F743E5"/>
    <w:rsid w:val="00F74EC2"/>
    <w:rsid w:val="00F74FBB"/>
    <w:rsid w:val="00F75853"/>
    <w:rsid w:val="00F75EFC"/>
    <w:rsid w:val="00F7622D"/>
    <w:rsid w:val="00F76C42"/>
    <w:rsid w:val="00F77A10"/>
    <w:rsid w:val="00F805F7"/>
    <w:rsid w:val="00F80997"/>
    <w:rsid w:val="00F810FE"/>
    <w:rsid w:val="00F814E4"/>
    <w:rsid w:val="00F81502"/>
    <w:rsid w:val="00F8162B"/>
    <w:rsid w:val="00F81EFF"/>
    <w:rsid w:val="00F83388"/>
    <w:rsid w:val="00F84523"/>
    <w:rsid w:val="00F84A6C"/>
    <w:rsid w:val="00F86089"/>
    <w:rsid w:val="00F860E6"/>
    <w:rsid w:val="00F86F23"/>
    <w:rsid w:val="00F87291"/>
    <w:rsid w:val="00F87674"/>
    <w:rsid w:val="00F87FD8"/>
    <w:rsid w:val="00F912AD"/>
    <w:rsid w:val="00F917C2"/>
    <w:rsid w:val="00F9275F"/>
    <w:rsid w:val="00F94B57"/>
    <w:rsid w:val="00F950BA"/>
    <w:rsid w:val="00F95392"/>
    <w:rsid w:val="00F95B0B"/>
    <w:rsid w:val="00F9609C"/>
    <w:rsid w:val="00F96264"/>
    <w:rsid w:val="00F9638A"/>
    <w:rsid w:val="00F9666F"/>
    <w:rsid w:val="00F96BDD"/>
    <w:rsid w:val="00FA1F47"/>
    <w:rsid w:val="00FA2BBD"/>
    <w:rsid w:val="00FA37F5"/>
    <w:rsid w:val="00FA3948"/>
    <w:rsid w:val="00FA3A10"/>
    <w:rsid w:val="00FA4032"/>
    <w:rsid w:val="00FA5C8B"/>
    <w:rsid w:val="00FA62D9"/>
    <w:rsid w:val="00FA6466"/>
    <w:rsid w:val="00FA6DD2"/>
    <w:rsid w:val="00FA7667"/>
    <w:rsid w:val="00FB006B"/>
    <w:rsid w:val="00FB04F9"/>
    <w:rsid w:val="00FB06D5"/>
    <w:rsid w:val="00FB1008"/>
    <w:rsid w:val="00FB11D1"/>
    <w:rsid w:val="00FB11D9"/>
    <w:rsid w:val="00FB1D09"/>
    <w:rsid w:val="00FB20C5"/>
    <w:rsid w:val="00FB2EF9"/>
    <w:rsid w:val="00FB363C"/>
    <w:rsid w:val="00FB4042"/>
    <w:rsid w:val="00FB615F"/>
    <w:rsid w:val="00FB76CA"/>
    <w:rsid w:val="00FB7D2B"/>
    <w:rsid w:val="00FC01D0"/>
    <w:rsid w:val="00FC1D9E"/>
    <w:rsid w:val="00FC2078"/>
    <w:rsid w:val="00FC2710"/>
    <w:rsid w:val="00FC40D3"/>
    <w:rsid w:val="00FC4AA1"/>
    <w:rsid w:val="00FC4E8E"/>
    <w:rsid w:val="00FC6E46"/>
    <w:rsid w:val="00FC7510"/>
    <w:rsid w:val="00FC78E2"/>
    <w:rsid w:val="00FC7A65"/>
    <w:rsid w:val="00FD0D93"/>
    <w:rsid w:val="00FD1A67"/>
    <w:rsid w:val="00FD1E7B"/>
    <w:rsid w:val="00FD1EE8"/>
    <w:rsid w:val="00FD2157"/>
    <w:rsid w:val="00FD26A1"/>
    <w:rsid w:val="00FD279C"/>
    <w:rsid w:val="00FD33F2"/>
    <w:rsid w:val="00FD3AF5"/>
    <w:rsid w:val="00FD4862"/>
    <w:rsid w:val="00FD5BE1"/>
    <w:rsid w:val="00FD6311"/>
    <w:rsid w:val="00FD699A"/>
    <w:rsid w:val="00FD713C"/>
    <w:rsid w:val="00FD77AA"/>
    <w:rsid w:val="00FE0C4C"/>
    <w:rsid w:val="00FE0CB4"/>
    <w:rsid w:val="00FE1EB9"/>
    <w:rsid w:val="00FE2680"/>
    <w:rsid w:val="00FE30B8"/>
    <w:rsid w:val="00FE34DD"/>
    <w:rsid w:val="00FE35B0"/>
    <w:rsid w:val="00FE3A52"/>
    <w:rsid w:val="00FE45A2"/>
    <w:rsid w:val="00FE57D6"/>
    <w:rsid w:val="00FE661C"/>
    <w:rsid w:val="00FE6FCD"/>
    <w:rsid w:val="00FE7F40"/>
    <w:rsid w:val="00FF0500"/>
    <w:rsid w:val="00FF1079"/>
    <w:rsid w:val="00FF117A"/>
    <w:rsid w:val="00FF1C52"/>
    <w:rsid w:val="00FF1D29"/>
    <w:rsid w:val="00FF28B5"/>
    <w:rsid w:val="00FF3AC8"/>
    <w:rsid w:val="00FF4A60"/>
    <w:rsid w:val="00FF5898"/>
    <w:rsid w:val="00FF5DB2"/>
    <w:rsid w:val="00FF6609"/>
    <w:rsid w:val="00FF682C"/>
    <w:rsid w:val="00FF7622"/>
    <w:rsid w:val="00FF779C"/>
    <w:rsid w:val="00FF79A5"/>
    <w:rsid w:val="00FF7BB2"/>
    <w:rsid w:val="00FF7CAA"/>
    <w:rsid w:val="00FF7EA7"/>
    <w:rsid w:val="00FF7EDE"/>
    <w:rsid w:val="0164241C"/>
    <w:rsid w:val="01C517D1"/>
    <w:rsid w:val="0214C733"/>
    <w:rsid w:val="0285052D"/>
    <w:rsid w:val="0318F54A"/>
    <w:rsid w:val="03327799"/>
    <w:rsid w:val="03535ABC"/>
    <w:rsid w:val="0369A7CA"/>
    <w:rsid w:val="0384F3FE"/>
    <w:rsid w:val="03D3741B"/>
    <w:rsid w:val="03D790AA"/>
    <w:rsid w:val="03E32758"/>
    <w:rsid w:val="04363C50"/>
    <w:rsid w:val="0477B112"/>
    <w:rsid w:val="04872E1F"/>
    <w:rsid w:val="04CE47FA"/>
    <w:rsid w:val="04D1B4A7"/>
    <w:rsid w:val="0528109C"/>
    <w:rsid w:val="05285D27"/>
    <w:rsid w:val="054B1DB3"/>
    <w:rsid w:val="05560832"/>
    <w:rsid w:val="05B18567"/>
    <w:rsid w:val="078B7045"/>
    <w:rsid w:val="07921C99"/>
    <w:rsid w:val="07E6184D"/>
    <w:rsid w:val="08605AA3"/>
    <w:rsid w:val="08DFEB4E"/>
    <w:rsid w:val="097D28BE"/>
    <w:rsid w:val="09883F4F"/>
    <w:rsid w:val="098890C0"/>
    <w:rsid w:val="09B798D1"/>
    <w:rsid w:val="0A1146E5"/>
    <w:rsid w:val="0A253D8B"/>
    <w:rsid w:val="0A35A5A6"/>
    <w:rsid w:val="0A569856"/>
    <w:rsid w:val="0AC4FF32"/>
    <w:rsid w:val="0B5445B0"/>
    <w:rsid w:val="0B71E3F3"/>
    <w:rsid w:val="0B797C93"/>
    <w:rsid w:val="0BA01AD6"/>
    <w:rsid w:val="0C5AB943"/>
    <w:rsid w:val="0C7324AD"/>
    <w:rsid w:val="0CA2786B"/>
    <w:rsid w:val="0CB70EF1"/>
    <w:rsid w:val="0CDF9253"/>
    <w:rsid w:val="0D5186C4"/>
    <w:rsid w:val="0DC60C9A"/>
    <w:rsid w:val="0DCE4772"/>
    <w:rsid w:val="0DE3D0D4"/>
    <w:rsid w:val="0E562D79"/>
    <w:rsid w:val="0E78209F"/>
    <w:rsid w:val="0ECA67E2"/>
    <w:rsid w:val="0F352231"/>
    <w:rsid w:val="0F808B3C"/>
    <w:rsid w:val="0F88665B"/>
    <w:rsid w:val="0FB65B6F"/>
    <w:rsid w:val="1122BCA4"/>
    <w:rsid w:val="114AFB14"/>
    <w:rsid w:val="1160C327"/>
    <w:rsid w:val="11B0F8E7"/>
    <w:rsid w:val="11B6D1A8"/>
    <w:rsid w:val="11E20111"/>
    <w:rsid w:val="12059785"/>
    <w:rsid w:val="1249C29C"/>
    <w:rsid w:val="12C30DA0"/>
    <w:rsid w:val="12DE4846"/>
    <w:rsid w:val="13733B05"/>
    <w:rsid w:val="1402A48C"/>
    <w:rsid w:val="14224B30"/>
    <w:rsid w:val="143ADC15"/>
    <w:rsid w:val="145B4006"/>
    <w:rsid w:val="148ECC8D"/>
    <w:rsid w:val="1497CB8F"/>
    <w:rsid w:val="149AEA7C"/>
    <w:rsid w:val="14B6E162"/>
    <w:rsid w:val="14C200A5"/>
    <w:rsid w:val="155D8544"/>
    <w:rsid w:val="156522F7"/>
    <w:rsid w:val="157AB0A1"/>
    <w:rsid w:val="15ABA47A"/>
    <w:rsid w:val="15F65885"/>
    <w:rsid w:val="16260E36"/>
    <w:rsid w:val="16832293"/>
    <w:rsid w:val="171F2283"/>
    <w:rsid w:val="17523EBB"/>
    <w:rsid w:val="177ACF04"/>
    <w:rsid w:val="1790C725"/>
    <w:rsid w:val="17ECC375"/>
    <w:rsid w:val="17F55670"/>
    <w:rsid w:val="18223CE7"/>
    <w:rsid w:val="182AF173"/>
    <w:rsid w:val="18C3BACE"/>
    <w:rsid w:val="18C5F1F3"/>
    <w:rsid w:val="18E27339"/>
    <w:rsid w:val="18EEAD79"/>
    <w:rsid w:val="18F6A71C"/>
    <w:rsid w:val="1976213D"/>
    <w:rsid w:val="1986E3E4"/>
    <w:rsid w:val="19C2BFA4"/>
    <w:rsid w:val="19E3B72B"/>
    <w:rsid w:val="1AC622BB"/>
    <w:rsid w:val="1B55404D"/>
    <w:rsid w:val="1BB0A7B0"/>
    <w:rsid w:val="1BE496D4"/>
    <w:rsid w:val="1BE7A475"/>
    <w:rsid w:val="1BF4A102"/>
    <w:rsid w:val="1C0182CF"/>
    <w:rsid w:val="1C28F6ED"/>
    <w:rsid w:val="1C4BE9DC"/>
    <w:rsid w:val="1C67F7B7"/>
    <w:rsid w:val="1C79743C"/>
    <w:rsid w:val="1D77EF91"/>
    <w:rsid w:val="1D823BF9"/>
    <w:rsid w:val="1DB25117"/>
    <w:rsid w:val="1DDD32C6"/>
    <w:rsid w:val="1EE84872"/>
    <w:rsid w:val="1EEB784F"/>
    <w:rsid w:val="1FB146D7"/>
    <w:rsid w:val="200C41F7"/>
    <w:rsid w:val="20ACC781"/>
    <w:rsid w:val="20E0359E"/>
    <w:rsid w:val="20ED56FC"/>
    <w:rsid w:val="20F8BE8F"/>
    <w:rsid w:val="210DACBD"/>
    <w:rsid w:val="211BA37E"/>
    <w:rsid w:val="214AF7C3"/>
    <w:rsid w:val="21833432"/>
    <w:rsid w:val="218EB058"/>
    <w:rsid w:val="2259A0E3"/>
    <w:rsid w:val="226DC959"/>
    <w:rsid w:val="229E2A45"/>
    <w:rsid w:val="22B44594"/>
    <w:rsid w:val="22F23470"/>
    <w:rsid w:val="238310F6"/>
    <w:rsid w:val="239DE24F"/>
    <w:rsid w:val="23C359C7"/>
    <w:rsid w:val="23F31364"/>
    <w:rsid w:val="23FF53C9"/>
    <w:rsid w:val="2434A456"/>
    <w:rsid w:val="2445FAB1"/>
    <w:rsid w:val="2446B8DD"/>
    <w:rsid w:val="24579B07"/>
    <w:rsid w:val="2475468D"/>
    <w:rsid w:val="24789108"/>
    <w:rsid w:val="24CBDC14"/>
    <w:rsid w:val="24D6515D"/>
    <w:rsid w:val="25504F4D"/>
    <w:rsid w:val="255A7CC3"/>
    <w:rsid w:val="257E9F9B"/>
    <w:rsid w:val="2582C424"/>
    <w:rsid w:val="25DCBE80"/>
    <w:rsid w:val="264B4CE9"/>
    <w:rsid w:val="265D0BBF"/>
    <w:rsid w:val="268E02D3"/>
    <w:rsid w:val="26ABD58A"/>
    <w:rsid w:val="26BFCC69"/>
    <w:rsid w:val="277A46E2"/>
    <w:rsid w:val="27DA2534"/>
    <w:rsid w:val="27E227D2"/>
    <w:rsid w:val="2828F455"/>
    <w:rsid w:val="284CF650"/>
    <w:rsid w:val="28649CF8"/>
    <w:rsid w:val="287501B9"/>
    <w:rsid w:val="28C60E8A"/>
    <w:rsid w:val="28DC1942"/>
    <w:rsid w:val="28E70842"/>
    <w:rsid w:val="296473C5"/>
    <w:rsid w:val="2973FC91"/>
    <w:rsid w:val="299F0CC3"/>
    <w:rsid w:val="2A1BE5CA"/>
    <w:rsid w:val="2A4543AC"/>
    <w:rsid w:val="2A6287B9"/>
    <w:rsid w:val="2A71B9D3"/>
    <w:rsid w:val="2B348BFB"/>
    <w:rsid w:val="2B37DA9B"/>
    <w:rsid w:val="2B550482"/>
    <w:rsid w:val="2B98081C"/>
    <w:rsid w:val="2BA38ABA"/>
    <w:rsid w:val="2BDEA3F8"/>
    <w:rsid w:val="2BE563CC"/>
    <w:rsid w:val="2BFDAF4C"/>
    <w:rsid w:val="2C0D8A34"/>
    <w:rsid w:val="2C44B8F4"/>
    <w:rsid w:val="2C6F758D"/>
    <w:rsid w:val="2C978DE1"/>
    <w:rsid w:val="2C9FDF9A"/>
    <w:rsid w:val="2CA591CE"/>
    <w:rsid w:val="2CC18AF4"/>
    <w:rsid w:val="2D41C759"/>
    <w:rsid w:val="2DC8221C"/>
    <w:rsid w:val="2DF08C30"/>
    <w:rsid w:val="2E13D643"/>
    <w:rsid w:val="2E52E452"/>
    <w:rsid w:val="2F472C69"/>
    <w:rsid w:val="2FD3A53C"/>
    <w:rsid w:val="2FEEB4B3"/>
    <w:rsid w:val="2FF525EA"/>
    <w:rsid w:val="3041A8B6"/>
    <w:rsid w:val="304A5C87"/>
    <w:rsid w:val="30B1A84D"/>
    <w:rsid w:val="30B7F610"/>
    <w:rsid w:val="30CA2F77"/>
    <w:rsid w:val="317CFB2D"/>
    <w:rsid w:val="3199D5F5"/>
    <w:rsid w:val="31F686FA"/>
    <w:rsid w:val="32169606"/>
    <w:rsid w:val="321EFDF7"/>
    <w:rsid w:val="32A516F2"/>
    <w:rsid w:val="32C794A2"/>
    <w:rsid w:val="32D66E5C"/>
    <w:rsid w:val="331F931B"/>
    <w:rsid w:val="33511DEF"/>
    <w:rsid w:val="33A0CC4C"/>
    <w:rsid w:val="33BE2C51"/>
    <w:rsid w:val="33C47310"/>
    <w:rsid w:val="33C53D59"/>
    <w:rsid w:val="33D6D58D"/>
    <w:rsid w:val="342DE0DA"/>
    <w:rsid w:val="348F21B3"/>
    <w:rsid w:val="3494BEEE"/>
    <w:rsid w:val="34DB6E41"/>
    <w:rsid w:val="34DD78D0"/>
    <w:rsid w:val="351BD84F"/>
    <w:rsid w:val="352BDBCB"/>
    <w:rsid w:val="35702D86"/>
    <w:rsid w:val="359ADEE3"/>
    <w:rsid w:val="35BD6EDA"/>
    <w:rsid w:val="35EC42DF"/>
    <w:rsid w:val="3758CA13"/>
    <w:rsid w:val="37F3043E"/>
    <w:rsid w:val="37F8A14C"/>
    <w:rsid w:val="38065F0A"/>
    <w:rsid w:val="38837224"/>
    <w:rsid w:val="38865378"/>
    <w:rsid w:val="38B5D09D"/>
    <w:rsid w:val="39C09133"/>
    <w:rsid w:val="39CE3607"/>
    <w:rsid w:val="39F1F19F"/>
    <w:rsid w:val="3A35AF54"/>
    <w:rsid w:val="3AA0103F"/>
    <w:rsid w:val="3B826EAA"/>
    <w:rsid w:val="3C08BC60"/>
    <w:rsid w:val="3C25AF71"/>
    <w:rsid w:val="3C30F687"/>
    <w:rsid w:val="3C60F2A4"/>
    <w:rsid w:val="3CEE6A37"/>
    <w:rsid w:val="3D64F44F"/>
    <w:rsid w:val="3DA906C6"/>
    <w:rsid w:val="3DF1BA6A"/>
    <w:rsid w:val="3E31BB70"/>
    <w:rsid w:val="3E3FFB9F"/>
    <w:rsid w:val="3EAE366F"/>
    <w:rsid w:val="3EEF33B8"/>
    <w:rsid w:val="3F126BC3"/>
    <w:rsid w:val="3F3A4959"/>
    <w:rsid w:val="3F3D071B"/>
    <w:rsid w:val="3F514339"/>
    <w:rsid w:val="3FCA2547"/>
    <w:rsid w:val="3FCC7987"/>
    <w:rsid w:val="3FD5A6FD"/>
    <w:rsid w:val="400CFB81"/>
    <w:rsid w:val="4019440E"/>
    <w:rsid w:val="403B59DF"/>
    <w:rsid w:val="403C8028"/>
    <w:rsid w:val="4044DE76"/>
    <w:rsid w:val="4063FBA3"/>
    <w:rsid w:val="407EE722"/>
    <w:rsid w:val="4088983F"/>
    <w:rsid w:val="40934ED8"/>
    <w:rsid w:val="40ED8558"/>
    <w:rsid w:val="41010E1A"/>
    <w:rsid w:val="410CCB2D"/>
    <w:rsid w:val="41889D4F"/>
    <w:rsid w:val="41DEAFD2"/>
    <w:rsid w:val="41FD9356"/>
    <w:rsid w:val="420E042C"/>
    <w:rsid w:val="421DCEB9"/>
    <w:rsid w:val="42719C4A"/>
    <w:rsid w:val="42A8A7A8"/>
    <w:rsid w:val="4371B787"/>
    <w:rsid w:val="4476CAB5"/>
    <w:rsid w:val="4480F386"/>
    <w:rsid w:val="44AC4363"/>
    <w:rsid w:val="44CB7207"/>
    <w:rsid w:val="451C5AF2"/>
    <w:rsid w:val="457454D8"/>
    <w:rsid w:val="4581D9D8"/>
    <w:rsid w:val="458A2208"/>
    <w:rsid w:val="461D788A"/>
    <w:rsid w:val="468E5EFA"/>
    <w:rsid w:val="46DC56C0"/>
    <w:rsid w:val="477A3467"/>
    <w:rsid w:val="47E8CF0B"/>
    <w:rsid w:val="4819A02F"/>
    <w:rsid w:val="4850AF3C"/>
    <w:rsid w:val="488C5B17"/>
    <w:rsid w:val="48C10573"/>
    <w:rsid w:val="48DB054F"/>
    <w:rsid w:val="48E154B5"/>
    <w:rsid w:val="4970074F"/>
    <w:rsid w:val="49B3C857"/>
    <w:rsid w:val="49C83F4B"/>
    <w:rsid w:val="4A0A7115"/>
    <w:rsid w:val="4A0D0716"/>
    <w:rsid w:val="4A2116BA"/>
    <w:rsid w:val="4AC97331"/>
    <w:rsid w:val="4AC9E078"/>
    <w:rsid w:val="4B2A02C1"/>
    <w:rsid w:val="4BA0417A"/>
    <w:rsid w:val="4BDEA145"/>
    <w:rsid w:val="4BEA0A44"/>
    <w:rsid w:val="4C85A747"/>
    <w:rsid w:val="4C9A2AE5"/>
    <w:rsid w:val="4CA91A59"/>
    <w:rsid w:val="4CD04D50"/>
    <w:rsid w:val="4DB12AD8"/>
    <w:rsid w:val="4FEF13C7"/>
    <w:rsid w:val="5028D95B"/>
    <w:rsid w:val="502C5933"/>
    <w:rsid w:val="506C1466"/>
    <w:rsid w:val="5074DC8C"/>
    <w:rsid w:val="50813813"/>
    <w:rsid w:val="516332BE"/>
    <w:rsid w:val="5185F16D"/>
    <w:rsid w:val="51C903A7"/>
    <w:rsid w:val="522DF88C"/>
    <w:rsid w:val="5246E40B"/>
    <w:rsid w:val="524B6A21"/>
    <w:rsid w:val="52A42453"/>
    <w:rsid w:val="52AEEF02"/>
    <w:rsid w:val="52AF167D"/>
    <w:rsid w:val="52D208F8"/>
    <w:rsid w:val="52D6DBB6"/>
    <w:rsid w:val="52E8706D"/>
    <w:rsid w:val="532BB451"/>
    <w:rsid w:val="5355ED87"/>
    <w:rsid w:val="53CF2CEB"/>
    <w:rsid w:val="53D0C83D"/>
    <w:rsid w:val="53F1E35C"/>
    <w:rsid w:val="54190A36"/>
    <w:rsid w:val="542D78B8"/>
    <w:rsid w:val="5446B228"/>
    <w:rsid w:val="546932C7"/>
    <w:rsid w:val="546BAFD5"/>
    <w:rsid w:val="54CE0D16"/>
    <w:rsid w:val="54E44CE1"/>
    <w:rsid w:val="54FA1220"/>
    <w:rsid w:val="552A3CC4"/>
    <w:rsid w:val="55679B5D"/>
    <w:rsid w:val="5639DF10"/>
    <w:rsid w:val="56C357AB"/>
    <w:rsid w:val="56DC4EAA"/>
    <w:rsid w:val="576F4132"/>
    <w:rsid w:val="5779B3F6"/>
    <w:rsid w:val="57B7FE03"/>
    <w:rsid w:val="57ECF5C8"/>
    <w:rsid w:val="5808F7DB"/>
    <w:rsid w:val="58092E33"/>
    <w:rsid w:val="581C414A"/>
    <w:rsid w:val="587CC5A2"/>
    <w:rsid w:val="58ECB96B"/>
    <w:rsid w:val="599CF6C2"/>
    <w:rsid w:val="599D32C6"/>
    <w:rsid w:val="59BF7CE9"/>
    <w:rsid w:val="59D2E71C"/>
    <w:rsid w:val="59DB92D8"/>
    <w:rsid w:val="5A06C328"/>
    <w:rsid w:val="5A27AD26"/>
    <w:rsid w:val="5AB00C0F"/>
    <w:rsid w:val="5ACFE679"/>
    <w:rsid w:val="5AEC8ACA"/>
    <w:rsid w:val="5BAC86F5"/>
    <w:rsid w:val="5C2A8929"/>
    <w:rsid w:val="5CF058E3"/>
    <w:rsid w:val="5D249B15"/>
    <w:rsid w:val="5D45E776"/>
    <w:rsid w:val="5D8A3341"/>
    <w:rsid w:val="5D9ED09D"/>
    <w:rsid w:val="5DEECE91"/>
    <w:rsid w:val="5DF56EBE"/>
    <w:rsid w:val="5E20548E"/>
    <w:rsid w:val="5E270DA5"/>
    <w:rsid w:val="5EB2458A"/>
    <w:rsid w:val="5EE52296"/>
    <w:rsid w:val="5F92F7F5"/>
    <w:rsid w:val="5F972445"/>
    <w:rsid w:val="5FC21982"/>
    <w:rsid w:val="5FCA9505"/>
    <w:rsid w:val="60569548"/>
    <w:rsid w:val="609489B7"/>
    <w:rsid w:val="60E2FEC3"/>
    <w:rsid w:val="611F1BA4"/>
    <w:rsid w:val="6125B0B3"/>
    <w:rsid w:val="612CF098"/>
    <w:rsid w:val="616CCED9"/>
    <w:rsid w:val="623DB1A6"/>
    <w:rsid w:val="6245CF5F"/>
    <w:rsid w:val="62850A50"/>
    <w:rsid w:val="628B9E86"/>
    <w:rsid w:val="6308B865"/>
    <w:rsid w:val="6397AF92"/>
    <w:rsid w:val="63DD93EB"/>
    <w:rsid w:val="63FE3703"/>
    <w:rsid w:val="643B2AC8"/>
    <w:rsid w:val="647D3081"/>
    <w:rsid w:val="64DEFB83"/>
    <w:rsid w:val="64E80ABF"/>
    <w:rsid w:val="6570C3B7"/>
    <w:rsid w:val="658553A1"/>
    <w:rsid w:val="66567301"/>
    <w:rsid w:val="66B05CAF"/>
    <w:rsid w:val="670EC572"/>
    <w:rsid w:val="67163DD8"/>
    <w:rsid w:val="671C6E29"/>
    <w:rsid w:val="6754ACC3"/>
    <w:rsid w:val="678B111F"/>
    <w:rsid w:val="67B0B995"/>
    <w:rsid w:val="67ED1883"/>
    <w:rsid w:val="6885A1DE"/>
    <w:rsid w:val="68A809B0"/>
    <w:rsid w:val="68AA4999"/>
    <w:rsid w:val="68ED512E"/>
    <w:rsid w:val="68F4DB39"/>
    <w:rsid w:val="6958AA95"/>
    <w:rsid w:val="698ACC85"/>
    <w:rsid w:val="69A0853D"/>
    <w:rsid w:val="69DC0FBD"/>
    <w:rsid w:val="6A1EE02B"/>
    <w:rsid w:val="6A1F3240"/>
    <w:rsid w:val="6A23A7F2"/>
    <w:rsid w:val="6A276CA9"/>
    <w:rsid w:val="6A462E13"/>
    <w:rsid w:val="6A56CA28"/>
    <w:rsid w:val="6AC0D145"/>
    <w:rsid w:val="6ACCA95B"/>
    <w:rsid w:val="6AD5A289"/>
    <w:rsid w:val="6B10A9E5"/>
    <w:rsid w:val="6B54D786"/>
    <w:rsid w:val="6BCADA52"/>
    <w:rsid w:val="6BE708D7"/>
    <w:rsid w:val="6BF88F1C"/>
    <w:rsid w:val="6C0FF2A3"/>
    <w:rsid w:val="6C737B04"/>
    <w:rsid w:val="6CAE92F3"/>
    <w:rsid w:val="6D33DF60"/>
    <w:rsid w:val="6D75428D"/>
    <w:rsid w:val="6DB03471"/>
    <w:rsid w:val="6EBA797D"/>
    <w:rsid w:val="6F276EB8"/>
    <w:rsid w:val="6F5561CE"/>
    <w:rsid w:val="6F5B875F"/>
    <w:rsid w:val="6F62D81C"/>
    <w:rsid w:val="6FB80FDD"/>
    <w:rsid w:val="70CDEDAC"/>
    <w:rsid w:val="70EBA16C"/>
    <w:rsid w:val="712DBCFC"/>
    <w:rsid w:val="713D5EE3"/>
    <w:rsid w:val="71478E0B"/>
    <w:rsid w:val="71C21D71"/>
    <w:rsid w:val="71D12E0A"/>
    <w:rsid w:val="71D34737"/>
    <w:rsid w:val="733B81FB"/>
    <w:rsid w:val="73A51BE1"/>
    <w:rsid w:val="73AC0328"/>
    <w:rsid w:val="73C3A944"/>
    <w:rsid w:val="73C71296"/>
    <w:rsid w:val="74CD8CEB"/>
    <w:rsid w:val="74D07231"/>
    <w:rsid w:val="74E74497"/>
    <w:rsid w:val="74F342B2"/>
    <w:rsid w:val="7522CF71"/>
    <w:rsid w:val="75263E97"/>
    <w:rsid w:val="75283955"/>
    <w:rsid w:val="7530C6E1"/>
    <w:rsid w:val="754DC74A"/>
    <w:rsid w:val="75554FBA"/>
    <w:rsid w:val="755ADAFE"/>
    <w:rsid w:val="757110A6"/>
    <w:rsid w:val="7589179E"/>
    <w:rsid w:val="758E054C"/>
    <w:rsid w:val="75B8496F"/>
    <w:rsid w:val="76696C26"/>
    <w:rsid w:val="76C229CF"/>
    <w:rsid w:val="76E37D16"/>
    <w:rsid w:val="778E33A8"/>
    <w:rsid w:val="77C413EB"/>
    <w:rsid w:val="77FF4F76"/>
    <w:rsid w:val="7803E636"/>
    <w:rsid w:val="78654F37"/>
    <w:rsid w:val="78714E35"/>
    <w:rsid w:val="78B903A7"/>
    <w:rsid w:val="78DF0B46"/>
    <w:rsid w:val="78EB85C5"/>
    <w:rsid w:val="78F6761F"/>
    <w:rsid w:val="78FA30E6"/>
    <w:rsid w:val="790376AF"/>
    <w:rsid w:val="7996F8B5"/>
    <w:rsid w:val="799D84F4"/>
    <w:rsid w:val="79A734C9"/>
    <w:rsid w:val="79E1687A"/>
    <w:rsid w:val="79EFCA45"/>
    <w:rsid w:val="7A23E892"/>
    <w:rsid w:val="7A988AF4"/>
    <w:rsid w:val="7AC58F7A"/>
    <w:rsid w:val="7B240902"/>
    <w:rsid w:val="7BA6500A"/>
    <w:rsid w:val="7BD60990"/>
    <w:rsid w:val="7C21F7F0"/>
    <w:rsid w:val="7CAAF228"/>
    <w:rsid w:val="7CEAC30F"/>
    <w:rsid w:val="7CF30402"/>
    <w:rsid w:val="7D10D39B"/>
    <w:rsid w:val="7DADBC11"/>
    <w:rsid w:val="7E689F33"/>
    <w:rsid w:val="7E6C5CE2"/>
    <w:rsid w:val="7EC4B06D"/>
    <w:rsid w:val="7EC9C138"/>
    <w:rsid w:val="7EE7B718"/>
    <w:rsid w:val="7F242685"/>
    <w:rsid w:val="7F2DD012"/>
    <w:rsid w:val="7F5BFC84"/>
    <w:rsid w:val="7F77CB19"/>
    <w:rsid w:val="7FB0CD84"/>
    <w:rsid w:val="7FB22598"/>
    <w:rsid w:val="7FD95768"/>
    <w:rsid w:val="7FE278C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D5F50"/>
  <w15:chartTrackingRefBased/>
  <w15:docId w15:val="{66914C4C-AF92-43D5-806F-5D27E6B1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C2"/>
  </w:style>
  <w:style w:type="paragraph" w:styleId="Heading1">
    <w:name w:val="heading 1"/>
    <w:aliases w:val="Požiadavka 1,h1"/>
    <w:basedOn w:val="Normal"/>
    <w:next w:val="Normal"/>
    <w:link w:val="Heading1Char"/>
    <w:qFormat/>
    <w:rsid w:val="00A333B9"/>
    <w:pPr>
      <w:keepNext/>
      <w:keepLines/>
      <w:numPr>
        <w:numId w:val="67"/>
      </w:numPr>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D571A"/>
    <w:pPr>
      <w:keepNext/>
      <w:keepLines/>
      <w:numPr>
        <w:ilvl w:val="1"/>
        <w:numId w:val="67"/>
      </w:numPr>
      <w:spacing w:before="240" w:after="0" w:line="36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33B9"/>
    <w:pPr>
      <w:keepNext/>
      <w:keepLines/>
      <w:numPr>
        <w:ilvl w:val="2"/>
        <w:numId w:val="67"/>
      </w:numPr>
      <w:spacing w:before="40" w:after="0" w:line="360" w:lineRule="auto"/>
      <w:outlineLvl w:val="2"/>
    </w:pPr>
    <w:rPr>
      <w:rFonts w:asciiTheme="majorHAnsi" w:eastAsiaTheme="majorEastAsia" w:hAnsiTheme="majorHAnsi" w:cstheme="majorBidi"/>
      <w:color w:val="1F3763" w:themeColor="accent1" w:themeShade="7F"/>
      <w:sz w:val="24"/>
      <w:szCs w:val="24"/>
      <w:lang w:eastAsia="sk-SK"/>
    </w:rPr>
  </w:style>
  <w:style w:type="paragraph" w:styleId="Heading4">
    <w:name w:val="heading 4"/>
    <w:basedOn w:val="Normal"/>
    <w:next w:val="Normal"/>
    <w:link w:val="Heading4Char"/>
    <w:uiPriority w:val="9"/>
    <w:unhideWhenUsed/>
    <w:qFormat/>
    <w:rsid w:val="00760B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480F90"/>
    <w:pPr>
      <w:keepNext/>
      <w:spacing w:before="120" w:after="120" w:line="276" w:lineRule="auto"/>
      <w:jc w:val="both"/>
      <w:outlineLvl w:val="4"/>
    </w:pPr>
    <w:rPr>
      <w:rFonts w:ascii="Times New Roman" w:eastAsia="Times New Roman" w:hAnsi="Times New Roman" w:cs="Times New Roman"/>
      <w:sz w:val="28"/>
      <w:szCs w:val="28"/>
      <w:lang w:val="x-none" w:eastAsia="cs-CZ"/>
    </w:rPr>
  </w:style>
  <w:style w:type="paragraph" w:styleId="Heading6">
    <w:name w:val="heading 6"/>
    <w:basedOn w:val="Normal"/>
    <w:next w:val="Normal"/>
    <w:link w:val="Heading6Char"/>
    <w:autoRedefine/>
    <w:uiPriority w:val="9"/>
    <w:qFormat/>
    <w:rsid w:val="00480F90"/>
    <w:pPr>
      <w:keepNext/>
      <w:keepLines/>
      <w:tabs>
        <w:tab w:val="num" w:pos="1559"/>
      </w:tabs>
      <w:spacing w:before="60" w:after="60" w:line="276" w:lineRule="auto"/>
      <w:ind w:left="1559" w:hanging="1559"/>
      <w:jc w:val="both"/>
      <w:outlineLvl w:val="5"/>
    </w:pPr>
    <w:rPr>
      <w:rFonts w:ascii="Times New Roman" w:eastAsia="Times New Roman" w:hAnsi="Times New Roman" w:cs="Times New Roman"/>
      <w:b/>
      <w:i/>
      <w:sz w:val="20"/>
      <w:szCs w:val="20"/>
      <w:lang w:eastAsia="sk-SK"/>
    </w:rPr>
  </w:style>
  <w:style w:type="paragraph" w:styleId="Heading7">
    <w:name w:val="heading 7"/>
    <w:basedOn w:val="Normal"/>
    <w:next w:val="Normal"/>
    <w:link w:val="Heading7Char"/>
    <w:autoRedefine/>
    <w:uiPriority w:val="9"/>
    <w:qFormat/>
    <w:rsid w:val="00480F90"/>
    <w:pPr>
      <w:keepNext/>
      <w:keepLines/>
      <w:tabs>
        <w:tab w:val="num" w:pos="1701"/>
      </w:tabs>
      <w:spacing w:before="60" w:after="60" w:line="276" w:lineRule="auto"/>
      <w:ind w:left="1701" w:hanging="1701"/>
      <w:jc w:val="both"/>
      <w:outlineLvl w:val="6"/>
    </w:pPr>
    <w:rPr>
      <w:rFonts w:ascii="Times New Roman" w:eastAsia="Times New Roman" w:hAnsi="Times New Roman" w:cs="Times New Roman"/>
      <w:b/>
      <w:i/>
      <w:sz w:val="20"/>
      <w:szCs w:val="20"/>
      <w:lang w:eastAsia="sk-SK"/>
    </w:rPr>
  </w:style>
  <w:style w:type="paragraph" w:styleId="Heading8">
    <w:name w:val="heading 8"/>
    <w:basedOn w:val="Normal"/>
    <w:next w:val="Normal"/>
    <w:link w:val="Heading8Char"/>
    <w:uiPriority w:val="9"/>
    <w:qFormat/>
    <w:rsid w:val="00480F90"/>
    <w:pPr>
      <w:keepNext/>
      <w:keepLines/>
      <w:tabs>
        <w:tab w:val="num" w:pos="1843"/>
      </w:tabs>
      <w:spacing w:before="60" w:after="80" w:line="276" w:lineRule="auto"/>
      <w:ind w:left="1843" w:hanging="1843"/>
      <w:jc w:val="both"/>
      <w:outlineLvl w:val="7"/>
    </w:pPr>
    <w:rPr>
      <w:rFonts w:ascii="Times New Roman" w:eastAsia="Times New Roman" w:hAnsi="Times New Roman" w:cs="Times New Roman"/>
      <w:b/>
      <w:i/>
      <w:sz w:val="20"/>
      <w:szCs w:val="20"/>
      <w:lang w:eastAsia="sk-SK"/>
    </w:rPr>
  </w:style>
  <w:style w:type="paragraph" w:styleId="Heading9">
    <w:name w:val="heading 9"/>
    <w:basedOn w:val="Normal"/>
    <w:next w:val="Normal"/>
    <w:link w:val="Heading9Char"/>
    <w:uiPriority w:val="9"/>
    <w:qFormat/>
    <w:rsid w:val="00480F90"/>
    <w:pPr>
      <w:keepNext/>
      <w:keepLines/>
      <w:tabs>
        <w:tab w:val="num" w:pos="1984"/>
      </w:tabs>
      <w:spacing w:before="120" w:after="80" w:line="276" w:lineRule="auto"/>
      <w:ind w:left="1984" w:hanging="1984"/>
      <w:jc w:val="both"/>
      <w:outlineLvl w:val="8"/>
    </w:pPr>
    <w:rPr>
      <w:rFonts w:ascii="Times New Roman" w:eastAsia="Times New Roman" w:hAnsi="Times New Roman" w:cs="Times New Roman"/>
      <w:b/>
      <w:i/>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rsid w:val="00A333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4D571A"/>
    <w:rPr>
      <w:rFonts w:asciiTheme="majorHAnsi" w:eastAsiaTheme="majorEastAsia" w:hAnsiTheme="majorHAnsi" w:cstheme="majorBidi"/>
      <w:color w:val="2F5496" w:themeColor="accent1" w:themeShade="BF"/>
      <w:sz w:val="26"/>
      <w:szCs w:val="26"/>
    </w:rPr>
  </w:style>
  <w:style w:type="paragraph" w:styleId="ListParagraph">
    <w:name w:val="List Paragraph"/>
    <w:aliases w:val="bullet,body,Odsek zoznamu2,Bullet Number,lp1,lp11,List Paragraph11,Use Case List Paragraph,ODRAZKY PRVA UROVEN,Odsek zoznamu1,List Paragraph1,Bulleted Text,Bullet List,List Paragraph2,Bullet edison,List Paragraph3,List Paragraph4,b1"/>
    <w:basedOn w:val="Normal"/>
    <w:link w:val="ListParagraphChar"/>
    <w:uiPriority w:val="34"/>
    <w:qFormat/>
    <w:rsid w:val="002F69BB"/>
    <w:pPr>
      <w:ind w:left="720"/>
      <w:contextualSpacing/>
    </w:pPr>
  </w:style>
  <w:style w:type="character" w:styleId="Hyperlink">
    <w:name w:val="Hyperlink"/>
    <w:basedOn w:val="DefaultParagraphFont"/>
    <w:uiPriority w:val="99"/>
    <w:unhideWhenUsed/>
    <w:rsid w:val="0052410D"/>
    <w:rPr>
      <w:color w:val="0563C1" w:themeColor="hyperlink"/>
      <w:u w:val="single"/>
    </w:rPr>
  </w:style>
  <w:style w:type="character" w:customStyle="1" w:styleId="Nevyrieenzmienka1">
    <w:name w:val="Nevyriešená zmienka1"/>
    <w:basedOn w:val="DefaultParagraphFont"/>
    <w:uiPriority w:val="99"/>
    <w:semiHidden/>
    <w:unhideWhenUsed/>
    <w:rsid w:val="0052410D"/>
    <w:rPr>
      <w:color w:val="605E5C"/>
      <w:shd w:val="clear" w:color="auto" w:fill="E1DFDD"/>
    </w:rPr>
  </w:style>
  <w:style w:type="paragraph" w:styleId="NormalWeb">
    <w:name w:val="Normal (Web)"/>
    <w:basedOn w:val="Normal"/>
    <w:uiPriority w:val="99"/>
    <w:unhideWhenUsed/>
    <w:rsid w:val="00492422"/>
    <w:pPr>
      <w:spacing w:before="100" w:beforeAutospacing="1" w:after="100" w:afterAutospacing="1" w:line="240" w:lineRule="auto"/>
    </w:pPr>
    <w:rPr>
      <w:rFonts w:ascii="Times New Roman" w:eastAsiaTheme="minorEastAsia" w:hAnsi="Times New Roman" w:cs="Times New Roman"/>
      <w:sz w:val="24"/>
      <w:szCs w:val="24"/>
      <w:lang w:eastAsia="sk-SK"/>
    </w:rPr>
  </w:style>
  <w:style w:type="character" w:styleId="Strong">
    <w:name w:val="Strong"/>
    <w:basedOn w:val="DefaultParagraphFont"/>
    <w:uiPriority w:val="22"/>
    <w:qFormat/>
    <w:rsid w:val="00492422"/>
    <w:rPr>
      <w:b/>
      <w:bCs/>
    </w:rPr>
  </w:style>
  <w:style w:type="character" w:customStyle="1" w:styleId="Heading3Char">
    <w:name w:val="Heading 3 Char"/>
    <w:basedOn w:val="DefaultParagraphFont"/>
    <w:link w:val="Heading3"/>
    <w:uiPriority w:val="9"/>
    <w:rsid w:val="00A333B9"/>
    <w:rPr>
      <w:rFonts w:asciiTheme="majorHAnsi" w:eastAsiaTheme="majorEastAsia" w:hAnsiTheme="majorHAnsi" w:cstheme="majorBidi"/>
      <w:color w:val="1F3763" w:themeColor="accent1" w:themeShade="7F"/>
      <w:sz w:val="24"/>
      <w:szCs w:val="24"/>
      <w:lang w:eastAsia="sk-SK"/>
    </w:rPr>
  </w:style>
  <w:style w:type="paragraph" w:styleId="Header">
    <w:name w:val="header"/>
    <w:basedOn w:val="Normal"/>
    <w:link w:val="HeaderChar"/>
    <w:unhideWhenUsed/>
    <w:rsid w:val="009F44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9F4468"/>
  </w:style>
  <w:style w:type="paragraph" w:styleId="Footer">
    <w:name w:val="footer"/>
    <w:basedOn w:val="Normal"/>
    <w:link w:val="FooterChar"/>
    <w:uiPriority w:val="99"/>
    <w:unhideWhenUsed/>
    <w:rsid w:val="009F44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9F4468"/>
  </w:style>
  <w:style w:type="paragraph" w:styleId="BalloonText">
    <w:name w:val="Balloon Text"/>
    <w:basedOn w:val="Normal"/>
    <w:link w:val="BalloonTextChar"/>
    <w:uiPriority w:val="99"/>
    <w:semiHidden/>
    <w:unhideWhenUsed/>
    <w:rsid w:val="00543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D9B"/>
    <w:rPr>
      <w:rFonts w:ascii="Segoe UI" w:hAnsi="Segoe UI" w:cs="Segoe UI"/>
      <w:sz w:val="18"/>
      <w:szCs w:val="18"/>
    </w:rPr>
  </w:style>
  <w:style w:type="character" w:customStyle="1" w:styleId="Heading4Char">
    <w:name w:val="Heading 4 Char"/>
    <w:basedOn w:val="DefaultParagraphFont"/>
    <w:link w:val="Heading4"/>
    <w:uiPriority w:val="9"/>
    <w:rsid w:val="00760B2C"/>
    <w:rPr>
      <w:rFonts w:asciiTheme="majorHAnsi" w:eastAsiaTheme="majorEastAsia" w:hAnsiTheme="majorHAnsi" w:cstheme="majorBidi"/>
      <w:i/>
      <w:iCs/>
      <w:color w:val="2F5496" w:themeColor="accent1" w:themeShade="BF"/>
    </w:rPr>
  </w:style>
  <w:style w:type="character" w:styleId="Emphasis">
    <w:name w:val="Emphasis"/>
    <w:basedOn w:val="DefaultParagraphFont"/>
    <w:qFormat/>
    <w:rsid w:val="009E3D09"/>
    <w:rPr>
      <w:i/>
      <w:iCs/>
    </w:rPr>
  </w:style>
  <w:style w:type="paragraph" w:styleId="TOCHeading">
    <w:name w:val="TOC Heading"/>
    <w:basedOn w:val="Heading1"/>
    <w:next w:val="Normal"/>
    <w:uiPriority w:val="39"/>
    <w:unhideWhenUsed/>
    <w:qFormat/>
    <w:rsid w:val="00FE1EB9"/>
    <w:pPr>
      <w:numPr>
        <w:numId w:val="0"/>
      </w:numPr>
      <w:outlineLvl w:val="9"/>
    </w:pPr>
    <w:rPr>
      <w:lang w:eastAsia="sk-SK"/>
    </w:rPr>
  </w:style>
  <w:style w:type="paragraph" w:styleId="TOC1">
    <w:name w:val="toc 1"/>
    <w:basedOn w:val="Normal"/>
    <w:next w:val="Normal"/>
    <w:autoRedefine/>
    <w:uiPriority w:val="39"/>
    <w:unhideWhenUsed/>
    <w:qFormat/>
    <w:rsid w:val="00B1549C"/>
    <w:pPr>
      <w:tabs>
        <w:tab w:val="left" w:pos="440"/>
        <w:tab w:val="right" w:leader="dot" w:pos="9062"/>
      </w:tabs>
      <w:spacing w:after="100"/>
    </w:pPr>
  </w:style>
  <w:style w:type="paragraph" w:styleId="TOC2">
    <w:name w:val="toc 2"/>
    <w:basedOn w:val="Normal"/>
    <w:next w:val="Normal"/>
    <w:autoRedefine/>
    <w:uiPriority w:val="39"/>
    <w:unhideWhenUsed/>
    <w:qFormat/>
    <w:rsid w:val="00AA0EAF"/>
    <w:pPr>
      <w:tabs>
        <w:tab w:val="left" w:pos="800"/>
        <w:tab w:val="right" w:leader="dot" w:pos="9060"/>
      </w:tabs>
      <w:spacing w:after="100"/>
      <w:ind w:left="220"/>
    </w:pPr>
  </w:style>
  <w:style w:type="paragraph" w:styleId="TOC3">
    <w:name w:val="toc 3"/>
    <w:basedOn w:val="Normal"/>
    <w:next w:val="Normal"/>
    <w:autoRedefine/>
    <w:uiPriority w:val="39"/>
    <w:unhideWhenUsed/>
    <w:qFormat/>
    <w:rsid w:val="00425F8C"/>
    <w:pPr>
      <w:tabs>
        <w:tab w:val="left" w:pos="1200"/>
        <w:tab w:val="right" w:leader="dot" w:pos="9062"/>
      </w:tabs>
      <w:spacing w:after="100"/>
      <w:ind w:left="440"/>
    </w:pPr>
  </w:style>
  <w:style w:type="character" w:styleId="CommentReference">
    <w:name w:val="annotation reference"/>
    <w:basedOn w:val="DefaultParagraphFont"/>
    <w:uiPriority w:val="99"/>
    <w:unhideWhenUsed/>
    <w:rsid w:val="00715D52"/>
    <w:rPr>
      <w:sz w:val="16"/>
      <w:szCs w:val="16"/>
    </w:rPr>
  </w:style>
  <w:style w:type="paragraph" w:styleId="CommentText">
    <w:name w:val="annotation text"/>
    <w:basedOn w:val="Normal"/>
    <w:link w:val="CommentTextChar"/>
    <w:unhideWhenUsed/>
    <w:rsid w:val="00715D52"/>
    <w:pPr>
      <w:spacing w:line="240" w:lineRule="auto"/>
    </w:pPr>
    <w:rPr>
      <w:sz w:val="20"/>
      <w:szCs w:val="20"/>
    </w:rPr>
  </w:style>
  <w:style w:type="character" w:customStyle="1" w:styleId="CommentTextChar">
    <w:name w:val="Comment Text Char"/>
    <w:basedOn w:val="DefaultParagraphFont"/>
    <w:link w:val="CommentText"/>
    <w:rsid w:val="00715D52"/>
    <w:rPr>
      <w:sz w:val="20"/>
      <w:szCs w:val="20"/>
    </w:rPr>
  </w:style>
  <w:style w:type="paragraph" w:styleId="CommentSubject">
    <w:name w:val="annotation subject"/>
    <w:basedOn w:val="CommentText"/>
    <w:next w:val="CommentText"/>
    <w:link w:val="CommentSubjectChar"/>
    <w:uiPriority w:val="99"/>
    <w:unhideWhenUsed/>
    <w:rsid w:val="00715D52"/>
    <w:rPr>
      <w:b/>
      <w:bCs/>
    </w:rPr>
  </w:style>
  <w:style w:type="character" w:customStyle="1" w:styleId="CommentSubjectChar">
    <w:name w:val="Comment Subject Char"/>
    <w:basedOn w:val="CommentTextChar"/>
    <w:link w:val="CommentSubject"/>
    <w:uiPriority w:val="99"/>
    <w:rsid w:val="00715D52"/>
    <w:rPr>
      <w:b/>
      <w:bCs/>
      <w:sz w:val="20"/>
      <w:szCs w:val="20"/>
    </w:rPr>
  </w:style>
  <w:style w:type="paragraph" w:styleId="Revision">
    <w:name w:val="Revision"/>
    <w:hidden/>
    <w:uiPriority w:val="99"/>
    <w:semiHidden/>
    <w:rsid w:val="00AE7E61"/>
    <w:pPr>
      <w:spacing w:after="0" w:line="240" w:lineRule="auto"/>
    </w:pPr>
  </w:style>
  <w:style w:type="character" w:styleId="FollowedHyperlink">
    <w:name w:val="FollowedHyperlink"/>
    <w:basedOn w:val="DefaultParagraphFont"/>
    <w:uiPriority w:val="99"/>
    <w:unhideWhenUsed/>
    <w:rsid w:val="00D36625"/>
    <w:rPr>
      <w:color w:val="954F72" w:themeColor="followedHyperlink"/>
      <w:u w:val="single"/>
    </w:rPr>
  </w:style>
  <w:style w:type="table" w:styleId="TableGrid">
    <w:name w:val="Table Grid"/>
    <w:aliases w:val="Table Grid s header ROW"/>
    <w:basedOn w:val="TableNormal"/>
    <w:uiPriority w:val="39"/>
    <w:rsid w:val="00D3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D3662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7370A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aliases w:val="(MYCOM Legend),Caption ADL,Table/Figure Heading"/>
    <w:basedOn w:val="Normal"/>
    <w:next w:val="Normal"/>
    <w:unhideWhenUsed/>
    <w:qFormat/>
    <w:rsid w:val="00EE1B2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A5F73"/>
    <w:pPr>
      <w:spacing w:after="0"/>
    </w:pPr>
  </w:style>
  <w:style w:type="character" w:customStyle="1" w:styleId="Heading5Char">
    <w:name w:val="Heading 5 Char"/>
    <w:basedOn w:val="DefaultParagraphFont"/>
    <w:link w:val="Heading5"/>
    <w:uiPriority w:val="9"/>
    <w:rsid w:val="00480F90"/>
    <w:rPr>
      <w:rFonts w:ascii="Times New Roman" w:eastAsia="Times New Roman" w:hAnsi="Times New Roman" w:cs="Times New Roman"/>
      <w:sz w:val="28"/>
      <w:szCs w:val="28"/>
      <w:lang w:val="x-none" w:eastAsia="cs-CZ"/>
    </w:rPr>
  </w:style>
  <w:style w:type="character" w:customStyle="1" w:styleId="Heading6Char">
    <w:name w:val="Heading 6 Char"/>
    <w:basedOn w:val="DefaultParagraphFont"/>
    <w:link w:val="Heading6"/>
    <w:uiPriority w:val="9"/>
    <w:rsid w:val="00480F90"/>
    <w:rPr>
      <w:rFonts w:ascii="Times New Roman" w:eastAsia="Times New Roman" w:hAnsi="Times New Roman" w:cs="Times New Roman"/>
      <w:b/>
      <w:i/>
      <w:sz w:val="20"/>
      <w:szCs w:val="20"/>
      <w:lang w:eastAsia="sk-SK"/>
    </w:rPr>
  </w:style>
  <w:style w:type="character" w:customStyle="1" w:styleId="Heading7Char">
    <w:name w:val="Heading 7 Char"/>
    <w:basedOn w:val="DefaultParagraphFont"/>
    <w:link w:val="Heading7"/>
    <w:uiPriority w:val="9"/>
    <w:rsid w:val="00480F90"/>
    <w:rPr>
      <w:rFonts w:ascii="Times New Roman" w:eastAsia="Times New Roman" w:hAnsi="Times New Roman" w:cs="Times New Roman"/>
      <w:b/>
      <w:i/>
      <w:sz w:val="20"/>
      <w:szCs w:val="20"/>
      <w:lang w:eastAsia="sk-SK"/>
    </w:rPr>
  </w:style>
  <w:style w:type="character" w:customStyle="1" w:styleId="Heading8Char">
    <w:name w:val="Heading 8 Char"/>
    <w:basedOn w:val="DefaultParagraphFont"/>
    <w:link w:val="Heading8"/>
    <w:uiPriority w:val="9"/>
    <w:rsid w:val="00480F90"/>
    <w:rPr>
      <w:rFonts w:ascii="Times New Roman" w:eastAsia="Times New Roman" w:hAnsi="Times New Roman" w:cs="Times New Roman"/>
      <w:b/>
      <w:i/>
      <w:sz w:val="20"/>
      <w:szCs w:val="20"/>
      <w:lang w:eastAsia="sk-SK"/>
    </w:rPr>
  </w:style>
  <w:style w:type="character" w:customStyle="1" w:styleId="Heading9Char">
    <w:name w:val="Heading 9 Char"/>
    <w:basedOn w:val="DefaultParagraphFont"/>
    <w:link w:val="Heading9"/>
    <w:uiPriority w:val="9"/>
    <w:rsid w:val="00480F90"/>
    <w:rPr>
      <w:rFonts w:ascii="Times New Roman" w:eastAsia="Times New Roman" w:hAnsi="Times New Roman" w:cs="Times New Roman"/>
      <w:b/>
      <w:i/>
      <w:sz w:val="20"/>
      <w:szCs w:val="20"/>
      <w:lang w:eastAsia="sk-SK"/>
    </w:rPr>
  </w:style>
  <w:style w:type="paragraph" w:customStyle="1" w:styleId="Normln1">
    <w:name w:val="Normální1"/>
    <w:basedOn w:val="Normal"/>
    <w:uiPriority w:val="99"/>
    <w:rsid w:val="00480F90"/>
    <w:pPr>
      <w:tabs>
        <w:tab w:val="left" w:pos="4860"/>
      </w:tabs>
      <w:spacing w:before="120" w:after="120" w:line="276" w:lineRule="auto"/>
      <w:jc w:val="both"/>
    </w:pPr>
    <w:rPr>
      <w:rFonts w:ascii="Arial Narrow" w:eastAsia="Times New Roman" w:hAnsi="Arial Narrow" w:cs="Arial"/>
      <w:sz w:val="20"/>
      <w:szCs w:val="20"/>
      <w:lang w:eastAsia="cs-CZ"/>
    </w:rPr>
  </w:style>
  <w:style w:type="paragraph" w:styleId="BodyText3">
    <w:name w:val="Body Text 3"/>
    <w:basedOn w:val="Normal"/>
    <w:link w:val="BodyText3Char"/>
    <w:rsid w:val="00480F90"/>
    <w:pPr>
      <w:spacing w:before="120" w:after="120" w:line="276" w:lineRule="auto"/>
      <w:jc w:val="center"/>
    </w:pPr>
    <w:rPr>
      <w:rFonts w:ascii="Arial Narrow" w:eastAsia="Times New Roman" w:hAnsi="Arial Narrow" w:cs="Arial"/>
      <w:sz w:val="16"/>
      <w:szCs w:val="16"/>
      <w:lang w:eastAsia="cs-CZ"/>
    </w:rPr>
  </w:style>
  <w:style w:type="character" w:customStyle="1" w:styleId="BodyText3Char">
    <w:name w:val="Body Text 3 Char"/>
    <w:basedOn w:val="DefaultParagraphFont"/>
    <w:link w:val="BodyText3"/>
    <w:rsid w:val="00480F90"/>
    <w:rPr>
      <w:rFonts w:ascii="Arial Narrow" w:eastAsia="Times New Roman" w:hAnsi="Arial Narrow" w:cs="Arial"/>
      <w:sz w:val="16"/>
      <w:szCs w:val="16"/>
      <w:lang w:eastAsia="cs-CZ"/>
    </w:rPr>
  </w:style>
  <w:style w:type="paragraph" w:styleId="BodyText2">
    <w:name w:val="Body Text 2"/>
    <w:basedOn w:val="Normal"/>
    <w:link w:val="BodyText2Char"/>
    <w:uiPriority w:val="99"/>
    <w:rsid w:val="00480F90"/>
    <w:pPr>
      <w:spacing w:before="120" w:after="120" w:line="276" w:lineRule="auto"/>
      <w:jc w:val="both"/>
    </w:pPr>
    <w:rPr>
      <w:rFonts w:ascii="Arial Narrow" w:eastAsia="Times New Roman" w:hAnsi="Arial Narrow" w:cs="Arial"/>
      <w:sz w:val="20"/>
      <w:szCs w:val="20"/>
      <w:lang w:eastAsia="cs-CZ"/>
    </w:rPr>
  </w:style>
  <w:style w:type="character" w:customStyle="1" w:styleId="BodyText2Char">
    <w:name w:val="Body Text 2 Char"/>
    <w:basedOn w:val="DefaultParagraphFont"/>
    <w:link w:val="BodyText2"/>
    <w:uiPriority w:val="99"/>
    <w:rsid w:val="00480F90"/>
    <w:rPr>
      <w:rFonts w:ascii="Arial Narrow" w:eastAsia="Times New Roman" w:hAnsi="Arial Narrow" w:cs="Arial"/>
      <w:sz w:val="20"/>
      <w:szCs w:val="20"/>
      <w:lang w:eastAsia="cs-CZ"/>
    </w:rPr>
  </w:style>
  <w:style w:type="paragraph" w:customStyle="1" w:styleId="Nadpis">
    <w:name w:val="Nadpis"/>
    <w:basedOn w:val="Normal"/>
    <w:next w:val="Normal"/>
    <w:uiPriority w:val="99"/>
    <w:rsid w:val="00480F90"/>
    <w:pPr>
      <w:keepNext/>
      <w:keepLines/>
      <w:spacing w:before="120" w:after="360" w:line="276" w:lineRule="auto"/>
      <w:jc w:val="both"/>
    </w:pPr>
    <w:rPr>
      <w:rFonts w:ascii="Arial Narrow" w:eastAsia="Times New Roman" w:hAnsi="Arial Narrow" w:cs="Arial"/>
      <w:b/>
      <w:bCs/>
      <w:caps/>
      <w:sz w:val="24"/>
      <w:szCs w:val="24"/>
      <w:lang w:eastAsia="sk-SK"/>
    </w:rPr>
  </w:style>
  <w:style w:type="paragraph" w:customStyle="1" w:styleId="Level2">
    <w:name w:val="Level 2"/>
    <w:basedOn w:val="Normal"/>
    <w:next w:val="Normal"/>
    <w:uiPriority w:val="99"/>
    <w:rsid w:val="00480F90"/>
    <w:pPr>
      <w:spacing w:before="120" w:after="210" w:line="264" w:lineRule="auto"/>
      <w:jc w:val="both"/>
      <w:outlineLvl w:val="1"/>
    </w:pPr>
    <w:rPr>
      <w:rFonts w:ascii="Arial Narrow" w:eastAsia="Times New Roman" w:hAnsi="Arial Narrow" w:cs="Times New Roman"/>
      <w:kern w:val="28"/>
      <w:sz w:val="21"/>
      <w:szCs w:val="20"/>
      <w:lang w:val="en-GB"/>
    </w:rPr>
  </w:style>
  <w:style w:type="paragraph" w:styleId="BodyTextIndent">
    <w:name w:val="Body Text Indent"/>
    <w:basedOn w:val="Normal"/>
    <w:link w:val="BodyTextIndentChar"/>
    <w:uiPriority w:val="99"/>
    <w:unhideWhenUsed/>
    <w:rsid w:val="00480F90"/>
    <w:pPr>
      <w:tabs>
        <w:tab w:val="left" w:pos="2160"/>
        <w:tab w:val="left" w:pos="2880"/>
        <w:tab w:val="left" w:pos="4500"/>
      </w:tabs>
      <w:spacing w:before="120" w:after="120" w:line="276" w:lineRule="auto"/>
      <w:ind w:left="283"/>
      <w:jc w:val="both"/>
    </w:pPr>
    <w:rPr>
      <w:rFonts w:ascii="Arial Narrow" w:eastAsia="Times New Roman" w:hAnsi="Arial Narrow" w:cs="Arial"/>
      <w:sz w:val="20"/>
      <w:szCs w:val="20"/>
      <w:lang w:eastAsia="cs-CZ"/>
    </w:rPr>
  </w:style>
  <w:style w:type="character" w:customStyle="1" w:styleId="BodyTextIndentChar">
    <w:name w:val="Body Text Indent Char"/>
    <w:basedOn w:val="DefaultParagraphFont"/>
    <w:link w:val="BodyTextIndent"/>
    <w:uiPriority w:val="99"/>
    <w:rsid w:val="00480F90"/>
    <w:rPr>
      <w:rFonts w:ascii="Arial Narrow" w:eastAsia="Times New Roman" w:hAnsi="Arial Narrow" w:cs="Arial"/>
      <w:sz w:val="20"/>
      <w:szCs w:val="20"/>
      <w:lang w:eastAsia="cs-CZ"/>
    </w:rPr>
  </w:style>
  <w:style w:type="paragraph" w:styleId="BodyText">
    <w:name w:val="Body Text"/>
    <w:basedOn w:val="Normal"/>
    <w:link w:val="BodyTextChar"/>
    <w:uiPriority w:val="99"/>
    <w:unhideWhenUsed/>
    <w:rsid w:val="00480F90"/>
    <w:pPr>
      <w:tabs>
        <w:tab w:val="left" w:pos="2160"/>
        <w:tab w:val="left" w:pos="2880"/>
        <w:tab w:val="left" w:pos="4500"/>
      </w:tabs>
      <w:spacing w:before="120" w:after="120" w:line="276" w:lineRule="auto"/>
      <w:jc w:val="both"/>
    </w:pPr>
    <w:rPr>
      <w:rFonts w:ascii="Arial Narrow" w:eastAsia="Times New Roman" w:hAnsi="Arial Narrow" w:cs="Arial"/>
      <w:sz w:val="20"/>
      <w:szCs w:val="20"/>
      <w:lang w:eastAsia="cs-CZ"/>
    </w:rPr>
  </w:style>
  <w:style w:type="character" w:customStyle="1" w:styleId="BodyTextChar">
    <w:name w:val="Body Text Char"/>
    <w:basedOn w:val="DefaultParagraphFont"/>
    <w:link w:val="BodyText"/>
    <w:uiPriority w:val="99"/>
    <w:rsid w:val="00480F90"/>
    <w:rPr>
      <w:rFonts w:ascii="Arial Narrow" w:eastAsia="Times New Roman" w:hAnsi="Arial Narrow" w:cs="Arial"/>
      <w:sz w:val="20"/>
      <w:szCs w:val="20"/>
      <w:lang w:eastAsia="cs-CZ"/>
    </w:rPr>
  </w:style>
  <w:style w:type="paragraph" w:styleId="BodyTextIndent3">
    <w:name w:val="Body Text Indent 3"/>
    <w:basedOn w:val="Normal"/>
    <w:link w:val="BodyTextIndent3Char"/>
    <w:rsid w:val="00480F90"/>
    <w:pPr>
      <w:spacing w:before="120" w:after="120" w:line="276" w:lineRule="auto"/>
      <w:ind w:left="709"/>
      <w:jc w:val="both"/>
    </w:pPr>
    <w:rPr>
      <w:rFonts w:ascii="Times New Roman" w:eastAsia="Times New Roman" w:hAnsi="Times New Roman" w:cs="Times New Roman"/>
      <w:sz w:val="24"/>
      <w:szCs w:val="24"/>
      <w:lang w:val="x-none" w:eastAsia="cs-CZ"/>
    </w:rPr>
  </w:style>
  <w:style w:type="character" w:customStyle="1" w:styleId="BodyTextIndent3Char">
    <w:name w:val="Body Text Indent 3 Char"/>
    <w:basedOn w:val="DefaultParagraphFont"/>
    <w:link w:val="BodyTextIndent3"/>
    <w:rsid w:val="00480F90"/>
    <w:rPr>
      <w:rFonts w:ascii="Times New Roman" w:eastAsia="Times New Roman" w:hAnsi="Times New Roman" w:cs="Times New Roman"/>
      <w:sz w:val="24"/>
      <w:szCs w:val="24"/>
      <w:lang w:val="x-none" w:eastAsia="cs-CZ"/>
    </w:rPr>
  </w:style>
  <w:style w:type="paragraph" w:customStyle="1" w:styleId="Level1">
    <w:name w:val="Level 1"/>
    <w:basedOn w:val="Normal"/>
    <w:next w:val="Normal"/>
    <w:uiPriority w:val="99"/>
    <w:rsid w:val="00480F90"/>
    <w:pPr>
      <w:spacing w:before="120" w:after="210" w:line="264" w:lineRule="auto"/>
      <w:jc w:val="both"/>
      <w:outlineLvl w:val="0"/>
    </w:pPr>
    <w:rPr>
      <w:rFonts w:ascii="Arial Narrow" w:eastAsia="Times New Roman" w:hAnsi="Arial Narrow" w:cs="Times New Roman"/>
      <w:kern w:val="28"/>
      <w:sz w:val="21"/>
      <w:szCs w:val="20"/>
      <w:lang w:val="en-GB"/>
    </w:rPr>
  </w:style>
  <w:style w:type="paragraph" w:customStyle="1" w:styleId="Level3">
    <w:name w:val="Level 3"/>
    <w:basedOn w:val="Normal"/>
    <w:next w:val="Normal"/>
    <w:uiPriority w:val="99"/>
    <w:rsid w:val="00480F90"/>
    <w:pPr>
      <w:spacing w:before="120" w:after="210" w:line="264" w:lineRule="auto"/>
      <w:jc w:val="both"/>
      <w:outlineLvl w:val="2"/>
    </w:pPr>
    <w:rPr>
      <w:rFonts w:ascii="Arial Narrow" w:eastAsia="Times New Roman" w:hAnsi="Arial Narrow" w:cs="Times New Roman"/>
      <w:kern w:val="28"/>
      <w:sz w:val="21"/>
      <w:szCs w:val="20"/>
      <w:lang w:val="en-GB"/>
    </w:rPr>
  </w:style>
  <w:style w:type="paragraph" w:customStyle="1" w:styleId="Level4">
    <w:name w:val="Level 4"/>
    <w:basedOn w:val="Normal"/>
    <w:next w:val="Normal"/>
    <w:uiPriority w:val="99"/>
    <w:rsid w:val="00480F90"/>
    <w:pPr>
      <w:spacing w:before="120" w:after="210" w:line="264" w:lineRule="auto"/>
      <w:jc w:val="both"/>
      <w:outlineLvl w:val="3"/>
    </w:pPr>
    <w:rPr>
      <w:rFonts w:ascii="Arial Narrow" w:eastAsia="Times New Roman" w:hAnsi="Arial Narrow" w:cs="Times New Roman"/>
      <w:kern w:val="28"/>
      <w:sz w:val="21"/>
      <w:szCs w:val="20"/>
      <w:lang w:val="en-GB"/>
    </w:rPr>
  </w:style>
  <w:style w:type="paragraph" w:customStyle="1" w:styleId="Level5">
    <w:name w:val="Level 5"/>
    <w:basedOn w:val="Normal"/>
    <w:next w:val="Normal"/>
    <w:uiPriority w:val="99"/>
    <w:rsid w:val="00480F90"/>
    <w:pPr>
      <w:spacing w:before="120" w:after="210" w:line="264" w:lineRule="auto"/>
      <w:jc w:val="both"/>
      <w:outlineLvl w:val="4"/>
    </w:pPr>
    <w:rPr>
      <w:rFonts w:ascii="Arial Narrow" w:eastAsia="Times New Roman" w:hAnsi="Arial Narrow" w:cs="Times New Roman"/>
      <w:kern w:val="28"/>
      <w:sz w:val="21"/>
      <w:szCs w:val="20"/>
      <w:lang w:val="en-GB"/>
    </w:rPr>
  </w:style>
  <w:style w:type="paragraph" w:customStyle="1" w:styleId="Level6">
    <w:name w:val="Level 6"/>
    <w:basedOn w:val="Normal"/>
    <w:uiPriority w:val="99"/>
    <w:rsid w:val="00480F90"/>
    <w:pPr>
      <w:tabs>
        <w:tab w:val="left" w:pos="4320"/>
      </w:tabs>
      <w:spacing w:before="120" w:after="240" w:line="264" w:lineRule="auto"/>
      <w:jc w:val="both"/>
      <w:outlineLvl w:val="5"/>
    </w:pPr>
    <w:rPr>
      <w:rFonts w:ascii="Arial Narrow" w:eastAsia="Times New Roman" w:hAnsi="Arial Narrow" w:cs="Times New Roman"/>
      <w:kern w:val="28"/>
      <w:sz w:val="21"/>
      <w:szCs w:val="20"/>
      <w:lang w:val="en-GB"/>
    </w:rPr>
  </w:style>
  <w:style w:type="paragraph" w:customStyle="1" w:styleId="Text">
    <w:name w:val="Text"/>
    <w:basedOn w:val="Normal"/>
    <w:link w:val="TextChar"/>
    <w:uiPriority w:val="99"/>
    <w:rsid w:val="00480F90"/>
    <w:pPr>
      <w:overflowPunct w:val="0"/>
      <w:autoSpaceDE w:val="0"/>
      <w:autoSpaceDN w:val="0"/>
      <w:adjustRightInd w:val="0"/>
      <w:spacing w:before="120" w:after="240" w:line="276" w:lineRule="auto"/>
      <w:ind w:firstLine="1440"/>
      <w:jc w:val="both"/>
      <w:textAlignment w:val="baseline"/>
    </w:pPr>
    <w:rPr>
      <w:rFonts w:ascii="Times New Roman" w:eastAsia="Times New Roman" w:hAnsi="Times New Roman" w:cs="Times New Roman"/>
      <w:sz w:val="24"/>
      <w:szCs w:val="20"/>
      <w:lang w:val="cs-CZ"/>
    </w:rPr>
  </w:style>
  <w:style w:type="paragraph" w:customStyle="1" w:styleId="Formatvorlageberschrift2TimesNewRoman12pt">
    <w:name w:val="Formatvorlage Überschrift 2 + Times New Roman 12 pt"/>
    <w:basedOn w:val="Heading2"/>
    <w:next w:val="Normal"/>
    <w:autoRedefine/>
    <w:uiPriority w:val="99"/>
    <w:rsid w:val="00480F90"/>
    <w:pPr>
      <w:keepLines w:val="0"/>
      <w:numPr>
        <w:ilvl w:val="0"/>
        <w:numId w:val="0"/>
      </w:numPr>
      <w:spacing w:before="360" w:after="240" w:line="276" w:lineRule="auto"/>
      <w:ind w:hanging="11"/>
      <w:jc w:val="both"/>
    </w:pPr>
    <w:rPr>
      <w:rFonts w:ascii="Arial Narrow" w:eastAsia="Times New Roman" w:hAnsi="Arial Narrow" w:cs="Tahoma"/>
      <w:b/>
      <w:bCs/>
      <w:snapToGrid w:val="0"/>
      <w:color w:val="000000"/>
      <w:sz w:val="20"/>
      <w:szCs w:val="20"/>
      <w:u w:val="single"/>
      <w:lang w:val="x-none"/>
    </w:rPr>
  </w:style>
  <w:style w:type="paragraph" w:customStyle="1" w:styleId="Odsek0">
    <w:name w:val="Odsek"/>
    <w:basedOn w:val="Normal"/>
    <w:next w:val="Normal"/>
    <w:uiPriority w:val="99"/>
    <w:rsid w:val="00480F90"/>
    <w:pPr>
      <w:tabs>
        <w:tab w:val="left" w:pos="2835"/>
      </w:tabs>
      <w:autoSpaceDE w:val="0"/>
      <w:autoSpaceDN w:val="0"/>
      <w:spacing w:before="120" w:after="120" w:line="276" w:lineRule="auto"/>
      <w:jc w:val="both"/>
    </w:pPr>
    <w:rPr>
      <w:rFonts w:ascii="Times New Roman" w:eastAsia="Times New Roman" w:hAnsi="Times New Roman" w:cs="Times New Roman"/>
      <w:color w:val="000000"/>
      <w:sz w:val="24"/>
      <w:szCs w:val="24"/>
      <w:lang w:eastAsia="cs-CZ"/>
    </w:rPr>
  </w:style>
  <w:style w:type="paragraph" w:customStyle="1" w:styleId="xvzorodrazkyTAB0B">
    <w:name w:val="x vzor odrazky TAB0 B"/>
    <w:basedOn w:val="Normal"/>
    <w:uiPriority w:val="99"/>
    <w:rsid w:val="00480F90"/>
    <w:pPr>
      <w:widowControl w:val="0"/>
      <w:autoSpaceDE w:val="0"/>
      <w:autoSpaceDN w:val="0"/>
      <w:adjustRightInd w:val="0"/>
      <w:spacing w:before="120" w:after="120" w:line="260" w:lineRule="atLeast"/>
      <w:ind w:left="340" w:hanging="340"/>
      <w:jc w:val="both"/>
      <w:textAlignment w:val="baseline"/>
    </w:pPr>
    <w:rPr>
      <w:rFonts w:ascii="MyriadPro-Regular" w:eastAsia="Times New Roman" w:hAnsi="MyriadPro-Regular" w:cs="MyriadPro-Regular"/>
      <w:color w:val="000000"/>
      <w:lang w:eastAsia="sk-SK"/>
    </w:rPr>
  </w:style>
  <w:style w:type="character" w:styleId="PageNumber">
    <w:name w:val="page number"/>
    <w:basedOn w:val="DefaultParagraphFont"/>
    <w:uiPriority w:val="99"/>
    <w:rsid w:val="00480F90"/>
  </w:style>
  <w:style w:type="paragraph" w:customStyle="1" w:styleId="Standard">
    <w:name w:val="Standard"/>
    <w:rsid w:val="00480F90"/>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al"/>
    <w:rsid w:val="00480F90"/>
    <w:pPr>
      <w:widowControl w:val="0"/>
      <w:suppressLineNumbers/>
      <w:suppressAutoHyphens/>
      <w:autoSpaceDN w:val="0"/>
      <w:spacing w:before="120" w:after="120" w:line="276" w:lineRule="auto"/>
      <w:ind w:right="283"/>
      <w:jc w:val="right"/>
      <w:textAlignment w:val="baseline"/>
    </w:pPr>
    <w:rPr>
      <w:rFonts w:ascii="Arial Narrow" w:eastAsia="SimSun" w:hAnsi="Arial Narrow" w:cs="Mangal"/>
      <w:caps/>
      <w:color w:val="0E4194"/>
      <w:spacing w:val="-6"/>
      <w:kern w:val="3"/>
      <w:sz w:val="18"/>
      <w:szCs w:val="24"/>
      <w:lang w:eastAsia="zh-CN" w:bidi="hi-IN"/>
    </w:rPr>
  </w:style>
  <w:style w:type="paragraph" w:customStyle="1" w:styleId="ECVRightColumn">
    <w:name w:val="_ECV_RightColumn"/>
    <w:basedOn w:val="Normal"/>
    <w:rsid w:val="00480F90"/>
    <w:pPr>
      <w:widowControl w:val="0"/>
      <w:suppressLineNumbers/>
      <w:suppressAutoHyphens/>
      <w:autoSpaceDN w:val="0"/>
      <w:spacing w:before="62" w:after="120" w:line="276" w:lineRule="auto"/>
      <w:jc w:val="both"/>
      <w:textAlignment w:val="baseline"/>
    </w:pPr>
    <w:rPr>
      <w:rFonts w:ascii="Arial Narrow" w:eastAsia="SimSun" w:hAnsi="Arial Narrow" w:cs="Mangal"/>
      <w:color w:val="404040"/>
      <w:spacing w:val="-6"/>
      <w:kern w:val="3"/>
      <w:sz w:val="16"/>
      <w:szCs w:val="24"/>
      <w:lang w:eastAsia="zh-CN" w:bidi="hi-IN"/>
    </w:rPr>
  </w:style>
  <w:style w:type="paragraph" w:customStyle="1" w:styleId="ECVNameField">
    <w:name w:val="_ECV_NameField"/>
    <w:basedOn w:val="ECVRightColumn"/>
    <w:rsid w:val="00480F90"/>
    <w:pPr>
      <w:spacing w:before="0"/>
    </w:pPr>
    <w:rPr>
      <w:color w:val="3F3A38"/>
      <w:sz w:val="26"/>
      <w:szCs w:val="18"/>
    </w:rPr>
  </w:style>
  <w:style w:type="paragraph" w:customStyle="1" w:styleId="ECVRightHeading">
    <w:name w:val="_ECV_RightHeading"/>
    <w:basedOn w:val="ECVNameField"/>
    <w:rsid w:val="00480F90"/>
    <w:pPr>
      <w:spacing w:before="62"/>
      <w:jc w:val="right"/>
    </w:pPr>
    <w:rPr>
      <w:color w:val="1593CB"/>
      <w:sz w:val="15"/>
    </w:rPr>
  </w:style>
  <w:style w:type="paragraph" w:customStyle="1" w:styleId="ECVComments">
    <w:name w:val="_ECV_Comments"/>
    <w:basedOn w:val="ECVText"/>
    <w:rsid w:val="00480F90"/>
    <w:pPr>
      <w:jc w:val="center"/>
    </w:pPr>
    <w:rPr>
      <w:color w:val="FF0000"/>
    </w:rPr>
  </w:style>
  <w:style w:type="paragraph" w:customStyle="1" w:styleId="ECVSubSectionHeading">
    <w:name w:val="_ECV_SubSectionHeading"/>
    <w:basedOn w:val="ECVRightColumn"/>
    <w:rsid w:val="00480F90"/>
    <w:pPr>
      <w:spacing w:before="0"/>
    </w:pPr>
    <w:rPr>
      <w:color w:val="0E4194"/>
      <w:sz w:val="22"/>
    </w:rPr>
  </w:style>
  <w:style w:type="paragraph" w:customStyle="1" w:styleId="ECVOrganisationDetails">
    <w:name w:val="_ECV_OrganisationDetails"/>
    <w:basedOn w:val="ECVRightColumn"/>
    <w:rsid w:val="00480F9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480F90"/>
    <w:pPr>
      <w:suppressLineNumbers/>
      <w:autoSpaceDE w:val="0"/>
      <w:spacing w:before="28"/>
    </w:pPr>
    <w:rPr>
      <w:sz w:val="18"/>
    </w:rPr>
  </w:style>
  <w:style w:type="paragraph" w:customStyle="1" w:styleId="ECVSectionBullet">
    <w:name w:val="_ECV_SectionBullet"/>
    <w:basedOn w:val="ECVSectionDetails"/>
    <w:rsid w:val="00480F90"/>
    <w:pPr>
      <w:spacing w:before="0"/>
      <w:outlineLvl w:val="0"/>
    </w:pPr>
  </w:style>
  <w:style w:type="paragraph" w:customStyle="1" w:styleId="ECVDate">
    <w:name w:val="_ECV_Date"/>
    <w:basedOn w:val="ECVLeftHeading"/>
    <w:rsid w:val="00480F90"/>
    <w:pPr>
      <w:spacing w:before="28"/>
      <w:textAlignment w:val="top"/>
    </w:pPr>
  </w:style>
  <w:style w:type="paragraph" w:customStyle="1" w:styleId="ECVLeftDetails">
    <w:name w:val="_ECV_LeftDetails"/>
    <w:basedOn w:val="ECVLeftHeading"/>
    <w:rsid w:val="00480F90"/>
    <w:pPr>
      <w:spacing w:before="23"/>
    </w:pPr>
  </w:style>
  <w:style w:type="paragraph" w:customStyle="1" w:styleId="ECVLanguageHeading">
    <w:name w:val="_ECV_LanguageHeading"/>
    <w:basedOn w:val="ECVRightColumn"/>
    <w:rsid w:val="00480F90"/>
    <w:pPr>
      <w:spacing w:before="0"/>
      <w:jc w:val="center"/>
    </w:pPr>
    <w:rPr>
      <w:caps/>
      <w:color w:val="0E4194"/>
      <w:sz w:val="14"/>
    </w:rPr>
  </w:style>
  <w:style w:type="paragraph" w:customStyle="1" w:styleId="ECVLanguageSubHeading">
    <w:name w:val="_ECV_LanguageSubHeading"/>
    <w:basedOn w:val="ECVLanguageHeading"/>
    <w:rsid w:val="00480F90"/>
    <w:rPr>
      <w:sz w:val="16"/>
    </w:rPr>
  </w:style>
  <w:style w:type="paragraph" w:customStyle="1" w:styleId="ECVLanguageLevel">
    <w:name w:val="_ECV_LanguageLevel"/>
    <w:basedOn w:val="ECVSectionDetails"/>
    <w:rsid w:val="00480F90"/>
    <w:pPr>
      <w:jc w:val="center"/>
      <w:textAlignment w:val="center"/>
    </w:pPr>
    <w:rPr>
      <w:caps/>
    </w:rPr>
  </w:style>
  <w:style w:type="paragraph" w:customStyle="1" w:styleId="ECVLanguageCertificate">
    <w:name w:val="_ECV_LanguageCertificate"/>
    <w:basedOn w:val="ECVRightColumn"/>
    <w:rsid w:val="00480F90"/>
    <w:pPr>
      <w:spacing w:before="0"/>
      <w:ind w:right="283"/>
      <w:jc w:val="center"/>
    </w:pPr>
    <w:rPr>
      <w:color w:val="3F3A38"/>
    </w:rPr>
  </w:style>
  <w:style w:type="paragraph" w:customStyle="1" w:styleId="ECVLanguageExplanation">
    <w:name w:val="_ECV_LanguageExplanation"/>
    <w:basedOn w:val="Standard"/>
    <w:rsid w:val="00480F90"/>
    <w:pPr>
      <w:autoSpaceDE w:val="0"/>
    </w:pPr>
    <w:rPr>
      <w:color w:val="0E4194"/>
      <w:sz w:val="15"/>
    </w:rPr>
  </w:style>
  <w:style w:type="paragraph" w:customStyle="1" w:styleId="ECVText">
    <w:name w:val="_ECV_Text"/>
    <w:basedOn w:val="Normal"/>
    <w:rsid w:val="00480F90"/>
    <w:pPr>
      <w:widowControl w:val="0"/>
      <w:suppressAutoHyphens/>
      <w:autoSpaceDN w:val="0"/>
      <w:spacing w:before="120" w:after="120" w:line="276" w:lineRule="auto"/>
      <w:jc w:val="both"/>
      <w:textAlignment w:val="baseline"/>
    </w:pPr>
    <w:rPr>
      <w:rFonts w:ascii="Arial Narrow" w:eastAsia="SimSun" w:hAnsi="Arial Narrow" w:cs="Mangal"/>
      <w:color w:val="3F3A38"/>
      <w:spacing w:val="-6"/>
      <w:kern w:val="3"/>
      <w:sz w:val="16"/>
      <w:szCs w:val="24"/>
      <w:lang w:eastAsia="zh-CN" w:bidi="hi-IN"/>
    </w:rPr>
  </w:style>
  <w:style w:type="paragraph" w:customStyle="1" w:styleId="ECVLanguageName">
    <w:name w:val="_ECV_LanguageName"/>
    <w:basedOn w:val="ECVLanguageCertificate"/>
    <w:rsid w:val="00480F90"/>
    <w:pPr>
      <w:jc w:val="right"/>
    </w:pPr>
    <w:rPr>
      <w:sz w:val="18"/>
    </w:rPr>
  </w:style>
  <w:style w:type="paragraph" w:customStyle="1" w:styleId="ECVPersonalInfoHeading">
    <w:name w:val="_ECV_PersonalInfoHeading"/>
    <w:basedOn w:val="ECVLeftHeading"/>
    <w:rsid w:val="00480F90"/>
    <w:pPr>
      <w:spacing w:before="57"/>
    </w:pPr>
  </w:style>
  <w:style w:type="paragraph" w:customStyle="1" w:styleId="ECVGenderRow">
    <w:name w:val="_ECV_GenderRow"/>
    <w:basedOn w:val="Standard"/>
    <w:rsid w:val="00480F90"/>
    <w:pPr>
      <w:spacing w:before="85"/>
    </w:pPr>
    <w:rPr>
      <w:color w:val="1593CB"/>
    </w:rPr>
  </w:style>
  <w:style w:type="paragraph" w:customStyle="1" w:styleId="ECVBusinessSectorRow">
    <w:name w:val="_ECV_BusinessSectorRow"/>
    <w:basedOn w:val="Standard"/>
    <w:rsid w:val="00480F90"/>
  </w:style>
  <w:style w:type="paragraph" w:customStyle="1" w:styleId="ECVBlueBox">
    <w:name w:val="_ECV_BlueBox"/>
    <w:basedOn w:val="Normal"/>
    <w:rsid w:val="00480F90"/>
    <w:pPr>
      <w:widowControl w:val="0"/>
      <w:suppressLineNumbers/>
      <w:suppressAutoHyphens/>
      <w:autoSpaceDN w:val="0"/>
      <w:spacing w:before="120" w:after="12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480F90"/>
    <w:rPr>
      <w:rFonts w:ascii="Arial" w:hAnsi="Arial"/>
      <w:color w:val="1593CB"/>
      <w:sz w:val="18"/>
      <w:szCs w:val="18"/>
      <w:shd w:val="clear" w:color="auto" w:fill="auto"/>
    </w:rPr>
  </w:style>
  <w:style w:type="character" w:customStyle="1" w:styleId="ECVContactDetails">
    <w:name w:val="_ECV_ContactDetails"/>
    <w:basedOn w:val="ECVHeadingContactDetails"/>
    <w:rsid w:val="00480F90"/>
    <w:rPr>
      <w:rFonts w:ascii="Arial" w:hAnsi="Arial"/>
      <w:color w:val="3F3A38"/>
      <w:sz w:val="18"/>
      <w:szCs w:val="18"/>
      <w:shd w:val="clear" w:color="auto" w:fill="auto"/>
    </w:rPr>
  </w:style>
  <w:style w:type="character" w:customStyle="1" w:styleId="ECVInternetLink">
    <w:name w:val="_ECV_InternetLink"/>
    <w:basedOn w:val="DefaultParagraphFont"/>
    <w:rsid w:val="00480F90"/>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480F90"/>
    <w:rPr>
      <w:rFonts w:ascii="Arial" w:hAnsi="Arial"/>
      <w:color w:val="1593CB"/>
      <w:spacing w:val="-6"/>
      <w:sz w:val="18"/>
      <w:szCs w:val="18"/>
      <w:shd w:val="clear" w:color="auto" w:fill="auto"/>
    </w:rPr>
  </w:style>
  <w:style w:type="numbering" w:customStyle="1" w:styleId="ECVCVBullets">
    <w:name w:val="_ECV_CV_Bullets"/>
    <w:basedOn w:val="NoList"/>
    <w:rsid w:val="00480F90"/>
    <w:pPr>
      <w:numPr>
        <w:numId w:val="38"/>
      </w:numPr>
    </w:pPr>
  </w:style>
  <w:style w:type="character" w:customStyle="1" w:styleId="CharStyle7">
    <w:name w:val="Char Style 7"/>
    <w:link w:val="Style6"/>
    <w:uiPriority w:val="99"/>
    <w:locked/>
    <w:rsid w:val="00480F90"/>
    <w:rPr>
      <w:rFonts w:ascii="Arial" w:hAnsi="Arial"/>
      <w:sz w:val="18"/>
      <w:shd w:val="clear" w:color="auto" w:fill="FFFFFF"/>
    </w:rPr>
  </w:style>
  <w:style w:type="paragraph" w:customStyle="1" w:styleId="Style6">
    <w:name w:val="Style 6"/>
    <w:basedOn w:val="Normal"/>
    <w:link w:val="CharStyle7"/>
    <w:uiPriority w:val="99"/>
    <w:rsid w:val="00480F90"/>
    <w:pPr>
      <w:widowControl w:val="0"/>
      <w:shd w:val="clear" w:color="auto" w:fill="FFFFFF"/>
      <w:spacing w:before="240" w:after="240" w:line="250" w:lineRule="exact"/>
      <w:ind w:hanging="420"/>
      <w:jc w:val="both"/>
    </w:pPr>
    <w:rPr>
      <w:rFonts w:ascii="Arial" w:hAnsi="Arial"/>
      <w:sz w:val="18"/>
    </w:rPr>
  </w:style>
  <w:style w:type="paragraph" w:customStyle="1" w:styleId="Clanok2">
    <w:name w:val="Clanok2"/>
    <w:basedOn w:val="Normal"/>
    <w:link w:val="Clanok2Char"/>
    <w:rsid w:val="00480F90"/>
    <w:pPr>
      <w:numPr>
        <w:ilvl w:val="1"/>
        <w:numId w:val="3"/>
      </w:numPr>
      <w:suppressAutoHyphens/>
      <w:spacing w:before="120" w:after="120" w:line="276" w:lineRule="auto"/>
      <w:jc w:val="both"/>
    </w:pPr>
    <w:rPr>
      <w:rFonts w:ascii="Times New Roman" w:eastAsia="Times New Roman" w:hAnsi="Times New Roman" w:cs="Times New Roman"/>
      <w:lang w:eastAsia="ar-SA"/>
    </w:rPr>
  </w:style>
  <w:style w:type="character" w:customStyle="1" w:styleId="Clanok2Char">
    <w:name w:val="Clanok2 Char"/>
    <w:link w:val="Clanok2"/>
    <w:locked/>
    <w:rsid w:val="00480F90"/>
    <w:rPr>
      <w:rFonts w:ascii="Times New Roman" w:eastAsia="Times New Roman" w:hAnsi="Times New Roman" w:cs="Times New Roman"/>
      <w:lang w:eastAsia="ar-SA"/>
    </w:rPr>
  </w:style>
  <w:style w:type="paragraph" w:customStyle="1" w:styleId="Clanok1">
    <w:name w:val="Clanok1"/>
    <w:basedOn w:val="Clanok2"/>
    <w:rsid w:val="00480F90"/>
    <w:pPr>
      <w:keepNext/>
      <w:numPr>
        <w:ilvl w:val="0"/>
      </w:numPr>
      <w:spacing w:before="360"/>
    </w:pPr>
    <w:rPr>
      <w:b/>
      <w:bCs/>
      <w:kern w:val="1"/>
    </w:rPr>
  </w:style>
  <w:style w:type="paragraph" w:customStyle="1" w:styleId="normaltableau">
    <w:name w:val="normal_tableau"/>
    <w:basedOn w:val="Normal"/>
    <w:uiPriority w:val="99"/>
    <w:rsid w:val="00480F90"/>
    <w:pPr>
      <w:spacing w:before="120" w:after="120" w:line="276" w:lineRule="auto"/>
      <w:jc w:val="both"/>
    </w:pPr>
    <w:rPr>
      <w:rFonts w:ascii="Optima" w:eastAsia="Calibri" w:hAnsi="Optima" w:cs="Optima"/>
      <w:lang w:val="en-GB" w:eastAsia="sk-SK"/>
    </w:rPr>
  </w:style>
  <w:style w:type="character" w:customStyle="1" w:styleId="hps">
    <w:name w:val="hps"/>
    <w:uiPriority w:val="99"/>
    <w:rsid w:val="00480F90"/>
  </w:style>
  <w:style w:type="paragraph" w:styleId="FootnoteText">
    <w:name w:val="footnote text"/>
    <w:aliases w:val="Text poznámky pod èiarou 007,Text poznámky pod čiarou 007,_Poznámka pod čiarou,_Poznámka pod čiarou Char,_Poznámka pod èiarou,_Poznámka pod èiarou Char"/>
    <w:basedOn w:val="Normal"/>
    <w:link w:val="FootnoteTextChar"/>
    <w:unhideWhenUsed/>
    <w:rsid w:val="00480F90"/>
    <w:pPr>
      <w:spacing w:before="120" w:after="200" w:line="276" w:lineRule="auto"/>
      <w:jc w:val="both"/>
    </w:pPr>
    <w:rPr>
      <w:rFonts w:ascii="Calibri" w:eastAsia="Times New Roman" w:hAnsi="Calibri" w:cs="Times New Roman"/>
      <w:sz w:val="20"/>
      <w:szCs w:val="20"/>
      <w:lang w:eastAsia="sk-SK"/>
    </w:rPr>
  </w:style>
  <w:style w:type="character" w:customStyle="1" w:styleId="FootnoteTextChar">
    <w:name w:val="Footnote Text Char"/>
    <w:aliases w:val="Text poznámky pod èiarou 007 Char,Text poznámky pod čiarou 007 Char,_Poznámka pod čiarou Char1,_Poznámka pod čiarou Char Char,_Poznámka pod èiarou Char1,_Poznámka pod èiarou Char Char"/>
    <w:basedOn w:val="DefaultParagraphFont"/>
    <w:link w:val="FootnoteText"/>
    <w:rsid w:val="00480F90"/>
    <w:rPr>
      <w:rFonts w:ascii="Calibri" w:eastAsia="Times New Roman" w:hAnsi="Calibri" w:cs="Times New Roman"/>
      <w:sz w:val="20"/>
      <w:szCs w:val="20"/>
      <w:lang w:eastAsia="sk-SK"/>
    </w:rPr>
  </w:style>
  <w:style w:type="character" w:styleId="FootnoteReference">
    <w:name w:val="footnote reference"/>
    <w:unhideWhenUsed/>
    <w:rsid w:val="00480F90"/>
    <w:rPr>
      <w:vertAlign w:val="superscript"/>
    </w:rPr>
  </w:style>
  <w:style w:type="character" w:customStyle="1" w:styleId="CharChar1">
    <w:name w:val="Char Char1"/>
    <w:uiPriority w:val="99"/>
    <w:semiHidden/>
    <w:rsid w:val="00480F90"/>
  </w:style>
  <w:style w:type="character" w:customStyle="1" w:styleId="ListParagraphChar">
    <w:name w:val="List Paragraph Char"/>
    <w:aliases w:val="bullet Char,body Char,Odsek zoznamu2 Char,Bullet Number Char,lp1 Char,lp11 Char,List Paragraph11 Char,Use Case List Paragraph Char,ODRAZKY PRVA UROVEN Char,Odsek zoznamu1 Char,List Paragraph1 Char,Bulleted Text Char,Bullet List Char"/>
    <w:link w:val="ListParagraph"/>
    <w:qFormat/>
    <w:locked/>
    <w:rsid w:val="00480F90"/>
  </w:style>
  <w:style w:type="paragraph" w:styleId="ListBullet2">
    <w:name w:val="List Bullet 2"/>
    <w:basedOn w:val="ListBullet"/>
    <w:qFormat/>
    <w:rsid w:val="00480F90"/>
    <w:pPr>
      <w:numPr>
        <w:numId w:val="5"/>
      </w:numPr>
      <w:tabs>
        <w:tab w:val="left" w:pos="1276"/>
      </w:tabs>
    </w:pPr>
  </w:style>
  <w:style w:type="paragraph" w:styleId="ListBullet">
    <w:name w:val="List Bullet"/>
    <w:basedOn w:val="Normal"/>
    <w:link w:val="ListBulletChar"/>
    <w:uiPriority w:val="99"/>
    <w:qFormat/>
    <w:rsid w:val="00480F90"/>
    <w:pPr>
      <w:keepLines/>
      <w:numPr>
        <w:numId w:val="4"/>
      </w:numPr>
      <w:spacing w:before="120" w:after="80" w:line="276" w:lineRule="auto"/>
      <w:jc w:val="both"/>
    </w:pPr>
    <w:rPr>
      <w:rFonts w:ascii="Times New Roman" w:eastAsia="Times New Roman" w:hAnsi="Times New Roman" w:cs="Times New Roman"/>
      <w:sz w:val="20"/>
      <w:szCs w:val="20"/>
      <w:lang w:eastAsia="sk-SK"/>
    </w:rPr>
  </w:style>
  <w:style w:type="paragraph" w:styleId="ListBullet3">
    <w:name w:val="List Bullet 3"/>
    <w:basedOn w:val="ListBullet"/>
    <w:uiPriority w:val="99"/>
    <w:rsid w:val="00480F90"/>
    <w:pPr>
      <w:numPr>
        <w:numId w:val="6"/>
      </w:numPr>
      <w:tabs>
        <w:tab w:val="num" w:pos="1701"/>
      </w:tabs>
    </w:pPr>
  </w:style>
  <w:style w:type="paragraph" w:styleId="ListBullet4">
    <w:name w:val="List Bullet 4"/>
    <w:basedOn w:val="Normal"/>
    <w:rsid w:val="00480F90"/>
    <w:pPr>
      <w:numPr>
        <w:numId w:val="7"/>
      </w:numPr>
      <w:tabs>
        <w:tab w:val="num" w:pos="2126"/>
      </w:tabs>
      <w:spacing w:before="120" w:after="80" w:line="276" w:lineRule="auto"/>
      <w:jc w:val="both"/>
    </w:pPr>
    <w:rPr>
      <w:rFonts w:ascii="Times New Roman" w:eastAsia="Times New Roman" w:hAnsi="Times New Roman" w:cs="Times New Roman"/>
      <w:sz w:val="20"/>
      <w:szCs w:val="20"/>
      <w:lang w:eastAsia="sk-SK"/>
    </w:rPr>
  </w:style>
  <w:style w:type="paragraph" w:styleId="ListBullet5">
    <w:name w:val="List Bullet 5"/>
    <w:basedOn w:val="Normal"/>
    <w:rsid w:val="00480F90"/>
    <w:pPr>
      <w:numPr>
        <w:numId w:val="8"/>
      </w:numPr>
      <w:tabs>
        <w:tab w:val="num" w:pos="2552"/>
      </w:tabs>
      <w:spacing w:before="120" w:after="80" w:line="276" w:lineRule="auto"/>
      <w:jc w:val="both"/>
    </w:pPr>
    <w:rPr>
      <w:rFonts w:ascii="Times New Roman" w:eastAsia="Times New Roman" w:hAnsi="Times New Roman" w:cs="Times New Roman"/>
      <w:sz w:val="20"/>
      <w:szCs w:val="20"/>
      <w:lang w:eastAsia="sk-SK"/>
    </w:rPr>
  </w:style>
  <w:style w:type="paragraph" w:styleId="Subtitle">
    <w:name w:val="Subtitle"/>
    <w:basedOn w:val="Normal"/>
    <w:next w:val="Subtitle2"/>
    <w:link w:val="SubtitleChar"/>
    <w:uiPriority w:val="11"/>
    <w:qFormat/>
    <w:rsid w:val="00480F90"/>
    <w:pPr>
      <w:keepLines/>
      <w:spacing w:before="120" w:after="80" w:line="276" w:lineRule="auto"/>
      <w:jc w:val="center"/>
      <w:outlineLvl w:val="1"/>
    </w:pPr>
    <w:rPr>
      <w:rFonts w:ascii="Times New Roman" w:eastAsia="Times New Roman" w:hAnsi="Times New Roman" w:cs="Times New Roman"/>
      <w:b/>
      <w:sz w:val="48"/>
      <w:szCs w:val="48"/>
      <w:lang w:eastAsia="sk-SK"/>
    </w:rPr>
  </w:style>
  <w:style w:type="character" w:customStyle="1" w:styleId="SubtitleChar">
    <w:name w:val="Subtitle Char"/>
    <w:basedOn w:val="DefaultParagraphFont"/>
    <w:link w:val="Subtitle"/>
    <w:uiPriority w:val="11"/>
    <w:rsid w:val="00480F90"/>
    <w:rPr>
      <w:rFonts w:ascii="Times New Roman" w:eastAsia="Times New Roman" w:hAnsi="Times New Roman" w:cs="Times New Roman"/>
      <w:b/>
      <w:sz w:val="48"/>
      <w:szCs w:val="48"/>
      <w:lang w:eastAsia="sk-SK"/>
    </w:rPr>
  </w:style>
  <w:style w:type="paragraph" w:styleId="ListNumber">
    <w:name w:val="List Number"/>
    <w:basedOn w:val="Normal"/>
    <w:uiPriority w:val="99"/>
    <w:rsid w:val="00480F90"/>
    <w:pPr>
      <w:keepLines/>
      <w:numPr>
        <w:numId w:val="9"/>
      </w:numPr>
      <w:spacing w:before="120" w:after="80" w:line="276" w:lineRule="auto"/>
      <w:jc w:val="both"/>
    </w:pPr>
    <w:rPr>
      <w:rFonts w:ascii="Times New Roman" w:eastAsia="Times New Roman" w:hAnsi="Times New Roman" w:cs="Times New Roman"/>
      <w:sz w:val="20"/>
      <w:szCs w:val="20"/>
      <w:lang w:eastAsia="sk-SK"/>
    </w:rPr>
  </w:style>
  <w:style w:type="paragraph" w:styleId="ListNumber5">
    <w:name w:val="List Number 5"/>
    <w:basedOn w:val="Normal"/>
    <w:rsid w:val="00480F90"/>
    <w:pPr>
      <w:numPr>
        <w:numId w:val="12"/>
      </w:numPr>
      <w:tabs>
        <w:tab w:val="num" w:pos="2127"/>
      </w:tabs>
      <w:spacing w:before="120" w:after="80" w:line="276" w:lineRule="auto"/>
      <w:jc w:val="both"/>
    </w:pPr>
    <w:rPr>
      <w:rFonts w:ascii="Times New Roman" w:eastAsia="Times New Roman" w:hAnsi="Times New Roman" w:cs="Times New Roman"/>
      <w:sz w:val="20"/>
      <w:szCs w:val="20"/>
      <w:lang w:eastAsia="sk-SK"/>
    </w:rPr>
  </w:style>
  <w:style w:type="paragraph" w:styleId="ListNumber2">
    <w:name w:val="List Number 2"/>
    <w:basedOn w:val="ListNumber"/>
    <w:rsid w:val="00480F90"/>
    <w:pPr>
      <w:numPr>
        <w:numId w:val="0"/>
      </w:numPr>
      <w:tabs>
        <w:tab w:val="left" w:pos="851"/>
      </w:tabs>
      <w:ind w:left="850" w:hanging="425"/>
    </w:pPr>
  </w:style>
  <w:style w:type="paragraph" w:styleId="ListNumber3">
    <w:name w:val="List Number 3"/>
    <w:basedOn w:val="ListNumber"/>
    <w:rsid w:val="00480F90"/>
    <w:pPr>
      <w:numPr>
        <w:numId w:val="10"/>
      </w:numPr>
      <w:tabs>
        <w:tab w:val="left" w:pos="1276"/>
      </w:tabs>
    </w:pPr>
  </w:style>
  <w:style w:type="paragraph" w:styleId="ListNumber4">
    <w:name w:val="List Number 4"/>
    <w:basedOn w:val="ListNumber"/>
    <w:uiPriority w:val="99"/>
    <w:rsid w:val="00480F90"/>
    <w:pPr>
      <w:numPr>
        <w:numId w:val="11"/>
      </w:numPr>
      <w:tabs>
        <w:tab w:val="num" w:pos="1701"/>
      </w:tabs>
    </w:pPr>
  </w:style>
  <w:style w:type="paragraph" w:styleId="Title">
    <w:name w:val="Title"/>
    <w:basedOn w:val="Normal"/>
    <w:next w:val="Subtitle"/>
    <w:link w:val="TitleChar"/>
    <w:qFormat/>
    <w:rsid w:val="00480F90"/>
    <w:pPr>
      <w:keepLines/>
      <w:spacing w:before="4000" w:after="80" w:line="276" w:lineRule="auto"/>
      <w:jc w:val="center"/>
      <w:outlineLvl w:val="0"/>
    </w:pPr>
    <w:rPr>
      <w:rFonts w:ascii="Times New Roman" w:eastAsia="Times New Roman" w:hAnsi="Times New Roman" w:cs="Times New Roman"/>
      <w:b/>
      <w:kern w:val="28"/>
      <w:sz w:val="60"/>
      <w:szCs w:val="60"/>
      <w:lang w:eastAsia="sk-SK"/>
    </w:rPr>
  </w:style>
  <w:style w:type="character" w:customStyle="1" w:styleId="TitleChar">
    <w:name w:val="Title Char"/>
    <w:basedOn w:val="DefaultParagraphFont"/>
    <w:link w:val="Title"/>
    <w:rsid w:val="00480F90"/>
    <w:rPr>
      <w:rFonts w:ascii="Times New Roman" w:eastAsia="Times New Roman" w:hAnsi="Times New Roman" w:cs="Times New Roman"/>
      <w:b/>
      <w:kern w:val="28"/>
      <w:sz w:val="60"/>
      <w:szCs w:val="60"/>
      <w:lang w:eastAsia="sk-SK"/>
    </w:rPr>
  </w:style>
  <w:style w:type="paragraph" w:styleId="ListContinue2">
    <w:name w:val="List Continue 2"/>
    <w:basedOn w:val="Normal"/>
    <w:rsid w:val="00480F90"/>
    <w:pPr>
      <w:spacing w:before="120" w:after="120" w:line="276" w:lineRule="auto"/>
      <w:ind w:left="566"/>
      <w:jc w:val="both"/>
    </w:pPr>
    <w:rPr>
      <w:rFonts w:ascii="Times New Roman" w:eastAsia="Times New Roman" w:hAnsi="Times New Roman" w:cs="Times New Roman"/>
      <w:sz w:val="20"/>
      <w:szCs w:val="20"/>
      <w:lang w:eastAsia="sk-SK"/>
    </w:rPr>
  </w:style>
  <w:style w:type="paragraph" w:styleId="ListContinue">
    <w:name w:val="List Continue"/>
    <w:basedOn w:val="Normal"/>
    <w:rsid w:val="00480F90"/>
    <w:pPr>
      <w:spacing w:before="120" w:after="120" w:line="276" w:lineRule="auto"/>
      <w:ind w:left="283"/>
      <w:jc w:val="both"/>
    </w:pPr>
    <w:rPr>
      <w:rFonts w:ascii="Times New Roman" w:eastAsia="Times New Roman" w:hAnsi="Times New Roman" w:cs="Times New Roman"/>
      <w:sz w:val="20"/>
      <w:szCs w:val="20"/>
      <w:lang w:eastAsia="sk-SK"/>
    </w:rPr>
  </w:style>
  <w:style w:type="paragraph" w:styleId="NormalIndent">
    <w:name w:val="Normal Indent"/>
    <w:basedOn w:val="Normal"/>
    <w:rsid w:val="00480F90"/>
    <w:pPr>
      <w:spacing w:before="120" w:after="80" w:line="276" w:lineRule="auto"/>
      <w:ind w:left="567"/>
      <w:jc w:val="both"/>
    </w:pPr>
    <w:rPr>
      <w:rFonts w:ascii="Times New Roman" w:eastAsia="Times New Roman" w:hAnsi="Times New Roman" w:cs="Times New Roman"/>
      <w:sz w:val="20"/>
      <w:szCs w:val="20"/>
      <w:lang w:eastAsia="sk-SK"/>
    </w:rPr>
  </w:style>
  <w:style w:type="paragraph" w:customStyle="1" w:styleId="NormalIndent2">
    <w:name w:val="Normal Indent 2"/>
    <w:basedOn w:val="NormalIndent"/>
    <w:rsid w:val="00480F90"/>
    <w:pPr>
      <w:ind w:left="1134"/>
    </w:pPr>
  </w:style>
  <w:style w:type="paragraph" w:customStyle="1" w:styleId="NormalIndent3">
    <w:name w:val="Normal Indent 3"/>
    <w:basedOn w:val="NormalIndent"/>
    <w:rsid w:val="00480F90"/>
    <w:pPr>
      <w:ind w:left="1701"/>
    </w:pPr>
  </w:style>
  <w:style w:type="paragraph" w:customStyle="1" w:styleId="NormalIndent4">
    <w:name w:val="Normal Indent 4"/>
    <w:basedOn w:val="NormalIndent"/>
    <w:rsid w:val="00480F90"/>
    <w:pPr>
      <w:ind w:left="2268"/>
    </w:pPr>
  </w:style>
  <w:style w:type="paragraph" w:customStyle="1" w:styleId="NormalIndent5">
    <w:name w:val="Normal Indent 5"/>
    <w:basedOn w:val="NormalIndent"/>
    <w:rsid w:val="00480F90"/>
    <w:pPr>
      <w:ind w:left="0"/>
    </w:pPr>
  </w:style>
  <w:style w:type="paragraph" w:styleId="MacroText">
    <w:name w:val="macro"/>
    <w:link w:val="MacroTextChar"/>
    <w:semiHidden/>
    <w:rsid w:val="00480F90"/>
    <w:pPr>
      <w:tabs>
        <w:tab w:val="left" w:pos="480"/>
        <w:tab w:val="left" w:pos="960"/>
        <w:tab w:val="left" w:pos="1440"/>
        <w:tab w:val="left" w:pos="1920"/>
        <w:tab w:val="left" w:pos="2400"/>
        <w:tab w:val="left" w:pos="2880"/>
        <w:tab w:val="left" w:pos="3360"/>
        <w:tab w:val="left" w:pos="3840"/>
        <w:tab w:val="left" w:pos="4320"/>
      </w:tabs>
      <w:spacing w:before="40" w:after="40" w:line="240" w:lineRule="auto"/>
      <w:jc w:val="both"/>
    </w:pPr>
    <w:rPr>
      <w:rFonts w:ascii="Courier New" w:eastAsia="Times New Roman" w:hAnsi="Courier New" w:cs="Times New Roman"/>
      <w:noProof/>
      <w:sz w:val="20"/>
      <w:szCs w:val="20"/>
      <w:lang w:eastAsia="sk-SK"/>
    </w:rPr>
  </w:style>
  <w:style w:type="character" w:customStyle="1" w:styleId="MacroTextChar">
    <w:name w:val="Macro Text Char"/>
    <w:basedOn w:val="DefaultParagraphFont"/>
    <w:link w:val="MacroText"/>
    <w:semiHidden/>
    <w:rsid w:val="00480F90"/>
    <w:rPr>
      <w:rFonts w:ascii="Courier New" w:eastAsia="Times New Roman" w:hAnsi="Courier New" w:cs="Times New Roman"/>
      <w:noProof/>
      <w:sz w:val="20"/>
      <w:szCs w:val="20"/>
      <w:lang w:eastAsia="sk-SK"/>
    </w:rPr>
  </w:style>
  <w:style w:type="paragraph" w:styleId="PlainText">
    <w:name w:val="Plain Text"/>
    <w:basedOn w:val="Normal"/>
    <w:link w:val="PlainTextChar"/>
    <w:rsid w:val="00480F90"/>
    <w:pPr>
      <w:spacing w:before="120" w:after="80" w:line="276" w:lineRule="auto"/>
      <w:jc w:val="both"/>
    </w:pPr>
    <w:rPr>
      <w:rFonts w:ascii="Courier New" w:eastAsia="Times New Roman" w:hAnsi="Courier New" w:cs="Times New Roman"/>
      <w:noProof/>
      <w:sz w:val="20"/>
      <w:szCs w:val="20"/>
      <w:lang w:eastAsia="sk-SK"/>
    </w:rPr>
  </w:style>
  <w:style w:type="character" w:customStyle="1" w:styleId="PlainTextChar">
    <w:name w:val="Plain Text Char"/>
    <w:basedOn w:val="DefaultParagraphFont"/>
    <w:link w:val="PlainText"/>
    <w:rsid w:val="00480F90"/>
    <w:rPr>
      <w:rFonts w:ascii="Courier New" w:eastAsia="Times New Roman" w:hAnsi="Courier New" w:cs="Times New Roman"/>
      <w:noProof/>
      <w:sz w:val="20"/>
      <w:szCs w:val="20"/>
      <w:lang w:eastAsia="sk-SK"/>
    </w:rPr>
  </w:style>
  <w:style w:type="paragraph" w:customStyle="1" w:styleId="DocName">
    <w:name w:val="DocName"/>
    <w:basedOn w:val="Title"/>
    <w:next w:val="DocSubName"/>
    <w:rsid w:val="00480F90"/>
    <w:rPr>
      <w:b w:val="0"/>
    </w:rPr>
  </w:style>
  <w:style w:type="paragraph" w:customStyle="1" w:styleId="DocSubName">
    <w:name w:val="DocSubName"/>
    <w:basedOn w:val="Subtitle"/>
    <w:rsid w:val="00480F90"/>
    <w:rPr>
      <w:b w:val="0"/>
    </w:rPr>
  </w:style>
  <w:style w:type="paragraph" w:customStyle="1" w:styleId="DocSubName2">
    <w:name w:val="DocSubName 2"/>
    <w:basedOn w:val="DocSubName"/>
    <w:rsid w:val="00480F90"/>
    <w:rPr>
      <w:sz w:val="32"/>
    </w:rPr>
  </w:style>
  <w:style w:type="paragraph" w:customStyle="1" w:styleId="TOC">
    <w:name w:val="TOC"/>
    <w:basedOn w:val="Normal"/>
    <w:next w:val="Normal"/>
    <w:rsid w:val="00480F90"/>
    <w:pPr>
      <w:tabs>
        <w:tab w:val="right" w:leader="dot" w:pos="8675"/>
      </w:tabs>
      <w:spacing w:before="120" w:after="80" w:line="276" w:lineRule="auto"/>
      <w:jc w:val="both"/>
    </w:pPr>
    <w:rPr>
      <w:rFonts w:ascii="Times New Roman" w:eastAsia="Times New Roman" w:hAnsi="Times New Roman" w:cs="Times New Roman"/>
      <w:sz w:val="20"/>
      <w:szCs w:val="20"/>
      <w:lang w:eastAsia="sk-SK"/>
    </w:rPr>
  </w:style>
  <w:style w:type="paragraph" w:styleId="TOC4">
    <w:name w:val="toc 4"/>
    <w:basedOn w:val="Normal"/>
    <w:next w:val="Normal"/>
    <w:uiPriority w:val="39"/>
    <w:rsid w:val="00480F90"/>
    <w:pPr>
      <w:spacing w:before="120" w:after="120" w:line="276" w:lineRule="auto"/>
      <w:ind w:left="400"/>
      <w:jc w:val="both"/>
    </w:pPr>
    <w:rPr>
      <w:rFonts w:eastAsia="Times New Roman" w:cs="Arial"/>
      <w:sz w:val="20"/>
      <w:szCs w:val="20"/>
      <w:lang w:eastAsia="cs-CZ"/>
    </w:rPr>
  </w:style>
  <w:style w:type="paragraph" w:styleId="TOC5">
    <w:name w:val="toc 5"/>
    <w:basedOn w:val="Normal"/>
    <w:next w:val="Normal"/>
    <w:uiPriority w:val="39"/>
    <w:rsid w:val="00480F90"/>
    <w:pPr>
      <w:spacing w:before="120" w:after="120" w:line="276" w:lineRule="auto"/>
      <w:ind w:left="600"/>
      <w:jc w:val="both"/>
    </w:pPr>
    <w:rPr>
      <w:rFonts w:eastAsia="Times New Roman" w:cs="Arial"/>
      <w:sz w:val="20"/>
      <w:szCs w:val="20"/>
      <w:lang w:eastAsia="cs-CZ"/>
    </w:rPr>
  </w:style>
  <w:style w:type="paragraph" w:styleId="TOC6">
    <w:name w:val="toc 6"/>
    <w:basedOn w:val="Normal"/>
    <w:next w:val="Normal"/>
    <w:uiPriority w:val="39"/>
    <w:rsid w:val="00480F90"/>
    <w:pPr>
      <w:spacing w:before="120" w:after="120" w:line="276" w:lineRule="auto"/>
      <w:ind w:left="800"/>
      <w:jc w:val="both"/>
    </w:pPr>
    <w:rPr>
      <w:rFonts w:eastAsia="Times New Roman" w:cs="Arial"/>
      <w:sz w:val="20"/>
      <w:szCs w:val="20"/>
      <w:lang w:eastAsia="cs-CZ"/>
    </w:rPr>
  </w:style>
  <w:style w:type="paragraph" w:styleId="TOC7">
    <w:name w:val="toc 7"/>
    <w:basedOn w:val="Normal"/>
    <w:next w:val="Normal"/>
    <w:uiPriority w:val="39"/>
    <w:rsid w:val="00480F90"/>
    <w:pPr>
      <w:spacing w:before="120" w:after="120" w:line="276" w:lineRule="auto"/>
      <w:ind w:left="1000"/>
      <w:jc w:val="both"/>
    </w:pPr>
    <w:rPr>
      <w:rFonts w:eastAsia="Times New Roman" w:cs="Arial"/>
      <w:sz w:val="20"/>
      <w:szCs w:val="20"/>
      <w:lang w:eastAsia="cs-CZ"/>
    </w:rPr>
  </w:style>
  <w:style w:type="paragraph" w:styleId="TOC8">
    <w:name w:val="toc 8"/>
    <w:basedOn w:val="Normal"/>
    <w:next w:val="Normal"/>
    <w:uiPriority w:val="39"/>
    <w:rsid w:val="00480F90"/>
    <w:pPr>
      <w:spacing w:before="120" w:after="120" w:line="276" w:lineRule="auto"/>
      <w:ind w:left="1200"/>
      <w:jc w:val="both"/>
    </w:pPr>
    <w:rPr>
      <w:rFonts w:eastAsia="Times New Roman" w:cs="Arial"/>
      <w:sz w:val="20"/>
      <w:szCs w:val="20"/>
      <w:lang w:eastAsia="cs-CZ"/>
    </w:rPr>
  </w:style>
  <w:style w:type="paragraph" w:styleId="TOC9">
    <w:name w:val="toc 9"/>
    <w:basedOn w:val="Normal"/>
    <w:next w:val="Normal"/>
    <w:uiPriority w:val="39"/>
    <w:rsid w:val="00480F90"/>
    <w:pPr>
      <w:spacing w:before="120" w:after="120" w:line="276" w:lineRule="auto"/>
      <w:ind w:left="1400"/>
      <w:jc w:val="both"/>
    </w:pPr>
    <w:rPr>
      <w:rFonts w:eastAsia="Times New Roman" w:cs="Arial"/>
      <w:sz w:val="20"/>
      <w:szCs w:val="20"/>
      <w:lang w:eastAsia="cs-CZ"/>
    </w:rPr>
  </w:style>
  <w:style w:type="paragraph" w:customStyle="1" w:styleId="FooterLogo">
    <w:name w:val="FooterLogo"/>
    <w:basedOn w:val="Footer"/>
    <w:next w:val="Footer"/>
    <w:rsid w:val="00480F90"/>
    <w:pPr>
      <w:tabs>
        <w:tab w:val="clear" w:pos="4536"/>
        <w:tab w:val="clear" w:pos="9072"/>
        <w:tab w:val="right" w:pos="8647"/>
      </w:tabs>
      <w:spacing w:before="120" w:after="80" w:line="276" w:lineRule="auto"/>
      <w:ind w:right="-397" w:hanging="907"/>
      <w:jc w:val="both"/>
    </w:pPr>
    <w:rPr>
      <w:rFonts w:ascii="Times New Roman" w:eastAsia="Times New Roman" w:hAnsi="Times New Roman" w:cs="Times New Roman"/>
      <w:sz w:val="20"/>
      <w:szCs w:val="20"/>
      <w:lang w:eastAsia="sk-SK"/>
    </w:rPr>
  </w:style>
  <w:style w:type="paragraph" w:customStyle="1" w:styleId="FooterLogoLandscape">
    <w:name w:val="FooterLogoLandscape"/>
    <w:basedOn w:val="Footer"/>
    <w:rsid w:val="00480F90"/>
    <w:pPr>
      <w:tabs>
        <w:tab w:val="clear" w:pos="4536"/>
        <w:tab w:val="clear" w:pos="9072"/>
        <w:tab w:val="right" w:pos="8647"/>
        <w:tab w:val="right" w:pos="13467"/>
      </w:tabs>
      <w:spacing w:before="120" w:after="80" w:line="276" w:lineRule="auto"/>
      <w:ind w:right="-397" w:hanging="907"/>
      <w:jc w:val="both"/>
    </w:pPr>
    <w:rPr>
      <w:rFonts w:ascii="Times New Roman" w:eastAsia="Times New Roman" w:hAnsi="Times New Roman" w:cs="Times New Roman"/>
      <w:sz w:val="20"/>
      <w:szCs w:val="20"/>
      <w:lang w:eastAsia="sk-SK"/>
    </w:rPr>
  </w:style>
  <w:style w:type="paragraph" w:customStyle="1" w:styleId="HeaderLandscape">
    <w:name w:val="HeaderLandscape"/>
    <w:basedOn w:val="Header"/>
    <w:rsid w:val="00480F90"/>
    <w:pPr>
      <w:tabs>
        <w:tab w:val="clear" w:pos="4536"/>
        <w:tab w:val="clear" w:pos="9072"/>
        <w:tab w:val="right" w:pos="13467"/>
      </w:tabs>
      <w:spacing w:before="120" w:after="80" w:line="276" w:lineRule="auto"/>
      <w:ind w:right="-397"/>
      <w:jc w:val="both"/>
    </w:pPr>
    <w:rPr>
      <w:rFonts w:ascii="Times New Roman" w:eastAsia="Times New Roman" w:hAnsi="Times New Roman" w:cs="Times New Roman"/>
      <w:b/>
      <w:sz w:val="20"/>
      <w:szCs w:val="20"/>
      <w:lang w:eastAsia="sk-SK"/>
    </w:rPr>
  </w:style>
  <w:style w:type="paragraph" w:customStyle="1" w:styleId="HeaderLogo">
    <w:name w:val="HeaderLogo"/>
    <w:basedOn w:val="Header"/>
    <w:next w:val="Header"/>
    <w:rsid w:val="00480F90"/>
    <w:pPr>
      <w:tabs>
        <w:tab w:val="clear" w:pos="4536"/>
        <w:tab w:val="clear" w:pos="9072"/>
        <w:tab w:val="right" w:pos="8647"/>
      </w:tabs>
      <w:spacing w:before="120" w:after="80" w:line="276" w:lineRule="auto"/>
      <w:ind w:right="-397" w:hanging="907"/>
      <w:jc w:val="both"/>
    </w:pPr>
    <w:rPr>
      <w:rFonts w:ascii="Times New Roman" w:eastAsia="Times New Roman" w:hAnsi="Times New Roman" w:cs="Times New Roman"/>
      <w:sz w:val="20"/>
      <w:szCs w:val="20"/>
      <w:lang w:eastAsia="sk-SK"/>
    </w:rPr>
  </w:style>
  <w:style w:type="paragraph" w:customStyle="1" w:styleId="HeaderLogoLandscape">
    <w:name w:val="HeaderLogoLandscape"/>
    <w:basedOn w:val="HeaderLandscape"/>
    <w:rsid w:val="00480F90"/>
    <w:pPr>
      <w:ind w:hanging="907"/>
    </w:pPr>
  </w:style>
  <w:style w:type="paragraph" w:customStyle="1" w:styleId="DocSubTitle">
    <w:name w:val="DocSubTitle"/>
    <w:basedOn w:val="Normal"/>
    <w:next w:val="Normal"/>
    <w:rsid w:val="00480F90"/>
    <w:pPr>
      <w:spacing w:before="240" w:after="180" w:line="276" w:lineRule="auto"/>
      <w:jc w:val="both"/>
      <w:outlineLvl w:val="0"/>
    </w:pPr>
    <w:rPr>
      <w:rFonts w:ascii="Times New Roman" w:eastAsia="Times New Roman" w:hAnsi="Times New Roman" w:cs="Times New Roman"/>
      <w:sz w:val="48"/>
      <w:szCs w:val="20"/>
      <w:lang w:eastAsia="sk-SK"/>
    </w:rPr>
  </w:style>
  <w:style w:type="paragraph" w:customStyle="1" w:styleId="Subtitle2">
    <w:name w:val="Subtitle 2"/>
    <w:basedOn w:val="Subtitle"/>
    <w:next w:val="Subtitle3"/>
    <w:rsid w:val="00480F90"/>
    <w:rPr>
      <w:sz w:val="40"/>
    </w:rPr>
  </w:style>
  <w:style w:type="paragraph" w:customStyle="1" w:styleId="Subtitle3">
    <w:name w:val="Subtitle 3"/>
    <w:basedOn w:val="Subtitle"/>
    <w:next w:val="Subtitle4"/>
    <w:rsid w:val="00480F90"/>
    <w:rPr>
      <w:sz w:val="32"/>
    </w:rPr>
  </w:style>
  <w:style w:type="paragraph" w:customStyle="1" w:styleId="Subtitle4">
    <w:name w:val="Subtitle 4"/>
    <w:basedOn w:val="Subtitle"/>
    <w:rsid w:val="00480F90"/>
    <w:rPr>
      <w:sz w:val="28"/>
    </w:rPr>
  </w:style>
  <w:style w:type="paragraph" w:customStyle="1" w:styleId="Subtitle5">
    <w:name w:val="Subtitle 5"/>
    <w:basedOn w:val="Subtitle"/>
    <w:rsid w:val="00480F90"/>
    <w:rPr>
      <w:sz w:val="24"/>
    </w:rPr>
  </w:style>
  <w:style w:type="paragraph" w:customStyle="1" w:styleId="FooterLandscape">
    <w:name w:val="FooterLandscape"/>
    <w:basedOn w:val="Footer"/>
    <w:rsid w:val="00480F90"/>
    <w:pPr>
      <w:tabs>
        <w:tab w:val="clear" w:pos="4536"/>
        <w:tab w:val="clear" w:pos="9072"/>
        <w:tab w:val="right" w:pos="13466"/>
      </w:tabs>
      <w:spacing w:before="120" w:after="80" w:line="276" w:lineRule="auto"/>
      <w:ind w:right="-397"/>
      <w:jc w:val="both"/>
    </w:pPr>
    <w:rPr>
      <w:rFonts w:ascii="Times New Roman" w:eastAsia="Times New Roman" w:hAnsi="Times New Roman" w:cs="Times New Roman"/>
      <w:sz w:val="20"/>
      <w:szCs w:val="24"/>
      <w:lang w:eastAsia="sk-SK"/>
    </w:rPr>
  </w:style>
  <w:style w:type="paragraph" w:styleId="Index4">
    <w:name w:val="index 4"/>
    <w:basedOn w:val="Normal"/>
    <w:next w:val="Normal"/>
    <w:autoRedefine/>
    <w:semiHidden/>
    <w:rsid w:val="00480F90"/>
    <w:pPr>
      <w:spacing w:before="120" w:after="80" w:line="276" w:lineRule="auto"/>
      <w:ind w:left="960" w:hanging="240"/>
      <w:jc w:val="both"/>
    </w:pPr>
    <w:rPr>
      <w:rFonts w:ascii="Times New Roman" w:eastAsia="Times New Roman" w:hAnsi="Times New Roman" w:cs="Times New Roman"/>
      <w:sz w:val="20"/>
      <w:szCs w:val="20"/>
      <w:lang w:eastAsia="sk-SK"/>
    </w:rPr>
  </w:style>
  <w:style w:type="paragraph" w:styleId="Closing">
    <w:name w:val="Closing"/>
    <w:basedOn w:val="Normal"/>
    <w:link w:val="ClosingChar"/>
    <w:rsid w:val="00480F90"/>
    <w:pPr>
      <w:spacing w:before="120" w:after="80" w:line="276" w:lineRule="auto"/>
      <w:ind w:left="4252"/>
      <w:jc w:val="both"/>
    </w:pPr>
    <w:rPr>
      <w:rFonts w:ascii="Times New Roman" w:eastAsia="Times New Roman" w:hAnsi="Times New Roman" w:cs="Times New Roman"/>
      <w:sz w:val="20"/>
      <w:szCs w:val="20"/>
      <w:lang w:eastAsia="sk-SK"/>
    </w:rPr>
  </w:style>
  <w:style w:type="character" w:customStyle="1" w:styleId="ClosingChar">
    <w:name w:val="Closing Char"/>
    <w:basedOn w:val="DefaultParagraphFont"/>
    <w:link w:val="Closing"/>
    <w:rsid w:val="00480F90"/>
    <w:rPr>
      <w:rFonts w:ascii="Times New Roman" w:eastAsia="Times New Roman" w:hAnsi="Times New Roman" w:cs="Times New Roman"/>
      <w:sz w:val="20"/>
      <w:szCs w:val="20"/>
      <w:lang w:eastAsia="sk-SK"/>
    </w:rPr>
  </w:style>
  <w:style w:type="paragraph" w:styleId="Signature">
    <w:name w:val="Signature"/>
    <w:basedOn w:val="Normal"/>
    <w:link w:val="SignatureChar"/>
    <w:rsid w:val="00480F90"/>
    <w:pPr>
      <w:spacing w:before="120" w:after="80" w:line="276" w:lineRule="auto"/>
      <w:ind w:left="4252"/>
      <w:jc w:val="both"/>
    </w:pPr>
    <w:rPr>
      <w:rFonts w:ascii="Times New Roman" w:eastAsia="Times New Roman" w:hAnsi="Times New Roman" w:cs="Times New Roman"/>
      <w:sz w:val="20"/>
      <w:szCs w:val="20"/>
      <w:lang w:eastAsia="sk-SK"/>
    </w:rPr>
  </w:style>
  <w:style w:type="character" w:customStyle="1" w:styleId="SignatureChar">
    <w:name w:val="Signature Char"/>
    <w:basedOn w:val="DefaultParagraphFont"/>
    <w:link w:val="Signature"/>
    <w:rsid w:val="00480F90"/>
    <w:rPr>
      <w:rFonts w:ascii="Times New Roman" w:eastAsia="Times New Roman" w:hAnsi="Times New Roman" w:cs="Times New Roman"/>
      <w:sz w:val="20"/>
      <w:szCs w:val="20"/>
      <w:lang w:eastAsia="sk-SK"/>
    </w:rPr>
  </w:style>
  <w:style w:type="paragraph" w:styleId="Salutation">
    <w:name w:val="Salutation"/>
    <w:basedOn w:val="Normal"/>
    <w:next w:val="Normal"/>
    <w:link w:val="SalutationChar"/>
    <w:rsid w:val="00480F90"/>
    <w:pPr>
      <w:spacing w:before="120" w:after="80" w:line="276" w:lineRule="auto"/>
      <w:jc w:val="both"/>
    </w:pPr>
    <w:rPr>
      <w:rFonts w:ascii="Times New Roman" w:eastAsia="Times New Roman" w:hAnsi="Times New Roman" w:cs="Times New Roman"/>
      <w:sz w:val="20"/>
      <w:szCs w:val="20"/>
      <w:lang w:eastAsia="sk-SK"/>
    </w:rPr>
  </w:style>
  <w:style w:type="character" w:customStyle="1" w:styleId="SalutationChar">
    <w:name w:val="Salutation Char"/>
    <w:basedOn w:val="DefaultParagraphFont"/>
    <w:link w:val="Salutation"/>
    <w:rsid w:val="00480F90"/>
    <w:rPr>
      <w:rFonts w:ascii="Times New Roman" w:eastAsia="Times New Roman" w:hAnsi="Times New Roman" w:cs="Times New Roman"/>
      <w:sz w:val="20"/>
      <w:szCs w:val="20"/>
      <w:lang w:eastAsia="sk-SK"/>
    </w:rPr>
  </w:style>
  <w:style w:type="paragraph" w:styleId="DocumentMap">
    <w:name w:val="Document Map"/>
    <w:basedOn w:val="Normal"/>
    <w:link w:val="DocumentMapChar"/>
    <w:semiHidden/>
    <w:rsid w:val="00480F90"/>
    <w:pPr>
      <w:shd w:val="clear" w:color="auto" w:fill="000080"/>
      <w:spacing w:before="120" w:after="80" w:line="276" w:lineRule="auto"/>
      <w:jc w:val="both"/>
    </w:pPr>
    <w:rPr>
      <w:rFonts w:ascii="Tahoma" w:eastAsia="Times New Roman" w:hAnsi="Tahoma" w:cs="Times New Roman"/>
      <w:sz w:val="20"/>
      <w:szCs w:val="20"/>
      <w:lang w:eastAsia="sk-SK"/>
    </w:rPr>
  </w:style>
  <w:style w:type="character" w:customStyle="1" w:styleId="DocumentMapChar">
    <w:name w:val="Document Map Char"/>
    <w:basedOn w:val="DefaultParagraphFont"/>
    <w:link w:val="DocumentMap"/>
    <w:semiHidden/>
    <w:rsid w:val="00480F90"/>
    <w:rPr>
      <w:rFonts w:ascii="Tahoma" w:eastAsia="Times New Roman" w:hAnsi="Tahoma" w:cs="Times New Roman"/>
      <w:sz w:val="20"/>
      <w:szCs w:val="20"/>
      <w:shd w:val="clear" w:color="auto" w:fill="000080"/>
      <w:lang w:eastAsia="sk-SK"/>
    </w:rPr>
  </w:style>
  <w:style w:type="paragraph" w:styleId="Index1">
    <w:name w:val="index 1"/>
    <w:basedOn w:val="Normal"/>
    <w:next w:val="Normal"/>
    <w:autoRedefine/>
    <w:semiHidden/>
    <w:rsid w:val="00480F90"/>
    <w:pPr>
      <w:spacing w:before="120" w:after="80" w:line="276" w:lineRule="auto"/>
      <w:ind w:left="240" w:hanging="240"/>
      <w:jc w:val="both"/>
    </w:pPr>
    <w:rPr>
      <w:rFonts w:ascii="Times New Roman" w:eastAsia="Times New Roman" w:hAnsi="Times New Roman" w:cs="Times New Roman"/>
      <w:sz w:val="20"/>
      <w:szCs w:val="20"/>
      <w:lang w:eastAsia="sk-SK"/>
    </w:rPr>
  </w:style>
  <w:style w:type="paragraph" w:styleId="Index2">
    <w:name w:val="index 2"/>
    <w:basedOn w:val="Normal"/>
    <w:next w:val="Normal"/>
    <w:autoRedefine/>
    <w:semiHidden/>
    <w:rsid w:val="00480F90"/>
    <w:pPr>
      <w:spacing w:before="120" w:after="80" w:line="276" w:lineRule="auto"/>
      <w:ind w:left="480" w:hanging="240"/>
      <w:jc w:val="both"/>
    </w:pPr>
    <w:rPr>
      <w:rFonts w:ascii="Times New Roman" w:eastAsia="Times New Roman" w:hAnsi="Times New Roman" w:cs="Times New Roman"/>
      <w:sz w:val="20"/>
      <w:szCs w:val="20"/>
      <w:lang w:eastAsia="sk-SK"/>
    </w:rPr>
  </w:style>
  <w:style w:type="paragraph" w:styleId="Index3">
    <w:name w:val="index 3"/>
    <w:basedOn w:val="Normal"/>
    <w:next w:val="Normal"/>
    <w:autoRedefine/>
    <w:semiHidden/>
    <w:rsid w:val="00480F90"/>
    <w:pPr>
      <w:spacing w:before="120" w:after="80" w:line="276" w:lineRule="auto"/>
      <w:ind w:left="720" w:hanging="240"/>
      <w:jc w:val="both"/>
    </w:pPr>
    <w:rPr>
      <w:rFonts w:ascii="Times New Roman" w:eastAsia="Times New Roman" w:hAnsi="Times New Roman" w:cs="Times New Roman"/>
      <w:sz w:val="20"/>
      <w:szCs w:val="20"/>
      <w:lang w:eastAsia="sk-SK"/>
    </w:rPr>
  </w:style>
  <w:style w:type="paragraph" w:styleId="Index5">
    <w:name w:val="index 5"/>
    <w:basedOn w:val="Normal"/>
    <w:next w:val="Normal"/>
    <w:autoRedefine/>
    <w:semiHidden/>
    <w:rsid w:val="00480F90"/>
    <w:pPr>
      <w:spacing w:before="120" w:after="80" w:line="276" w:lineRule="auto"/>
      <w:ind w:left="1200" w:hanging="240"/>
      <w:jc w:val="both"/>
    </w:pPr>
    <w:rPr>
      <w:rFonts w:ascii="Times New Roman" w:eastAsia="Times New Roman" w:hAnsi="Times New Roman" w:cs="Times New Roman"/>
      <w:sz w:val="20"/>
      <w:szCs w:val="20"/>
      <w:lang w:eastAsia="sk-SK"/>
    </w:rPr>
  </w:style>
  <w:style w:type="paragraph" w:styleId="Index6">
    <w:name w:val="index 6"/>
    <w:basedOn w:val="Normal"/>
    <w:next w:val="Normal"/>
    <w:autoRedefine/>
    <w:semiHidden/>
    <w:rsid w:val="00480F90"/>
    <w:pPr>
      <w:spacing w:before="120" w:after="80" w:line="276" w:lineRule="auto"/>
      <w:ind w:left="1440" w:hanging="240"/>
      <w:jc w:val="both"/>
    </w:pPr>
    <w:rPr>
      <w:rFonts w:ascii="Times New Roman" w:eastAsia="Times New Roman" w:hAnsi="Times New Roman" w:cs="Times New Roman"/>
      <w:sz w:val="20"/>
      <w:szCs w:val="20"/>
      <w:lang w:eastAsia="sk-SK"/>
    </w:rPr>
  </w:style>
  <w:style w:type="paragraph" w:styleId="Index7">
    <w:name w:val="index 7"/>
    <w:basedOn w:val="Normal"/>
    <w:next w:val="Normal"/>
    <w:autoRedefine/>
    <w:semiHidden/>
    <w:rsid w:val="00480F90"/>
    <w:pPr>
      <w:spacing w:before="120" w:after="80" w:line="276" w:lineRule="auto"/>
      <w:ind w:left="1680" w:hanging="240"/>
      <w:jc w:val="both"/>
    </w:pPr>
    <w:rPr>
      <w:rFonts w:ascii="Times New Roman" w:eastAsia="Times New Roman" w:hAnsi="Times New Roman" w:cs="Times New Roman"/>
      <w:sz w:val="20"/>
      <w:szCs w:val="20"/>
      <w:lang w:eastAsia="sk-SK"/>
    </w:rPr>
  </w:style>
  <w:style w:type="paragraph" w:styleId="Index8">
    <w:name w:val="index 8"/>
    <w:basedOn w:val="Normal"/>
    <w:next w:val="Normal"/>
    <w:autoRedefine/>
    <w:semiHidden/>
    <w:rsid w:val="00480F90"/>
    <w:pPr>
      <w:spacing w:before="120" w:after="80" w:line="276" w:lineRule="auto"/>
      <w:ind w:left="1920" w:hanging="240"/>
      <w:jc w:val="both"/>
    </w:pPr>
    <w:rPr>
      <w:rFonts w:ascii="Times New Roman" w:eastAsia="Times New Roman" w:hAnsi="Times New Roman" w:cs="Times New Roman"/>
      <w:sz w:val="20"/>
      <w:szCs w:val="20"/>
      <w:lang w:eastAsia="sk-SK"/>
    </w:rPr>
  </w:style>
  <w:style w:type="paragraph" w:styleId="Index9">
    <w:name w:val="index 9"/>
    <w:basedOn w:val="Normal"/>
    <w:next w:val="Normal"/>
    <w:autoRedefine/>
    <w:semiHidden/>
    <w:rsid w:val="00480F90"/>
    <w:pPr>
      <w:spacing w:before="120" w:after="80" w:line="276" w:lineRule="auto"/>
      <w:ind w:left="2160" w:hanging="240"/>
      <w:jc w:val="both"/>
    </w:pPr>
    <w:rPr>
      <w:rFonts w:ascii="Times New Roman" w:eastAsia="Times New Roman" w:hAnsi="Times New Roman" w:cs="Times New Roman"/>
      <w:sz w:val="20"/>
      <w:szCs w:val="20"/>
      <w:lang w:eastAsia="sk-SK"/>
    </w:rPr>
  </w:style>
  <w:style w:type="paragraph" w:styleId="IndexHeading">
    <w:name w:val="index heading"/>
    <w:basedOn w:val="Normal"/>
    <w:next w:val="Index1"/>
    <w:semiHidden/>
    <w:rsid w:val="00480F90"/>
    <w:pPr>
      <w:spacing w:before="120" w:after="80" w:line="276" w:lineRule="auto"/>
      <w:jc w:val="both"/>
    </w:pPr>
    <w:rPr>
      <w:rFonts w:ascii="Times New Roman" w:eastAsia="Times New Roman" w:hAnsi="Times New Roman" w:cs="Times New Roman"/>
      <w:sz w:val="20"/>
      <w:szCs w:val="20"/>
      <w:lang w:eastAsia="sk-SK"/>
    </w:rPr>
  </w:style>
  <w:style w:type="paragraph" w:styleId="TableofAuthorities">
    <w:name w:val="table of authorities"/>
    <w:basedOn w:val="Normal"/>
    <w:next w:val="Normal"/>
    <w:semiHidden/>
    <w:rsid w:val="00480F90"/>
    <w:pPr>
      <w:spacing w:before="120" w:after="80" w:line="276" w:lineRule="auto"/>
      <w:ind w:left="240" w:hanging="240"/>
      <w:jc w:val="both"/>
    </w:pPr>
    <w:rPr>
      <w:rFonts w:ascii="Times New Roman" w:eastAsia="Times New Roman" w:hAnsi="Times New Roman" w:cs="Times New Roman"/>
      <w:sz w:val="20"/>
      <w:szCs w:val="20"/>
      <w:lang w:eastAsia="sk-SK"/>
    </w:rPr>
  </w:style>
  <w:style w:type="paragraph" w:styleId="TOAHeading">
    <w:name w:val="toa heading"/>
    <w:basedOn w:val="Normal"/>
    <w:next w:val="Normal"/>
    <w:semiHidden/>
    <w:rsid w:val="00480F90"/>
    <w:pPr>
      <w:spacing w:before="120" w:after="80" w:line="276" w:lineRule="auto"/>
      <w:jc w:val="both"/>
    </w:pPr>
    <w:rPr>
      <w:rFonts w:ascii="Times New Roman" w:eastAsia="Times New Roman" w:hAnsi="Times New Roman" w:cs="Times New Roman"/>
      <w:b/>
      <w:sz w:val="20"/>
      <w:szCs w:val="20"/>
      <w:lang w:eastAsia="sk-SK"/>
    </w:rPr>
  </w:style>
  <w:style w:type="paragraph" w:styleId="EndnoteText">
    <w:name w:val="endnote text"/>
    <w:basedOn w:val="Normal"/>
    <w:link w:val="EndnoteTextChar"/>
    <w:semiHidden/>
    <w:rsid w:val="00480F90"/>
    <w:pPr>
      <w:spacing w:before="120" w:after="80" w:line="276" w:lineRule="auto"/>
      <w:jc w:val="both"/>
    </w:pPr>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semiHidden/>
    <w:rsid w:val="00480F90"/>
    <w:rPr>
      <w:rFonts w:ascii="Times New Roman" w:eastAsia="Times New Roman" w:hAnsi="Times New Roman" w:cs="Times New Roman"/>
      <w:sz w:val="20"/>
      <w:szCs w:val="20"/>
      <w:lang w:eastAsia="sk-SK"/>
    </w:rPr>
  </w:style>
  <w:style w:type="character" w:styleId="EndnoteReference">
    <w:name w:val="endnote reference"/>
    <w:basedOn w:val="DefaultParagraphFont"/>
    <w:semiHidden/>
    <w:rsid w:val="00480F90"/>
    <w:rPr>
      <w:vertAlign w:val="superscript"/>
    </w:rPr>
  </w:style>
  <w:style w:type="paragraph" w:customStyle="1" w:styleId="Desc">
    <w:name w:val="Desc"/>
    <w:basedOn w:val="Normal"/>
    <w:rsid w:val="00480F9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20" w:after="80" w:line="276" w:lineRule="auto"/>
      <w:jc w:val="both"/>
    </w:pPr>
    <w:rPr>
      <w:rFonts w:ascii="Times New Roman" w:eastAsia="Times New Roman" w:hAnsi="Times New Roman" w:cs="Times New Roman"/>
      <w:sz w:val="20"/>
      <w:szCs w:val="20"/>
      <w:lang w:eastAsia="sk-SK"/>
    </w:rPr>
  </w:style>
  <w:style w:type="paragraph" w:customStyle="1" w:styleId="Desc1">
    <w:name w:val="Desc 1"/>
    <w:basedOn w:val="Desc"/>
    <w:rsid w:val="00480F90"/>
    <w:pPr>
      <w:ind w:left="567"/>
    </w:pPr>
  </w:style>
  <w:style w:type="paragraph" w:customStyle="1" w:styleId="Desc2">
    <w:name w:val="Desc 2"/>
    <w:basedOn w:val="Desc"/>
    <w:rsid w:val="00480F90"/>
    <w:pPr>
      <w:ind w:left="1134"/>
    </w:pPr>
  </w:style>
  <w:style w:type="paragraph" w:customStyle="1" w:styleId="Desc3">
    <w:name w:val="Desc 3"/>
    <w:basedOn w:val="Desc"/>
    <w:rsid w:val="00480F90"/>
    <w:pPr>
      <w:ind w:left="1701"/>
    </w:pPr>
  </w:style>
  <w:style w:type="paragraph" w:customStyle="1" w:styleId="Name">
    <w:name w:val="Name"/>
    <w:basedOn w:val="Normal"/>
    <w:next w:val="Desc"/>
    <w:rsid w:val="00480F9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jc w:val="both"/>
    </w:pPr>
    <w:rPr>
      <w:rFonts w:ascii="Times New Roman" w:eastAsia="Times New Roman" w:hAnsi="Times New Roman" w:cs="Times New Roman"/>
      <w:b/>
      <w:sz w:val="20"/>
      <w:szCs w:val="20"/>
      <w:lang w:eastAsia="sk-SK"/>
    </w:rPr>
  </w:style>
  <w:style w:type="paragraph" w:customStyle="1" w:styleId="Name1">
    <w:name w:val="Name 1"/>
    <w:basedOn w:val="Name"/>
    <w:next w:val="Desc1"/>
    <w:rsid w:val="00480F90"/>
    <w:pPr>
      <w:ind w:left="567"/>
    </w:pPr>
  </w:style>
  <w:style w:type="paragraph" w:customStyle="1" w:styleId="Name2">
    <w:name w:val="Name 2"/>
    <w:basedOn w:val="Name"/>
    <w:next w:val="Desc2"/>
    <w:rsid w:val="00480F90"/>
    <w:pPr>
      <w:ind w:left="1134"/>
    </w:pPr>
  </w:style>
  <w:style w:type="paragraph" w:customStyle="1" w:styleId="Opatrenie">
    <w:name w:val="Opatrenie"/>
    <w:basedOn w:val="Normal"/>
    <w:rsid w:val="00480F90"/>
    <w:pPr>
      <w:numPr>
        <w:numId w:val="13"/>
      </w:numPr>
      <w:spacing w:before="120" w:after="80" w:line="276" w:lineRule="auto"/>
      <w:jc w:val="both"/>
    </w:pPr>
    <w:rPr>
      <w:rFonts w:ascii="Times New Roman" w:eastAsia="Times New Roman" w:hAnsi="Times New Roman" w:cs="Times New Roman"/>
      <w:sz w:val="20"/>
      <w:szCs w:val="20"/>
      <w:lang w:eastAsia="sk-SK"/>
    </w:rPr>
  </w:style>
  <w:style w:type="paragraph" w:customStyle="1" w:styleId="Subtitle1">
    <w:name w:val="Subtitle1"/>
    <w:basedOn w:val="Normal"/>
    <w:next w:val="Normal"/>
    <w:rsid w:val="00480F90"/>
    <w:pPr>
      <w:keepNext/>
      <w:keepLines/>
      <w:spacing w:before="120" w:after="80" w:line="276" w:lineRule="auto"/>
      <w:jc w:val="both"/>
    </w:pPr>
    <w:rPr>
      <w:rFonts w:ascii="Times New Roman" w:eastAsia="Times New Roman" w:hAnsi="Times New Roman" w:cs="Times New Roman"/>
      <w:b/>
      <w:sz w:val="20"/>
      <w:szCs w:val="20"/>
      <w:lang w:eastAsia="sk-SK"/>
    </w:rPr>
  </w:style>
  <w:style w:type="paragraph" w:customStyle="1" w:styleId="Desc4">
    <w:name w:val="Desc 4"/>
    <w:basedOn w:val="Desc"/>
    <w:rsid w:val="00480F90"/>
    <w:pPr>
      <w:ind w:left="2268"/>
    </w:pPr>
  </w:style>
  <w:style w:type="paragraph" w:customStyle="1" w:styleId="Diagram">
    <w:name w:val="Diagram"/>
    <w:basedOn w:val="Normal"/>
    <w:next w:val="Normal"/>
    <w:rsid w:val="00480F90"/>
    <w:pPr>
      <w:spacing w:before="60" w:after="60" w:line="276" w:lineRule="auto"/>
      <w:jc w:val="center"/>
    </w:pPr>
    <w:rPr>
      <w:rFonts w:ascii="Times New Roman" w:eastAsia="Times New Roman" w:hAnsi="Times New Roman" w:cs="Times New Roman"/>
      <w:sz w:val="20"/>
      <w:szCs w:val="20"/>
      <w:lang w:eastAsia="sk-SK"/>
    </w:rPr>
  </w:style>
  <w:style w:type="paragraph" w:customStyle="1" w:styleId="Name3">
    <w:name w:val="Name 3"/>
    <w:basedOn w:val="Name"/>
    <w:next w:val="Desc3"/>
    <w:rsid w:val="00480F90"/>
    <w:pPr>
      <w:ind w:left="1701"/>
    </w:pPr>
  </w:style>
  <w:style w:type="paragraph" w:customStyle="1" w:styleId="Name4">
    <w:name w:val="Name 4"/>
    <w:basedOn w:val="Name"/>
    <w:next w:val="Desc4"/>
    <w:rsid w:val="00480F90"/>
    <w:pPr>
      <w:ind w:left="2268"/>
    </w:pPr>
  </w:style>
  <w:style w:type="paragraph" w:customStyle="1" w:styleId="Desc5">
    <w:name w:val="Desc 5"/>
    <w:basedOn w:val="Desc"/>
    <w:rsid w:val="00480F90"/>
    <w:pPr>
      <w:ind w:left="2835"/>
    </w:pPr>
  </w:style>
  <w:style w:type="paragraph" w:customStyle="1" w:styleId="HLPTitle">
    <w:name w:val="HLP Title"/>
    <w:basedOn w:val="Heading3"/>
    <w:rsid w:val="00480F90"/>
    <w:pPr>
      <w:keepLines w:val="0"/>
      <w:numPr>
        <w:ilvl w:val="0"/>
        <w:numId w:val="0"/>
      </w:numPr>
      <w:spacing w:before="240" w:after="120" w:line="240" w:lineRule="atLeast"/>
      <w:jc w:val="both"/>
    </w:pPr>
    <w:rPr>
      <w:rFonts w:ascii="Arial Narrow" w:eastAsia="Times New Roman" w:hAnsi="Arial Narrow" w:cs="Times New Roman"/>
      <w:b/>
      <w:color w:val="auto"/>
      <w:sz w:val="28"/>
      <w:szCs w:val="20"/>
      <w:lang w:eastAsia="en-US"/>
    </w:rPr>
  </w:style>
  <w:style w:type="paragraph" w:customStyle="1" w:styleId="NormalError">
    <w:name w:val="Normal Error"/>
    <w:basedOn w:val="Normal"/>
    <w:rsid w:val="00480F90"/>
    <w:pPr>
      <w:shd w:val="pct15" w:color="auto" w:fill="FFFFFF"/>
      <w:spacing w:before="120" w:after="80" w:line="276" w:lineRule="auto"/>
      <w:jc w:val="both"/>
    </w:pPr>
    <w:rPr>
      <w:rFonts w:ascii="Times New Roman" w:eastAsia="Times New Roman" w:hAnsi="Times New Roman" w:cs="Times New Roman"/>
      <w:b/>
      <w:color w:val="FF0000"/>
      <w:sz w:val="20"/>
      <w:szCs w:val="20"/>
      <w:lang w:eastAsia="sk-SK"/>
    </w:rPr>
  </w:style>
  <w:style w:type="paragraph" w:customStyle="1" w:styleId="HLPTitleText">
    <w:name w:val="HLP Title Text"/>
    <w:basedOn w:val="Normal"/>
    <w:rsid w:val="00480F90"/>
    <w:pPr>
      <w:keepNext/>
      <w:spacing w:before="120" w:after="80" w:line="276" w:lineRule="auto"/>
      <w:jc w:val="right"/>
    </w:pPr>
    <w:rPr>
      <w:rFonts w:ascii="Times New Roman" w:eastAsia="Times New Roman" w:hAnsi="Times New Roman" w:cs="Times New Roman"/>
      <w:sz w:val="20"/>
      <w:szCs w:val="20"/>
    </w:rPr>
  </w:style>
  <w:style w:type="paragraph" w:customStyle="1" w:styleId="TableNormal1">
    <w:name w:val="Table Normal1"/>
    <w:basedOn w:val="Normal"/>
    <w:rsid w:val="00480F90"/>
    <w:pPr>
      <w:spacing w:before="120" w:after="80" w:line="276" w:lineRule="auto"/>
      <w:jc w:val="both"/>
    </w:pPr>
    <w:rPr>
      <w:rFonts w:ascii="Times New Roman" w:eastAsia="Times New Roman" w:hAnsi="Times New Roman" w:cs="Times New Roman"/>
      <w:sz w:val="20"/>
      <w:szCs w:val="20"/>
      <w:lang w:eastAsia="sk-SK"/>
    </w:rPr>
  </w:style>
  <w:style w:type="paragraph" w:customStyle="1" w:styleId="TableName">
    <w:name w:val="Table Name"/>
    <w:basedOn w:val="TableNormal1"/>
    <w:next w:val="TableNormal1"/>
    <w:rsid w:val="00480F90"/>
    <w:rPr>
      <w:b/>
      <w:sz w:val="24"/>
    </w:rPr>
  </w:style>
  <w:style w:type="paragraph" w:customStyle="1" w:styleId="WorkText">
    <w:name w:val="WorkText"/>
    <w:basedOn w:val="Normal"/>
    <w:rsid w:val="00480F90"/>
    <w:pPr>
      <w:spacing w:before="120" w:after="80" w:line="276" w:lineRule="auto"/>
      <w:jc w:val="both"/>
    </w:pPr>
    <w:rPr>
      <w:rFonts w:ascii="Times New Roman" w:eastAsia="Times New Roman" w:hAnsi="Times New Roman" w:cs="Times New Roman"/>
      <w:i/>
      <w:noProof/>
      <w:sz w:val="20"/>
      <w:szCs w:val="20"/>
      <w:lang w:eastAsia="sk-SK"/>
    </w:rPr>
  </w:style>
  <w:style w:type="paragraph" w:styleId="BlockText">
    <w:name w:val="Block Text"/>
    <w:basedOn w:val="Normal"/>
    <w:uiPriority w:val="99"/>
    <w:rsid w:val="00480F90"/>
    <w:pPr>
      <w:spacing w:before="120" w:after="120" w:line="276" w:lineRule="auto"/>
      <w:ind w:left="1440" w:right="1440"/>
      <w:jc w:val="both"/>
    </w:pPr>
    <w:rPr>
      <w:rFonts w:ascii="Times New Roman" w:eastAsia="Times New Roman" w:hAnsi="Times New Roman" w:cs="Times New Roman"/>
      <w:sz w:val="20"/>
      <w:szCs w:val="20"/>
      <w:lang w:eastAsia="sk-SK"/>
    </w:rPr>
  </w:style>
  <w:style w:type="paragraph" w:styleId="BodyTextFirstIndent">
    <w:name w:val="Body Text First Indent"/>
    <w:basedOn w:val="BodyText"/>
    <w:link w:val="BodyTextFirstIndentChar"/>
    <w:rsid w:val="00480F90"/>
    <w:pPr>
      <w:tabs>
        <w:tab w:val="clear" w:pos="2160"/>
        <w:tab w:val="clear" w:pos="2880"/>
        <w:tab w:val="clear" w:pos="4500"/>
      </w:tabs>
      <w:ind w:firstLine="210"/>
    </w:pPr>
    <w:rPr>
      <w:rFonts w:ascii="Times New Roman" w:hAnsi="Times New Roman" w:cs="Times New Roman"/>
      <w:lang w:eastAsia="sk-SK"/>
    </w:rPr>
  </w:style>
  <w:style w:type="character" w:customStyle="1" w:styleId="BodyTextFirstIndentChar">
    <w:name w:val="Body Text First Indent Char"/>
    <w:basedOn w:val="BodyTextChar"/>
    <w:link w:val="BodyTextFirstIndent"/>
    <w:rsid w:val="00480F90"/>
    <w:rPr>
      <w:rFonts w:ascii="Times New Roman" w:eastAsia="Times New Roman" w:hAnsi="Times New Roman" w:cs="Times New Roman"/>
      <w:sz w:val="20"/>
      <w:szCs w:val="20"/>
      <w:lang w:eastAsia="sk-SK"/>
    </w:rPr>
  </w:style>
  <w:style w:type="paragraph" w:styleId="BodyTextFirstIndent2">
    <w:name w:val="Body Text First Indent 2"/>
    <w:basedOn w:val="BodyTextIndent"/>
    <w:link w:val="BodyTextFirstIndent2Char"/>
    <w:rsid w:val="00480F90"/>
    <w:pPr>
      <w:tabs>
        <w:tab w:val="clear" w:pos="2160"/>
        <w:tab w:val="clear" w:pos="2880"/>
        <w:tab w:val="clear" w:pos="4500"/>
      </w:tabs>
      <w:ind w:firstLine="210"/>
    </w:pPr>
    <w:rPr>
      <w:rFonts w:ascii="Times New Roman" w:hAnsi="Times New Roman" w:cs="Times New Roman"/>
      <w:lang w:eastAsia="sk-SK"/>
    </w:rPr>
  </w:style>
  <w:style w:type="character" w:customStyle="1" w:styleId="BodyTextFirstIndent2Char">
    <w:name w:val="Body Text First Indent 2 Char"/>
    <w:basedOn w:val="BodyTextIndentChar"/>
    <w:link w:val="BodyTextFirstIndent2"/>
    <w:rsid w:val="00480F90"/>
    <w:rPr>
      <w:rFonts w:ascii="Times New Roman" w:eastAsia="Times New Roman" w:hAnsi="Times New Roman" w:cs="Times New Roman"/>
      <w:sz w:val="20"/>
      <w:szCs w:val="20"/>
      <w:lang w:eastAsia="sk-SK"/>
    </w:rPr>
  </w:style>
  <w:style w:type="paragraph" w:styleId="BodyTextIndent2">
    <w:name w:val="Body Text Indent 2"/>
    <w:basedOn w:val="Normal"/>
    <w:link w:val="BodyTextIndent2Char"/>
    <w:uiPriority w:val="99"/>
    <w:rsid w:val="00480F90"/>
    <w:pPr>
      <w:spacing w:before="120" w:after="120" w:line="480" w:lineRule="auto"/>
      <w:ind w:left="283"/>
      <w:jc w:val="both"/>
    </w:pPr>
    <w:rPr>
      <w:rFonts w:ascii="Times New Roman" w:eastAsia="Times New Roman" w:hAnsi="Times New Roman" w:cs="Times New Roman"/>
      <w:sz w:val="20"/>
      <w:szCs w:val="20"/>
      <w:lang w:eastAsia="sk-SK"/>
    </w:rPr>
  </w:style>
  <w:style w:type="character" w:customStyle="1" w:styleId="BodyTextIndent2Char">
    <w:name w:val="Body Text Indent 2 Char"/>
    <w:basedOn w:val="DefaultParagraphFont"/>
    <w:link w:val="BodyTextIndent2"/>
    <w:uiPriority w:val="99"/>
    <w:rsid w:val="00480F90"/>
    <w:rPr>
      <w:rFonts w:ascii="Times New Roman" w:eastAsia="Times New Roman" w:hAnsi="Times New Roman" w:cs="Times New Roman"/>
      <w:sz w:val="20"/>
      <w:szCs w:val="20"/>
      <w:lang w:eastAsia="sk-SK"/>
    </w:rPr>
  </w:style>
  <w:style w:type="paragraph" w:styleId="Date">
    <w:name w:val="Date"/>
    <w:basedOn w:val="Normal"/>
    <w:next w:val="Normal"/>
    <w:link w:val="DateChar"/>
    <w:rsid w:val="00480F90"/>
    <w:pPr>
      <w:spacing w:before="120" w:after="80" w:line="276" w:lineRule="auto"/>
      <w:jc w:val="both"/>
    </w:pPr>
    <w:rPr>
      <w:rFonts w:ascii="Times New Roman" w:eastAsia="Times New Roman" w:hAnsi="Times New Roman" w:cs="Times New Roman"/>
      <w:sz w:val="20"/>
      <w:szCs w:val="20"/>
      <w:lang w:eastAsia="sk-SK"/>
    </w:rPr>
  </w:style>
  <w:style w:type="character" w:customStyle="1" w:styleId="DateChar">
    <w:name w:val="Date Char"/>
    <w:basedOn w:val="DefaultParagraphFont"/>
    <w:link w:val="Date"/>
    <w:rsid w:val="00480F90"/>
    <w:rPr>
      <w:rFonts w:ascii="Times New Roman" w:eastAsia="Times New Roman" w:hAnsi="Times New Roman" w:cs="Times New Roman"/>
      <w:sz w:val="20"/>
      <w:szCs w:val="20"/>
      <w:lang w:eastAsia="sk-SK"/>
    </w:rPr>
  </w:style>
  <w:style w:type="paragraph" w:styleId="EnvelopeAddress">
    <w:name w:val="envelope address"/>
    <w:basedOn w:val="Normal"/>
    <w:rsid w:val="00480F90"/>
    <w:pPr>
      <w:framePr w:w="7920" w:h="1980" w:hRule="exact" w:hSpace="180" w:wrap="auto" w:hAnchor="page" w:xAlign="center" w:yAlign="bottom"/>
      <w:spacing w:before="120" w:after="80" w:line="276" w:lineRule="auto"/>
      <w:ind w:left="2880"/>
      <w:jc w:val="both"/>
    </w:pPr>
    <w:rPr>
      <w:rFonts w:ascii="Times New Roman" w:eastAsia="Times New Roman" w:hAnsi="Times New Roman" w:cs="Times New Roman"/>
      <w:sz w:val="20"/>
      <w:szCs w:val="20"/>
      <w:lang w:eastAsia="sk-SK"/>
    </w:rPr>
  </w:style>
  <w:style w:type="paragraph" w:styleId="EnvelopeReturn">
    <w:name w:val="envelope return"/>
    <w:basedOn w:val="Normal"/>
    <w:rsid w:val="00480F90"/>
    <w:pPr>
      <w:spacing w:before="120" w:after="80" w:line="276" w:lineRule="auto"/>
      <w:jc w:val="both"/>
    </w:pPr>
    <w:rPr>
      <w:rFonts w:ascii="Times New Roman" w:eastAsia="Times New Roman" w:hAnsi="Times New Roman" w:cs="Times New Roman"/>
      <w:sz w:val="20"/>
      <w:szCs w:val="20"/>
      <w:lang w:eastAsia="sk-SK"/>
    </w:rPr>
  </w:style>
  <w:style w:type="character" w:styleId="LineNumber">
    <w:name w:val="line number"/>
    <w:basedOn w:val="DefaultParagraphFont"/>
    <w:rsid w:val="00480F90"/>
  </w:style>
  <w:style w:type="paragraph" w:styleId="List">
    <w:name w:val="List"/>
    <w:basedOn w:val="Normal"/>
    <w:rsid w:val="00480F90"/>
    <w:pPr>
      <w:spacing w:before="120" w:after="80" w:line="276" w:lineRule="auto"/>
      <w:ind w:left="283" w:hanging="283"/>
      <w:jc w:val="both"/>
    </w:pPr>
    <w:rPr>
      <w:rFonts w:ascii="Times New Roman" w:eastAsia="Times New Roman" w:hAnsi="Times New Roman" w:cs="Times New Roman"/>
      <w:sz w:val="20"/>
      <w:szCs w:val="20"/>
      <w:lang w:eastAsia="sk-SK"/>
    </w:rPr>
  </w:style>
  <w:style w:type="paragraph" w:styleId="List2">
    <w:name w:val="List 2"/>
    <w:basedOn w:val="Normal"/>
    <w:rsid w:val="00480F90"/>
    <w:pPr>
      <w:spacing w:before="120" w:after="80" w:line="276" w:lineRule="auto"/>
      <w:ind w:left="566" w:hanging="283"/>
      <w:jc w:val="both"/>
    </w:pPr>
    <w:rPr>
      <w:rFonts w:ascii="Times New Roman" w:eastAsia="Times New Roman" w:hAnsi="Times New Roman" w:cs="Times New Roman"/>
      <w:sz w:val="20"/>
      <w:szCs w:val="20"/>
      <w:lang w:eastAsia="sk-SK"/>
    </w:rPr>
  </w:style>
  <w:style w:type="paragraph" w:styleId="List3">
    <w:name w:val="List 3"/>
    <w:basedOn w:val="Normal"/>
    <w:rsid w:val="00480F90"/>
    <w:pPr>
      <w:spacing w:before="120" w:after="80" w:line="276" w:lineRule="auto"/>
      <w:ind w:left="849" w:hanging="283"/>
      <w:jc w:val="both"/>
    </w:pPr>
    <w:rPr>
      <w:rFonts w:ascii="Times New Roman" w:eastAsia="Times New Roman" w:hAnsi="Times New Roman" w:cs="Times New Roman"/>
      <w:sz w:val="20"/>
      <w:szCs w:val="20"/>
      <w:lang w:eastAsia="sk-SK"/>
    </w:rPr>
  </w:style>
  <w:style w:type="paragraph" w:styleId="List4">
    <w:name w:val="List 4"/>
    <w:basedOn w:val="Normal"/>
    <w:rsid w:val="00480F90"/>
    <w:pPr>
      <w:spacing w:before="120" w:after="80" w:line="276" w:lineRule="auto"/>
      <w:ind w:left="1132" w:hanging="283"/>
      <w:jc w:val="both"/>
    </w:pPr>
    <w:rPr>
      <w:rFonts w:ascii="Times New Roman" w:eastAsia="Times New Roman" w:hAnsi="Times New Roman" w:cs="Times New Roman"/>
      <w:sz w:val="20"/>
      <w:szCs w:val="20"/>
      <w:lang w:eastAsia="sk-SK"/>
    </w:rPr>
  </w:style>
  <w:style w:type="paragraph" w:styleId="List5">
    <w:name w:val="List 5"/>
    <w:basedOn w:val="Normal"/>
    <w:rsid w:val="00480F90"/>
    <w:pPr>
      <w:spacing w:before="120" w:after="80" w:line="276" w:lineRule="auto"/>
      <w:ind w:left="1415" w:hanging="283"/>
      <w:jc w:val="both"/>
    </w:pPr>
    <w:rPr>
      <w:rFonts w:ascii="Times New Roman" w:eastAsia="Times New Roman" w:hAnsi="Times New Roman" w:cs="Times New Roman"/>
      <w:sz w:val="20"/>
      <w:szCs w:val="20"/>
      <w:lang w:eastAsia="sk-SK"/>
    </w:rPr>
  </w:style>
  <w:style w:type="paragraph" w:styleId="ListContinue3">
    <w:name w:val="List Continue 3"/>
    <w:basedOn w:val="Normal"/>
    <w:rsid w:val="00480F90"/>
    <w:pPr>
      <w:spacing w:before="120" w:after="120" w:line="276" w:lineRule="auto"/>
      <w:ind w:left="849"/>
      <w:jc w:val="both"/>
    </w:pPr>
    <w:rPr>
      <w:rFonts w:ascii="Times New Roman" w:eastAsia="Times New Roman" w:hAnsi="Times New Roman" w:cs="Times New Roman"/>
      <w:sz w:val="20"/>
      <w:szCs w:val="20"/>
      <w:lang w:eastAsia="sk-SK"/>
    </w:rPr>
  </w:style>
  <w:style w:type="paragraph" w:styleId="ListContinue4">
    <w:name w:val="List Continue 4"/>
    <w:basedOn w:val="Normal"/>
    <w:rsid w:val="00480F90"/>
    <w:pPr>
      <w:spacing w:before="120" w:after="120" w:line="276" w:lineRule="auto"/>
      <w:ind w:left="1132"/>
      <w:jc w:val="both"/>
    </w:pPr>
    <w:rPr>
      <w:rFonts w:ascii="Times New Roman" w:eastAsia="Times New Roman" w:hAnsi="Times New Roman" w:cs="Times New Roman"/>
      <w:sz w:val="20"/>
      <w:szCs w:val="20"/>
      <w:lang w:eastAsia="sk-SK"/>
    </w:rPr>
  </w:style>
  <w:style w:type="paragraph" w:styleId="ListContinue5">
    <w:name w:val="List Continue 5"/>
    <w:basedOn w:val="Normal"/>
    <w:rsid w:val="00480F90"/>
    <w:pPr>
      <w:spacing w:before="120" w:after="120" w:line="276" w:lineRule="auto"/>
      <w:ind w:left="1415"/>
      <w:jc w:val="both"/>
    </w:pPr>
    <w:rPr>
      <w:rFonts w:ascii="Times New Roman" w:eastAsia="Times New Roman" w:hAnsi="Times New Roman" w:cs="Times New Roman"/>
      <w:sz w:val="20"/>
      <w:szCs w:val="20"/>
      <w:lang w:eastAsia="sk-SK"/>
    </w:rPr>
  </w:style>
  <w:style w:type="paragraph" w:styleId="MessageHeader">
    <w:name w:val="Message Header"/>
    <w:basedOn w:val="Normal"/>
    <w:link w:val="MessageHeaderChar"/>
    <w:rsid w:val="00480F90"/>
    <w:pPr>
      <w:pBdr>
        <w:top w:val="single" w:sz="6" w:space="1" w:color="auto"/>
        <w:left w:val="single" w:sz="6" w:space="1" w:color="auto"/>
        <w:bottom w:val="single" w:sz="6" w:space="1" w:color="auto"/>
        <w:right w:val="single" w:sz="6" w:space="1" w:color="auto"/>
      </w:pBdr>
      <w:shd w:val="pct20" w:color="auto" w:fill="auto"/>
      <w:spacing w:before="120" w:after="80" w:line="276" w:lineRule="auto"/>
      <w:ind w:left="1134" w:hanging="1134"/>
      <w:jc w:val="both"/>
    </w:pPr>
    <w:rPr>
      <w:rFonts w:ascii="Times New Roman" w:eastAsia="Times New Roman" w:hAnsi="Times New Roman" w:cs="Times New Roman"/>
      <w:sz w:val="20"/>
      <w:szCs w:val="20"/>
      <w:lang w:eastAsia="sk-SK"/>
    </w:rPr>
  </w:style>
  <w:style w:type="character" w:customStyle="1" w:styleId="MessageHeaderChar">
    <w:name w:val="Message Header Char"/>
    <w:basedOn w:val="DefaultParagraphFont"/>
    <w:link w:val="MessageHeader"/>
    <w:rsid w:val="00480F90"/>
    <w:rPr>
      <w:rFonts w:ascii="Times New Roman" w:eastAsia="Times New Roman" w:hAnsi="Times New Roman" w:cs="Times New Roman"/>
      <w:sz w:val="20"/>
      <w:szCs w:val="20"/>
      <w:shd w:val="pct20" w:color="auto" w:fill="auto"/>
      <w:lang w:eastAsia="sk-SK"/>
    </w:rPr>
  </w:style>
  <w:style w:type="paragraph" w:styleId="NoteHeading">
    <w:name w:val="Note Heading"/>
    <w:basedOn w:val="Normal"/>
    <w:next w:val="Normal"/>
    <w:link w:val="NoteHeadingChar"/>
    <w:rsid w:val="00480F90"/>
    <w:pPr>
      <w:spacing w:before="120" w:after="80" w:line="276" w:lineRule="auto"/>
      <w:jc w:val="both"/>
    </w:pPr>
    <w:rPr>
      <w:rFonts w:ascii="Times New Roman" w:eastAsia="Times New Roman" w:hAnsi="Times New Roman" w:cs="Times New Roman"/>
      <w:sz w:val="20"/>
      <w:szCs w:val="20"/>
      <w:lang w:eastAsia="sk-SK"/>
    </w:rPr>
  </w:style>
  <w:style w:type="character" w:customStyle="1" w:styleId="NoteHeadingChar">
    <w:name w:val="Note Heading Char"/>
    <w:basedOn w:val="DefaultParagraphFont"/>
    <w:link w:val="NoteHeading"/>
    <w:rsid w:val="00480F90"/>
    <w:rPr>
      <w:rFonts w:ascii="Times New Roman" w:eastAsia="Times New Roman" w:hAnsi="Times New Roman" w:cs="Times New Roman"/>
      <w:sz w:val="20"/>
      <w:szCs w:val="20"/>
      <w:lang w:eastAsia="sk-SK"/>
    </w:rPr>
  </w:style>
  <w:style w:type="paragraph" w:customStyle="1" w:styleId="SmallNormal">
    <w:name w:val="Small Normal"/>
    <w:basedOn w:val="Normal"/>
    <w:rsid w:val="00480F90"/>
    <w:pPr>
      <w:spacing w:before="120" w:after="80" w:line="276" w:lineRule="auto"/>
      <w:jc w:val="both"/>
    </w:pPr>
    <w:rPr>
      <w:rFonts w:ascii="Times New Roman" w:eastAsia="Times New Roman" w:hAnsi="Times New Roman" w:cs="Times New Roman"/>
      <w:sz w:val="20"/>
      <w:szCs w:val="20"/>
      <w:lang w:eastAsia="sk-SK"/>
    </w:rPr>
  </w:style>
  <w:style w:type="paragraph" w:customStyle="1" w:styleId="SmallNormalRightAligned">
    <w:name w:val="Small Normal Right Aligned"/>
    <w:basedOn w:val="SmallNormal"/>
    <w:rsid w:val="00480F90"/>
    <w:pPr>
      <w:jc w:val="right"/>
    </w:pPr>
  </w:style>
  <w:style w:type="paragraph" w:customStyle="1" w:styleId="Zmluva1">
    <w:name w:val="Zmluva 1"/>
    <w:basedOn w:val="Heading1"/>
    <w:rsid w:val="00480F90"/>
    <w:pPr>
      <w:pageBreakBefore/>
      <w:tabs>
        <w:tab w:val="num" w:pos="709"/>
      </w:tabs>
      <w:spacing w:line="240" w:lineRule="atLeast"/>
      <w:ind w:left="709" w:hanging="567"/>
      <w:jc w:val="both"/>
    </w:pPr>
    <w:rPr>
      <w:rFonts w:ascii="Arial Narrow" w:eastAsia="Times New Roman" w:hAnsi="Arial Narrow" w:cs="Times New Roman"/>
      <w:color w:val="auto"/>
      <w:sz w:val="36"/>
      <w:szCs w:val="20"/>
      <w:lang w:eastAsia="sk-SK"/>
    </w:rPr>
  </w:style>
  <w:style w:type="paragraph" w:customStyle="1" w:styleId="Zmluva2">
    <w:name w:val="Zmluva 2"/>
    <w:basedOn w:val="Heading2"/>
    <w:rsid w:val="00480F90"/>
    <w:pPr>
      <w:numPr>
        <w:numId w:val="2"/>
      </w:numPr>
      <w:tabs>
        <w:tab w:val="num" w:pos="850"/>
      </w:tabs>
      <w:spacing w:before="360" w:after="180" w:line="240" w:lineRule="atLeast"/>
    </w:pPr>
    <w:rPr>
      <w:rFonts w:ascii="Arial Narrow" w:eastAsia="Times New Roman" w:hAnsi="Arial Narrow" w:cs="Times New Roman"/>
      <w:bCs/>
      <w:color w:val="auto"/>
      <w:sz w:val="20"/>
      <w:szCs w:val="24"/>
      <w:lang w:eastAsia="sk-SK"/>
    </w:rPr>
  </w:style>
  <w:style w:type="paragraph" w:customStyle="1" w:styleId="Zmluva3">
    <w:name w:val="Zmluva 3"/>
    <w:basedOn w:val="Heading3"/>
    <w:rsid w:val="00480F90"/>
    <w:pPr>
      <w:numPr>
        <w:numId w:val="2"/>
      </w:numPr>
      <w:tabs>
        <w:tab w:val="num" w:pos="1276"/>
      </w:tabs>
      <w:spacing w:after="40" w:line="240" w:lineRule="atLeast"/>
      <w:jc w:val="both"/>
    </w:pPr>
    <w:rPr>
      <w:rFonts w:ascii="Arial Narrow" w:eastAsia="Times New Roman" w:hAnsi="Arial Narrow" w:cs="Times New Roman"/>
      <w:color w:val="auto"/>
    </w:rPr>
  </w:style>
  <w:style w:type="table" w:styleId="TableContemporary">
    <w:name w:val="Table Contemporary"/>
    <w:basedOn w:val="TableNormal"/>
    <w:rsid w:val="00480F90"/>
    <w:pPr>
      <w:spacing w:before="40" w:after="40" w:line="240" w:lineRule="auto"/>
      <w:jc w:val="both"/>
    </w:pPr>
    <w:rPr>
      <w:rFonts w:ascii="Times New Roman" w:eastAsia="Times New Roman" w:hAnsi="Times New Roman" w:cs="Times New Roman"/>
      <w:sz w:val="20"/>
      <w:szCs w:val="20"/>
      <w:lang w:eastAsia="sk-S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1">
    <w:name w:val="Table 3D effects 1"/>
    <w:basedOn w:val="TableNormal"/>
    <w:rsid w:val="00480F90"/>
    <w:pPr>
      <w:spacing w:before="40" w:after="40" w:line="240" w:lineRule="auto"/>
      <w:jc w:val="both"/>
    </w:pPr>
    <w:rPr>
      <w:rFonts w:ascii="Times New Roman" w:eastAsia="Times New Roman" w:hAnsi="Times New Roman" w:cs="Times New Roman"/>
      <w:sz w:val="20"/>
      <w:szCs w:val="20"/>
      <w:lang w:eastAsia="sk-S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TableContemporary"/>
    <w:rsid w:val="00480F9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NoList"/>
    <w:rsid w:val="00480F90"/>
    <w:pPr>
      <w:numPr>
        <w:numId w:val="39"/>
      </w:numPr>
    </w:pPr>
  </w:style>
  <w:style w:type="paragraph" w:customStyle="1" w:styleId="Normal1">
    <w:name w:val="Normal 1"/>
    <w:basedOn w:val="Normal"/>
    <w:link w:val="Normal1Char1"/>
    <w:rsid w:val="00480F90"/>
    <w:pPr>
      <w:spacing w:before="60" w:after="60" w:line="276" w:lineRule="auto"/>
      <w:ind w:left="567" w:right="-284"/>
      <w:jc w:val="both"/>
    </w:pPr>
    <w:rPr>
      <w:rFonts w:ascii="Futura Bk" w:eastAsia="Times New Roman" w:hAnsi="Futura Bk" w:cs="Times New Roman"/>
      <w:sz w:val="20"/>
      <w:szCs w:val="24"/>
    </w:rPr>
  </w:style>
  <w:style w:type="character" w:customStyle="1" w:styleId="Normal1Char1">
    <w:name w:val="Normal 1 Char1"/>
    <w:basedOn w:val="DefaultParagraphFont"/>
    <w:link w:val="Normal1"/>
    <w:rsid w:val="00480F90"/>
    <w:rPr>
      <w:rFonts w:ascii="Futura Bk" w:eastAsia="Times New Roman" w:hAnsi="Futura Bk" w:cs="Times New Roman"/>
      <w:sz w:val="20"/>
      <w:szCs w:val="24"/>
    </w:rPr>
  </w:style>
  <w:style w:type="paragraph" w:customStyle="1" w:styleId="Bullet1">
    <w:name w:val="Bullet 1"/>
    <w:basedOn w:val="Normal1"/>
    <w:link w:val="Bullet1Char"/>
    <w:rsid w:val="00480F90"/>
    <w:pPr>
      <w:widowControl w:val="0"/>
      <w:numPr>
        <w:numId w:val="14"/>
      </w:numPr>
      <w:ind w:right="23"/>
    </w:pPr>
  </w:style>
  <w:style w:type="character" w:customStyle="1" w:styleId="Bullet1Char">
    <w:name w:val="Bullet 1 Char"/>
    <w:basedOn w:val="Normal1Char1"/>
    <w:link w:val="Bullet1"/>
    <w:rsid w:val="00480F90"/>
    <w:rPr>
      <w:rFonts w:ascii="Futura Bk" w:eastAsia="Times New Roman" w:hAnsi="Futura Bk" w:cs="Times New Roman"/>
      <w:sz w:val="20"/>
      <w:szCs w:val="24"/>
    </w:rPr>
  </w:style>
  <w:style w:type="paragraph" w:customStyle="1" w:styleId="Tablebullet1">
    <w:name w:val="Table bullet 1"/>
    <w:basedOn w:val="Normal"/>
    <w:uiPriority w:val="99"/>
    <w:rsid w:val="00480F90"/>
    <w:pPr>
      <w:widowControl w:val="0"/>
      <w:numPr>
        <w:numId w:val="15"/>
      </w:numPr>
      <w:spacing w:before="120" w:after="80" w:line="276" w:lineRule="auto"/>
      <w:jc w:val="both"/>
    </w:pPr>
    <w:rPr>
      <w:rFonts w:ascii="Futura Bk" w:eastAsia="PMingLiU" w:hAnsi="Futura Bk" w:cs="Times New Roman"/>
      <w:color w:val="000000"/>
      <w:sz w:val="16"/>
      <w:szCs w:val="24"/>
    </w:rPr>
  </w:style>
  <w:style w:type="paragraph" w:customStyle="1" w:styleId="Tabletextsmall">
    <w:name w:val="Table text small"/>
    <w:basedOn w:val="Normal1"/>
    <w:rsid w:val="00480F90"/>
    <w:pPr>
      <w:widowControl w:val="0"/>
      <w:ind w:left="-4" w:right="0"/>
    </w:pPr>
    <w:rPr>
      <w:color w:val="000000"/>
      <w:sz w:val="18"/>
    </w:rPr>
  </w:style>
  <w:style w:type="paragraph" w:customStyle="1" w:styleId="StyleNormal1FuturaHv">
    <w:name w:val="Style Normal 1 + Futura Hv"/>
    <w:basedOn w:val="Normal1"/>
    <w:link w:val="StyleNormal1FuturaHvChar1"/>
    <w:rsid w:val="00480F90"/>
    <w:rPr>
      <w:rFonts w:ascii="Futura Hv" w:hAnsi="Futura Hv"/>
    </w:rPr>
  </w:style>
  <w:style w:type="character" w:customStyle="1" w:styleId="StyleNormal1FuturaHvChar">
    <w:name w:val="Style Normal 1 + Futura Hv Char"/>
    <w:basedOn w:val="DefaultParagraphFont"/>
    <w:rsid w:val="00480F90"/>
    <w:rPr>
      <w:rFonts w:ascii="Futura Hv" w:hAnsi="Futura Hv"/>
      <w:noProof w:val="0"/>
      <w:sz w:val="24"/>
      <w:lang w:val="sk-SK"/>
    </w:rPr>
  </w:style>
  <w:style w:type="paragraph" w:customStyle="1" w:styleId="StyleNormal1Underline">
    <w:name w:val="Style Normal 1 + Underline"/>
    <w:basedOn w:val="Normal1"/>
    <w:link w:val="StyleNormal1UnderlineChar"/>
    <w:rsid w:val="00480F90"/>
    <w:rPr>
      <w:u w:val="single"/>
    </w:rPr>
  </w:style>
  <w:style w:type="character" w:customStyle="1" w:styleId="StyleNormal1UnderlineChar">
    <w:name w:val="Style Normal 1 + Underline Char"/>
    <w:basedOn w:val="Normal1Char1"/>
    <w:link w:val="StyleNormal1Underline"/>
    <w:rsid w:val="00480F90"/>
    <w:rPr>
      <w:rFonts w:ascii="Futura Bk" w:eastAsia="Times New Roman" w:hAnsi="Futura Bk" w:cs="Times New Roman"/>
      <w:sz w:val="20"/>
      <w:szCs w:val="24"/>
      <w:u w:val="single"/>
    </w:rPr>
  </w:style>
  <w:style w:type="character" w:customStyle="1" w:styleId="StyleNormal1FuturaHvChar1">
    <w:name w:val="Style Normal 1 + Futura Hv Char1"/>
    <w:basedOn w:val="Normal1Char1"/>
    <w:link w:val="StyleNormal1FuturaHv"/>
    <w:rsid w:val="00480F90"/>
    <w:rPr>
      <w:rFonts w:ascii="Futura Hv" w:eastAsia="Times New Roman" w:hAnsi="Futura Hv" w:cs="Times New Roman"/>
      <w:sz w:val="20"/>
      <w:szCs w:val="24"/>
    </w:rPr>
  </w:style>
  <w:style w:type="paragraph" w:customStyle="1" w:styleId="StyleNormal1FuturaHv1">
    <w:name w:val="Style Normal 1 + Futura Hv1"/>
    <w:basedOn w:val="Normal1"/>
    <w:link w:val="StyleNormal1FuturaHv1Char"/>
    <w:rsid w:val="00480F90"/>
    <w:rPr>
      <w:rFonts w:ascii="Futura Hv" w:hAnsi="Futura Hv"/>
    </w:rPr>
  </w:style>
  <w:style w:type="character" w:customStyle="1" w:styleId="StyleNormal1FuturaHv1Char">
    <w:name w:val="Style Normal 1 + Futura Hv1 Char"/>
    <w:basedOn w:val="Normal1Char1"/>
    <w:link w:val="StyleNormal1FuturaHv1"/>
    <w:rsid w:val="00480F90"/>
    <w:rPr>
      <w:rFonts w:ascii="Futura Hv" w:eastAsia="Times New Roman" w:hAnsi="Futura Hv" w:cs="Times New Roman"/>
      <w:sz w:val="20"/>
      <w:szCs w:val="24"/>
    </w:rPr>
  </w:style>
  <w:style w:type="paragraph" w:customStyle="1" w:styleId="AppendixHeading">
    <w:name w:val="Appendix Heading"/>
    <w:basedOn w:val="Heading1"/>
    <w:next w:val="BodyText"/>
    <w:qFormat/>
    <w:rsid w:val="00480F90"/>
    <w:pPr>
      <w:pageBreakBefore/>
      <w:numPr>
        <w:numId w:val="16"/>
      </w:numPr>
      <w:spacing w:before="60" w:line="360" w:lineRule="exact"/>
      <w:jc w:val="both"/>
      <w:outlineLvl w:val="9"/>
    </w:pPr>
    <w:rPr>
      <w:rFonts w:ascii="Arial Narrow" w:eastAsia="Times New Roman" w:hAnsi="Arial Narrow" w:cs="Times New Roman"/>
      <w:color w:val="auto"/>
      <w:szCs w:val="20"/>
      <w:lang w:val="en-US"/>
    </w:rPr>
  </w:style>
  <w:style w:type="paragraph" w:customStyle="1" w:styleId="AppendixHeading2">
    <w:name w:val="Appendix Heading 2"/>
    <w:basedOn w:val="Heading2"/>
    <w:next w:val="BodyText"/>
    <w:qFormat/>
    <w:rsid w:val="00480F90"/>
    <w:pPr>
      <w:keepLines w:val="0"/>
      <w:numPr>
        <w:numId w:val="16"/>
      </w:numPr>
      <w:spacing w:before="400" w:after="120" w:line="320" w:lineRule="exact"/>
      <w:outlineLvl w:val="9"/>
    </w:pPr>
    <w:rPr>
      <w:rFonts w:ascii="Arial Narrow" w:eastAsia="Times New Roman" w:hAnsi="Arial Narrow" w:cs="Times New Roman"/>
      <w:b/>
      <w:bCs/>
      <w:color w:val="auto"/>
      <w:sz w:val="28"/>
      <w:szCs w:val="20"/>
      <w:lang w:val="en-US"/>
    </w:rPr>
  </w:style>
  <w:style w:type="paragraph" w:customStyle="1" w:styleId="AppendixHeading3">
    <w:name w:val="Appendix Heading 3"/>
    <w:basedOn w:val="Heading3"/>
    <w:next w:val="BodyText"/>
    <w:link w:val="AppendixHeading3CharChar"/>
    <w:qFormat/>
    <w:rsid w:val="00480F90"/>
    <w:pPr>
      <w:keepLines w:val="0"/>
      <w:numPr>
        <w:numId w:val="16"/>
      </w:numPr>
      <w:spacing w:before="400" w:after="120" w:line="280" w:lineRule="exact"/>
      <w:jc w:val="both"/>
      <w:outlineLvl w:val="9"/>
    </w:pPr>
    <w:rPr>
      <w:rFonts w:ascii="Times New Roman" w:eastAsia="Times New Roman" w:hAnsi="Times New Roman" w:cs="Times New Roman"/>
      <w:b/>
      <w:color w:val="auto"/>
      <w:szCs w:val="20"/>
      <w:lang w:val="en-US" w:eastAsia="en-US"/>
    </w:rPr>
  </w:style>
  <w:style w:type="paragraph" w:customStyle="1" w:styleId="AppendixHeading4">
    <w:name w:val="Appendix Heading 4"/>
    <w:basedOn w:val="Heading4"/>
    <w:next w:val="BodyText"/>
    <w:qFormat/>
    <w:rsid w:val="00480F90"/>
    <w:pPr>
      <w:keepLines w:val="0"/>
      <w:numPr>
        <w:ilvl w:val="3"/>
        <w:numId w:val="16"/>
      </w:numPr>
      <w:spacing w:before="400" w:after="120" w:line="280" w:lineRule="exact"/>
      <w:outlineLvl w:val="9"/>
    </w:pPr>
    <w:rPr>
      <w:rFonts w:ascii="Times New Roman" w:eastAsia="Times New Roman" w:hAnsi="Times New Roman" w:cs="Times New Roman"/>
      <w:b/>
      <w:bCs/>
      <w:iCs w:val="0"/>
      <w:color w:val="auto"/>
      <w:sz w:val="24"/>
      <w:szCs w:val="20"/>
      <w:lang w:val="en-US"/>
    </w:rPr>
  </w:style>
  <w:style w:type="paragraph" w:customStyle="1" w:styleId="NormalItalicUnderline">
    <w:name w:val="Normal Italic Underline"/>
    <w:basedOn w:val="Caption"/>
    <w:link w:val="NormalItalicUnderlineChar"/>
    <w:autoRedefine/>
    <w:qFormat/>
    <w:rsid w:val="00480F90"/>
    <w:pPr>
      <w:spacing w:before="240" w:after="120" w:line="276" w:lineRule="auto"/>
    </w:pPr>
    <w:rPr>
      <w:rFonts w:ascii="Arial" w:eastAsia="Times New Roman" w:hAnsi="Arial" w:cs="Times New Roman"/>
      <w:b/>
      <w:iCs w:val="0"/>
      <w:color w:val="auto"/>
      <w:sz w:val="20"/>
      <w:szCs w:val="20"/>
      <w:u w:val="single"/>
      <w:lang w:eastAsia="sk-SK"/>
    </w:rPr>
  </w:style>
  <w:style w:type="character" w:customStyle="1" w:styleId="NormalItalicUnderlineChar">
    <w:name w:val="Normal Italic Underline Char"/>
    <w:basedOn w:val="DefaultParagraphFont"/>
    <w:link w:val="NormalItalicUnderline"/>
    <w:rsid w:val="00480F90"/>
    <w:rPr>
      <w:rFonts w:ascii="Arial" w:eastAsia="Times New Roman" w:hAnsi="Arial" w:cs="Times New Roman"/>
      <w:b/>
      <w:i/>
      <w:sz w:val="20"/>
      <w:szCs w:val="20"/>
      <w:u w:val="single"/>
      <w:lang w:eastAsia="sk-SK"/>
    </w:rPr>
  </w:style>
  <w:style w:type="paragraph" w:customStyle="1" w:styleId="NumberedHeadingStyleA1">
    <w:name w:val="Numbered Heading Style A.1"/>
    <w:basedOn w:val="Heading1"/>
    <w:next w:val="Normal"/>
    <w:rsid w:val="00480F90"/>
    <w:pPr>
      <w:pageBreakBefore/>
      <w:numPr>
        <w:numId w:val="17"/>
      </w:numPr>
      <w:tabs>
        <w:tab w:val="left" w:pos="720"/>
      </w:tabs>
      <w:spacing w:after="60" w:line="240" w:lineRule="atLeast"/>
      <w:jc w:val="both"/>
    </w:pPr>
    <w:rPr>
      <w:rFonts w:ascii="Arial Narrow" w:eastAsia="Times New Roman" w:hAnsi="Arial Narrow" w:cs="Times New Roman"/>
      <w:color w:val="auto"/>
      <w:kern w:val="28"/>
      <w:sz w:val="20"/>
      <w:szCs w:val="20"/>
      <w:lang w:eastAsia="sk-SK"/>
    </w:rPr>
  </w:style>
  <w:style w:type="paragraph" w:customStyle="1" w:styleId="NumberedHeadingStyleA2">
    <w:name w:val="Numbered Heading Style A.2"/>
    <w:basedOn w:val="Heading2"/>
    <w:next w:val="Normal"/>
    <w:rsid w:val="00480F90"/>
    <w:pPr>
      <w:keepLines w:val="0"/>
      <w:numPr>
        <w:numId w:val="17"/>
      </w:numPr>
      <w:spacing w:before="360" w:after="180" w:line="240" w:lineRule="atLeast"/>
    </w:pPr>
    <w:rPr>
      <w:rFonts w:ascii="Arial Narrow" w:eastAsia="Times New Roman" w:hAnsi="Arial Narrow" w:cs="Times New Roman"/>
      <w:b/>
      <w:bCs/>
      <w:color w:val="auto"/>
      <w:sz w:val="20"/>
      <w:szCs w:val="20"/>
      <w:lang w:eastAsia="sk-SK"/>
    </w:rPr>
  </w:style>
  <w:style w:type="paragraph" w:customStyle="1" w:styleId="NumberedHeadingStyleA3">
    <w:name w:val="Numbered Heading Style A.3"/>
    <w:basedOn w:val="Heading3"/>
    <w:next w:val="Normal"/>
    <w:rsid w:val="00480F90"/>
    <w:pPr>
      <w:keepLines w:val="0"/>
      <w:numPr>
        <w:numId w:val="17"/>
      </w:numPr>
      <w:tabs>
        <w:tab w:val="left" w:pos="1080"/>
      </w:tabs>
      <w:spacing w:before="240" w:after="120" w:line="240" w:lineRule="atLeast"/>
      <w:jc w:val="both"/>
    </w:pPr>
    <w:rPr>
      <w:rFonts w:ascii="Arial Narrow" w:eastAsia="Times New Roman" w:hAnsi="Arial Narrow" w:cs="Times New Roman"/>
      <w:b/>
      <w:color w:val="auto"/>
      <w:sz w:val="22"/>
      <w:szCs w:val="20"/>
    </w:rPr>
  </w:style>
  <w:style w:type="paragraph" w:customStyle="1" w:styleId="NumberedHeadingStyleA4">
    <w:name w:val="Numbered Heading Style A.4"/>
    <w:basedOn w:val="Heading4"/>
    <w:next w:val="Normal"/>
    <w:rsid w:val="00480F90"/>
    <w:pPr>
      <w:keepLines w:val="0"/>
      <w:numPr>
        <w:ilvl w:val="3"/>
        <w:numId w:val="17"/>
      </w:numPr>
      <w:tabs>
        <w:tab w:val="left" w:pos="1440"/>
        <w:tab w:val="left" w:pos="1800"/>
      </w:tabs>
      <w:spacing w:before="240" w:after="120" w:line="276" w:lineRule="auto"/>
    </w:pPr>
    <w:rPr>
      <w:rFonts w:ascii="Times New Roman" w:eastAsia="Times New Roman" w:hAnsi="Times New Roman" w:cs="Times New Roman"/>
      <w:b/>
      <w:bCs/>
      <w:i w:val="0"/>
      <w:iCs w:val="0"/>
      <w:color w:val="auto"/>
      <w:sz w:val="24"/>
      <w:szCs w:val="20"/>
      <w:lang w:eastAsia="sk-SK"/>
    </w:rPr>
  </w:style>
  <w:style w:type="paragraph" w:customStyle="1" w:styleId="NumberedHeadingStyleA5">
    <w:name w:val="Numbered Heading Style A.5"/>
    <w:basedOn w:val="Heading5"/>
    <w:next w:val="Normal"/>
    <w:rsid w:val="00480F90"/>
    <w:pPr>
      <w:tabs>
        <w:tab w:val="num" w:pos="360"/>
      </w:tabs>
      <w:spacing w:before="240" w:after="60"/>
      <w:ind w:left="360" w:hanging="360"/>
    </w:pPr>
    <w:rPr>
      <w:b/>
      <w:i/>
      <w:sz w:val="20"/>
      <w:szCs w:val="12"/>
      <w:lang w:val="sk-SK" w:eastAsia="sk-SK"/>
    </w:rPr>
  </w:style>
  <w:style w:type="paragraph" w:customStyle="1" w:styleId="NumberedHeadingStyleA6">
    <w:name w:val="Numbered Heading Style A.6"/>
    <w:basedOn w:val="Heading6"/>
    <w:next w:val="Normal"/>
    <w:rsid w:val="00480F90"/>
    <w:pPr>
      <w:keepLines w:val="0"/>
      <w:numPr>
        <w:ilvl w:val="5"/>
        <w:numId w:val="17"/>
      </w:numPr>
      <w:spacing w:before="240"/>
    </w:pPr>
    <w:rPr>
      <w:b w:val="0"/>
      <w:szCs w:val="12"/>
    </w:rPr>
  </w:style>
  <w:style w:type="paragraph" w:customStyle="1" w:styleId="NumberedHeadingStyleA7">
    <w:name w:val="Numbered Heading Style A.7"/>
    <w:basedOn w:val="Heading7"/>
    <w:next w:val="Normal"/>
    <w:rsid w:val="00480F90"/>
    <w:pPr>
      <w:keepLines w:val="0"/>
      <w:numPr>
        <w:ilvl w:val="6"/>
        <w:numId w:val="17"/>
      </w:numPr>
      <w:spacing w:before="240"/>
    </w:pPr>
    <w:rPr>
      <w:b w:val="0"/>
      <w:i w:val="0"/>
      <w:szCs w:val="12"/>
    </w:rPr>
  </w:style>
  <w:style w:type="paragraph" w:customStyle="1" w:styleId="NumberedHeadingStyleA8">
    <w:name w:val="Numbered Heading Style A.8"/>
    <w:basedOn w:val="Heading8"/>
    <w:next w:val="Normal"/>
    <w:rsid w:val="00480F90"/>
    <w:pPr>
      <w:keepLines w:val="0"/>
      <w:numPr>
        <w:ilvl w:val="7"/>
        <w:numId w:val="17"/>
      </w:numPr>
      <w:spacing w:before="240" w:after="60"/>
    </w:pPr>
    <w:rPr>
      <w:b w:val="0"/>
      <w:i w:val="0"/>
      <w:sz w:val="18"/>
      <w:szCs w:val="12"/>
    </w:rPr>
  </w:style>
  <w:style w:type="paragraph" w:customStyle="1" w:styleId="NumberedHeadingStyleA9">
    <w:name w:val="Numbered Heading Style A.9"/>
    <w:basedOn w:val="Heading9"/>
    <w:next w:val="Normal"/>
    <w:rsid w:val="00480F90"/>
    <w:pPr>
      <w:keepLines w:val="0"/>
      <w:numPr>
        <w:ilvl w:val="8"/>
        <w:numId w:val="17"/>
      </w:numPr>
      <w:spacing w:before="240" w:after="60"/>
    </w:pPr>
    <w:rPr>
      <w:b w:val="0"/>
      <w:sz w:val="18"/>
      <w:szCs w:val="12"/>
    </w:rPr>
  </w:style>
  <w:style w:type="paragraph" w:customStyle="1" w:styleId="Nadpis21">
    <w:name w:val="Nadpis 21"/>
    <w:basedOn w:val="Heading2"/>
    <w:next w:val="Normal"/>
    <w:qFormat/>
    <w:rsid w:val="00480F90"/>
    <w:pPr>
      <w:numPr>
        <w:ilvl w:val="0"/>
        <w:numId w:val="0"/>
      </w:numPr>
      <w:tabs>
        <w:tab w:val="num" w:pos="576"/>
      </w:tabs>
      <w:spacing w:before="200" w:after="120"/>
      <w:ind w:left="576" w:hanging="576"/>
    </w:pPr>
    <w:rPr>
      <w:rFonts w:ascii="Cambria" w:eastAsia="Times New Roman" w:hAnsi="Cambria" w:cs="Times New Roman"/>
      <w:b/>
      <w:color w:val="4F81BD"/>
    </w:rPr>
  </w:style>
  <w:style w:type="paragraph" w:customStyle="1" w:styleId="Style1">
    <w:name w:val="Style1"/>
    <w:basedOn w:val="Heading1"/>
    <w:qFormat/>
    <w:rsid w:val="00480F90"/>
    <w:pPr>
      <w:pageBreakBefore/>
      <w:numPr>
        <w:numId w:val="18"/>
      </w:numPr>
      <w:spacing w:before="480" w:line="360" w:lineRule="auto"/>
      <w:jc w:val="both"/>
    </w:pPr>
    <w:rPr>
      <w:rFonts w:ascii="Cambria" w:eastAsia="Times New Roman" w:hAnsi="Cambria" w:cs="Times New Roman"/>
      <w:bCs/>
      <w:color w:val="365F91"/>
      <w:sz w:val="20"/>
      <w:szCs w:val="20"/>
    </w:rPr>
  </w:style>
  <w:style w:type="paragraph" w:customStyle="1" w:styleId="Paragraph">
    <w:name w:val="!Paragraph"/>
    <w:basedOn w:val="Normal"/>
    <w:link w:val="ParagraphChar"/>
    <w:rsid w:val="00480F90"/>
    <w:pPr>
      <w:spacing w:before="130" w:after="130" w:line="320" w:lineRule="exact"/>
      <w:jc w:val="both"/>
    </w:pPr>
    <w:rPr>
      <w:rFonts w:ascii="Arial Narrow" w:eastAsia="Times New Roman" w:hAnsi="Arial Narrow" w:cs="Calibri"/>
      <w:sz w:val="20"/>
      <w:szCs w:val="20"/>
    </w:rPr>
  </w:style>
  <w:style w:type="paragraph" w:customStyle="1" w:styleId="Bulleted1">
    <w:name w:val="!Bulleted 1"/>
    <w:basedOn w:val="Paragraph"/>
    <w:link w:val="Bulleted1Char"/>
    <w:rsid w:val="00480F90"/>
    <w:pPr>
      <w:numPr>
        <w:numId w:val="71"/>
      </w:numPr>
      <w:spacing w:before="120" w:after="120" w:line="360" w:lineRule="exact"/>
      <w:contextualSpacing/>
    </w:pPr>
  </w:style>
  <w:style w:type="paragraph" w:customStyle="1" w:styleId="ParagraphBold2">
    <w:name w:val="!Paragraph + Bold 2"/>
    <w:basedOn w:val="Paragraph"/>
    <w:next w:val="Paragraph"/>
    <w:rsid w:val="00480F90"/>
    <w:pPr>
      <w:spacing w:before="240" w:after="120"/>
    </w:pPr>
    <w:rPr>
      <w:b/>
      <w:bCs/>
    </w:rPr>
  </w:style>
  <w:style w:type="paragraph" w:customStyle="1" w:styleId="Bulleted2">
    <w:name w:val="!Bulleted 2"/>
    <w:basedOn w:val="Bulleted1"/>
    <w:link w:val="Bulleted2Char"/>
    <w:autoRedefine/>
    <w:qFormat/>
    <w:rsid w:val="004E2C77"/>
    <w:pPr>
      <w:numPr>
        <w:numId w:val="0"/>
      </w:numPr>
    </w:pPr>
  </w:style>
  <w:style w:type="character" w:customStyle="1" w:styleId="ParagraphChar">
    <w:name w:val="!Paragraph Char"/>
    <w:basedOn w:val="DefaultParagraphFont"/>
    <w:link w:val="Paragraph"/>
    <w:rsid w:val="00480F90"/>
    <w:rPr>
      <w:rFonts w:ascii="Arial Narrow" w:eastAsia="Times New Roman" w:hAnsi="Arial Narrow" w:cs="Calibri"/>
      <w:sz w:val="20"/>
      <w:szCs w:val="20"/>
    </w:rPr>
  </w:style>
  <w:style w:type="character" w:customStyle="1" w:styleId="Bulleted1Char">
    <w:name w:val="!Bulleted 1 Char"/>
    <w:basedOn w:val="ParagraphChar"/>
    <w:link w:val="Bulleted1"/>
    <w:rsid w:val="00480F90"/>
    <w:rPr>
      <w:rFonts w:ascii="Arial Narrow" w:eastAsia="Times New Roman" w:hAnsi="Arial Narrow" w:cs="Calibri"/>
      <w:sz w:val="20"/>
      <w:szCs w:val="20"/>
    </w:rPr>
  </w:style>
  <w:style w:type="character" w:customStyle="1" w:styleId="Bulleted2Char">
    <w:name w:val="!Bulleted 2 Char"/>
    <w:basedOn w:val="Bulleted1Char"/>
    <w:link w:val="Bulleted2"/>
    <w:rsid w:val="004E2C77"/>
    <w:rPr>
      <w:rFonts w:ascii="Arial Narrow" w:eastAsia="Times New Roman" w:hAnsi="Arial Narrow" w:cs="Calibri"/>
      <w:sz w:val="20"/>
      <w:szCs w:val="20"/>
    </w:rPr>
  </w:style>
  <w:style w:type="paragraph" w:customStyle="1" w:styleId="Default">
    <w:name w:val="Default"/>
    <w:rsid w:val="00480F90"/>
    <w:pPr>
      <w:autoSpaceDE w:val="0"/>
      <w:autoSpaceDN w:val="0"/>
      <w:adjustRightInd w:val="0"/>
      <w:spacing w:after="80" w:line="240" w:lineRule="auto"/>
    </w:pPr>
    <w:rPr>
      <w:rFonts w:ascii="Times New Roman" w:eastAsia="Times New Roman" w:hAnsi="Times New Roman" w:cs="Times New Roman"/>
      <w:color w:val="000000"/>
      <w:sz w:val="24"/>
      <w:szCs w:val="24"/>
      <w:lang w:eastAsia="sk-SK"/>
    </w:rPr>
  </w:style>
  <w:style w:type="character" w:customStyle="1" w:styleId="ZkladntextChar1">
    <w:name w:val="Základný text Char1"/>
    <w:basedOn w:val="DefaultParagraphFont"/>
    <w:uiPriority w:val="99"/>
    <w:rsid w:val="00480F90"/>
    <w:rPr>
      <w:rFonts w:ascii="Arial" w:hAnsi="Arial"/>
      <w:sz w:val="22"/>
      <w:szCs w:val="22"/>
    </w:rPr>
  </w:style>
  <w:style w:type="character" w:customStyle="1" w:styleId="AppendixHeading3CharChar">
    <w:name w:val="Appendix Heading 3 Char Char"/>
    <w:basedOn w:val="DefaultParagraphFont"/>
    <w:link w:val="AppendixHeading3"/>
    <w:rsid w:val="00480F90"/>
    <w:rPr>
      <w:rFonts w:ascii="Times New Roman" w:eastAsia="Times New Roman" w:hAnsi="Times New Roman" w:cs="Times New Roman"/>
      <w:b/>
      <w:sz w:val="24"/>
      <w:szCs w:val="20"/>
      <w:lang w:val="en-US"/>
    </w:rPr>
  </w:style>
  <w:style w:type="paragraph" w:customStyle="1" w:styleId="odrka1">
    <w:name w:val="odrážka1"/>
    <w:basedOn w:val="Normal"/>
    <w:link w:val="odrka1Char"/>
    <w:rsid w:val="00480F90"/>
    <w:pPr>
      <w:numPr>
        <w:numId w:val="19"/>
      </w:numPr>
      <w:tabs>
        <w:tab w:val="num" w:pos="851"/>
      </w:tabs>
      <w:spacing w:before="120" w:after="80" w:line="276" w:lineRule="auto"/>
      <w:jc w:val="both"/>
    </w:pPr>
    <w:rPr>
      <w:rFonts w:ascii="Times New Roman" w:eastAsia="Times New Roman" w:hAnsi="Times New Roman" w:cs="Times New Roman"/>
      <w:sz w:val="20"/>
      <w:szCs w:val="20"/>
      <w:lang w:eastAsia="cs-CZ"/>
    </w:rPr>
  </w:style>
  <w:style w:type="character" w:customStyle="1" w:styleId="odrka1Char">
    <w:name w:val="odrážka1 Char"/>
    <w:basedOn w:val="DefaultParagraphFont"/>
    <w:link w:val="odrka1"/>
    <w:rsid w:val="00480F90"/>
    <w:rPr>
      <w:rFonts w:ascii="Times New Roman" w:eastAsia="Times New Roman" w:hAnsi="Times New Roman" w:cs="Times New Roman"/>
      <w:sz w:val="20"/>
      <w:szCs w:val="20"/>
      <w:lang w:eastAsia="cs-CZ"/>
    </w:rPr>
  </w:style>
  <w:style w:type="character" w:customStyle="1" w:styleId="ParagraphChar0">
    <w:name w:val="Paragraph Char"/>
    <w:link w:val="Paragraph0"/>
    <w:locked/>
    <w:rsid w:val="00480F90"/>
    <w:rPr>
      <w:rFonts w:ascii="Tahoma" w:hAnsi="Tahoma" w:cs="Arial"/>
      <w:iCs/>
    </w:rPr>
  </w:style>
  <w:style w:type="paragraph" w:customStyle="1" w:styleId="Paragraph0">
    <w:name w:val="Paragraph"/>
    <w:basedOn w:val="Normal"/>
    <w:link w:val="ParagraphChar0"/>
    <w:rsid w:val="00480F90"/>
    <w:pPr>
      <w:spacing w:before="120" w:after="80" w:line="276" w:lineRule="auto"/>
      <w:ind w:firstLine="720"/>
      <w:jc w:val="both"/>
    </w:pPr>
    <w:rPr>
      <w:rFonts w:ascii="Tahoma" w:hAnsi="Tahoma" w:cs="Arial"/>
      <w:iCs/>
    </w:rPr>
  </w:style>
  <w:style w:type="paragraph" w:customStyle="1" w:styleId="Header3">
    <w:name w:val="Header3"/>
    <w:basedOn w:val="Normal"/>
    <w:rsid w:val="00480F90"/>
    <w:pPr>
      <w:keepNext/>
      <w:spacing w:before="120" w:after="120" w:line="276" w:lineRule="auto"/>
      <w:jc w:val="both"/>
    </w:pPr>
    <w:rPr>
      <w:rFonts w:ascii="Tahoma" w:eastAsia="Times New Roman" w:hAnsi="Tahoma" w:cs="Times New Roman"/>
      <w:b/>
      <w:sz w:val="20"/>
      <w:szCs w:val="24"/>
      <w:lang w:eastAsia="sk-SK"/>
    </w:rPr>
  </w:style>
  <w:style w:type="paragraph" w:customStyle="1" w:styleId="xBullet1">
    <w:name w:val="xBullet 1"/>
    <w:basedOn w:val="Normal"/>
    <w:rsid w:val="00480F90"/>
    <w:pPr>
      <w:numPr>
        <w:numId w:val="20"/>
      </w:numPr>
      <w:spacing w:before="180" w:after="180" w:line="276" w:lineRule="auto"/>
      <w:jc w:val="both"/>
    </w:pPr>
    <w:rPr>
      <w:rFonts w:ascii="Times New Roman" w:eastAsia="Times New Roman" w:hAnsi="Times New Roman" w:cs="Arial"/>
      <w:iCs/>
      <w:sz w:val="20"/>
      <w:szCs w:val="20"/>
      <w:lang w:eastAsia="sk-SK"/>
    </w:rPr>
  </w:style>
  <w:style w:type="paragraph" w:customStyle="1" w:styleId="xBullet2">
    <w:name w:val="xBullet 2"/>
    <w:basedOn w:val="Normal"/>
    <w:rsid w:val="00480F90"/>
    <w:pPr>
      <w:numPr>
        <w:ilvl w:val="1"/>
        <w:numId w:val="20"/>
      </w:numPr>
      <w:spacing w:before="120" w:after="80" w:line="276" w:lineRule="auto"/>
      <w:jc w:val="both"/>
    </w:pPr>
    <w:rPr>
      <w:rFonts w:ascii="Times New Roman" w:eastAsia="Times New Roman" w:hAnsi="Times New Roman" w:cs="Arial"/>
      <w:iCs/>
      <w:sz w:val="20"/>
      <w:szCs w:val="20"/>
      <w:lang w:eastAsia="sk-SK"/>
    </w:rPr>
  </w:style>
  <w:style w:type="paragraph" w:customStyle="1" w:styleId="xBullet3">
    <w:name w:val="xBullet 3"/>
    <w:basedOn w:val="Normal"/>
    <w:rsid w:val="00480F90"/>
    <w:pPr>
      <w:numPr>
        <w:ilvl w:val="2"/>
        <w:numId w:val="20"/>
      </w:numPr>
      <w:spacing w:before="60" w:after="80" w:line="276" w:lineRule="auto"/>
      <w:jc w:val="both"/>
    </w:pPr>
    <w:rPr>
      <w:rFonts w:ascii="Times New Roman" w:eastAsia="Times New Roman" w:hAnsi="Times New Roman" w:cs="Arial"/>
      <w:iCs/>
      <w:sz w:val="20"/>
      <w:szCs w:val="20"/>
      <w:lang w:eastAsia="sk-SK"/>
    </w:rPr>
  </w:style>
  <w:style w:type="paragraph" w:styleId="NoSpacing">
    <w:name w:val="No Spacing"/>
    <w:uiPriority w:val="1"/>
    <w:qFormat/>
    <w:rsid w:val="00480F90"/>
    <w:pPr>
      <w:spacing w:after="80" w:line="240" w:lineRule="auto"/>
    </w:pPr>
    <w:rPr>
      <w:rFonts w:ascii="Calibri" w:eastAsia="Times New Roman" w:hAnsi="Calibri" w:cs="Times New Roman"/>
    </w:rPr>
  </w:style>
  <w:style w:type="paragraph" w:customStyle="1" w:styleId="TSCaptionChar">
    <w:name w:val="TS Caption Char"/>
    <w:basedOn w:val="Normal"/>
    <w:link w:val="TSCaptionCharChar"/>
    <w:rsid w:val="00480F90"/>
    <w:pPr>
      <w:keepNext/>
      <w:keepLines/>
      <w:pBdr>
        <w:top w:val="single" w:sz="4" w:space="5" w:color="auto"/>
      </w:pBdr>
      <w:spacing w:before="120" w:after="80" w:line="276" w:lineRule="auto"/>
      <w:jc w:val="both"/>
    </w:pPr>
    <w:rPr>
      <w:rFonts w:ascii="Times New Roman" w:eastAsia="Times New Roman" w:hAnsi="Times New Roman" w:cs="Arial"/>
      <w:b/>
      <w:bCs/>
      <w:sz w:val="18"/>
      <w:szCs w:val="18"/>
      <w:lang w:eastAsia="cs-CZ"/>
    </w:rPr>
  </w:style>
  <w:style w:type="character" w:customStyle="1" w:styleId="TSCaptionCharChar">
    <w:name w:val="TS Caption Char Char"/>
    <w:link w:val="TSCaptionChar"/>
    <w:locked/>
    <w:rsid w:val="00480F90"/>
    <w:rPr>
      <w:rFonts w:ascii="Times New Roman" w:eastAsia="Times New Roman" w:hAnsi="Times New Roman" w:cs="Arial"/>
      <w:b/>
      <w:bCs/>
      <w:sz w:val="18"/>
      <w:szCs w:val="18"/>
      <w:lang w:eastAsia="cs-CZ"/>
    </w:rPr>
  </w:style>
  <w:style w:type="character" w:styleId="SubtleEmphasis">
    <w:name w:val="Subtle Emphasis"/>
    <w:basedOn w:val="DefaultParagraphFont"/>
    <w:uiPriority w:val="19"/>
    <w:qFormat/>
    <w:rsid w:val="00480F90"/>
    <w:rPr>
      <w:rFonts w:ascii="Arial Narrow" w:hAnsi="Arial Narrow"/>
      <w:i/>
      <w:iCs/>
      <w:color w:val="auto"/>
      <w:sz w:val="18"/>
    </w:rPr>
  </w:style>
  <w:style w:type="paragraph" w:styleId="Quote">
    <w:name w:val="Quote"/>
    <w:basedOn w:val="Normal"/>
    <w:next w:val="Normal"/>
    <w:link w:val="QuoteChar"/>
    <w:uiPriority w:val="29"/>
    <w:qFormat/>
    <w:rsid w:val="00480F90"/>
    <w:pPr>
      <w:spacing w:before="120" w:after="80" w:line="276" w:lineRule="auto"/>
      <w:jc w:val="both"/>
    </w:pPr>
    <w:rPr>
      <w:rFonts w:ascii="Arial Narrow" w:eastAsia="Times New Roman" w:hAnsi="Arial Narrow" w:cs="Times New Roman"/>
      <w:i/>
      <w:iCs/>
      <w:color w:val="000000" w:themeColor="text1"/>
      <w:sz w:val="18"/>
      <w:szCs w:val="20"/>
      <w:lang w:eastAsia="sk-SK"/>
    </w:rPr>
  </w:style>
  <w:style w:type="character" w:customStyle="1" w:styleId="QuoteChar">
    <w:name w:val="Quote Char"/>
    <w:basedOn w:val="DefaultParagraphFont"/>
    <w:link w:val="Quote"/>
    <w:uiPriority w:val="29"/>
    <w:rsid w:val="00480F90"/>
    <w:rPr>
      <w:rFonts w:ascii="Arial Narrow" w:eastAsia="Times New Roman" w:hAnsi="Arial Narrow" w:cs="Times New Roman"/>
      <w:i/>
      <w:iCs/>
      <w:color w:val="000000" w:themeColor="text1"/>
      <w:sz w:val="18"/>
      <w:szCs w:val="20"/>
      <w:lang w:eastAsia="sk-SK"/>
    </w:rPr>
  </w:style>
  <w:style w:type="paragraph" w:customStyle="1" w:styleId="StyleListParagraphAfter3ptLinespacingsingle">
    <w:name w:val="Style List Paragraph + After:  3 pt Line spacing:  single"/>
    <w:basedOn w:val="ListParagraph"/>
    <w:rsid w:val="00480F90"/>
    <w:pPr>
      <w:spacing w:before="120" w:after="60" w:line="276" w:lineRule="auto"/>
      <w:ind w:hanging="360"/>
      <w:contextualSpacing w:val="0"/>
      <w:jc w:val="both"/>
    </w:pPr>
    <w:rPr>
      <w:rFonts w:ascii="Arial Narrow" w:eastAsia="Times New Roman" w:hAnsi="Arial Narrow" w:cs="Times New Roman"/>
      <w:sz w:val="20"/>
      <w:szCs w:val="20"/>
    </w:rPr>
  </w:style>
  <w:style w:type="character" w:customStyle="1" w:styleId="Nadpis2Char1">
    <w:name w:val="Nadpis 2 Char1"/>
    <w:basedOn w:val="DefaultParagraphFont"/>
    <w:uiPriority w:val="99"/>
    <w:rsid w:val="00480F90"/>
    <w:rPr>
      <w:rFonts w:eastAsia="Batang"/>
      <w:b/>
      <w:bCs/>
      <w:sz w:val="32"/>
      <w:szCs w:val="20"/>
    </w:rPr>
  </w:style>
  <w:style w:type="paragraph" w:customStyle="1" w:styleId="tl1">
    <w:name w:val="Štýl1"/>
    <w:basedOn w:val="Normal"/>
    <w:uiPriority w:val="99"/>
    <w:rsid w:val="00480F90"/>
    <w:pPr>
      <w:spacing w:before="120" w:after="120" w:line="276" w:lineRule="auto"/>
      <w:jc w:val="both"/>
    </w:pPr>
    <w:rPr>
      <w:rFonts w:ascii="Times New Roman" w:eastAsia="Times New Roman" w:hAnsi="Times New Roman" w:cs="Times New Roman"/>
      <w:sz w:val="24"/>
      <w:szCs w:val="24"/>
      <w:lang w:eastAsia="sk-SK"/>
    </w:rPr>
  </w:style>
  <w:style w:type="paragraph" w:customStyle="1" w:styleId="Norma">
    <w:name w:val="Norma"/>
    <w:basedOn w:val="Normal"/>
    <w:uiPriority w:val="99"/>
    <w:rsid w:val="00480F90"/>
    <w:pPr>
      <w:spacing w:before="120" w:after="120" w:line="276" w:lineRule="auto"/>
      <w:jc w:val="both"/>
    </w:pPr>
    <w:rPr>
      <w:rFonts w:ascii="Times New Roman" w:eastAsia="Times New Roman" w:hAnsi="Times New Roman" w:cs="Times New Roman"/>
      <w:sz w:val="24"/>
      <w:szCs w:val="24"/>
      <w:lang w:eastAsia="sk-SK"/>
    </w:rPr>
  </w:style>
  <w:style w:type="paragraph" w:customStyle="1" w:styleId="bodlnkuprlohy">
    <w:name w:val="bod článku prílohy"/>
    <w:basedOn w:val="Normal"/>
    <w:uiPriority w:val="99"/>
    <w:rsid w:val="00480F90"/>
    <w:pPr>
      <w:tabs>
        <w:tab w:val="left" w:pos="851"/>
        <w:tab w:val="center" w:pos="6237"/>
        <w:tab w:val="right" w:pos="9214"/>
      </w:tabs>
      <w:autoSpaceDE w:val="0"/>
      <w:autoSpaceDN w:val="0"/>
      <w:spacing w:before="60" w:after="60" w:line="276" w:lineRule="auto"/>
      <w:jc w:val="both"/>
    </w:pPr>
    <w:rPr>
      <w:rFonts w:ascii="Times New Roman" w:eastAsia="Times New Roman" w:hAnsi="Times New Roman" w:cs="Times New Roman"/>
      <w:color w:val="000000"/>
      <w:sz w:val="24"/>
      <w:szCs w:val="24"/>
      <w:lang w:eastAsia="cs-CZ"/>
    </w:rPr>
  </w:style>
  <w:style w:type="character" w:customStyle="1" w:styleId="StyleTimesNewRoman11ptBold">
    <w:name w:val="Style Times New Roman 11 pt Bold"/>
    <w:rsid w:val="00480F90"/>
    <w:rPr>
      <w:rFonts w:ascii="Futura Bk" w:hAnsi="Futura Bk" w:cs="Futura Bk"/>
      <w:b/>
      <w:bCs/>
      <w:sz w:val="20"/>
      <w:szCs w:val="20"/>
    </w:rPr>
  </w:style>
  <w:style w:type="character" w:customStyle="1" w:styleId="StyleTimesNewRoman11pt">
    <w:name w:val="Style Times New Roman 11 pt"/>
    <w:uiPriority w:val="99"/>
    <w:rsid w:val="00480F90"/>
    <w:rPr>
      <w:rFonts w:ascii="Futura Bk" w:hAnsi="Futura Bk" w:cs="Futura Bk"/>
      <w:sz w:val="20"/>
      <w:szCs w:val="20"/>
    </w:rPr>
  </w:style>
  <w:style w:type="paragraph" w:customStyle="1" w:styleId="StyleTimesNewRoman11ptFirstline127cm">
    <w:name w:val="Style Times New Roman 11 pt First line:  127 cm"/>
    <w:basedOn w:val="Normal"/>
    <w:uiPriority w:val="99"/>
    <w:rsid w:val="00480F90"/>
    <w:pPr>
      <w:keepNext/>
      <w:keepLines/>
      <w:spacing w:before="120" w:after="120" w:line="276" w:lineRule="auto"/>
      <w:ind w:firstLine="720"/>
      <w:jc w:val="both"/>
    </w:pPr>
    <w:rPr>
      <w:rFonts w:ascii="Futura Bk" w:eastAsia="Times New Roman" w:hAnsi="Futura Bk" w:cs="Futura Bk"/>
      <w:sz w:val="20"/>
      <w:szCs w:val="20"/>
      <w:lang w:val="en-GB"/>
    </w:rPr>
  </w:style>
  <w:style w:type="paragraph" w:customStyle="1" w:styleId="CharChar11">
    <w:name w:val="Char Char11"/>
    <w:basedOn w:val="Normal"/>
    <w:uiPriority w:val="99"/>
    <w:rsid w:val="00480F90"/>
    <w:pPr>
      <w:spacing w:before="120" w:line="240" w:lineRule="exact"/>
      <w:jc w:val="both"/>
    </w:pPr>
    <w:rPr>
      <w:rFonts w:ascii="Tahoma" w:eastAsia="Times New Roman" w:hAnsi="Tahoma" w:cs="Tahoma"/>
      <w:sz w:val="20"/>
      <w:szCs w:val="20"/>
    </w:rPr>
  </w:style>
  <w:style w:type="paragraph" w:customStyle="1" w:styleId="Nzov1">
    <w:name w:val="Názov1"/>
    <w:basedOn w:val="Normal"/>
    <w:uiPriority w:val="99"/>
    <w:rsid w:val="00480F90"/>
    <w:pPr>
      <w:keepNext/>
      <w:numPr>
        <w:ilvl w:val="12"/>
      </w:numPr>
      <w:spacing w:before="120" w:after="60" w:line="276" w:lineRule="auto"/>
      <w:jc w:val="center"/>
    </w:pPr>
    <w:rPr>
      <w:rFonts w:ascii="Arial Narrow" w:eastAsia="Times New Roman" w:hAnsi="Arial Narrow" w:cs="Arial"/>
      <w:b/>
      <w:bCs/>
      <w:lang w:eastAsia="sk-SK"/>
    </w:rPr>
  </w:style>
  <w:style w:type="paragraph" w:customStyle="1" w:styleId="lnok">
    <w:name w:val="Článok"/>
    <w:basedOn w:val="Normal"/>
    <w:uiPriority w:val="99"/>
    <w:rsid w:val="00480F90"/>
    <w:pPr>
      <w:keepNext/>
      <w:spacing w:before="240" w:after="120" w:line="180" w:lineRule="atLeast"/>
      <w:ind w:left="6044" w:hanging="284"/>
      <w:jc w:val="center"/>
    </w:pPr>
    <w:rPr>
      <w:rFonts w:ascii="Arial Narrow" w:eastAsia="Times New Roman" w:hAnsi="Arial Narrow" w:cs="Arial"/>
      <w:b/>
      <w:bCs/>
      <w:lang w:eastAsia="sk-SK"/>
    </w:rPr>
  </w:style>
  <w:style w:type="paragraph" w:customStyle="1" w:styleId="Podbod">
    <w:name w:val="Podbod"/>
    <w:basedOn w:val="Normal"/>
    <w:uiPriority w:val="99"/>
    <w:rsid w:val="00480F90"/>
    <w:pPr>
      <w:keepNext/>
      <w:tabs>
        <w:tab w:val="num" w:pos="1531"/>
        <w:tab w:val="num" w:pos="4320"/>
      </w:tabs>
      <w:spacing w:before="120" w:after="120" w:line="276" w:lineRule="auto"/>
      <w:ind w:left="1531" w:hanging="397"/>
      <w:jc w:val="both"/>
    </w:pPr>
    <w:rPr>
      <w:rFonts w:ascii="Arial Narrow" w:eastAsia="Times New Roman" w:hAnsi="Arial Narrow" w:cs="Arial"/>
      <w:lang w:eastAsia="sk-SK"/>
    </w:rPr>
  </w:style>
  <w:style w:type="paragraph" w:customStyle="1" w:styleId="Odstavec">
    <w:name w:val="Odstavec"/>
    <w:basedOn w:val="Normal"/>
    <w:link w:val="OdstavecChar"/>
    <w:uiPriority w:val="99"/>
    <w:rsid w:val="00480F90"/>
    <w:pPr>
      <w:keepNext/>
      <w:tabs>
        <w:tab w:val="num" w:pos="567"/>
      </w:tabs>
      <w:spacing w:before="120" w:after="120" w:line="276" w:lineRule="auto"/>
      <w:ind w:left="567" w:hanging="567"/>
      <w:jc w:val="both"/>
    </w:pPr>
    <w:rPr>
      <w:rFonts w:ascii="Arial Narrow" w:eastAsia="Times New Roman" w:hAnsi="Arial Narrow" w:cs="Times New Roman"/>
      <w:noProof/>
      <w:lang w:eastAsia="sk-SK"/>
    </w:rPr>
  </w:style>
  <w:style w:type="character" w:customStyle="1" w:styleId="OdstavecChar">
    <w:name w:val="Odstavec Char"/>
    <w:link w:val="Odstavec"/>
    <w:uiPriority w:val="99"/>
    <w:locked/>
    <w:rsid w:val="00480F90"/>
    <w:rPr>
      <w:rFonts w:ascii="Arial Narrow" w:eastAsia="Times New Roman" w:hAnsi="Arial Narrow" w:cs="Times New Roman"/>
      <w:noProof/>
      <w:lang w:eastAsia="sk-SK"/>
    </w:rPr>
  </w:style>
  <w:style w:type="paragraph" w:customStyle="1" w:styleId="Pododstavec">
    <w:name w:val="Pododstavec"/>
    <w:basedOn w:val="Normal"/>
    <w:uiPriority w:val="99"/>
    <w:rsid w:val="00480F90"/>
    <w:pPr>
      <w:keepNext/>
      <w:tabs>
        <w:tab w:val="num" w:pos="1247"/>
        <w:tab w:val="num" w:pos="2160"/>
      </w:tabs>
      <w:spacing w:before="120" w:after="120" w:line="276" w:lineRule="auto"/>
      <w:ind w:left="1247" w:hanging="680"/>
      <w:jc w:val="both"/>
    </w:pPr>
    <w:rPr>
      <w:rFonts w:ascii="Arial Narrow" w:eastAsia="Times New Roman" w:hAnsi="Arial Narrow" w:cs="Arial"/>
      <w:lang w:eastAsia="sk-SK"/>
    </w:rPr>
  </w:style>
  <w:style w:type="paragraph" w:customStyle="1" w:styleId="Bod">
    <w:name w:val="Bod"/>
    <w:basedOn w:val="Normal"/>
    <w:uiPriority w:val="99"/>
    <w:rsid w:val="00480F90"/>
    <w:pPr>
      <w:keepNext/>
      <w:tabs>
        <w:tab w:val="num" w:pos="1134"/>
        <w:tab w:val="num" w:pos="3600"/>
      </w:tabs>
      <w:spacing w:before="120" w:after="120" w:line="276" w:lineRule="auto"/>
      <w:ind w:left="1134" w:hanging="283"/>
      <w:jc w:val="both"/>
    </w:pPr>
    <w:rPr>
      <w:rFonts w:ascii="Arial Narrow" w:eastAsia="Times New Roman" w:hAnsi="Arial Narrow" w:cs="Arial"/>
      <w:lang w:eastAsia="sk-SK"/>
    </w:rPr>
  </w:style>
  <w:style w:type="paragraph" w:customStyle="1" w:styleId="Dosaenvzdln">
    <w:name w:val="Dosažené vzdělání"/>
    <w:basedOn w:val="Normal"/>
    <w:uiPriority w:val="99"/>
    <w:rsid w:val="00480F90"/>
    <w:pPr>
      <w:numPr>
        <w:numId w:val="21"/>
      </w:numPr>
      <w:spacing w:before="120" w:after="120" w:line="276" w:lineRule="auto"/>
      <w:jc w:val="both"/>
    </w:pPr>
    <w:rPr>
      <w:rFonts w:ascii="Times New Roman" w:eastAsia="Times New Roman" w:hAnsi="Times New Roman" w:cs="Times New Roman"/>
      <w:sz w:val="24"/>
      <w:szCs w:val="24"/>
      <w:lang w:eastAsia="sk-SK"/>
    </w:rPr>
  </w:style>
  <w:style w:type="character" w:customStyle="1" w:styleId="ListBulletChar">
    <w:name w:val="List Bullet Char"/>
    <w:link w:val="ListBullet"/>
    <w:uiPriority w:val="99"/>
    <w:locked/>
    <w:rsid w:val="00480F90"/>
    <w:rPr>
      <w:rFonts w:ascii="Times New Roman" w:eastAsia="Times New Roman" w:hAnsi="Times New Roman" w:cs="Times New Roman"/>
      <w:sz w:val="20"/>
      <w:szCs w:val="20"/>
      <w:lang w:eastAsia="sk-SK"/>
    </w:rPr>
  </w:style>
  <w:style w:type="character" w:customStyle="1" w:styleId="TextChar">
    <w:name w:val="Text Char"/>
    <w:link w:val="Text"/>
    <w:uiPriority w:val="99"/>
    <w:locked/>
    <w:rsid w:val="00480F90"/>
    <w:rPr>
      <w:rFonts w:ascii="Times New Roman" w:eastAsia="Times New Roman" w:hAnsi="Times New Roman" w:cs="Times New Roman"/>
      <w:sz w:val="24"/>
      <w:szCs w:val="20"/>
      <w:lang w:val="cs-CZ"/>
    </w:rPr>
  </w:style>
  <w:style w:type="paragraph" w:customStyle="1" w:styleId="Odrka">
    <w:name w:val="Odrážka"/>
    <w:basedOn w:val="Normal"/>
    <w:uiPriority w:val="99"/>
    <w:rsid w:val="00480F90"/>
    <w:pPr>
      <w:keepNext/>
      <w:tabs>
        <w:tab w:val="num" w:pos="360"/>
      </w:tabs>
      <w:spacing w:before="120" w:after="120" w:line="276" w:lineRule="auto"/>
      <w:ind w:left="1702" w:hanging="284"/>
      <w:jc w:val="both"/>
    </w:pPr>
    <w:rPr>
      <w:rFonts w:ascii="Arial Narrow" w:eastAsia="Times New Roman" w:hAnsi="Arial Narrow" w:cs="Arial"/>
      <w:lang w:val="en-US"/>
    </w:rPr>
  </w:style>
  <w:style w:type="paragraph" w:customStyle="1" w:styleId="StyleCentered">
    <w:name w:val="Style Centered"/>
    <w:basedOn w:val="Normal"/>
    <w:uiPriority w:val="99"/>
    <w:rsid w:val="00480F90"/>
    <w:pPr>
      <w:keepNext/>
      <w:spacing w:before="60" w:after="120" w:line="276" w:lineRule="auto"/>
      <w:jc w:val="center"/>
    </w:pPr>
    <w:rPr>
      <w:rFonts w:ascii="Arial Narrow" w:eastAsia="Times New Roman" w:hAnsi="Arial Narrow" w:cs="Arial"/>
      <w:lang w:eastAsia="sk-SK"/>
    </w:rPr>
  </w:style>
  <w:style w:type="paragraph" w:customStyle="1" w:styleId="CharChar12">
    <w:name w:val="Char Char12"/>
    <w:basedOn w:val="Normal"/>
    <w:uiPriority w:val="99"/>
    <w:rsid w:val="00480F90"/>
    <w:pPr>
      <w:spacing w:before="120" w:line="240" w:lineRule="exact"/>
      <w:jc w:val="both"/>
    </w:pPr>
    <w:rPr>
      <w:rFonts w:ascii="Tahoma" w:eastAsia="Times New Roman" w:hAnsi="Tahoma" w:cs="Tahoma"/>
      <w:sz w:val="20"/>
      <w:szCs w:val="20"/>
    </w:rPr>
  </w:style>
  <w:style w:type="paragraph" w:customStyle="1" w:styleId="CharChar13">
    <w:name w:val="Char Char13"/>
    <w:basedOn w:val="Normal"/>
    <w:uiPriority w:val="99"/>
    <w:rsid w:val="00480F90"/>
    <w:pPr>
      <w:spacing w:before="120" w:line="240" w:lineRule="exact"/>
      <w:jc w:val="both"/>
    </w:pPr>
    <w:rPr>
      <w:rFonts w:ascii="Tahoma" w:eastAsia="Times New Roman" w:hAnsi="Tahoma" w:cs="Tahoma"/>
      <w:sz w:val="20"/>
      <w:szCs w:val="20"/>
    </w:rPr>
  </w:style>
  <w:style w:type="paragraph" w:customStyle="1" w:styleId="CharCharCharCharCarCarCharCharChar">
    <w:name w:val="Char Char Char Char Car Car Char Char Char"/>
    <w:basedOn w:val="Normal"/>
    <w:uiPriority w:val="99"/>
    <w:rsid w:val="00480F90"/>
    <w:pPr>
      <w:spacing w:before="120" w:line="240" w:lineRule="exact"/>
      <w:jc w:val="both"/>
    </w:pPr>
    <w:rPr>
      <w:rFonts w:ascii="Tahoma" w:eastAsia="Times New Roman" w:hAnsi="Tahoma" w:cs="Tahoma"/>
      <w:sz w:val="20"/>
      <w:szCs w:val="20"/>
    </w:rPr>
  </w:style>
  <w:style w:type="paragraph" w:customStyle="1" w:styleId="CharChar14">
    <w:name w:val="Char Char14"/>
    <w:basedOn w:val="Normal"/>
    <w:uiPriority w:val="99"/>
    <w:rsid w:val="00480F90"/>
    <w:pPr>
      <w:spacing w:before="120" w:line="240" w:lineRule="exact"/>
      <w:jc w:val="both"/>
    </w:pPr>
    <w:rPr>
      <w:rFonts w:ascii="Tahoma" w:eastAsia="Times New Roman" w:hAnsi="Tahoma" w:cs="Tahoma"/>
      <w:sz w:val="20"/>
      <w:szCs w:val="20"/>
    </w:rPr>
  </w:style>
  <w:style w:type="character" w:customStyle="1" w:styleId="pre">
    <w:name w:val="pre"/>
    <w:basedOn w:val="DefaultParagraphFont"/>
    <w:rsid w:val="00480F90"/>
  </w:style>
  <w:style w:type="paragraph" w:customStyle="1" w:styleId="StyleTimesNewRoman11ptLeft0cmHanging127cm">
    <w:name w:val="Style Times New Roman 11 pt Left:  0 cm Hanging:  127 cm"/>
    <w:basedOn w:val="Normal"/>
    <w:rsid w:val="00480F90"/>
    <w:pPr>
      <w:keepNext/>
      <w:keepLines/>
      <w:spacing w:before="120" w:after="120" w:line="276" w:lineRule="auto"/>
      <w:ind w:left="720" w:hanging="720"/>
      <w:jc w:val="both"/>
    </w:pPr>
    <w:rPr>
      <w:rFonts w:ascii="Futura Bk" w:eastAsia="Times New Roman" w:hAnsi="Futura Bk" w:cs="Times New Roman"/>
      <w:sz w:val="20"/>
      <w:szCs w:val="20"/>
      <w:lang w:val="en-GB"/>
    </w:rPr>
  </w:style>
  <w:style w:type="paragraph" w:customStyle="1" w:styleId="StyleTimesNewRoman16ptBoldCentered">
    <w:name w:val="Style Times New Roman 16 pt Bold Centered"/>
    <w:basedOn w:val="Normal"/>
    <w:rsid w:val="00480F90"/>
    <w:pPr>
      <w:keepNext/>
      <w:keepLines/>
      <w:spacing w:before="120" w:after="120" w:line="276" w:lineRule="auto"/>
      <w:jc w:val="center"/>
    </w:pPr>
    <w:rPr>
      <w:rFonts w:ascii="Futura Bk" w:eastAsia="Times New Roman" w:hAnsi="Futura Bk" w:cs="Times New Roman"/>
      <w:b/>
      <w:bCs/>
      <w:sz w:val="32"/>
      <w:szCs w:val="20"/>
      <w:lang w:val="en-GB"/>
    </w:rPr>
  </w:style>
  <w:style w:type="paragraph" w:customStyle="1" w:styleId="Normal1Bold">
    <w:name w:val="Normal 1 + Bold"/>
    <w:basedOn w:val="Normal"/>
    <w:rsid w:val="00480F90"/>
    <w:pPr>
      <w:keepNext/>
      <w:spacing w:before="120" w:after="60" w:line="276" w:lineRule="auto"/>
      <w:ind w:left="1418" w:right="397"/>
      <w:jc w:val="both"/>
    </w:pPr>
    <w:rPr>
      <w:rFonts w:ascii="Futura Bk" w:eastAsia="Times New Roman" w:hAnsi="Futura Bk" w:cs="Times New Roman"/>
      <w:b/>
      <w:bCs/>
      <w:sz w:val="20"/>
      <w:szCs w:val="24"/>
      <w:lang w:val="en-US"/>
    </w:rPr>
  </w:style>
  <w:style w:type="character" w:customStyle="1" w:styleId="H1Char">
    <w:name w:val="H1 Char"/>
    <w:rsid w:val="00480F90"/>
    <w:rPr>
      <w:rFonts w:ascii="Arial" w:hAnsi="Arial"/>
      <w:b/>
      <w:noProof w:val="0"/>
      <w:kern w:val="28"/>
      <w:sz w:val="36"/>
      <w:lang w:val="sk-SK" w:eastAsia="sk-SK" w:bidi="ar-SA"/>
    </w:rPr>
  </w:style>
  <w:style w:type="paragraph" w:customStyle="1" w:styleId="Nadpis11">
    <w:name w:val="Nadpis 11"/>
    <w:basedOn w:val="Normal"/>
    <w:rsid w:val="00480F90"/>
    <w:pPr>
      <w:numPr>
        <w:numId w:val="22"/>
      </w:numPr>
      <w:spacing w:before="240" w:after="60" w:line="276" w:lineRule="auto"/>
      <w:jc w:val="both"/>
    </w:pPr>
    <w:rPr>
      <w:rFonts w:ascii="Times New Roman" w:eastAsia="Times New Roman" w:hAnsi="Times New Roman" w:cs="Times New Roman"/>
      <w:b/>
      <w:sz w:val="28"/>
      <w:szCs w:val="20"/>
    </w:rPr>
  </w:style>
  <w:style w:type="paragraph" w:customStyle="1" w:styleId="Normal1Italic">
    <w:name w:val="Normal 1 + Italic"/>
    <w:basedOn w:val="Normal1"/>
    <w:rsid w:val="00480F90"/>
    <w:pPr>
      <w:widowControl w:val="0"/>
      <w:spacing w:before="120"/>
      <w:ind w:left="1418" w:right="397"/>
    </w:pPr>
    <w:rPr>
      <w:i/>
      <w:iCs/>
      <w:noProof/>
      <w:sz w:val="24"/>
      <w:lang w:val="en-US"/>
    </w:rPr>
  </w:style>
  <w:style w:type="character" w:customStyle="1" w:styleId="Normal1Char">
    <w:name w:val="Normal 1 Char"/>
    <w:rsid w:val="00480F90"/>
    <w:rPr>
      <w:rFonts w:ascii="Futura Bk" w:hAnsi="Futura Bk"/>
      <w:noProof/>
      <w:sz w:val="24"/>
      <w:szCs w:val="24"/>
      <w:lang w:val="sk-SK" w:eastAsia="en-US" w:bidi="ar-SA"/>
    </w:rPr>
  </w:style>
  <w:style w:type="paragraph" w:customStyle="1" w:styleId="lnok0">
    <w:name w:val="článok"/>
    <w:basedOn w:val="Normal"/>
    <w:rsid w:val="00480F90"/>
    <w:pPr>
      <w:keepNext/>
      <w:keepLines/>
      <w:spacing w:before="120" w:after="120" w:line="360" w:lineRule="auto"/>
      <w:jc w:val="center"/>
    </w:pPr>
    <w:rPr>
      <w:rFonts w:ascii="Times New Roman" w:eastAsia="MS Mincho" w:hAnsi="Times New Roman" w:cs="Times New Roman"/>
      <w:b/>
      <w:bCs/>
      <w:sz w:val="28"/>
      <w:szCs w:val="24"/>
    </w:rPr>
  </w:style>
  <w:style w:type="paragraph" w:customStyle="1" w:styleId="odsek">
    <w:name w:val="odsek"/>
    <w:basedOn w:val="Normal"/>
    <w:rsid w:val="00480F90"/>
    <w:pPr>
      <w:numPr>
        <w:numId w:val="23"/>
      </w:numPr>
      <w:spacing w:before="120" w:after="220" w:line="276" w:lineRule="auto"/>
      <w:jc w:val="both"/>
    </w:pPr>
    <w:rPr>
      <w:rFonts w:ascii="Times New Roman" w:eastAsia="MS Mincho" w:hAnsi="Times New Roman" w:cs="Times New Roman"/>
      <w:szCs w:val="24"/>
    </w:rPr>
  </w:style>
  <w:style w:type="paragraph" w:customStyle="1" w:styleId="Normlnysozarkami1">
    <w:name w:val="Normálny so zarážkami1"/>
    <w:basedOn w:val="Normal"/>
    <w:rsid w:val="00480F90"/>
    <w:pPr>
      <w:suppressAutoHyphens/>
      <w:spacing w:before="120" w:after="120" w:line="276" w:lineRule="auto"/>
      <w:ind w:left="567" w:hanging="567"/>
      <w:jc w:val="both"/>
    </w:pPr>
    <w:rPr>
      <w:rFonts w:ascii="Arial Narrow" w:eastAsia="Times New Roman" w:hAnsi="Arial Narrow" w:cs="Times New Roman"/>
      <w:sz w:val="20"/>
      <w:szCs w:val="20"/>
      <w:lang w:val="en-US" w:eastAsia="ar-SA"/>
    </w:rPr>
  </w:style>
  <w:style w:type="numbering" w:customStyle="1" w:styleId="IQUAP2">
    <w:name w:val="IQUAP2"/>
    <w:basedOn w:val="NoList"/>
    <w:rsid w:val="00480F90"/>
    <w:pPr>
      <w:numPr>
        <w:numId w:val="40"/>
      </w:numPr>
    </w:pPr>
  </w:style>
  <w:style w:type="paragraph" w:customStyle="1" w:styleId="Titulka">
    <w:name w:val="Titulka"/>
    <w:basedOn w:val="Normal"/>
    <w:semiHidden/>
    <w:qFormat/>
    <w:rsid w:val="00480F90"/>
    <w:pPr>
      <w:keepNext/>
      <w:keepLines/>
      <w:spacing w:before="120" w:after="260" w:line="276" w:lineRule="auto"/>
      <w:jc w:val="both"/>
    </w:pPr>
    <w:rPr>
      <w:rFonts w:ascii="Arial Narrow" w:eastAsia="Times New Roman" w:hAnsi="Arial Narrow" w:cs="Arial"/>
      <w:b/>
      <w:sz w:val="32"/>
      <w:szCs w:val="20"/>
    </w:rPr>
  </w:style>
  <w:style w:type="table" w:styleId="GridTable4-Accent1">
    <w:name w:val="Grid Table 4 Accent 1"/>
    <w:basedOn w:val="TableNormal"/>
    <w:uiPriority w:val="49"/>
    <w:rsid w:val="00480F90"/>
    <w:pPr>
      <w:spacing w:after="0" w:line="240" w:lineRule="auto"/>
    </w:pPr>
    <w:rPr>
      <w:rFonts w:ascii="Tms Rmn" w:eastAsia="Times New Roman" w:hAnsi="Tms Rmn" w:cs="Times New Roman"/>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Subheader">
    <w:name w:val="Table Subheader"/>
    <w:basedOn w:val="Normal"/>
    <w:link w:val="TableSubheaderChar"/>
    <w:qFormat/>
    <w:rsid w:val="00480F90"/>
    <w:pPr>
      <w:spacing w:before="120" w:after="120"/>
    </w:pPr>
    <w:rPr>
      <w:rFonts w:cstheme="minorHAnsi"/>
      <w:b/>
      <w:bCs/>
      <w:sz w:val="16"/>
      <w:szCs w:val="20"/>
    </w:rPr>
  </w:style>
  <w:style w:type="character" w:customStyle="1" w:styleId="TableSubheaderChar">
    <w:name w:val="Table Subheader Char"/>
    <w:basedOn w:val="DefaultParagraphFont"/>
    <w:link w:val="TableSubheader"/>
    <w:rsid w:val="00480F90"/>
    <w:rPr>
      <w:rFonts w:cstheme="minorHAnsi"/>
      <w:b/>
      <w:bCs/>
      <w:sz w:val="16"/>
      <w:szCs w:val="20"/>
    </w:rPr>
  </w:style>
  <w:style w:type="paragraph" w:customStyle="1" w:styleId="TableBody">
    <w:name w:val="Table Body"/>
    <w:basedOn w:val="TableSubheader"/>
    <w:link w:val="TableBodyChar"/>
    <w:qFormat/>
    <w:rsid w:val="00480F90"/>
    <w:rPr>
      <w:b w:val="0"/>
    </w:rPr>
  </w:style>
  <w:style w:type="character" w:customStyle="1" w:styleId="TableBodyChar">
    <w:name w:val="Table Body Char"/>
    <w:basedOn w:val="TableSubheaderChar"/>
    <w:link w:val="TableBody"/>
    <w:rsid w:val="00480F90"/>
    <w:rPr>
      <w:rFonts w:cstheme="minorHAnsi"/>
      <w:b w:val="0"/>
      <w:bCs/>
      <w:sz w:val="16"/>
      <w:szCs w:val="20"/>
    </w:rPr>
  </w:style>
  <w:style w:type="paragraph" w:customStyle="1" w:styleId="UnnumberedList">
    <w:name w:val="Unnumbered List"/>
    <w:basedOn w:val="ListParagraph"/>
    <w:link w:val="UnnumberedListChar"/>
    <w:qFormat/>
    <w:rsid w:val="00480F90"/>
    <w:pPr>
      <w:numPr>
        <w:numId w:val="25"/>
      </w:numPr>
      <w:spacing w:before="120"/>
    </w:pPr>
    <w:rPr>
      <w:rFonts w:ascii="Arial Narrow" w:eastAsia="Times New Roman" w:hAnsi="Arial Narrow" w:cs="Times New Roman"/>
      <w:sz w:val="20"/>
      <w:szCs w:val="24"/>
      <w:lang w:eastAsia="cs-CZ"/>
    </w:rPr>
  </w:style>
  <w:style w:type="character" w:customStyle="1" w:styleId="UnnumberedListChar">
    <w:name w:val="Unnumbered List Char"/>
    <w:basedOn w:val="ListParagraphChar"/>
    <w:link w:val="UnnumberedList"/>
    <w:rsid w:val="00480F90"/>
    <w:rPr>
      <w:rFonts w:ascii="Arial Narrow" w:eastAsia="Times New Roman" w:hAnsi="Arial Narrow" w:cs="Times New Roman"/>
      <w:sz w:val="20"/>
      <w:szCs w:val="24"/>
      <w:lang w:eastAsia="cs-CZ"/>
    </w:rPr>
  </w:style>
  <w:style w:type="table" w:styleId="GridTable1Light">
    <w:name w:val="Grid Table 1 Light"/>
    <w:basedOn w:val="TableNormal"/>
    <w:uiPriority w:val="46"/>
    <w:rsid w:val="00480F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Header">
    <w:name w:val="Table Header"/>
    <w:basedOn w:val="Normal"/>
    <w:link w:val="TableHeaderChar"/>
    <w:qFormat/>
    <w:rsid w:val="00480F90"/>
    <w:pPr>
      <w:spacing w:before="120" w:after="120"/>
    </w:pPr>
    <w:rPr>
      <w:rFonts w:cstheme="minorHAnsi"/>
      <w:b/>
      <w:bCs/>
      <w:color w:val="FFFFFF"/>
      <w:sz w:val="18"/>
      <w:szCs w:val="20"/>
    </w:rPr>
  </w:style>
  <w:style w:type="character" w:customStyle="1" w:styleId="TableHeaderChar">
    <w:name w:val="Table Header Char"/>
    <w:basedOn w:val="DefaultParagraphFont"/>
    <w:link w:val="TableHeader"/>
    <w:rsid w:val="00480F90"/>
    <w:rPr>
      <w:rFonts w:cstheme="minorHAnsi"/>
      <w:b/>
      <w:bCs/>
      <w:color w:val="FFFFFF"/>
      <w:sz w:val="18"/>
      <w:szCs w:val="20"/>
    </w:rPr>
  </w:style>
  <w:style w:type="paragraph" w:customStyle="1" w:styleId="NumberedList">
    <w:name w:val="Numbered List"/>
    <w:basedOn w:val="ListParagraph"/>
    <w:link w:val="NumberedListChar"/>
    <w:qFormat/>
    <w:rsid w:val="00480F90"/>
    <w:pPr>
      <w:numPr>
        <w:numId w:val="26"/>
      </w:numPr>
      <w:spacing w:before="120"/>
    </w:pPr>
    <w:rPr>
      <w:rFonts w:ascii="Arial Narrow" w:eastAsia="Times New Roman" w:hAnsi="Arial Narrow" w:cs="Times New Roman"/>
      <w:sz w:val="20"/>
      <w:szCs w:val="24"/>
      <w:lang w:eastAsia="cs-CZ"/>
    </w:rPr>
  </w:style>
  <w:style w:type="character" w:customStyle="1" w:styleId="NumberedListChar">
    <w:name w:val="Numbered List Char"/>
    <w:basedOn w:val="ListParagraphChar"/>
    <w:link w:val="NumberedList"/>
    <w:rsid w:val="00480F90"/>
    <w:rPr>
      <w:rFonts w:ascii="Arial Narrow" w:eastAsia="Times New Roman" w:hAnsi="Arial Narrow" w:cs="Times New Roman"/>
      <w:sz w:val="20"/>
      <w:szCs w:val="24"/>
      <w:lang w:eastAsia="cs-CZ"/>
    </w:rPr>
  </w:style>
  <w:style w:type="character" w:customStyle="1" w:styleId="UnresolvedMention1">
    <w:name w:val="Unresolved Mention1"/>
    <w:basedOn w:val="DefaultParagraphFont"/>
    <w:uiPriority w:val="99"/>
    <w:semiHidden/>
    <w:unhideWhenUsed/>
    <w:rsid w:val="00480F90"/>
    <w:rPr>
      <w:color w:val="605E5C"/>
      <w:shd w:val="clear" w:color="auto" w:fill="E1DFDD"/>
    </w:rPr>
  </w:style>
  <w:style w:type="table" w:customStyle="1" w:styleId="Mriekatabuky1">
    <w:name w:val="Mriežka tabuľky1"/>
    <w:basedOn w:val="TableNormal"/>
    <w:next w:val="TableGrid"/>
    <w:uiPriority w:val="39"/>
    <w:rsid w:val="00480F90"/>
    <w:pPr>
      <w:spacing w:after="0" w:line="240" w:lineRule="auto"/>
    </w:pPr>
    <w:rPr>
      <w:rFonts w:eastAsia="Times New Roman"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basedOn w:val="DefaultParagraphFont"/>
    <w:uiPriority w:val="34"/>
    <w:rsid w:val="00480F90"/>
    <w:rPr>
      <w:rFonts w:ascii="Arial Narrow" w:hAnsi="Arial Narrow"/>
      <w:sz w:val="22"/>
      <w:szCs w:val="24"/>
    </w:rPr>
  </w:style>
  <w:style w:type="character" w:customStyle="1" w:styleId="UnresolvedMention2">
    <w:name w:val="Unresolved Mention2"/>
    <w:basedOn w:val="DefaultParagraphFont"/>
    <w:uiPriority w:val="99"/>
    <w:semiHidden/>
    <w:unhideWhenUsed/>
    <w:rsid w:val="00480F90"/>
    <w:rPr>
      <w:color w:val="605E5C"/>
      <w:shd w:val="clear" w:color="auto" w:fill="E1DFDD"/>
    </w:rPr>
  </w:style>
  <w:style w:type="paragraph" w:customStyle="1" w:styleId="msonormal0">
    <w:name w:val="msonormal"/>
    <w:basedOn w:val="Normal"/>
    <w:rsid w:val="00480F9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5">
    <w:name w:val="xl65"/>
    <w:basedOn w:val="Normal"/>
    <w:rsid w:val="00480F90"/>
    <w:pP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66">
    <w:name w:val="xl66"/>
    <w:basedOn w:val="Normal"/>
    <w:rsid w:val="00480F90"/>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67">
    <w:name w:val="xl67"/>
    <w:basedOn w:val="Normal"/>
    <w:rsid w:val="00480F90"/>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68">
    <w:name w:val="xl68"/>
    <w:basedOn w:val="Normal"/>
    <w:rsid w:val="00480F90"/>
    <w:pPr>
      <w:pBdr>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69">
    <w:name w:val="xl69"/>
    <w:basedOn w:val="Normal"/>
    <w:rsid w:val="00480F90"/>
    <w:pPr>
      <w:pBdr>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70">
    <w:name w:val="xl70"/>
    <w:basedOn w:val="Normal"/>
    <w:rsid w:val="00480F90"/>
    <w:pPr>
      <w:pBdr>
        <w:lef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71">
    <w:name w:val="xl71"/>
    <w:basedOn w:val="Normal"/>
    <w:rsid w:val="00480F9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72">
    <w:name w:val="xl72"/>
    <w:basedOn w:val="Normal"/>
    <w:rsid w:val="00480F90"/>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73">
    <w:name w:val="xl73"/>
    <w:basedOn w:val="Normal"/>
    <w:rsid w:val="00480F90"/>
    <w:pPr>
      <w:pBdr>
        <w:top w:val="single" w:sz="4" w:space="0" w:color="auto"/>
        <w:bottom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74">
    <w:name w:val="xl74"/>
    <w:basedOn w:val="Normal"/>
    <w:rsid w:val="00480F90"/>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75">
    <w:name w:val="xl75"/>
    <w:basedOn w:val="Normal"/>
    <w:rsid w:val="00480F90"/>
    <w:pPr>
      <w:spacing w:before="100" w:beforeAutospacing="1" w:after="100" w:afterAutospacing="1" w:line="240" w:lineRule="auto"/>
    </w:pPr>
    <w:rPr>
      <w:rFonts w:ascii="Arial Narrow" w:eastAsia="Times New Roman" w:hAnsi="Arial Narrow" w:cs="Times New Roman"/>
      <w:b/>
      <w:bCs/>
      <w:sz w:val="18"/>
      <w:szCs w:val="18"/>
      <w:lang w:eastAsia="sk-SK"/>
    </w:rPr>
  </w:style>
  <w:style w:type="paragraph" w:customStyle="1" w:styleId="xl76">
    <w:name w:val="xl76"/>
    <w:basedOn w:val="Normal"/>
    <w:rsid w:val="00480F90"/>
    <w:pPr>
      <w:pBdr>
        <w:top w:val="single" w:sz="4" w:space="0" w:color="auto"/>
        <w:left w:val="single" w:sz="4" w:space="0" w:color="auto"/>
        <w:bottom w:val="single" w:sz="4" w:space="0" w:color="auto"/>
        <w:right w:val="single" w:sz="4" w:space="0" w:color="C00000"/>
      </w:pBdr>
      <w:shd w:val="clear" w:color="000000" w:fill="E7E6E6"/>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77">
    <w:name w:val="xl77"/>
    <w:basedOn w:val="Normal"/>
    <w:rsid w:val="00480F90"/>
    <w:pPr>
      <w:pBdr>
        <w:top w:val="single" w:sz="4" w:space="0" w:color="auto"/>
        <w:bottom w:val="single" w:sz="4" w:space="0" w:color="auto"/>
        <w:right w:val="single" w:sz="4" w:space="0" w:color="C00000"/>
      </w:pBdr>
      <w:shd w:val="clear" w:color="000000" w:fill="E7E6E6"/>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78">
    <w:name w:val="xl78"/>
    <w:basedOn w:val="Normal"/>
    <w:rsid w:val="00480F90"/>
    <w:pPr>
      <w:pBdr>
        <w:top w:val="single" w:sz="4" w:space="0" w:color="auto"/>
        <w:bottom w:val="single" w:sz="4" w:space="0" w:color="auto"/>
        <w:right w:val="single" w:sz="4" w:space="0" w:color="C00000"/>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79">
    <w:name w:val="xl79"/>
    <w:basedOn w:val="Normal"/>
    <w:rsid w:val="00480F90"/>
    <w:pPr>
      <w:pBdr>
        <w:right w:val="single" w:sz="4" w:space="0" w:color="C00000"/>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80">
    <w:name w:val="xl80"/>
    <w:basedOn w:val="Normal"/>
    <w:rsid w:val="00480F90"/>
    <w:pPr>
      <w:pBdr>
        <w:bottom w:val="single" w:sz="4" w:space="0" w:color="auto"/>
        <w:right w:val="single" w:sz="4" w:space="0" w:color="C00000"/>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81">
    <w:name w:val="xl81"/>
    <w:basedOn w:val="Normal"/>
    <w:rsid w:val="00480F90"/>
    <w:pPr>
      <w:pBdr>
        <w:top w:val="single" w:sz="4" w:space="0" w:color="auto"/>
        <w:left w:val="single" w:sz="4" w:space="0" w:color="C00000"/>
        <w:bottom w:val="single" w:sz="4" w:space="0" w:color="auto"/>
        <w:right w:val="single" w:sz="4" w:space="0" w:color="C00000"/>
      </w:pBdr>
      <w:shd w:val="clear" w:color="000000" w:fill="E7E6E6"/>
      <w:spacing w:before="100" w:beforeAutospacing="1" w:after="100" w:afterAutospacing="1" w:line="240" w:lineRule="auto"/>
      <w:jc w:val="center"/>
    </w:pPr>
    <w:rPr>
      <w:rFonts w:ascii="Arial Narrow" w:eastAsia="Times New Roman" w:hAnsi="Arial Narrow" w:cs="Times New Roman"/>
      <w:sz w:val="18"/>
      <w:szCs w:val="18"/>
      <w:lang w:eastAsia="sk-SK"/>
    </w:rPr>
  </w:style>
  <w:style w:type="paragraph" w:customStyle="1" w:styleId="xl82">
    <w:name w:val="xl82"/>
    <w:basedOn w:val="Normal"/>
    <w:rsid w:val="00480F90"/>
    <w:pPr>
      <w:pBdr>
        <w:top w:val="single" w:sz="4" w:space="0" w:color="auto"/>
        <w:left w:val="single" w:sz="4" w:space="0" w:color="C00000"/>
        <w:bottom w:val="single" w:sz="4" w:space="0" w:color="auto"/>
        <w:right w:val="single" w:sz="4" w:space="0" w:color="C00000"/>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83">
    <w:name w:val="xl83"/>
    <w:basedOn w:val="Normal"/>
    <w:rsid w:val="00480F90"/>
    <w:pPr>
      <w:pBdr>
        <w:left w:val="single" w:sz="4" w:space="0" w:color="C00000"/>
        <w:right w:val="single" w:sz="4" w:space="0" w:color="C00000"/>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84">
    <w:name w:val="xl84"/>
    <w:basedOn w:val="Normal"/>
    <w:rsid w:val="00480F90"/>
    <w:pPr>
      <w:pBdr>
        <w:left w:val="single" w:sz="4" w:space="0" w:color="C00000"/>
        <w:bottom w:val="single" w:sz="4" w:space="0" w:color="auto"/>
        <w:right w:val="single" w:sz="4" w:space="0" w:color="C00000"/>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85">
    <w:name w:val="xl85"/>
    <w:basedOn w:val="Normal"/>
    <w:rsid w:val="00480F90"/>
    <w:pPr>
      <w:pBdr>
        <w:top w:val="single" w:sz="4" w:space="0" w:color="auto"/>
        <w:bottom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86">
    <w:name w:val="xl86"/>
    <w:basedOn w:val="Normal"/>
    <w:rsid w:val="00480F9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87">
    <w:name w:val="xl87"/>
    <w:basedOn w:val="Normal"/>
    <w:rsid w:val="00480F90"/>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88">
    <w:name w:val="xl88"/>
    <w:basedOn w:val="Normal"/>
    <w:rsid w:val="00480F90"/>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89">
    <w:name w:val="xl89"/>
    <w:basedOn w:val="Normal"/>
    <w:rsid w:val="00480F90"/>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90">
    <w:name w:val="xl90"/>
    <w:basedOn w:val="Normal"/>
    <w:rsid w:val="00480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lang w:eastAsia="sk-SK"/>
    </w:rPr>
  </w:style>
  <w:style w:type="paragraph" w:customStyle="1" w:styleId="xl91">
    <w:name w:val="xl91"/>
    <w:basedOn w:val="Normal"/>
    <w:rsid w:val="00480F90"/>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92">
    <w:name w:val="xl92"/>
    <w:basedOn w:val="Normal"/>
    <w:rsid w:val="00480F90"/>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paragraph" w:customStyle="1" w:styleId="xl93">
    <w:name w:val="xl93"/>
    <w:basedOn w:val="Normal"/>
    <w:rsid w:val="00480F90"/>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Arial Narrow" w:eastAsia="Times New Roman" w:hAnsi="Arial Narrow" w:cs="Times New Roman"/>
      <w:b/>
      <w:bCs/>
      <w:sz w:val="18"/>
      <w:szCs w:val="18"/>
      <w:lang w:eastAsia="sk-SK"/>
    </w:rPr>
  </w:style>
  <w:style w:type="paragraph" w:customStyle="1" w:styleId="xl94">
    <w:name w:val="xl94"/>
    <w:basedOn w:val="Normal"/>
    <w:rsid w:val="00480F90"/>
    <w:pPr>
      <w:pBdr>
        <w:top w:val="single" w:sz="4" w:space="0" w:color="auto"/>
        <w:left w:val="single" w:sz="4" w:space="0" w:color="auto"/>
        <w:bottom w:val="single" w:sz="4" w:space="0" w:color="auto"/>
      </w:pBdr>
      <w:shd w:val="clear" w:color="000000" w:fill="E7E6E6"/>
      <w:spacing w:before="100" w:beforeAutospacing="1" w:after="100" w:afterAutospacing="1" w:line="240" w:lineRule="auto"/>
      <w:textAlignment w:val="center"/>
    </w:pPr>
    <w:rPr>
      <w:rFonts w:ascii="Arial Narrow" w:eastAsia="Times New Roman" w:hAnsi="Arial Narrow" w:cs="Times New Roman"/>
      <w:b/>
      <w:bCs/>
      <w:sz w:val="18"/>
      <w:szCs w:val="18"/>
      <w:lang w:eastAsia="sk-SK"/>
    </w:rPr>
  </w:style>
  <w:style w:type="paragraph" w:customStyle="1" w:styleId="xl95">
    <w:name w:val="xl95"/>
    <w:basedOn w:val="Normal"/>
    <w:rsid w:val="00480F90"/>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eastAsia="Times New Roman" w:hAnsi="Arial Narrow" w:cs="Times New Roman"/>
      <w:b/>
      <w:bCs/>
      <w:sz w:val="18"/>
      <w:szCs w:val="18"/>
      <w:lang w:eastAsia="sk-SK"/>
    </w:rPr>
  </w:style>
  <w:style w:type="paragraph" w:customStyle="1" w:styleId="xl96">
    <w:name w:val="xl96"/>
    <w:basedOn w:val="Normal"/>
    <w:rsid w:val="00480F90"/>
    <w:pPr>
      <w:pBdr>
        <w:top w:val="single" w:sz="4" w:space="0" w:color="auto"/>
        <w:left w:val="single" w:sz="4" w:space="0" w:color="auto"/>
        <w:bottom w:val="single" w:sz="4" w:space="0" w:color="auto"/>
      </w:pBdr>
      <w:spacing w:before="100" w:beforeAutospacing="1" w:after="100" w:afterAutospacing="1" w:line="240" w:lineRule="auto"/>
      <w:jc w:val="right"/>
    </w:pPr>
    <w:rPr>
      <w:rFonts w:ascii="Arial Narrow" w:eastAsia="Times New Roman" w:hAnsi="Arial Narrow" w:cs="Times New Roman"/>
      <w:sz w:val="18"/>
      <w:szCs w:val="18"/>
      <w:lang w:eastAsia="sk-SK"/>
    </w:rPr>
  </w:style>
  <w:style w:type="paragraph" w:customStyle="1" w:styleId="xl97">
    <w:name w:val="xl97"/>
    <w:basedOn w:val="Normal"/>
    <w:rsid w:val="00480F90"/>
    <w:pPr>
      <w:pBdr>
        <w:left w:val="single" w:sz="4" w:space="0" w:color="auto"/>
      </w:pBdr>
      <w:spacing w:before="100" w:beforeAutospacing="1" w:after="100" w:afterAutospacing="1" w:line="240" w:lineRule="auto"/>
      <w:jc w:val="right"/>
    </w:pPr>
    <w:rPr>
      <w:rFonts w:ascii="Arial Narrow" w:eastAsia="Times New Roman" w:hAnsi="Arial Narrow" w:cs="Times New Roman"/>
      <w:sz w:val="18"/>
      <w:szCs w:val="18"/>
      <w:lang w:eastAsia="sk-SK"/>
    </w:rPr>
  </w:style>
  <w:style w:type="paragraph" w:customStyle="1" w:styleId="xl98">
    <w:name w:val="xl98"/>
    <w:basedOn w:val="Normal"/>
    <w:rsid w:val="00480F90"/>
    <w:pPr>
      <w:pBdr>
        <w:left w:val="single" w:sz="4" w:space="0" w:color="auto"/>
        <w:bottom w:val="single" w:sz="4" w:space="0" w:color="auto"/>
      </w:pBdr>
      <w:spacing w:before="100" w:beforeAutospacing="1" w:after="100" w:afterAutospacing="1" w:line="240" w:lineRule="auto"/>
      <w:jc w:val="right"/>
    </w:pPr>
    <w:rPr>
      <w:rFonts w:ascii="Arial Narrow" w:eastAsia="Times New Roman" w:hAnsi="Arial Narrow" w:cs="Times New Roman"/>
      <w:sz w:val="18"/>
      <w:szCs w:val="18"/>
      <w:lang w:eastAsia="sk-SK"/>
    </w:rPr>
  </w:style>
  <w:style w:type="paragraph" w:customStyle="1" w:styleId="xl99">
    <w:name w:val="xl99"/>
    <w:basedOn w:val="Normal"/>
    <w:rsid w:val="00480F90"/>
    <w:pPr>
      <w:pBdr>
        <w:left w:val="single" w:sz="4" w:space="0" w:color="auto"/>
        <w:bottom w:val="single" w:sz="4" w:space="0" w:color="auto"/>
      </w:pBdr>
      <w:spacing w:before="100" w:beforeAutospacing="1" w:after="100" w:afterAutospacing="1" w:line="240" w:lineRule="auto"/>
      <w:jc w:val="right"/>
    </w:pPr>
    <w:rPr>
      <w:rFonts w:ascii="Arial Narrow" w:eastAsia="Times New Roman" w:hAnsi="Arial Narrow" w:cs="Times New Roman"/>
      <w:b/>
      <w:bCs/>
      <w:sz w:val="18"/>
      <w:szCs w:val="18"/>
      <w:lang w:eastAsia="sk-SK"/>
    </w:rPr>
  </w:style>
  <w:style w:type="paragraph" w:customStyle="1" w:styleId="xl100">
    <w:name w:val="xl100"/>
    <w:basedOn w:val="Normal"/>
    <w:rsid w:val="00480F90"/>
    <w:pPr>
      <w:pBdr>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sk-SK"/>
    </w:rPr>
  </w:style>
  <w:style w:type="paragraph" w:customStyle="1" w:styleId="xl101">
    <w:name w:val="xl101"/>
    <w:basedOn w:val="Normal"/>
    <w:rsid w:val="00480F90"/>
    <w:pPr>
      <w:pBdr>
        <w:top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sk-SK"/>
    </w:rPr>
  </w:style>
  <w:style w:type="paragraph" w:customStyle="1" w:styleId="xl102">
    <w:name w:val="xl102"/>
    <w:basedOn w:val="Normal"/>
    <w:rsid w:val="00480F90"/>
    <w:pPr>
      <w:pBdr>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sk-SK"/>
    </w:rPr>
  </w:style>
  <w:style w:type="paragraph" w:customStyle="1" w:styleId="xl103">
    <w:name w:val="xl103"/>
    <w:basedOn w:val="Normal"/>
    <w:rsid w:val="00480F90"/>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sk-SK"/>
    </w:rPr>
  </w:style>
  <w:style w:type="paragraph" w:customStyle="1" w:styleId="xl104">
    <w:name w:val="xl104"/>
    <w:basedOn w:val="Normal"/>
    <w:rsid w:val="00480F90"/>
    <w:pPr>
      <w:pBdr>
        <w:right w:val="single" w:sz="4" w:space="0" w:color="auto"/>
      </w:pBdr>
      <w:spacing w:before="100" w:beforeAutospacing="1" w:after="100" w:afterAutospacing="1" w:line="240" w:lineRule="auto"/>
    </w:pPr>
    <w:rPr>
      <w:rFonts w:ascii="Arial Narrow" w:eastAsia="Times New Roman" w:hAnsi="Arial Narrow" w:cs="Times New Roman"/>
      <w:b/>
      <w:bCs/>
      <w:sz w:val="18"/>
      <w:szCs w:val="18"/>
      <w:lang w:eastAsia="sk-SK"/>
    </w:rPr>
  </w:style>
  <w:style w:type="paragraph" w:customStyle="1" w:styleId="xl105">
    <w:name w:val="xl105"/>
    <w:basedOn w:val="Normal"/>
    <w:rsid w:val="00480F90"/>
    <w:pPr>
      <w:pBdr>
        <w:top w:val="single" w:sz="4"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Narrow" w:eastAsia="Times New Roman" w:hAnsi="Arial Narrow" w:cs="Times New Roman"/>
      <w:b/>
      <w:bCs/>
      <w:sz w:val="18"/>
      <w:szCs w:val="18"/>
      <w:lang w:eastAsia="sk-SK"/>
    </w:rPr>
  </w:style>
  <w:style w:type="character" w:styleId="UnresolvedMention">
    <w:name w:val="Unresolved Mention"/>
    <w:basedOn w:val="DefaultParagraphFont"/>
    <w:uiPriority w:val="99"/>
    <w:semiHidden/>
    <w:unhideWhenUsed/>
    <w:rsid w:val="00480F90"/>
    <w:rPr>
      <w:color w:val="605E5C"/>
      <w:shd w:val="clear" w:color="auto" w:fill="E1DFDD"/>
    </w:rPr>
  </w:style>
  <w:style w:type="character" w:customStyle="1" w:styleId="BulletChar">
    <w:name w:val="Bullet Char"/>
    <w:basedOn w:val="DefaultParagraphFont"/>
    <w:link w:val="Bullet"/>
    <w:locked/>
    <w:rsid w:val="00480F90"/>
    <w:rPr>
      <w:rFonts w:ascii="Roboto Slab" w:hAnsi="Roboto Slab" w:cs="Times New Roman"/>
      <w:sz w:val="18"/>
    </w:rPr>
  </w:style>
  <w:style w:type="paragraph" w:customStyle="1" w:styleId="Bullet">
    <w:name w:val="Bullet"/>
    <w:basedOn w:val="ListParagraph"/>
    <w:link w:val="BulletChar"/>
    <w:qFormat/>
    <w:rsid w:val="00480F90"/>
    <w:pPr>
      <w:numPr>
        <w:numId w:val="27"/>
      </w:numPr>
      <w:spacing w:before="40" w:after="80" w:line="240" w:lineRule="auto"/>
      <w:contextualSpacing w:val="0"/>
      <w:jc w:val="both"/>
    </w:pPr>
    <w:rPr>
      <w:rFonts w:ascii="Roboto Slab" w:hAnsi="Roboto Slab" w:cs="Times New Roman"/>
      <w:sz w:val="18"/>
    </w:rPr>
  </w:style>
  <w:style w:type="table" w:customStyle="1" w:styleId="GridTable2-Accent11">
    <w:name w:val="Grid Table 2 - Accent 11"/>
    <w:basedOn w:val="TableNormal"/>
    <w:uiPriority w:val="47"/>
    <w:rsid w:val="00480F90"/>
    <w:pPr>
      <w:spacing w:after="0" w:line="240" w:lineRule="auto"/>
      <w:jc w:val="both"/>
    </w:pPr>
    <w:rPr>
      <w:rFonts w:ascii="Roboto Slab" w:eastAsia="Roboto Slab" w:hAnsi="Roboto Slab" w:cs="Roboto Slab"/>
      <w:sz w:val="18"/>
      <w:szCs w:val="18"/>
      <w:lang w:eastAsia="sk-SK"/>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480F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480F9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font5">
    <w:name w:val="font5"/>
    <w:basedOn w:val="Normal"/>
    <w:rsid w:val="00480F90"/>
    <w:pPr>
      <w:spacing w:before="100" w:beforeAutospacing="1" w:after="100" w:afterAutospacing="1" w:line="240" w:lineRule="auto"/>
    </w:pPr>
    <w:rPr>
      <w:rFonts w:ascii="Tahoma" w:eastAsia="Times New Roman" w:hAnsi="Tahoma" w:cs="Tahoma"/>
      <w:color w:val="000000"/>
      <w:sz w:val="18"/>
      <w:szCs w:val="18"/>
      <w:lang w:eastAsia="sk-SK"/>
    </w:rPr>
  </w:style>
  <w:style w:type="character" w:customStyle="1" w:styleId="cf01">
    <w:name w:val="cf01"/>
    <w:basedOn w:val="DefaultParagraphFont"/>
    <w:rsid w:val="00212D96"/>
    <w:rPr>
      <w:rFonts w:ascii="Segoe UI" w:hAnsi="Segoe UI" w:cs="Segoe UI" w:hint="default"/>
      <w:sz w:val="18"/>
      <w:szCs w:val="18"/>
    </w:rPr>
  </w:style>
  <w:style w:type="paragraph" w:customStyle="1" w:styleId="paragraph1">
    <w:name w:val="paragraph"/>
    <w:basedOn w:val="Normal"/>
    <w:rsid w:val="003B0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0232"/>
  </w:style>
  <w:style w:type="character" w:customStyle="1" w:styleId="eop">
    <w:name w:val="eop"/>
    <w:basedOn w:val="DefaultParagraphFont"/>
    <w:rsid w:val="003B0232"/>
  </w:style>
  <w:style w:type="character" w:customStyle="1" w:styleId="emph">
    <w:name w:val="emph"/>
    <w:basedOn w:val="DefaultParagraphFont"/>
    <w:rsid w:val="00DC7D5D"/>
  </w:style>
  <w:style w:type="table" w:styleId="ListTable3-Accent1">
    <w:name w:val="List Table 3 Accent 1"/>
    <w:basedOn w:val="TableNormal"/>
    <w:uiPriority w:val="48"/>
    <w:rsid w:val="00C546D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Strednmrieka1zvraznenie21">
    <w:name w:val="Stredná mriežka 1 – zvýraznenie 21"/>
    <w:basedOn w:val="Normal"/>
    <w:link w:val="Strednmrieka1zvraznenie2Char"/>
    <w:uiPriority w:val="34"/>
    <w:qFormat/>
    <w:rsid w:val="008F567C"/>
    <w:pPr>
      <w:pBdr>
        <w:top w:val="nil"/>
        <w:left w:val="nil"/>
        <w:bottom w:val="nil"/>
        <w:right w:val="nil"/>
        <w:between w:val="nil"/>
      </w:pBdr>
      <w:spacing w:before="120" w:after="0" w:line="240" w:lineRule="auto"/>
      <w:ind w:left="720"/>
      <w:contextualSpacing/>
      <w:jc w:val="both"/>
    </w:pPr>
    <w:rPr>
      <w:rFonts w:ascii="Arial Narrow" w:eastAsia="Arial Narrow" w:hAnsi="Arial Narrow" w:cs="Arial Narrow"/>
      <w:color w:val="000000"/>
    </w:rPr>
  </w:style>
  <w:style w:type="character" w:customStyle="1" w:styleId="Strednmrieka1zvraznenie2Char">
    <w:name w:val="Stredná mriežka 1 – zvýraznenie 2 Char"/>
    <w:link w:val="Strednmrieka1zvraznenie21"/>
    <w:uiPriority w:val="34"/>
    <w:locked/>
    <w:rsid w:val="008F567C"/>
    <w:rPr>
      <w:rFonts w:ascii="Arial Narrow" w:eastAsia="Arial Narrow" w:hAnsi="Arial Narrow" w:cs="Arial Narro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2109">
      <w:bodyDiv w:val="1"/>
      <w:marLeft w:val="0"/>
      <w:marRight w:val="0"/>
      <w:marTop w:val="0"/>
      <w:marBottom w:val="0"/>
      <w:divBdr>
        <w:top w:val="none" w:sz="0" w:space="0" w:color="auto"/>
        <w:left w:val="none" w:sz="0" w:space="0" w:color="auto"/>
        <w:bottom w:val="none" w:sz="0" w:space="0" w:color="auto"/>
        <w:right w:val="none" w:sz="0" w:space="0" w:color="auto"/>
      </w:divBdr>
      <w:divsChild>
        <w:div w:id="1072048931">
          <w:marLeft w:val="0"/>
          <w:marRight w:val="0"/>
          <w:marTop w:val="0"/>
          <w:marBottom w:val="0"/>
          <w:divBdr>
            <w:top w:val="none" w:sz="0" w:space="0" w:color="auto"/>
            <w:left w:val="none" w:sz="0" w:space="0" w:color="auto"/>
            <w:bottom w:val="none" w:sz="0" w:space="0" w:color="auto"/>
            <w:right w:val="none" w:sz="0" w:space="0" w:color="auto"/>
          </w:divBdr>
        </w:div>
      </w:divsChild>
    </w:div>
    <w:div w:id="115411075">
      <w:bodyDiv w:val="1"/>
      <w:marLeft w:val="0"/>
      <w:marRight w:val="0"/>
      <w:marTop w:val="0"/>
      <w:marBottom w:val="0"/>
      <w:divBdr>
        <w:top w:val="none" w:sz="0" w:space="0" w:color="auto"/>
        <w:left w:val="none" w:sz="0" w:space="0" w:color="auto"/>
        <w:bottom w:val="none" w:sz="0" w:space="0" w:color="auto"/>
        <w:right w:val="none" w:sz="0" w:space="0" w:color="auto"/>
      </w:divBdr>
      <w:divsChild>
        <w:div w:id="1062019631">
          <w:marLeft w:val="0"/>
          <w:marRight w:val="0"/>
          <w:marTop w:val="0"/>
          <w:marBottom w:val="0"/>
          <w:divBdr>
            <w:top w:val="none" w:sz="0" w:space="0" w:color="auto"/>
            <w:left w:val="none" w:sz="0" w:space="0" w:color="auto"/>
            <w:bottom w:val="none" w:sz="0" w:space="0" w:color="auto"/>
            <w:right w:val="none" w:sz="0" w:space="0" w:color="auto"/>
          </w:divBdr>
        </w:div>
      </w:divsChild>
    </w:div>
    <w:div w:id="326445235">
      <w:bodyDiv w:val="1"/>
      <w:marLeft w:val="0"/>
      <w:marRight w:val="0"/>
      <w:marTop w:val="0"/>
      <w:marBottom w:val="0"/>
      <w:divBdr>
        <w:top w:val="none" w:sz="0" w:space="0" w:color="auto"/>
        <w:left w:val="none" w:sz="0" w:space="0" w:color="auto"/>
        <w:bottom w:val="none" w:sz="0" w:space="0" w:color="auto"/>
        <w:right w:val="none" w:sz="0" w:space="0" w:color="auto"/>
      </w:divBdr>
    </w:div>
    <w:div w:id="396587344">
      <w:bodyDiv w:val="1"/>
      <w:marLeft w:val="0"/>
      <w:marRight w:val="0"/>
      <w:marTop w:val="0"/>
      <w:marBottom w:val="0"/>
      <w:divBdr>
        <w:top w:val="none" w:sz="0" w:space="0" w:color="auto"/>
        <w:left w:val="none" w:sz="0" w:space="0" w:color="auto"/>
        <w:bottom w:val="none" w:sz="0" w:space="0" w:color="auto"/>
        <w:right w:val="none" w:sz="0" w:space="0" w:color="auto"/>
      </w:divBdr>
    </w:div>
    <w:div w:id="658726960">
      <w:bodyDiv w:val="1"/>
      <w:marLeft w:val="0"/>
      <w:marRight w:val="0"/>
      <w:marTop w:val="0"/>
      <w:marBottom w:val="0"/>
      <w:divBdr>
        <w:top w:val="none" w:sz="0" w:space="0" w:color="auto"/>
        <w:left w:val="none" w:sz="0" w:space="0" w:color="auto"/>
        <w:bottom w:val="none" w:sz="0" w:space="0" w:color="auto"/>
        <w:right w:val="none" w:sz="0" w:space="0" w:color="auto"/>
      </w:divBdr>
    </w:div>
    <w:div w:id="763382373">
      <w:bodyDiv w:val="1"/>
      <w:marLeft w:val="0"/>
      <w:marRight w:val="0"/>
      <w:marTop w:val="0"/>
      <w:marBottom w:val="0"/>
      <w:divBdr>
        <w:top w:val="none" w:sz="0" w:space="0" w:color="auto"/>
        <w:left w:val="none" w:sz="0" w:space="0" w:color="auto"/>
        <w:bottom w:val="none" w:sz="0" w:space="0" w:color="auto"/>
        <w:right w:val="none" w:sz="0" w:space="0" w:color="auto"/>
      </w:divBdr>
    </w:div>
    <w:div w:id="821315247">
      <w:bodyDiv w:val="1"/>
      <w:marLeft w:val="0"/>
      <w:marRight w:val="0"/>
      <w:marTop w:val="0"/>
      <w:marBottom w:val="0"/>
      <w:divBdr>
        <w:top w:val="none" w:sz="0" w:space="0" w:color="auto"/>
        <w:left w:val="none" w:sz="0" w:space="0" w:color="auto"/>
        <w:bottom w:val="none" w:sz="0" w:space="0" w:color="auto"/>
        <w:right w:val="none" w:sz="0" w:space="0" w:color="auto"/>
      </w:divBdr>
    </w:div>
    <w:div w:id="860319576">
      <w:bodyDiv w:val="1"/>
      <w:marLeft w:val="0"/>
      <w:marRight w:val="0"/>
      <w:marTop w:val="0"/>
      <w:marBottom w:val="0"/>
      <w:divBdr>
        <w:top w:val="none" w:sz="0" w:space="0" w:color="auto"/>
        <w:left w:val="none" w:sz="0" w:space="0" w:color="auto"/>
        <w:bottom w:val="none" w:sz="0" w:space="0" w:color="auto"/>
        <w:right w:val="none" w:sz="0" w:space="0" w:color="auto"/>
      </w:divBdr>
    </w:div>
    <w:div w:id="962231798">
      <w:bodyDiv w:val="1"/>
      <w:marLeft w:val="0"/>
      <w:marRight w:val="0"/>
      <w:marTop w:val="0"/>
      <w:marBottom w:val="0"/>
      <w:divBdr>
        <w:top w:val="none" w:sz="0" w:space="0" w:color="auto"/>
        <w:left w:val="none" w:sz="0" w:space="0" w:color="auto"/>
        <w:bottom w:val="none" w:sz="0" w:space="0" w:color="auto"/>
        <w:right w:val="none" w:sz="0" w:space="0" w:color="auto"/>
      </w:divBdr>
      <w:divsChild>
        <w:div w:id="29765870">
          <w:marLeft w:val="0"/>
          <w:marRight w:val="0"/>
          <w:marTop w:val="0"/>
          <w:marBottom w:val="0"/>
          <w:divBdr>
            <w:top w:val="none" w:sz="0" w:space="0" w:color="auto"/>
            <w:left w:val="none" w:sz="0" w:space="0" w:color="auto"/>
            <w:bottom w:val="none" w:sz="0" w:space="0" w:color="auto"/>
            <w:right w:val="none" w:sz="0" w:space="0" w:color="auto"/>
          </w:divBdr>
        </w:div>
        <w:div w:id="196360885">
          <w:marLeft w:val="0"/>
          <w:marRight w:val="0"/>
          <w:marTop w:val="0"/>
          <w:marBottom w:val="0"/>
          <w:divBdr>
            <w:top w:val="none" w:sz="0" w:space="0" w:color="auto"/>
            <w:left w:val="none" w:sz="0" w:space="0" w:color="auto"/>
            <w:bottom w:val="none" w:sz="0" w:space="0" w:color="auto"/>
            <w:right w:val="none" w:sz="0" w:space="0" w:color="auto"/>
          </w:divBdr>
        </w:div>
        <w:div w:id="208344930">
          <w:marLeft w:val="0"/>
          <w:marRight w:val="0"/>
          <w:marTop w:val="0"/>
          <w:marBottom w:val="0"/>
          <w:divBdr>
            <w:top w:val="none" w:sz="0" w:space="0" w:color="auto"/>
            <w:left w:val="none" w:sz="0" w:space="0" w:color="auto"/>
            <w:bottom w:val="none" w:sz="0" w:space="0" w:color="auto"/>
            <w:right w:val="none" w:sz="0" w:space="0" w:color="auto"/>
          </w:divBdr>
          <w:divsChild>
            <w:div w:id="957641379">
              <w:marLeft w:val="0"/>
              <w:marRight w:val="0"/>
              <w:marTop w:val="0"/>
              <w:marBottom w:val="0"/>
              <w:divBdr>
                <w:top w:val="none" w:sz="0" w:space="0" w:color="auto"/>
                <w:left w:val="none" w:sz="0" w:space="0" w:color="auto"/>
                <w:bottom w:val="none" w:sz="0" w:space="0" w:color="auto"/>
                <w:right w:val="none" w:sz="0" w:space="0" w:color="auto"/>
              </w:divBdr>
            </w:div>
            <w:div w:id="1401059744">
              <w:marLeft w:val="0"/>
              <w:marRight w:val="0"/>
              <w:marTop w:val="0"/>
              <w:marBottom w:val="0"/>
              <w:divBdr>
                <w:top w:val="none" w:sz="0" w:space="0" w:color="auto"/>
                <w:left w:val="none" w:sz="0" w:space="0" w:color="auto"/>
                <w:bottom w:val="none" w:sz="0" w:space="0" w:color="auto"/>
                <w:right w:val="none" w:sz="0" w:space="0" w:color="auto"/>
              </w:divBdr>
            </w:div>
          </w:divsChild>
        </w:div>
        <w:div w:id="469637372">
          <w:marLeft w:val="0"/>
          <w:marRight w:val="0"/>
          <w:marTop w:val="0"/>
          <w:marBottom w:val="0"/>
          <w:divBdr>
            <w:top w:val="none" w:sz="0" w:space="0" w:color="auto"/>
            <w:left w:val="none" w:sz="0" w:space="0" w:color="auto"/>
            <w:bottom w:val="none" w:sz="0" w:space="0" w:color="auto"/>
            <w:right w:val="none" w:sz="0" w:space="0" w:color="auto"/>
          </w:divBdr>
        </w:div>
        <w:div w:id="667438296">
          <w:marLeft w:val="0"/>
          <w:marRight w:val="0"/>
          <w:marTop w:val="0"/>
          <w:marBottom w:val="0"/>
          <w:divBdr>
            <w:top w:val="none" w:sz="0" w:space="0" w:color="auto"/>
            <w:left w:val="none" w:sz="0" w:space="0" w:color="auto"/>
            <w:bottom w:val="none" w:sz="0" w:space="0" w:color="auto"/>
            <w:right w:val="none" w:sz="0" w:space="0" w:color="auto"/>
          </w:divBdr>
          <w:divsChild>
            <w:div w:id="836725863">
              <w:marLeft w:val="0"/>
              <w:marRight w:val="0"/>
              <w:marTop w:val="0"/>
              <w:marBottom w:val="0"/>
              <w:divBdr>
                <w:top w:val="none" w:sz="0" w:space="0" w:color="auto"/>
                <w:left w:val="none" w:sz="0" w:space="0" w:color="auto"/>
                <w:bottom w:val="none" w:sz="0" w:space="0" w:color="auto"/>
                <w:right w:val="none" w:sz="0" w:space="0" w:color="auto"/>
              </w:divBdr>
            </w:div>
            <w:div w:id="1215702426">
              <w:marLeft w:val="0"/>
              <w:marRight w:val="0"/>
              <w:marTop w:val="0"/>
              <w:marBottom w:val="0"/>
              <w:divBdr>
                <w:top w:val="none" w:sz="0" w:space="0" w:color="auto"/>
                <w:left w:val="none" w:sz="0" w:space="0" w:color="auto"/>
                <w:bottom w:val="none" w:sz="0" w:space="0" w:color="auto"/>
                <w:right w:val="none" w:sz="0" w:space="0" w:color="auto"/>
              </w:divBdr>
            </w:div>
            <w:div w:id="1566914713">
              <w:marLeft w:val="0"/>
              <w:marRight w:val="0"/>
              <w:marTop w:val="0"/>
              <w:marBottom w:val="0"/>
              <w:divBdr>
                <w:top w:val="none" w:sz="0" w:space="0" w:color="auto"/>
                <w:left w:val="none" w:sz="0" w:space="0" w:color="auto"/>
                <w:bottom w:val="none" w:sz="0" w:space="0" w:color="auto"/>
                <w:right w:val="none" w:sz="0" w:space="0" w:color="auto"/>
              </w:divBdr>
            </w:div>
            <w:div w:id="1864662177">
              <w:marLeft w:val="0"/>
              <w:marRight w:val="0"/>
              <w:marTop w:val="0"/>
              <w:marBottom w:val="0"/>
              <w:divBdr>
                <w:top w:val="none" w:sz="0" w:space="0" w:color="auto"/>
                <w:left w:val="none" w:sz="0" w:space="0" w:color="auto"/>
                <w:bottom w:val="none" w:sz="0" w:space="0" w:color="auto"/>
                <w:right w:val="none" w:sz="0" w:space="0" w:color="auto"/>
              </w:divBdr>
            </w:div>
          </w:divsChild>
        </w:div>
        <w:div w:id="1006589931">
          <w:marLeft w:val="0"/>
          <w:marRight w:val="0"/>
          <w:marTop w:val="0"/>
          <w:marBottom w:val="0"/>
          <w:divBdr>
            <w:top w:val="none" w:sz="0" w:space="0" w:color="auto"/>
            <w:left w:val="none" w:sz="0" w:space="0" w:color="auto"/>
            <w:bottom w:val="none" w:sz="0" w:space="0" w:color="auto"/>
            <w:right w:val="none" w:sz="0" w:space="0" w:color="auto"/>
          </w:divBdr>
          <w:divsChild>
            <w:div w:id="178617157">
              <w:marLeft w:val="0"/>
              <w:marRight w:val="0"/>
              <w:marTop w:val="0"/>
              <w:marBottom w:val="0"/>
              <w:divBdr>
                <w:top w:val="none" w:sz="0" w:space="0" w:color="auto"/>
                <w:left w:val="none" w:sz="0" w:space="0" w:color="auto"/>
                <w:bottom w:val="none" w:sz="0" w:space="0" w:color="auto"/>
                <w:right w:val="none" w:sz="0" w:space="0" w:color="auto"/>
              </w:divBdr>
            </w:div>
            <w:div w:id="780415401">
              <w:marLeft w:val="0"/>
              <w:marRight w:val="0"/>
              <w:marTop w:val="0"/>
              <w:marBottom w:val="0"/>
              <w:divBdr>
                <w:top w:val="none" w:sz="0" w:space="0" w:color="auto"/>
                <w:left w:val="none" w:sz="0" w:space="0" w:color="auto"/>
                <w:bottom w:val="none" w:sz="0" w:space="0" w:color="auto"/>
                <w:right w:val="none" w:sz="0" w:space="0" w:color="auto"/>
              </w:divBdr>
            </w:div>
            <w:div w:id="900366322">
              <w:marLeft w:val="0"/>
              <w:marRight w:val="0"/>
              <w:marTop w:val="0"/>
              <w:marBottom w:val="0"/>
              <w:divBdr>
                <w:top w:val="none" w:sz="0" w:space="0" w:color="auto"/>
                <w:left w:val="none" w:sz="0" w:space="0" w:color="auto"/>
                <w:bottom w:val="none" w:sz="0" w:space="0" w:color="auto"/>
                <w:right w:val="none" w:sz="0" w:space="0" w:color="auto"/>
              </w:divBdr>
            </w:div>
            <w:div w:id="1189685398">
              <w:marLeft w:val="0"/>
              <w:marRight w:val="0"/>
              <w:marTop w:val="0"/>
              <w:marBottom w:val="0"/>
              <w:divBdr>
                <w:top w:val="none" w:sz="0" w:space="0" w:color="auto"/>
                <w:left w:val="none" w:sz="0" w:space="0" w:color="auto"/>
                <w:bottom w:val="none" w:sz="0" w:space="0" w:color="auto"/>
                <w:right w:val="none" w:sz="0" w:space="0" w:color="auto"/>
              </w:divBdr>
            </w:div>
          </w:divsChild>
        </w:div>
        <w:div w:id="1141532279">
          <w:marLeft w:val="0"/>
          <w:marRight w:val="0"/>
          <w:marTop w:val="0"/>
          <w:marBottom w:val="0"/>
          <w:divBdr>
            <w:top w:val="none" w:sz="0" w:space="0" w:color="auto"/>
            <w:left w:val="none" w:sz="0" w:space="0" w:color="auto"/>
            <w:bottom w:val="none" w:sz="0" w:space="0" w:color="auto"/>
            <w:right w:val="none" w:sz="0" w:space="0" w:color="auto"/>
          </w:divBdr>
          <w:divsChild>
            <w:div w:id="439420623">
              <w:marLeft w:val="0"/>
              <w:marRight w:val="0"/>
              <w:marTop w:val="0"/>
              <w:marBottom w:val="0"/>
              <w:divBdr>
                <w:top w:val="none" w:sz="0" w:space="0" w:color="auto"/>
                <w:left w:val="none" w:sz="0" w:space="0" w:color="auto"/>
                <w:bottom w:val="none" w:sz="0" w:space="0" w:color="auto"/>
                <w:right w:val="none" w:sz="0" w:space="0" w:color="auto"/>
              </w:divBdr>
            </w:div>
          </w:divsChild>
        </w:div>
        <w:div w:id="1146361421">
          <w:marLeft w:val="0"/>
          <w:marRight w:val="0"/>
          <w:marTop w:val="0"/>
          <w:marBottom w:val="0"/>
          <w:divBdr>
            <w:top w:val="none" w:sz="0" w:space="0" w:color="auto"/>
            <w:left w:val="none" w:sz="0" w:space="0" w:color="auto"/>
            <w:bottom w:val="none" w:sz="0" w:space="0" w:color="auto"/>
            <w:right w:val="none" w:sz="0" w:space="0" w:color="auto"/>
          </w:divBdr>
          <w:divsChild>
            <w:div w:id="1183856689">
              <w:marLeft w:val="0"/>
              <w:marRight w:val="0"/>
              <w:marTop w:val="0"/>
              <w:marBottom w:val="0"/>
              <w:divBdr>
                <w:top w:val="none" w:sz="0" w:space="0" w:color="auto"/>
                <w:left w:val="none" w:sz="0" w:space="0" w:color="auto"/>
                <w:bottom w:val="none" w:sz="0" w:space="0" w:color="auto"/>
                <w:right w:val="none" w:sz="0" w:space="0" w:color="auto"/>
              </w:divBdr>
            </w:div>
          </w:divsChild>
        </w:div>
        <w:div w:id="1408576809">
          <w:marLeft w:val="0"/>
          <w:marRight w:val="0"/>
          <w:marTop w:val="0"/>
          <w:marBottom w:val="0"/>
          <w:divBdr>
            <w:top w:val="none" w:sz="0" w:space="0" w:color="auto"/>
            <w:left w:val="none" w:sz="0" w:space="0" w:color="auto"/>
            <w:bottom w:val="none" w:sz="0" w:space="0" w:color="auto"/>
            <w:right w:val="none" w:sz="0" w:space="0" w:color="auto"/>
          </w:divBdr>
        </w:div>
        <w:div w:id="1780831594">
          <w:marLeft w:val="0"/>
          <w:marRight w:val="0"/>
          <w:marTop w:val="0"/>
          <w:marBottom w:val="0"/>
          <w:divBdr>
            <w:top w:val="none" w:sz="0" w:space="0" w:color="auto"/>
            <w:left w:val="none" w:sz="0" w:space="0" w:color="auto"/>
            <w:bottom w:val="none" w:sz="0" w:space="0" w:color="auto"/>
            <w:right w:val="none" w:sz="0" w:space="0" w:color="auto"/>
          </w:divBdr>
          <w:divsChild>
            <w:div w:id="615480962">
              <w:marLeft w:val="0"/>
              <w:marRight w:val="0"/>
              <w:marTop w:val="0"/>
              <w:marBottom w:val="0"/>
              <w:divBdr>
                <w:top w:val="none" w:sz="0" w:space="0" w:color="auto"/>
                <w:left w:val="none" w:sz="0" w:space="0" w:color="auto"/>
                <w:bottom w:val="none" w:sz="0" w:space="0" w:color="auto"/>
                <w:right w:val="none" w:sz="0" w:space="0" w:color="auto"/>
              </w:divBdr>
            </w:div>
            <w:div w:id="816922975">
              <w:marLeft w:val="0"/>
              <w:marRight w:val="0"/>
              <w:marTop w:val="0"/>
              <w:marBottom w:val="0"/>
              <w:divBdr>
                <w:top w:val="none" w:sz="0" w:space="0" w:color="auto"/>
                <w:left w:val="none" w:sz="0" w:space="0" w:color="auto"/>
                <w:bottom w:val="none" w:sz="0" w:space="0" w:color="auto"/>
                <w:right w:val="none" w:sz="0" w:space="0" w:color="auto"/>
              </w:divBdr>
            </w:div>
            <w:div w:id="1745029212">
              <w:marLeft w:val="0"/>
              <w:marRight w:val="0"/>
              <w:marTop w:val="0"/>
              <w:marBottom w:val="0"/>
              <w:divBdr>
                <w:top w:val="none" w:sz="0" w:space="0" w:color="auto"/>
                <w:left w:val="none" w:sz="0" w:space="0" w:color="auto"/>
                <w:bottom w:val="none" w:sz="0" w:space="0" w:color="auto"/>
                <w:right w:val="none" w:sz="0" w:space="0" w:color="auto"/>
              </w:divBdr>
            </w:div>
          </w:divsChild>
        </w:div>
        <w:div w:id="1837719040">
          <w:marLeft w:val="0"/>
          <w:marRight w:val="0"/>
          <w:marTop w:val="0"/>
          <w:marBottom w:val="0"/>
          <w:divBdr>
            <w:top w:val="none" w:sz="0" w:space="0" w:color="auto"/>
            <w:left w:val="none" w:sz="0" w:space="0" w:color="auto"/>
            <w:bottom w:val="none" w:sz="0" w:space="0" w:color="auto"/>
            <w:right w:val="none" w:sz="0" w:space="0" w:color="auto"/>
          </w:divBdr>
          <w:divsChild>
            <w:div w:id="1615405395">
              <w:marLeft w:val="0"/>
              <w:marRight w:val="0"/>
              <w:marTop w:val="0"/>
              <w:marBottom w:val="0"/>
              <w:divBdr>
                <w:top w:val="none" w:sz="0" w:space="0" w:color="auto"/>
                <w:left w:val="none" w:sz="0" w:space="0" w:color="auto"/>
                <w:bottom w:val="none" w:sz="0" w:space="0" w:color="auto"/>
                <w:right w:val="none" w:sz="0" w:space="0" w:color="auto"/>
              </w:divBdr>
            </w:div>
          </w:divsChild>
        </w:div>
        <w:div w:id="1921475341">
          <w:marLeft w:val="0"/>
          <w:marRight w:val="0"/>
          <w:marTop w:val="0"/>
          <w:marBottom w:val="0"/>
          <w:divBdr>
            <w:top w:val="none" w:sz="0" w:space="0" w:color="auto"/>
            <w:left w:val="none" w:sz="0" w:space="0" w:color="auto"/>
            <w:bottom w:val="none" w:sz="0" w:space="0" w:color="auto"/>
            <w:right w:val="none" w:sz="0" w:space="0" w:color="auto"/>
          </w:divBdr>
          <w:divsChild>
            <w:div w:id="949748642">
              <w:marLeft w:val="0"/>
              <w:marRight w:val="0"/>
              <w:marTop w:val="0"/>
              <w:marBottom w:val="0"/>
              <w:divBdr>
                <w:top w:val="none" w:sz="0" w:space="0" w:color="auto"/>
                <w:left w:val="none" w:sz="0" w:space="0" w:color="auto"/>
                <w:bottom w:val="none" w:sz="0" w:space="0" w:color="auto"/>
                <w:right w:val="none" w:sz="0" w:space="0" w:color="auto"/>
              </w:divBdr>
            </w:div>
            <w:div w:id="950433002">
              <w:marLeft w:val="0"/>
              <w:marRight w:val="0"/>
              <w:marTop w:val="0"/>
              <w:marBottom w:val="0"/>
              <w:divBdr>
                <w:top w:val="none" w:sz="0" w:space="0" w:color="auto"/>
                <w:left w:val="none" w:sz="0" w:space="0" w:color="auto"/>
                <w:bottom w:val="none" w:sz="0" w:space="0" w:color="auto"/>
                <w:right w:val="none" w:sz="0" w:space="0" w:color="auto"/>
              </w:divBdr>
            </w:div>
            <w:div w:id="1545630290">
              <w:marLeft w:val="0"/>
              <w:marRight w:val="0"/>
              <w:marTop w:val="0"/>
              <w:marBottom w:val="0"/>
              <w:divBdr>
                <w:top w:val="none" w:sz="0" w:space="0" w:color="auto"/>
                <w:left w:val="none" w:sz="0" w:space="0" w:color="auto"/>
                <w:bottom w:val="none" w:sz="0" w:space="0" w:color="auto"/>
                <w:right w:val="none" w:sz="0" w:space="0" w:color="auto"/>
              </w:divBdr>
            </w:div>
            <w:div w:id="1626159388">
              <w:marLeft w:val="0"/>
              <w:marRight w:val="0"/>
              <w:marTop w:val="0"/>
              <w:marBottom w:val="0"/>
              <w:divBdr>
                <w:top w:val="none" w:sz="0" w:space="0" w:color="auto"/>
                <w:left w:val="none" w:sz="0" w:space="0" w:color="auto"/>
                <w:bottom w:val="none" w:sz="0" w:space="0" w:color="auto"/>
                <w:right w:val="none" w:sz="0" w:space="0" w:color="auto"/>
              </w:divBdr>
            </w:div>
          </w:divsChild>
        </w:div>
        <w:div w:id="2147382951">
          <w:marLeft w:val="0"/>
          <w:marRight w:val="0"/>
          <w:marTop w:val="0"/>
          <w:marBottom w:val="0"/>
          <w:divBdr>
            <w:top w:val="none" w:sz="0" w:space="0" w:color="auto"/>
            <w:left w:val="none" w:sz="0" w:space="0" w:color="auto"/>
            <w:bottom w:val="none" w:sz="0" w:space="0" w:color="auto"/>
            <w:right w:val="none" w:sz="0" w:space="0" w:color="auto"/>
          </w:divBdr>
        </w:div>
      </w:divsChild>
    </w:div>
    <w:div w:id="1002053048">
      <w:bodyDiv w:val="1"/>
      <w:marLeft w:val="0"/>
      <w:marRight w:val="0"/>
      <w:marTop w:val="0"/>
      <w:marBottom w:val="0"/>
      <w:divBdr>
        <w:top w:val="none" w:sz="0" w:space="0" w:color="auto"/>
        <w:left w:val="none" w:sz="0" w:space="0" w:color="auto"/>
        <w:bottom w:val="none" w:sz="0" w:space="0" w:color="auto"/>
        <w:right w:val="none" w:sz="0" w:space="0" w:color="auto"/>
      </w:divBdr>
      <w:divsChild>
        <w:div w:id="2115443095">
          <w:marLeft w:val="0"/>
          <w:marRight w:val="0"/>
          <w:marTop w:val="0"/>
          <w:marBottom w:val="0"/>
          <w:divBdr>
            <w:top w:val="none" w:sz="0" w:space="0" w:color="auto"/>
            <w:left w:val="none" w:sz="0" w:space="0" w:color="auto"/>
            <w:bottom w:val="none" w:sz="0" w:space="0" w:color="auto"/>
            <w:right w:val="none" w:sz="0" w:space="0" w:color="auto"/>
          </w:divBdr>
        </w:div>
      </w:divsChild>
    </w:div>
    <w:div w:id="1058166846">
      <w:bodyDiv w:val="1"/>
      <w:marLeft w:val="0"/>
      <w:marRight w:val="0"/>
      <w:marTop w:val="0"/>
      <w:marBottom w:val="0"/>
      <w:divBdr>
        <w:top w:val="none" w:sz="0" w:space="0" w:color="auto"/>
        <w:left w:val="none" w:sz="0" w:space="0" w:color="auto"/>
        <w:bottom w:val="none" w:sz="0" w:space="0" w:color="auto"/>
        <w:right w:val="none" w:sz="0" w:space="0" w:color="auto"/>
      </w:divBdr>
      <w:divsChild>
        <w:div w:id="517045001">
          <w:marLeft w:val="0"/>
          <w:marRight w:val="0"/>
          <w:marTop w:val="0"/>
          <w:marBottom w:val="0"/>
          <w:divBdr>
            <w:top w:val="none" w:sz="0" w:space="0" w:color="auto"/>
            <w:left w:val="none" w:sz="0" w:space="0" w:color="auto"/>
            <w:bottom w:val="none" w:sz="0" w:space="0" w:color="auto"/>
            <w:right w:val="none" w:sz="0" w:space="0" w:color="auto"/>
          </w:divBdr>
          <w:divsChild>
            <w:div w:id="699355653">
              <w:marLeft w:val="0"/>
              <w:marRight w:val="0"/>
              <w:marTop w:val="0"/>
              <w:marBottom w:val="0"/>
              <w:divBdr>
                <w:top w:val="none" w:sz="0" w:space="0" w:color="auto"/>
                <w:left w:val="none" w:sz="0" w:space="0" w:color="auto"/>
                <w:bottom w:val="none" w:sz="0" w:space="0" w:color="auto"/>
                <w:right w:val="none" w:sz="0" w:space="0" w:color="auto"/>
              </w:divBdr>
            </w:div>
          </w:divsChild>
        </w:div>
        <w:div w:id="2136022707">
          <w:marLeft w:val="0"/>
          <w:marRight w:val="0"/>
          <w:marTop w:val="0"/>
          <w:marBottom w:val="0"/>
          <w:divBdr>
            <w:top w:val="none" w:sz="0" w:space="0" w:color="auto"/>
            <w:left w:val="none" w:sz="0" w:space="0" w:color="auto"/>
            <w:bottom w:val="none" w:sz="0" w:space="0" w:color="auto"/>
            <w:right w:val="none" w:sz="0" w:space="0" w:color="auto"/>
          </w:divBdr>
          <w:divsChild>
            <w:div w:id="499464986">
              <w:marLeft w:val="0"/>
              <w:marRight w:val="0"/>
              <w:marTop w:val="0"/>
              <w:marBottom w:val="0"/>
              <w:divBdr>
                <w:top w:val="none" w:sz="0" w:space="0" w:color="auto"/>
                <w:left w:val="none" w:sz="0" w:space="0" w:color="auto"/>
                <w:bottom w:val="none" w:sz="0" w:space="0" w:color="auto"/>
                <w:right w:val="none" w:sz="0" w:space="0" w:color="auto"/>
              </w:divBdr>
            </w:div>
            <w:div w:id="5940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4067">
      <w:bodyDiv w:val="1"/>
      <w:marLeft w:val="0"/>
      <w:marRight w:val="0"/>
      <w:marTop w:val="0"/>
      <w:marBottom w:val="0"/>
      <w:divBdr>
        <w:top w:val="none" w:sz="0" w:space="0" w:color="auto"/>
        <w:left w:val="none" w:sz="0" w:space="0" w:color="auto"/>
        <w:bottom w:val="none" w:sz="0" w:space="0" w:color="auto"/>
        <w:right w:val="none" w:sz="0" w:space="0" w:color="auto"/>
      </w:divBdr>
    </w:div>
    <w:div w:id="1142116622">
      <w:bodyDiv w:val="1"/>
      <w:marLeft w:val="0"/>
      <w:marRight w:val="0"/>
      <w:marTop w:val="0"/>
      <w:marBottom w:val="0"/>
      <w:divBdr>
        <w:top w:val="none" w:sz="0" w:space="0" w:color="auto"/>
        <w:left w:val="none" w:sz="0" w:space="0" w:color="auto"/>
        <w:bottom w:val="none" w:sz="0" w:space="0" w:color="auto"/>
        <w:right w:val="none" w:sz="0" w:space="0" w:color="auto"/>
      </w:divBdr>
    </w:div>
    <w:div w:id="1154835601">
      <w:bodyDiv w:val="1"/>
      <w:marLeft w:val="0"/>
      <w:marRight w:val="0"/>
      <w:marTop w:val="0"/>
      <w:marBottom w:val="0"/>
      <w:divBdr>
        <w:top w:val="none" w:sz="0" w:space="0" w:color="auto"/>
        <w:left w:val="none" w:sz="0" w:space="0" w:color="auto"/>
        <w:bottom w:val="none" w:sz="0" w:space="0" w:color="auto"/>
        <w:right w:val="none" w:sz="0" w:space="0" w:color="auto"/>
      </w:divBdr>
    </w:div>
    <w:div w:id="1189295208">
      <w:bodyDiv w:val="1"/>
      <w:marLeft w:val="0"/>
      <w:marRight w:val="0"/>
      <w:marTop w:val="0"/>
      <w:marBottom w:val="0"/>
      <w:divBdr>
        <w:top w:val="none" w:sz="0" w:space="0" w:color="auto"/>
        <w:left w:val="none" w:sz="0" w:space="0" w:color="auto"/>
        <w:bottom w:val="none" w:sz="0" w:space="0" w:color="auto"/>
        <w:right w:val="none" w:sz="0" w:space="0" w:color="auto"/>
      </w:divBdr>
    </w:div>
    <w:div w:id="1195273203">
      <w:bodyDiv w:val="1"/>
      <w:marLeft w:val="0"/>
      <w:marRight w:val="0"/>
      <w:marTop w:val="0"/>
      <w:marBottom w:val="0"/>
      <w:divBdr>
        <w:top w:val="none" w:sz="0" w:space="0" w:color="auto"/>
        <w:left w:val="none" w:sz="0" w:space="0" w:color="auto"/>
        <w:bottom w:val="none" w:sz="0" w:space="0" w:color="auto"/>
        <w:right w:val="none" w:sz="0" w:space="0" w:color="auto"/>
      </w:divBdr>
    </w:div>
    <w:div w:id="1207331389">
      <w:bodyDiv w:val="1"/>
      <w:marLeft w:val="0"/>
      <w:marRight w:val="0"/>
      <w:marTop w:val="0"/>
      <w:marBottom w:val="0"/>
      <w:divBdr>
        <w:top w:val="none" w:sz="0" w:space="0" w:color="auto"/>
        <w:left w:val="none" w:sz="0" w:space="0" w:color="auto"/>
        <w:bottom w:val="none" w:sz="0" w:space="0" w:color="auto"/>
        <w:right w:val="none" w:sz="0" w:space="0" w:color="auto"/>
      </w:divBdr>
    </w:div>
    <w:div w:id="1212501521">
      <w:bodyDiv w:val="1"/>
      <w:marLeft w:val="0"/>
      <w:marRight w:val="0"/>
      <w:marTop w:val="0"/>
      <w:marBottom w:val="0"/>
      <w:divBdr>
        <w:top w:val="none" w:sz="0" w:space="0" w:color="auto"/>
        <w:left w:val="none" w:sz="0" w:space="0" w:color="auto"/>
        <w:bottom w:val="none" w:sz="0" w:space="0" w:color="auto"/>
        <w:right w:val="none" w:sz="0" w:space="0" w:color="auto"/>
      </w:divBdr>
    </w:div>
    <w:div w:id="1221749893">
      <w:bodyDiv w:val="1"/>
      <w:marLeft w:val="0"/>
      <w:marRight w:val="0"/>
      <w:marTop w:val="0"/>
      <w:marBottom w:val="0"/>
      <w:divBdr>
        <w:top w:val="none" w:sz="0" w:space="0" w:color="auto"/>
        <w:left w:val="none" w:sz="0" w:space="0" w:color="auto"/>
        <w:bottom w:val="none" w:sz="0" w:space="0" w:color="auto"/>
        <w:right w:val="none" w:sz="0" w:space="0" w:color="auto"/>
      </w:divBdr>
      <w:divsChild>
        <w:div w:id="246574743">
          <w:marLeft w:val="0"/>
          <w:marRight w:val="0"/>
          <w:marTop w:val="0"/>
          <w:marBottom w:val="0"/>
          <w:divBdr>
            <w:top w:val="none" w:sz="0" w:space="0" w:color="auto"/>
            <w:left w:val="none" w:sz="0" w:space="0" w:color="auto"/>
            <w:bottom w:val="none" w:sz="0" w:space="0" w:color="auto"/>
            <w:right w:val="none" w:sz="0" w:space="0" w:color="auto"/>
          </w:divBdr>
        </w:div>
      </w:divsChild>
    </w:div>
    <w:div w:id="1238200295">
      <w:bodyDiv w:val="1"/>
      <w:marLeft w:val="0"/>
      <w:marRight w:val="0"/>
      <w:marTop w:val="0"/>
      <w:marBottom w:val="0"/>
      <w:divBdr>
        <w:top w:val="none" w:sz="0" w:space="0" w:color="auto"/>
        <w:left w:val="none" w:sz="0" w:space="0" w:color="auto"/>
        <w:bottom w:val="none" w:sz="0" w:space="0" w:color="auto"/>
        <w:right w:val="none" w:sz="0" w:space="0" w:color="auto"/>
      </w:divBdr>
    </w:div>
    <w:div w:id="1365516984">
      <w:bodyDiv w:val="1"/>
      <w:marLeft w:val="0"/>
      <w:marRight w:val="0"/>
      <w:marTop w:val="0"/>
      <w:marBottom w:val="0"/>
      <w:divBdr>
        <w:top w:val="none" w:sz="0" w:space="0" w:color="auto"/>
        <w:left w:val="none" w:sz="0" w:space="0" w:color="auto"/>
        <w:bottom w:val="none" w:sz="0" w:space="0" w:color="auto"/>
        <w:right w:val="none" w:sz="0" w:space="0" w:color="auto"/>
      </w:divBdr>
    </w:div>
    <w:div w:id="1426030390">
      <w:bodyDiv w:val="1"/>
      <w:marLeft w:val="0"/>
      <w:marRight w:val="0"/>
      <w:marTop w:val="0"/>
      <w:marBottom w:val="0"/>
      <w:divBdr>
        <w:top w:val="none" w:sz="0" w:space="0" w:color="auto"/>
        <w:left w:val="none" w:sz="0" w:space="0" w:color="auto"/>
        <w:bottom w:val="none" w:sz="0" w:space="0" w:color="auto"/>
        <w:right w:val="none" w:sz="0" w:space="0" w:color="auto"/>
      </w:divBdr>
      <w:divsChild>
        <w:div w:id="1007438345">
          <w:marLeft w:val="0"/>
          <w:marRight w:val="0"/>
          <w:marTop w:val="0"/>
          <w:marBottom w:val="0"/>
          <w:divBdr>
            <w:top w:val="none" w:sz="0" w:space="0" w:color="auto"/>
            <w:left w:val="none" w:sz="0" w:space="0" w:color="auto"/>
            <w:bottom w:val="none" w:sz="0" w:space="0" w:color="auto"/>
            <w:right w:val="none" w:sz="0" w:space="0" w:color="auto"/>
          </w:divBdr>
        </w:div>
      </w:divsChild>
    </w:div>
    <w:div w:id="1436821962">
      <w:bodyDiv w:val="1"/>
      <w:marLeft w:val="0"/>
      <w:marRight w:val="0"/>
      <w:marTop w:val="0"/>
      <w:marBottom w:val="0"/>
      <w:divBdr>
        <w:top w:val="none" w:sz="0" w:space="0" w:color="auto"/>
        <w:left w:val="none" w:sz="0" w:space="0" w:color="auto"/>
        <w:bottom w:val="none" w:sz="0" w:space="0" w:color="auto"/>
        <w:right w:val="none" w:sz="0" w:space="0" w:color="auto"/>
      </w:divBdr>
      <w:divsChild>
        <w:div w:id="423263765">
          <w:marLeft w:val="0"/>
          <w:marRight w:val="0"/>
          <w:marTop w:val="0"/>
          <w:marBottom w:val="0"/>
          <w:divBdr>
            <w:top w:val="none" w:sz="0" w:space="0" w:color="auto"/>
            <w:left w:val="none" w:sz="0" w:space="0" w:color="auto"/>
            <w:bottom w:val="none" w:sz="0" w:space="0" w:color="auto"/>
            <w:right w:val="none" w:sz="0" w:space="0" w:color="auto"/>
          </w:divBdr>
        </w:div>
        <w:div w:id="459953955">
          <w:marLeft w:val="0"/>
          <w:marRight w:val="0"/>
          <w:marTop w:val="0"/>
          <w:marBottom w:val="0"/>
          <w:divBdr>
            <w:top w:val="none" w:sz="0" w:space="0" w:color="auto"/>
            <w:left w:val="none" w:sz="0" w:space="0" w:color="auto"/>
            <w:bottom w:val="none" w:sz="0" w:space="0" w:color="auto"/>
            <w:right w:val="none" w:sz="0" w:space="0" w:color="auto"/>
          </w:divBdr>
        </w:div>
        <w:div w:id="1832871518">
          <w:marLeft w:val="0"/>
          <w:marRight w:val="0"/>
          <w:marTop w:val="0"/>
          <w:marBottom w:val="0"/>
          <w:divBdr>
            <w:top w:val="none" w:sz="0" w:space="0" w:color="auto"/>
            <w:left w:val="none" w:sz="0" w:space="0" w:color="auto"/>
            <w:bottom w:val="none" w:sz="0" w:space="0" w:color="auto"/>
            <w:right w:val="none" w:sz="0" w:space="0" w:color="auto"/>
          </w:divBdr>
        </w:div>
      </w:divsChild>
    </w:div>
    <w:div w:id="1531994891">
      <w:bodyDiv w:val="1"/>
      <w:marLeft w:val="0"/>
      <w:marRight w:val="0"/>
      <w:marTop w:val="0"/>
      <w:marBottom w:val="0"/>
      <w:divBdr>
        <w:top w:val="none" w:sz="0" w:space="0" w:color="auto"/>
        <w:left w:val="none" w:sz="0" w:space="0" w:color="auto"/>
        <w:bottom w:val="none" w:sz="0" w:space="0" w:color="auto"/>
        <w:right w:val="none" w:sz="0" w:space="0" w:color="auto"/>
      </w:divBdr>
    </w:div>
    <w:div w:id="1626425998">
      <w:bodyDiv w:val="1"/>
      <w:marLeft w:val="0"/>
      <w:marRight w:val="0"/>
      <w:marTop w:val="0"/>
      <w:marBottom w:val="0"/>
      <w:divBdr>
        <w:top w:val="none" w:sz="0" w:space="0" w:color="auto"/>
        <w:left w:val="none" w:sz="0" w:space="0" w:color="auto"/>
        <w:bottom w:val="none" w:sz="0" w:space="0" w:color="auto"/>
        <w:right w:val="none" w:sz="0" w:space="0" w:color="auto"/>
      </w:divBdr>
    </w:div>
    <w:div w:id="1647052482">
      <w:bodyDiv w:val="1"/>
      <w:marLeft w:val="0"/>
      <w:marRight w:val="0"/>
      <w:marTop w:val="0"/>
      <w:marBottom w:val="0"/>
      <w:divBdr>
        <w:top w:val="none" w:sz="0" w:space="0" w:color="auto"/>
        <w:left w:val="none" w:sz="0" w:space="0" w:color="auto"/>
        <w:bottom w:val="none" w:sz="0" w:space="0" w:color="auto"/>
        <w:right w:val="none" w:sz="0" w:space="0" w:color="auto"/>
      </w:divBdr>
    </w:div>
    <w:div w:id="1677921540">
      <w:bodyDiv w:val="1"/>
      <w:marLeft w:val="0"/>
      <w:marRight w:val="0"/>
      <w:marTop w:val="0"/>
      <w:marBottom w:val="0"/>
      <w:divBdr>
        <w:top w:val="none" w:sz="0" w:space="0" w:color="auto"/>
        <w:left w:val="none" w:sz="0" w:space="0" w:color="auto"/>
        <w:bottom w:val="none" w:sz="0" w:space="0" w:color="auto"/>
        <w:right w:val="none" w:sz="0" w:space="0" w:color="auto"/>
      </w:divBdr>
    </w:div>
    <w:div w:id="1824664471">
      <w:bodyDiv w:val="1"/>
      <w:marLeft w:val="0"/>
      <w:marRight w:val="0"/>
      <w:marTop w:val="0"/>
      <w:marBottom w:val="0"/>
      <w:divBdr>
        <w:top w:val="none" w:sz="0" w:space="0" w:color="auto"/>
        <w:left w:val="none" w:sz="0" w:space="0" w:color="auto"/>
        <w:bottom w:val="none" w:sz="0" w:space="0" w:color="auto"/>
        <w:right w:val="none" w:sz="0" w:space="0" w:color="auto"/>
      </w:divBdr>
      <w:divsChild>
        <w:div w:id="826019263">
          <w:marLeft w:val="0"/>
          <w:marRight w:val="0"/>
          <w:marTop w:val="0"/>
          <w:marBottom w:val="0"/>
          <w:divBdr>
            <w:top w:val="none" w:sz="0" w:space="0" w:color="auto"/>
            <w:left w:val="none" w:sz="0" w:space="0" w:color="auto"/>
            <w:bottom w:val="none" w:sz="0" w:space="0" w:color="auto"/>
            <w:right w:val="none" w:sz="0" w:space="0" w:color="auto"/>
          </w:divBdr>
        </w:div>
      </w:divsChild>
    </w:div>
    <w:div w:id="1842891525">
      <w:bodyDiv w:val="1"/>
      <w:marLeft w:val="0"/>
      <w:marRight w:val="0"/>
      <w:marTop w:val="0"/>
      <w:marBottom w:val="0"/>
      <w:divBdr>
        <w:top w:val="none" w:sz="0" w:space="0" w:color="auto"/>
        <w:left w:val="none" w:sz="0" w:space="0" w:color="auto"/>
        <w:bottom w:val="none" w:sz="0" w:space="0" w:color="auto"/>
        <w:right w:val="none" w:sz="0" w:space="0" w:color="auto"/>
      </w:divBdr>
      <w:divsChild>
        <w:div w:id="307244297">
          <w:marLeft w:val="0"/>
          <w:marRight w:val="0"/>
          <w:marTop w:val="0"/>
          <w:marBottom w:val="0"/>
          <w:divBdr>
            <w:top w:val="none" w:sz="0" w:space="0" w:color="auto"/>
            <w:left w:val="none" w:sz="0" w:space="0" w:color="auto"/>
            <w:bottom w:val="none" w:sz="0" w:space="0" w:color="auto"/>
            <w:right w:val="none" w:sz="0" w:space="0" w:color="auto"/>
          </w:divBdr>
          <w:divsChild>
            <w:div w:id="399910345">
              <w:marLeft w:val="0"/>
              <w:marRight w:val="0"/>
              <w:marTop w:val="0"/>
              <w:marBottom w:val="0"/>
              <w:divBdr>
                <w:top w:val="none" w:sz="0" w:space="0" w:color="auto"/>
                <w:left w:val="none" w:sz="0" w:space="0" w:color="auto"/>
                <w:bottom w:val="none" w:sz="0" w:space="0" w:color="auto"/>
                <w:right w:val="none" w:sz="0" w:space="0" w:color="auto"/>
              </w:divBdr>
            </w:div>
            <w:div w:id="975375745">
              <w:marLeft w:val="0"/>
              <w:marRight w:val="0"/>
              <w:marTop w:val="0"/>
              <w:marBottom w:val="0"/>
              <w:divBdr>
                <w:top w:val="none" w:sz="0" w:space="0" w:color="auto"/>
                <w:left w:val="none" w:sz="0" w:space="0" w:color="auto"/>
                <w:bottom w:val="none" w:sz="0" w:space="0" w:color="auto"/>
                <w:right w:val="none" w:sz="0" w:space="0" w:color="auto"/>
              </w:divBdr>
            </w:div>
            <w:div w:id="1068188964">
              <w:marLeft w:val="0"/>
              <w:marRight w:val="0"/>
              <w:marTop w:val="0"/>
              <w:marBottom w:val="0"/>
              <w:divBdr>
                <w:top w:val="none" w:sz="0" w:space="0" w:color="auto"/>
                <w:left w:val="none" w:sz="0" w:space="0" w:color="auto"/>
                <w:bottom w:val="none" w:sz="0" w:space="0" w:color="auto"/>
                <w:right w:val="none" w:sz="0" w:space="0" w:color="auto"/>
              </w:divBdr>
            </w:div>
          </w:divsChild>
        </w:div>
        <w:div w:id="756705656">
          <w:marLeft w:val="0"/>
          <w:marRight w:val="0"/>
          <w:marTop w:val="0"/>
          <w:marBottom w:val="0"/>
          <w:divBdr>
            <w:top w:val="none" w:sz="0" w:space="0" w:color="auto"/>
            <w:left w:val="none" w:sz="0" w:space="0" w:color="auto"/>
            <w:bottom w:val="none" w:sz="0" w:space="0" w:color="auto"/>
            <w:right w:val="none" w:sz="0" w:space="0" w:color="auto"/>
          </w:divBdr>
          <w:divsChild>
            <w:div w:id="656610894">
              <w:marLeft w:val="0"/>
              <w:marRight w:val="0"/>
              <w:marTop w:val="0"/>
              <w:marBottom w:val="0"/>
              <w:divBdr>
                <w:top w:val="none" w:sz="0" w:space="0" w:color="auto"/>
                <w:left w:val="none" w:sz="0" w:space="0" w:color="auto"/>
                <w:bottom w:val="none" w:sz="0" w:space="0" w:color="auto"/>
                <w:right w:val="none" w:sz="0" w:space="0" w:color="auto"/>
              </w:divBdr>
            </w:div>
            <w:div w:id="1203715644">
              <w:marLeft w:val="0"/>
              <w:marRight w:val="0"/>
              <w:marTop w:val="0"/>
              <w:marBottom w:val="0"/>
              <w:divBdr>
                <w:top w:val="none" w:sz="0" w:space="0" w:color="auto"/>
                <w:left w:val="none" w:sz="0" w:space="0" w:color="auto"/>
                <w:bottom w:val="none" w:sz="0" w:space="0" w:color="auto"/>
                <w:right w:val="none" w:sz="0" w:space="0" w:color="auto"/>
              </w:divBdr>
            </w:div>
          </w:divsChild>
        </w:div>
        <w:div w:id="1700548249">
          <w:marLeft w:val="0"/>
          <w:marRight w:val="0"/>
          <w:marTop w:val="0"/>
          <w:marBottom w:val="0"/>
          <w:divBdr>
            <w:top w:val="none" w:sz="0" w:space="0" w:color="auto"/>
            <w:left w:val="none" w:sz="0" w:space="0" w:color="auto"/>
            <w:bottom w:val="none" w:sz="0" w:space="0" w:color="auto"/>
            <w:right w:val="none" w:sz="0" w:space="0" w:color="auto"/>
          </w:divBdr>
          <w:divsChild>
            <w:div w:id="903376079">
              <w:marLeft w:val="0"/>
              <w:marRight w:val="0"/>
              <w:marTop w:val="0"/>
              <w:marBottom w:val="0"/>
              <w:divBdr>
                <w:top w:val="none" w:sz="0" w:space="0" w:color="auto"/>
                <w:left w:val="none" w:sz="0" w:space="0" w:color="auto"/>
                <w:bottom w:val="none" w:sz="0" w:space="0" w:color="auto"/>
                <w:right w:val="none" w:sz="0" w:space="0" w:color="auto"/>
              </w:divBdr>
            </w:div>
            <w:div w:id="13449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04325">
      <w:bodyDiv w:val="1"/>
      <w:marLeft w:val="0"/>
      <w:marRight w:val="0"/>
      <w:marTop w:val="0"/>
      <w:marBottom w:val="0"/>
      <w:divBdr>
        <w:top w:val="none" w:sz="0" w:space="0" w:color="auto"/>
        <w:left w:val="none" w:sz="0" w:space="0" w:color="auto"/>
        <w:bottom w:val="none" w:sz="0" w:space="0" w:color="auto"/>
        <w:right w:val="none" w:sz="0" w:space="0" w:color="auto"/>
      </w:divBdr>
      <w:divsChild>
        <w:div w:id="834883381">
          <w:marLeft w:val="0"/>
          <w:marRight w:val="0"/>
          <w:marTop w:val="0"/>
          <w:marBottom w:val="0"/>
          <w:divBdr>
            <w:top w:val="none" w:sz="0" w:space="0" w:color="auto"/>
            <w:left w:val="none" w:sz="0" w:space="0" w:color="auto"/>
            <w:bottom w:val="none" w:sz="0" w:space="0" w:color="auto"/>
            <w:right w:val="none" w:sz="0" w:space="0" w:color="auto"/>
          </w:divBdr>
          <w:divsChild>
            <w:div w:id="2141990089">
              <w:marLeft w:val="0"/>
              <w:marRight w:val="0"/>
              <w:marTop w:val="0"/>
              <w:marBottom w:val="0"/>
              <w:divBdr>
                <w:top w:val="none" w:sz="0" w:space="0" w:color="auto"/>
                <w:left w:val="none" w:sz="0" w:space="0" w:color="auto"/>
                <w:bottom w:val="none" w:sz="0" w:space="0" w:color="auto"/>
                <w:right w:val="none" w:sz="0" w:space="0" w:color="auto"/>
              </w:divBdr>
            </w:div>
          </w:divsChild>
        </w:div>
        <w:div w:id="1754813232">
          <w:marLeft w:val="0"/>
          <w:marRight w:val="0"/>
          <w:marTop w:val="0"/>
          <w:marBottom w:val="0"/>
          <w:divBdr>
            <w:top w:val="none" w:sz="0" w:space="0" w:color="auto"/>
            <w:left w:val="none" w:sz="0" w:space="0" w:color="auto"/>
            <w:bottom w:val="none" w:sz="0" w:space="0" w:color="auto"/>
            <w:right w:val="none" w:sz="0" w:space="0" w:color="auto"/>
          </w:divBdr>
          <w:divsChild>
            <w:div w:id="934556675">
              <w:marLeft w:val="0"/>
              <w:marRight w:val="0"/>
              <w:marTop w:val="0"/>
              <w:marBottom w:val="0"/>
              <w:divBdr>
                <w:top w:val="none" w:sz="0" w:space="0" w:color="auto"/>
                <w:left w:val="none" w:sz="0" w:space="0" w:color="auto"/>
                <w:bottom w:val="none" w:sz="0" w:space="0" w:color="auto"/>
                <w:right w:val="none" w:sz="0" w:space="0" w:color="auto"/>
              </w:divBdr>
            </w:div>
            <w:div w:id="19177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9153">
      <w:bodyDiv w:val="1"/>
      <w:marLeft w:val="0"/>
      <w:marRight w:val="0"/>
      <w:marTop w:val="0"/>
      <w:marBottom w:val="0"/>
      <w:divBdr>
        <w:top w:val="none" w:sz="0" w:space="0" w:color="auto"/>
        <w:left w:val="none" w:sz="0" w:space="0" w:color="auto"/>
        <w:bottom w:val="none" w:sz="0" w:space="0" w:color="auto"/>
        <w:right w:val="none" w:sz="0" w:space="0" w:color="auto"/>
      </w:divBdr>
    </w:div>
    <w:div w:id="1920097477">
      <w:bodyDiv w:val="1"/>
      <w:marLeft w:val="0"/>
      <w:marRight w:val="0"/>
      <w:marTop w:val="0"/>
      <w:marBottom w:val="0"/>
      <w:divBdr>
        <w:top w:val="none" w:sz="0" w:space="0" w:color="auto"/>
        <w:left w:val="none" w:sz="0" w:space="0" w:color="auto"/>
        <w:bottom w:val="none" w:sz="0" w:space="0" w:color="auto"/>
        <w:right w:val="none" w:sz="0" w:space="0" w:color="auto"/>
      </w:divBdr>
    </w:div>
    <w:div w:id="1921477105">
      <w:bodyDiv w:val="1"/>
      <w:marLeft w:val="0"/>
      <w:marRight w:val="0"/>
      <w:marTop w:val="0"/>
      <w:marBottom w:val="0"/>
      <w:divBdr>
        <w:top w:val="none" w:sz="0" w:space="0" w:color="auto"/>
        <w:left w:val="none" w:sz="0" w:space="0" w:color="auto"/>
        <w:bottom w:val="none" w:sz="0" w:space="0" w:color="auto"/>
        <w:right w:val="none" w:sz="0" w:space="0" w:color="auto"/>
      </w:divBdr>
      <w:divsChild>
        <w:div w:id="928857175">
          <w:marLeft w:val="0"/>
          <w:marRight w:val="0"/>
          <w:marTop w:val="0"/>
          <w:marBottom w:val="0"/>
          <w:divBdr>
            <w:top w:val="none" w:sz="0" w:space="0" w:color="auto"/>
            <w:left w:val="none" w:sz="0" w:space="0" w:color="auto"/>
            <w:bottom w:val="none" w:sz="0" w:space="0" w:color="auto"/>
            <w:right w:val="none" w:sz="0" w:space="0" w:color="auto"/>
          </w:divBdr>
        </w:div>
      </w:divsChild>
    </w:div>
    <w:div w:id="1977685516">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sChild>
        <w:div w:id="51731495">
          <w:marLeft w:val="0"/>
          <w:marRight w:val="0"/>
          <w:marTop w:val="0"/>
          <w:marBottom w:val="0"/>
          <w:divBdr>
            <w:top w:val="none" w:sz="0" w:space="0" w:color="auto"/>
            <w:left w:val="none" w:sz="0" w:space="0" w:color="auto"/>
            <w:bottom w:val="none" w:sz="0" w:space="0" w:color="auto"/>
            <w:right w:val="none" w:sz="0" w:space="0" w:color="auto"/>
          </w:divBdr>
          <w:divsChild>
            <w:div w:id="1079865385">
              <w:marLeft w:val="0"/>
              <w:marRight w:val="0"/>
              <w:marTop w:val="0"/>
              <w:marBottom w:val="0"/>
              <w:divBdr>
                <w:top w:val="none" w:sz="0" w:space="0" w:color="auto"/>
                <w:left w:val="none" w:sz="0" w:space="0" w:color="auto"/>
                <w:bottom w:val="none" w:sz="0" w:space="0" w:color="auto"/>
                <w:right w:val="none" w:sz="0" w:space="0" w:color="auto"/>
              </w:divBdr>
            </w:div>
          </w:divsChild>
        </w:div>
        <w:div w:id="1793328306">
          <w:marLeft w:val="0"/>
          <w:marRight w:val="0"/>
          <w:marTop w:val="0"/>
          <w:marBottom w:val="0"/>
          <w:divBdr>
            <w:top w:val="none" w:sz="0" w:space="0" w:color="auto"/>
            <w:left w:val="none" w:sz="0" w:space="0" w:color="auto"/>
            <w:bottom w:val="none" w:sz="0" w:space="0" w:color="auto"/>
            <w:right w:val="none" w:sz="0" w:space="0" w:color="auto"/>
          </w:divBdr>
          <w:divsChild>
            <w:div w:id="2014722155">
              <w:marLeft w:val="0"/>
              <w:marRight w:val="0"/>
              <w:marTop w:val="0"/>
              <w:marBottom w:val="0"/>
              <w:divBdr>
                <w:top w:val="none" w:sz="0" w:space="0" w:color="auto"/>
                <w:left w:val="none" w:sz="0" w:space="0" w:color="auto"/>
                <w:bottom w:val="none" w:sz="0" w:space="0" w:color="auto"/>
                <w:right w:val="none" w:sz="0" w:space="0" w:color="auto"/>
              </w:divBdr>
            </w:div>
          </w:divsChild>
        </w:div>
        <w:div w:id="1956791467">
          <w:marLeft w:val="0"/>
          <w:marRight w:val="0"/>
          <w:marTop w:val="0"/>
          <w:marBottom w:val="0"/>
          <w:divBdr>
            <w:top w:val="none" w:sz="0" w:space="0" w:color="auto"/>
            <w:left w:val="none" w:sz="0" w:space="0" w:color="auto"/>
            <w:bottom w:val="none" w:sz="0" w:space="0" w:color="auto"/>
            <w:right w:val="none" w:sz="0" w:space="0" w:color="auto"/>
          </w:divBdr>
          <w:divsChild>
            <w:div w:id="227962580">
              <w:marLeft w:val="0"/>
              <w:marRight w:val="0"/>
              <w:marTop w:val="0"/>
              <w:marBottom w:val="0"/>
              <w:divBdr>
                <w:top w:val="none" w:sz="0" w:space="0" w:color="auto"/>
                <w:left w:val="none" w:sz="0" w:space="0" w:color="auto"/>
                <w:bottom w:val="none" w:sz="0" w:space="0" w:color="auto"/>
                <w:right w:val="none" w:sz="0" w:space="0" w:color="auto"/>
              </w:divBdr>
            </w:div>
            <w:div w:id="18583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8926">
      <w:bodyDiv w:val="1"/>
      <w:marLeft w:val="0"/>
      <w:marRight w:val="0"/>
      <w:marTop w:val="0"/>
      <w:marBottom w:val="0"/>
      <w:divBdr>
        <w:top w:val="none" w:sz="0" w:space="0" w:color="auto"/>
        <w:left w:val="none" w:sz="0" w:space="0" w:color="auto"/>
        <w:bottom w:val="none" w:sz="0" w:space="0" w:color="auto"/>
        <w:right w:val="none" w:sz="0" w:space="0" w:color="auto"/>
      </w:divBdr>
      <w:divsChild>
        <w:div w:id="334043274">
          <w:marLeft w:val="0"/>
          <w:marRight w:val="0"/>
          <w:marTop w:val="0"/>
          <w:marBottom w:val="0"/>
          <w:divBdr>
            <w:top w:val="none" w:sz="0" w:space="0" w:color="auto"/>
            <w:left w:val="none" w:sz="0" w:space="0" w:color="auto"/>
            <w:bottom w:val="none" w:sz="0" w:space="0" w:color="auto"/>
            <w:right w:val="none" w:sz="0" w:space="0" w:color="auto"/>
          </w:divBdr>
          <w:divsChild>
            <w:div w:id="1005087326">
              <w:marLeft w:val="0"/>
              <w:marRight w:val="0"/>
              <w:marTop w:val="0"/>
              <w:marBottom w:val="0"/>
              <w:divBdr>
                <w:top w:val="none" w:sz="0" w:space="0" w:color="auto"/>
                <w:left w:val="none" w:sz="0" w:space="0" w:color="auto"/>
                <w:bottom w:val="none" w:sz="0" w:space="0" w:color="auto"/>
                <w:right w:val="none" w:sz="0" w:space="0" w:color="auto"/>
              </w:divBdr>
            </w:div>
            <w:div w:id="1320844534">
              <w:marLeft w:val="0"/>
              <w:marRight w:val="0"/>
              <w:marTop w:val="0"/>
              <w:marBottom w:val="0"/>
              <w:divBdr>
                <w:top w:val="none" w:sz="0" w:space="0" w:color="auto"/>
                <w:left w:val="none" w:sz="0" w:space="0" w:color="auto"/>
                <w:bottom w:val="none" w:sz="0" w:space="0" w:color="auto"/>
                <w:right w:val="none" w:sz="0" w:space="0" w:color="auto"/>
              </w:divBdr>
            </w:div>
          </w:divsChild>
        </w:div>
        <w:div w:id="554008380">
          <w:marLeft w:val="0"/>
          <w:marRight w:val="0"/>
          <w:marTop w:val="0"/>
          <w:marBottom w:val="0"/>
          <w:divBdr>
            <w:top w:val="none" w:sz="0" w:space="0" w:color="auto"/>
            <w:left w:val="none" w:sz="0" w:space="0" w:color="auto"/>
            <w:bottom w:val="none" w:sz="0" w:space="0" w:color="auto"/>
            <w:right w:val="none" w:sz="0" w:space="0" w:color="auto"/>
          </w:divBdr>
          <w:divsChild>
            <w:div w:id="968435643">
              <w:marLeft w:val="0"/>
              <w:marRight w:val="0"/>
              <w:marTop w:val="0"/>
              <w:marBottom w:val="0"/>
              <w:divBdr>
                <w:top w:val="none" w:sz="0" w:space="0" w:color="auto"/>
                <w:left w:val="none" w:sz="0" w:space="0" w:color="auto"/>
                <w:bottom w:val="none" w:sz="0" w:space="0" w:color="auto"/>
                <w:right w:val="none" w:sz="0" w:space="0" w:color="auto"/>
              </w:divBdr>
            </w:div>
            <w:div w:id="1312712097">
              <w:marLeft w:val="0"/>
              <w:marRight w:val="0"/>
              <w:marTop w:val="0"/>
              <w:marBottom w:val="0"/>
              <w:divBdr>
                <w:top w:val="none" w:sz="0" w:space="0" w:color="auto"/>
                <w:left w:val="none" w:sz="0" w:space="0" w:color="auto"/>
                <w:bottom w:val="none" w:sz="0" w:space="0" w:color="auto"/>
                <w:right w:val="none" w:sz="0" w:space="0" w:color="auto"/>
              </w:divBdr>
            </w:div>
            <w:div w:id="1520268071">
              <w:marLeft w:val="0"/>
              <w:marRight w:val="0"/>
              <w:marTop w:val="0"/>
              <w:marBottom w:val="0"/>
              <w:divBdr>
                <w:top w:val="none" w:sz="0" w:space="0" w:color="auto"/>
                <w:left w:val="none" w:sz="0" w:space="0" w:color="auto"/>
                <w:bottom w:val="none" w:sz="0" w:space="0" w:color="auto"/>
                <w:right w:val="none" w:sz="0" w:space="0" w:color="auto"/>
              </w:divBdr>
            </w:div>
            <w:div w:id="1966964666">
              <w:marLeft w:val="0"/>
              <w:marRight w:val="0"/>
              <w:marTop w:val="0"/>
              <w:marBottom w:val="0"/>
              <w:divBdr>
                <w:top w:val="none" w:sz="0" w:space="0" w:color="auto"/>
                <w:left w:val="none" w:sz="0" w:space="0" w:color="auto"/>
                <w:bottom w:val="none" w:sz="0" w:space="0" w:color="auto"/>
                <w:right w:val="none" w:sz="0" w:space="0" w:color="auto"/>
              </w:divBdr>
            </w:div>
          </w:divsChild>
        </w:div>
        <w:div w:id="637493240">
          <w:marLeft w:val="0"/>
          <w:marRight w:val="0"/>
          <w:marTop w:val="0"/>
          <w:marBottom w:val="0"/>
          <w:divBdr>
            <w:top w:val="none" w:sz="0" w:space="0" w:color="auto"/>
            <w:left w:val="none" w:sz="0" w:space="0" w:color="auto"/>
            <w:bottom w:val="none" w:sz="0" w:space="0" w:color="auto"/>
            <w:right w:val="none" w:sz="0" w:space="0" w:color="auto"/>
          </w:divBdr>
          <w:divsChild>
            <w:div w:id="14618902">
              <w:marLeft w:val="0"/>
              <w:marRight w:val="0"/>
              <w:marTop w:val="0"/>
              <w:marBottom w:val="0"/>
              <w:divBdr>
                <w:top w:val="none" w:sz="0" w:space="0" w:color="auto"/>
                <w:left w:val="none" w:sz="0" w:space="0" w:color="auto"/>
                <w:bottom w:val="none" w:sz="0" w:space="0" w:color="auto"/>
                <w:right w:val="none" w:sz="0" w:space="0" w:color="auto"/>
              </w:divBdr>
            </w:div>
            <w:div w:id="831407009">
              <w:marLeft w:val="0"/>
              <w:marRight w:val="0"/>
              <w:marTop w:val="0"/>
              <w:marBottom w:val="0"/>
              <w:divBdr>
                <w:top w:val="none" w:sz="0" w:space="0" w:color="auto"/>
                <w:left w:val="none" w:sz="0" w:space="0" w:color="auto"/>
                <w:bottom w:val="none" w:sz="0" w:space="0" w:color="auto"/>
                <w:right w:val="none" w:sz="0" w:space="0" w:color="auto"/>
              </w:divBdr>
            </w:div>
            <w:div w:id="956563721">
              <w:marLeft w:val="0"/>
              <w:marRight w:val="0"/>
              <w:marTop w:val="0"/>
              <w:marBottom w:val="0"/>
              <w:divBdr>
                <w:top w:val="none" w:sz="0" w:space="0" w:color="auto"/>
                <w:left w:val="none" w:sz="0" w:space="0" w:color="auto"/>
                <w:bottom w:val="none" w:sz="0" w:space="0" w:color="auto"/>
                <w:right w:val="none" w:sz="0" w:space="0" w:color="auto"/>
              </w:divBdr>
            </w:div>
          </w:divsChild>
        </w:div>
        <w:div w:id="1323507324">
          <w:marLeft w:val="0"/>
          <w:marRight w:val="0"/>
          <w:marTop w:val="0"/>
          <w:marBottom w:val="0"/>
          <w:divBdr>
            <w:top w:val="none" w:sz="0" w:space="0" w:color="auto"/>
            <w:left w:val="none" w:sz="0" w:space="0" w:color="auto"/>
            <w:bottom w:val="none" w:sz="0" w:space="0" w:color="auto"/>
            <w:right w:val="none" w:sz="0" w:space="0" w:color="auto"/>
          </w:divBdr>
          <w:divsChild>
            <w:div w:id="1323239217">
              <w:marLeft w:val="0"/>
              <w:marRight w:val="0"/>
              <w:marTop w:val="0"/>
              <w:marBottom w:val="0"/>
              <w:divBdr>
                <w:top w:val="none" w:sz="0" w:space="0" w:color="auto"/>
                <w:left w:val="none" w:sz="0" w:space="0" w:color="auto"/>
                <w:bottom w:val="none" w:sz="0" w:space="0" w:color="auto"/>
                <w:right w:val="none" w:sz="0" w:space="0" w:color="auto"/>
              </w:divBdr>
            </w:div>
            <w:div w:id="1339848221">
              <w:marLeft w:val="0"/>
              <w:marRight w:val="0"/>
              <w:marTop w:val="0"/>
              <w:marBottom w:val="0"/>
              <w:divBdr>
                <w:top w:val="none" w:sz="0" w:space="0" w:color="auto"/>
                <w:left w:val="none" w:sz="0" w:space="0" w:color="auto"/>
                <w:bottom w:val="none" w:sz="0" w:space="0" w:color="auto"/>
                <w:right w:val="none" w:sz="0" w:space="0" w:color="auto"/>
              </w:divBdr>
            </w:div>
          </w:divsChild>
        </w:div>
        <w:div w:id="1790858277">
          <w:marLeft w:val="0"/>
          <w:marRight w:val="0"/>
          <w:marTop w:val="0"/>
          <w:marBottom w:val="0"/>
          <w:divBdr>
            <w:top w:val="none" w:sz="0" w:space="0" w:color="auto"/>
            <w:left w:val="none" w:sz="0" w:space="0" w:color="auto"/>
            <w:bottom w:val="none" w:sz="0" w:space="0" w:color="auto"/>
            <w:right w:val="none" w:sz="0" w:space="0" w:color="auto"/>
          </w:divBdr>
          <w:divsChild>
            <w:div w:id="19935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pravne-predpisy/SK/ZZ/2001/483/20210628"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slov-lex.sk/pravne-predpisy/SK/ZZ/1992/566/20190901"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slov-lex.sk/pravne-predpisy/SK/ZZ/2009/186/"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pravne-predpisy/SK/ZZ/2002/510/" TargetMode="External"/><Relationship Id="rId22" Type="http://schemas.microsoft.com/office/2011/relationships/commentsExtended" Target="commentsExtended.xml"/><Relationship Id="rId27"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F41921E8EB22C428738ABC3A2B74142" ma:contentTypeVersion="14" ma:contentTypeDescription="Umožňuje vytvoriť nový dokument." ma:contentTypeScope="" ma:versionID="47f1f5382cf8247decc3ff0a2b2f2fb1">
  <xsd:schema xmlns:xsd="http://www.w3.org/2001/XMLSchema" xmlns:xs="http://www.w3.org/2001/XMLSchema" xmlns:p="http://schemas.microsoft.com/office/2006/metadata/properties" xmlns:ns2="5c304732-8275-4fcf-be61-22440abb30c1" xmlns:ns3="03def969-6f9b-4b84-989a-285a83158f45" targetNamespace="http://schemas.microsoft.com/office/2006/metadata/properties" ma:root="true" ma:fieldsID="6e1db769c78fb1b5c8c8c42c2fd46493" ns2:_="" ns3:_="">
    <xsd:import namespace="5c304732-8275-4fcf-be61-22440abb30c1"/>
    <xsd:import namespace="03def969-6f9b-4b84-989a-285a83158f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04732-8275-4fcf-be61-22440abb3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b58eafe-424b-4f3a-a6d8-1a4d4b164d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f969-6f9b-4b84-989a-285a83158f4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fbbae565-0528-494a-b1be-349e6b91954b}" ma:internalName="TaxCatchAll" ma:showField="CatchAllData" ma:web="03def969-6f9b-4b84-989a-285a83158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304732-8275-4fcf-be61-22440abb30c1">
      <Terms xmlns="http://schemas.microsoft.com/office/infopath/2007/PartnerControls"/>
    </lcf76f155ced4ddcb4097134ff3c332f>
    <TaxCatchAll xmlns="03def969-6f9b-4b84-989a-285a83158f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FD5ED-3374-4EC9-8323-AFCE23DD2C72}">
  <ds:schemaRefs>
    <ds:schemaRef ds:uri="http://schemas.microsoft.com/sharepoint/v3/contenttype/forms"/>
  </ds:schemaRefs>
</ds:datastoreItem>
</file>

<file path=customXml/itemProps2.xml><?xml version="1.0" encoding="utf-8"?>
<ds:datastoreItem xmlns:ds="http://schemas.openxmlformats.org/officeDocument/2006/customXml" ds:itemID="{4C3F95AD-41E1-43C5-AEE4-2F70827B4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04732-8275-4fcf-be61-22440abb30c1"/>
    <ds:schemaRef ds:uri="03def969-6f9b-4b84-989a-285a83158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FB760-4B18-4163-AF3B-0DA58532A483}">
  <ds:schemaRefs>
    <ds:schemaRef ds:uri="http://schemas.microsoft.com/office/2006/metadata/properties"/>
    <ds:schemaRef ds:uri="http://schemas.microsoft.com/office/infopath/2007/PartnerControls"/>
    <ds:schemaRef ds:uri="5c304732-8275-4fcf-be61-22440abb30c1"/>
    <ds:schemaRef ds:uri="03def969-6f9b-4b84-989a-285a83158f45"/>
  </ds:schemaRefs>
</ds:datastoreItem>
</file>

<file path=customXml/itemProps4.xml><?xml version="1.0" encoding="utf-8"?>
<ds:datastoreItem xmlns:ds="http://schemas.openxmlformats.org/officeDocument/2006/customXml" ds:itemID="{8CA092F5-D412-46E1-89B5-2D8244C527AC}">
  <ds:schemaRefs>
    <ds:schemaRef ds:uri="http://schemas.openxmlformats.org/officeDocument/2006/bibliography"/>
  </ds:schemaRefs>
</ds:datastoreItem>
</file>

<file path=docMetadata/LabelInfo.xml><?xml version="1.0" encoding="utf-8"?>
<clbl:labelList xmlns:clbl="http://schemas.microsoft.com/office/2020/mipLabelMetadata">
  <clbl:label id="{0b60b2b9-2118-4f49-8523-e6b14eef901c}" enabled="1" method="Privileged" siteId="{b38b69c2-5d85-4d56-8293-be9e8cd95707}" removed="0"/>
</clbl:labelList>
</file>

<file path=docProps/app.xml><?xml version="1.0" encoding="utf-8"?>
<Properties xmlns="http://schemas.openxmlformats.org/officeDocument/2006/extended-properties" xmlns:vt="http://schemas.openxmlformats.org/officeDocument/2006/docPropsVTypes">
  <Template>Normal</Template>
  <TotalTime>2</TotalTime>
  <Pages>41</Pages>
  <Words>11424</Words>
  <Characters>65123</Characters>
  <Application>Microsoft Office Word</Application>
  <DocSecurity>0</DocSecurity>
  <Lines>542</Lines>
  <Paragraphs>152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76395</CharactersWithSpaces>
  <SharedDoc>false</SharedDoc>
  <HLinks>
    <vt:vector size="348" baseType="variant">
      <vt:variant>
        <vt:i4>7471158</vt:i4>
      </vt:variant>
      <vt:variant>
        <vt:i4>348</vt:i4>
      </vt:variant>
      <vt:variant>
        <vt:i4>0</vt:i4>
      </vt:variant>
      <vt:variant>
        <vt:i4>5</vt:i4>
      </vt:variant>
      <vt:variant>
        <vt:lpwstr>https://www.slov-lex.sk/pravne-predpisy/SK/ZZ/2009/186/</vt:lpwstr>
      </vt:variant>
      <vt:variant>
        <vt:lpwstr/>
      </vt:variant>
      <vt:variant>
        <vt:i4>8060991</vt:i4>
      </vt:variant>
      <vt:variant>
        <vt:i4>345</vt:i4>
      </vt:variant>
      <vt:variant>
        <vt:i4>0</vt:i4>
      </vt:variant>
      <vt:variant>
        <vt:i4>5</vt:i4>
      </vt:variant>
      <vt:variant>
        <vt:lpwstr>https://www.slov-lex.sk/pravne-predpisy/SK/ZZ/2002/510/</vt:lpwstr>
      </vt:variant>
      <vt:variant>
        <vt:lpwstr/>
      </vt:variant>
      <vt:variant>
        <vt:i4>7864366</vt:i4>
      </vt:variant>
      <vt:variant>
        <vt:i4>342</vt:i4>
      </vt:variant>
      <vt:variant>
        <vt:i4>0</vt:i4>
      </vt:variant>
      <vt:variant>
        <vt:i4>5</vt:i4>
      </vt:variant>
      <vt:variant>
        <vt:lpwstr>https://www.slov-lex.sk/pravne-predpisy/SK/ZZ/2001/483/20210628</vt:lpwstr>
      </vt:variant>
      <vt:variant>
        <vt:lpwstr/>
      </vt:variant>
      <vt:variant>
        <vt:i4>7798829</vt:i4>
      </vt:variant>
      <vt:variant>
        <vt:i4>339</vt:i4>
      </vt:variant>
      <vt:variant>
        <vt:i4>0</vt:i4>
      </vt:variant>
      <vt:variant>
        <vt:i4>5</vt:i4>
      </vt:variant>
      <vt:variant>
        <vt:lpwstr>https://www.slov-lex.sk/pravne-predpisy/SK/ZZ/1992/566/20190901</vt:lpwstr>
      </vt:variant>
      <vt:variant>
        <vt:lpwstr/>
      </vt:variant>
      <vt:variant>
        <vt:i4>2031667</vt:i4>
      </vt:variant>
      <vt:variant>
        <vt:i4>329</vt:i4>
      </vt:variant>
      <vt:variant>
        <vt:i4>0</vt:i4>
      </vt:variant>
      <vt:variant>
        <vt:i4>5</vt:i4>
      </vt:variant>
      <vt:variant>
        <vt:lpwstr/>
      </vt:variant>
      <vt:variant>
        <vt:lpwstr>_Toc118897368</vt:lpwstr>
      </vt:variant>
      <vt:variant>
        <vt:i4>1835060</vt:i4>
      </vt:variant>
      <vt:variant>
        <vt:i4>320</vt:i4>
      </vt:variant>
      <vt:variant>
        <vt:i4>0</vt:i4>
      </vt:variant>
      <vt:variant>
        <vt:i4>5</vt:i4>
      </vt:variant>
      <vt:variant>
        <vt:lpwstr/>
      </vt:variant>
      <vt:variant>
        <vt:lpwstr>_Toc120259021</vt:lpwstr>
      </vt:variant>
      <vt:variant>
        <vt:i4>1835060</vt:i4>
      </vt:variant>
      <vt:variant>
        <vt:i4>314</vt:i4>
      </vt:variant>
      <vt:variant>
        <vt:i4>0</vt:i4>
      </vt:variant>
      <vt:variant>
        <vt:i4>5</vt:i4>
      </vt:variant>
      <vt:variant>
        <vt:lpwstr/>
      </vt:variant>
      <vt:variant>
        <vt:lpwstr>_Toc120259020</vt:lpwstr>
      </vt:variant>
      <vt:variant>
        <vt:i4>2031668</vt:i4>
      </vt:variant>
      <vt:variant>
        <vt:i4>308</vt:i4>
      </vt:variant>
      <vt:variant>
        <vt:i4>0</vt:i4>
      </vt:variant>
      <vt:variant>
        <vt:i4>5</vt:i4>
      </vt:variant>
      <vt:variant>
        <vt:lpwstr/>
      </vt:variant>
      <vt:variant>
        <vt:lpwstr>_Toc120259019</vt:lpwstr>
      </vt:variant>
      <vt:variant>
        <vt:i4>2031668</vt:i4>
      </vt:variant>
      <vt:variant>
        <vt:i4>302</vt:i4>
      </vt:variant>
      <vt:variant>
        <vt:i4>0</vt:i4>
      </vt:variant>
      <vt:variant>
        <vt:i4>5</vt:i4>
      </vt:variant>
      <vt:variant>
        <vt:lpwstr/>
      </vt:variant>
      <vt:variant>
        <vt:lpwstr>_Toc120259018</vt:lpwstr>
      </vt:variant>
      <vt:variant>
        <vt:i4>2031668</vt:i4>
      </vt:variant>
      <vt:variant>
        <vt:i4>296</vt:i4>
      </vt:variant>
      <vt:variant>
        <vt:i4>0</vt:i4>
      </vt:variant>
      <vt:variant>
        <vt:i4>5</vt:i4>
      </vt:variant>
      <vt:variant>
        <vt:lpwstr/>
      </vt:variant>
      <vt:variant>
        <vt:lpwstr>_Toc120259017</vt:lpwstr>
      </vt:variant>
      <vt:variant>
        <vt:i4>2031668</vt:i4>
      </vt:variant>
      <vt:variant>
        <vt:i4>290</vt:i4>
      </vt:variant>
      <vt:variant>
        <vt:i4>0</vt:i4>
      </vt:variant>
      <vt:variant>
        <vt:i4>5</vt:i4>
      </vt:variant>
      <vt:variant>
        <vt:lpwstr/>
      </vt:variant>
      <vt:variant>
        <vt:lpwstr>_Toc120259016</vt:lpwstr>
      </vt:variant>
      <vt:variant>
        <vt:i4>2031668</vt:i4>
      </vt:variant>
      <vt:variant>
        <vt:i4>284</vt:i4>
      </vt:variant>
      <vt:variant>
        <vt:i4>0</vt:i4>
      </vt:variant>
      <vt:variant>
        <vt:i4>5</vt:i4>
      </vt:variant>
      <vt:variant>
        <vt:lpwstr/>
      </vt:variant>
      <vt:variant>
        <vt:lpwstr>_Toc120259015</vt:lpwstr>
      </vt:variant>
      <vt:variant>
        <vt:i4>2031668</vt:i4>
      </vt:variant>
      <vt:variant>
        <vt:i4>278</vt:i4>
      </vt:variant>
      <vt:variant>
        <vt:i4>0</vt:i4>
      </vt:variant>
      <vt:variant>
        <vt:i4>5</vt:i4>
      </vt:variant>
      <vt:variant>
        <vt:lpwstr/>
      </vt:variant>
      <vt:variant>
        <vt:lpwstr>_Toc120259014</vt:lpwstr>
      </vt:variant>
      <vt:variant>
        <vt:i4>1048634</vt:i4>
      </vt:variant>
      <vt:variant>
        <vt:i4>266</vt:i4>
      </vt:variant>
      <vt:variant>
        <vt:i4>0</vt:i4>
      </vt:variant>
      <vt:variant>
        <vt:i4>5</vt:i4>
      </vt:variant>
      <vt:variant>
        <vt:lpwstr/>
      </vt:variant>
      <vt:variant>
        <vt:lpwstr>_Toc147152901</vt:lpwstr>
      </vt:variant>
      <vt:variant>
        <vt:i4>1048634</vt:i4>
      </vt:variant>
      <vt:variant>
        <vt:i4>260</vt:i4>
      </vt:variant>
      <vt:variant>
        <vt:i4>0</vt:i4>
      </vt:variant>
      <vt:variant>
        <vt:i4>5</vt:i4>
      </vt:variant>
      <vt:variant>
        <vt:lpwstr/>
      </vt:variant>
      <vt:variant>
        <vt:lpwstr>_Toc147152900</vt:lpwstr>
      </vt:variant>
      <vt:variant>
        <vt:i4>1638459</vt:i4>
      </vt:variant>
      <vt:variant>
        <vt:i4>254</vt:i4>
      </vt:variant>
      <vt:variant>
        <vt:i4>0</vt:i4>
      </vt:variant>
      <vt:variant>
        <vt:i4>5</vt:i4>
      </vt:variant>
      <vt:variant>
        <vt:lpwstr/>
      </vt:variant>
      <vt:variant>
        <vt:lpwstr>_Toc147152899</vt:lpwstr>
      </vt:variant>
      <vt:variant>
        <vt:i4>1638459</vt:i4>
      </vt:variant>
      <vt:variant>
        <vt:i4>248</vt:i4>
      </vt:variant>
      <vt:variant>
        <vt:i4>0</vt:i4>
      </vt:variant>
      <vt:variant>
        <vt:i4>5</vt:i4>
      </vt:variant>
      <vt:variant>
        <vt:lpwstr/>
      </vt:variant>
      <vt:variant>
        <vt:lpwstr>_Toc147152898</vt:lpwstr>
      </vt:variant>
      <vt:variant>
        <vt:i4>1638459</vt:i4>
      </vt:variant>
      <vt:variant>
        <vt:i4>242</vt:i4>
      </vt:variant>
      <vt:variant>
        <vt:i4>0</vt:i4>
      </vt:variant>
      <vt:variant>
        <vt:i4>5</vt:i4>
      </vt:variant>
      <vt:variant>
        <vt:lpwstr/>
      </vt:variant>
      <vt:variant>
        <vt:lpwstr>_Toc147152897</vt:lpwstr>
      </vt:variant>
      <vt:variant>
        <vt:i4>1638459</vt:i4>
      </vt:variant>
      <vt:variant>
        <vt:i4>236</vt:i4>
      </vt:variant>
      <vt:variant>
        <vt:i4>0</vt:i4>
      </vt:variant>
      <vt:variant>
        <vt:i4>5</vt:i4>
      </vt:variant>
      <vt:variant>
        <vt:lpwstr/>
      </vt:variant>
      <vt:variant>
        <vt:lpwstr>_Toc147152896</vt:lpwstr>
      </vt:variant>
      <vt:variant>
        <vt:i4>1638459</vt:i4>
      </vt:variant>
      <vt:variant>
        <vt:i4>230</vt:i4>
      </vt:variant>
      <vt:variant>
        <vt:i4>0</vt:i4>
      </vt:variant>
      <vt:variant>
        <vt:i4>5</vt:i4>
      </vt:variant>
      <vt:variant>
        <vt:lpwstr/>
      </vt:variant>
      <vt:variant>
        <vt:lpwstr>_Toc147152895</vt:lpwstr>
      </vt:variant>
      <vt:variant>
        <vt:i4>1638459</vt:i4>
      </vt:variant>
      <vt:variant>
        <vt:i4>224</vt:i4>
      </vt:variant>
      <vt:variant>
        <vt:i4>0</vt:i4>
      </vt:variant>
      <vt:variant>
        <vt:i4>5</vt:i4>
      </vt:variant>
      <vt:variant>
        <vt:lpwstr/>
      </vt:variant>
      <vt:variant>
        <vt:lpwstr>_Toc147152894</vt:lpwstr>
      </vt:variant>
      <vt:variant>
        <vt:i4>1638459</vt:i4>
      </vt:variant>
      <vt:variant>
        <vt:i4>218</vt:i4>
      </vt:variant>
      <vt:variant>
        <vt:i4>0</vt:i4>
      </vt:variant>
      <vt:variant>
        <vt:i4>5</vt:i4>
      </vt:variant>
      <vt:variant>
        <vt:lpwstr/>
      </vt:variant>
      <vt:variant>
        <vt:lpwstr>_Toc147152893</vt:lpwstr>
      </vt:variant>
      <vt:variant>
        <vt:i4>1638459</vt:i4>
      </vt:variant>
      <vt:variant>
        <vt:i4>212</vt:i4>
      </vt:variant>
      <vt:variant>
        <vt:i4>0</vt:i4>
      </vt:variant>
      <vt:variant>
        <vt:i4>5</vt:i4>
      </vt:variant>
      <vt:variant>
        <vt:lpwstr/>
      </vt:variant>
      <vt:variant>
        <vt:lpwstr>_Toc147152892</vt:lpwstr>
      </vt:variant>
      <vt:variant>
        <vt:i4>1638459</vt:i4>
      </vt:variant>
      <vt:variant>
        <vt:i4>206</vt:i4>
      </vt:variant>
      <vt:variant>
        <vt:i4>0</vt:i4>
      </vt:variant>
      <vt:variant>
        <vt:i4>5</vt:i4>
      </vt:variant>
      <vt:variant>
        <vt:lpwstr/>
      </vt:variant>
      <vt:variant>
        <vt:lpwstr>_Toc147152891</vt:lpwstr>
      </vt:variant>
      <vt:variant>
        <vt:i4>1638459</vt:i4>
      </vt:variant>
      <vt:variant>
        <vt:i4>200</vt:i4>
      </vt:variant>
      <vt:variant>
        <vt:i4>0</vt:i4>
      </vt:variant>
      <vt:variant>
        <vt:i4>5</vt:i4>
      </vt:variant>
      <vt:variant>
        <vt:lpwstr/>
      </vt:variant>
      <vt:variant>
        <vt:lpwstr>_Toc147152890</vt:lpwstr>
      </vt:variant>
      <vt:variant>
        <vt:i4>1572923</vt:i4>
      </vt:variant>
      <vt:variant>
        <vt:i4>194</vt:i4>
      </vt:variant>
      <vt:variant>
        <vt:i4>0</vt:i4>
      </vt:variant>
      <vt:variant>
        <vt:i4>5</vt:i4>
      </vt:variant>
      <vt:variant>
        <vt:lpwstr/>
      </vt:variant>
      <vt:variant>
        <vt:lpwstr>_Toc147152889</vt:lpwstr>
      </vt:variant>
      <vt:variant>
        <vt:i4>1572923</vt:i4>
      </vt:variant>
      <vt:variant>
        <vt:i4>188</vt:i4>
      </vt:variant>
      <vt:variant>
        <vt:i4>0</vt:i4>
      </vt:variant>
      <vt:variant>
        <vt:i4>5</vt:i4>
      </vt:variant>
      <vt:variant>
        <vt:lpwstr/>
      </vt:variant>
      <vt:variant>
        <vt:lpwstr>_Toc147152888</vt:lpwstr>
      </vt:variant>
      <vt:variant>
        <vt:i4>1572923</vt:i4>
      </vt:variant>
      <vt:variant>
        <vt:i4>182</vt:i4>
      </vt:variant>
      <vt:variant>
        <vt:i4>0</vt:i4>
      </vt:variant>
      <vt:variant>
        <vt:i4>5</vt:i4>
      </vt:variant>
      <vt:variant>
        <vt:lpwstr/>
      </vt:variant>
      <vt:variant>
        <vt:lpwstr>_Toc147152887</vt:lpwstr>
      </vt:variant>
      <vt:variant>
        <vt:i4>1572923</vt:i4>
      </vt:variant>
      <vt:variant>
        <vt:i4>176</vt:i4>
      </vt:variant>
      <vt:variant>
        <vt:i4>0</vt:i4>
      </vt:variant>
      <vt:variant>
        <vt:i4>5</vt:i4>
      </vt:variant>
      <vt:variant>
        <vt:lpwstr/>
      </vt:variant>
      <vt:variant>
        <vt:lpwstr>_Toc147152886</vt:lpwstr>
      </vt:variant>
      <vt:variant>
        <vt:i4>1572923</vt:i4>
      </vt:variant>
      <vt:variant>
        <vt:i4>170</vt:i4>
      </vt:variant>
      <vt:variant>
        <vt:i4>0</vt:i4>
      </vt:variant>
      <vt:variant>
        <vt:i4>5</vt:i4>
      </vt:variant>
      <vt:variant>
        <vt:lpwstr/>
      </vt:variant>
      <vt:variant>
        <vt:lpwstr>_Toc147152885</vt:lpwstr>
      </vt:variant>
      <vt:variant>
        <vt:i4>1572923</vt:i4>
      </vt:variant>
      <vt:variant>
        <vt:i4>164</vt:i4>
      </vt:variant>
      <vt:variant>
        <vt:i4>0</vt:i4>
      </vt:variant>
      <vt:variant>
        <vt:i4>5</vt:i4>
      </vt:variant>
      <vt:variant>
        <vt:lpwstr/>
      </vt:variant>
      <vt:variant>
        <vt:lpwstr>_Toc147152884</vt:lpwstr>
      </vt:variant>
      <vt:variant>
        <vt:i4>1572923</vt:i4>
      </vt:variant>
      <vt:variant>
        <vt:i4>158</vt:i4>
      </vt:variant>
      <vt:variant>
        <vt:i4>0</vt:i4>
      </vt:variant>
      <vt:variant>
        <vt:i4>5</vt:i4>
      </vt:variant>
      <vt:variant>
        <vt:lpwstr/>
      </vt:variant>
      <vt:variant>
        <vt:lpwstr>_Toc147152883</vt:lpwstr>
      </vt:variant>
      <vt:variant>
        <vt:i4>1572923</vt:i4>
      </vt:variant>
      <vt:variant>
        <vt:i4>152</vt:i4>
      </vt:variant>
      <vt:variant>
        <vt:i4>0</vt:i4>
      </vt:variant>
      <vt:variant>
        <vt:i4>5</vt:i4>
      </vt:variant>
      <vt:variant>
        <vt:lpwstr/>
      </vt:variant>
      <vt:variant>
        <vt:lpwstr>_Toc147152882</vt:lpwstr>
      </vt:variant>
      <vt:variant>
        <vt:i4>1572923</vt:i4>
      </vt:variant>
      <vt:variant>
        <vt:i4>146</vt:i4>
      </vt:variant>
      <vt:variant>
        <vt:i4>0</vt:i4>
      </vt:variant>
      <vt:variant>
        <vt:i4>5</vt:i4>
      </vt:variant>
      <vt:variant>
        <vt:lpwstr/>
      </vt:variant>
      <vt:variant>
        <vt:lpwstr>_Toc147152881</vt:lpwstr>
      </vt:variant>
      <vt:variant>
        <vt:i4>1572923</vt:i4>
      </vt:variant>
      <vt:variant>
        <vt:i4>140</vt:i4>
      </vt:variant>
      <vt:variant>
        <vt:i4>0</vt:i4>
      </vt:variant>
      <vt:variant>
        <vt:i4>5</vt:i4>
      </vt:variant>
      <vt:variant>
        <vt:lpwstr/>
      </vt:variant>
      <vt:variant>
        <vt:lpwstr>_Toc147152880</vt:lpwstr>
      </vt:variant>
      <vt:variant>
        <vt:i4>1507387</vt:i4>
      </vt:variant>
      <vt:variant>
        <vt:i4>134</vt:i4>
      </vt:variant>
      <vt:variant>
        <vt:i4>0</vt:i4>
      </vt:variant>
      <vt:variant>
        <vt:i4>5</vt:i4>
      </vt:variant>
      <vt:variant>
        <vt:lpwstr/>
      </vt:variant>
      <vt:variant>
        <vt:lpwstr>_Toc147152879</vt:lpwstr>
      </vt:variant>
      <vt:variant>
        <vt:i4>1507387</vt:i4>
      </vt:variant>
      <vt:variant>
        <vt:i4>128</vt:i4>
      </vt:variant>
      <vt:variant>
        <vt:i4>0</vt:i4>
      </vt:variant>
      <vt:variant>
        <vt:i4>5</vt:i4>
      </vt:variant>
      <vt:variant>
        <vt:lpwstr/>
      </vt:variant>
      <vt:variant>
        <vt:lpwstr>_Toc147152878</vt:lpwstr>
      </vt:variant>
      <vt:variant>
        <vt:i4>1507387</vt:i4>
      </vt:variant>
      <vt:variant>
        <vt:i4>122</vt:i4>
      </vt:variant>
      <vt:variant>
        <vt:i4>0</vt:i4>
      </vt:variant>
      <vt:variant>
        <vt:i4>5</vt:i4>
      </vt:variant>
      <vt:variant>
        <vt:lpwstr/>
      </vt:variant>
      <vt:variant>
        <vt:lpwstr>_Toc147152877</vt:lpwstr>
      </vt:variant>
      <vt:variant>
        <vt:i4>1507387</vt:i4>
      </vt:variant>
      <vt:variant>
        <vt:i4>116</vt:i4>
      </vt:variant>
      <vt:variant>
        <vt:i4>0</vt:i4>
      </vt:variant>
      <vt:variant>
        <vt:i4>5</vt:i4>
      </vt:variant>
      <vt:variant>
        <vt:lpwstr/>
      </vt:variant>
      <vt:variant>
        <vt:lpwstr>_Toc147152876</vt:lpwstr>
      </vt:variant>
      <vt:variant>
        <vt:i4>1507387</vt:i4>
      </vt:variant>
      <vt:variant>
        <vt:i4>110</vt:i4>
      </vt:variant>
      <vt:variant>
        <vt:i4>0</vt:i4>
      </vt:variant>
      <vt:variant>
        <vt:i4>5</vt:i4>
      </vt:variant>
      <vt:variant>
        <vt:lpwstr/>
      </vt:variant>
      <vt:variant>
        <vt:lpwstr>_Toc147152875</vt:lpwstr>
      </vt:variant>
      <vt:variant>
        <vt:i4>1507387</vt:i4>
      </vt:variant>
      <vt:variant>
        <vt:i4>104</vt:i4>
      </vt:variant>
      <vt:variant>
        <vt:i4>0</vt:i4>
      </vt:variant>
      <vt:variant>
        <vt:i4>5</vt:i4>
      </vt:variant>
      <vt:variant>
        <vt:lpwstr/>
      </vt:variant>
      <vt:variant>
        <vt:lpwstr>_Toc147152874</vt:lpwstr>
      </vt:variant>
      <vt:variant>
        <vt:i4>1507387</vt:i4>
      </vt:variant>
      <vt:variant>
        <vt:i4>98</vt:i4>
      </vt:variant>
      <vt:variant>
        <vt:i4>0</vt:i4>
      </vt:variant>
      <vt:variant>
        <vt:i4>5</vt:i4>
      </vt:variant>
      <vt:variant>
        <vt:lpwstr/>
      </vt:variant>
      <vt:variant>
        <vt:lpwstr>_Toc147152873</vt:lpwstr>
      </vt:variant>
      <vt:variant>
        <vt:i4>1507387</vt:i4>
      </vt:variant>
      <vt:variant>
        <vt:i4>92</vt:i4>
      </vt:variant>
      <vt:variant>
        <vt:i4>0</vt:i4>
      </vt:variant>
      <vt:variant>
        <vt:i4>5</vt:i4>
      </vt:variant>
      <vt:variant>
        <vt:lpwstr/>
      </vt:variant>
      <vt:variant>
        <vt:lpwstr>_Toc147152872</vt:lpwstr>
      </vt:variant>
      <vt:variant>
        <vt:i4>1507387</vt:i4>
      </vt:variant>
      <vt:variant>
        <vt:i4>86</vt:i4>
      </vt:variant>
      <vt:variant>
        <vt:i4>0</vt:i4>
      </vt:variant>
      <vt:variant>
        <vt:i4>5</vt:i4>
      </vt:variant>
      <vt:variant>
        <vt:lpwstr/>
      </vt:variant>
      <vt:variant>
        <vt:lpwstr>_Toc147152871</vt:lpwstr>
      </vt:variant>
      <vt:variant>
        <vt:i4>1507387</vt:i4>
      </vt:variant>
      <vt:variant>
        <vt:i4>80</vt:i4>
      </vt:variant>
      <vt:variant>
        <vt:i4>0</vt:i4>
      </vt:variant>
      <vt:variant>
        <vt:i4>5</vt:i4>
      </vt:variant>
      <vt:variant>
        <vt:lpwstr/>
      </vt:variant>
      <vt:variant>
        <vt:lpwstr>_Toc147152870</vt:lpwstr>
      </vt:variant>
      <vt:variant>
        <vt:i4>1441851</vt:i4>
      </vt:variant>
      <vt:variant>
        <vt:i4>74</vt:i4>
      </vt:variant>
      <vt:variant>
        <vt:i4>0</vt:i4>
      </vt:variant>
      <vt:variant>
        <vt:i4>5</vt:i4>
      </vt:variant>
      <vt:variant>
        <vt:lpwstr/>
      </vt:variant>
      <vt:variant>
        <vt:lpwstr>_Toc147152869</vt:lpwstr>
      </vt:variant>
      <vt:variant>
        <vt:i4>1441851</vt:i4>
      </vt:variant>
      <vt:variant>
        <vt:i4>68</vt:i4>
      </vt:variant>
      <vt:variant>
        <vt:i4>0</vt:i4>
      </vt:variant>
      <vt:variant>
        <vt:i4>5</vt:i4>
      </vt:variant>
      <vt:variant>
        <vt:lpwstr/>
      </vt:variant>
      <vt:variant>
        <vt:lpwstr>_Toc147152868</vt:lpwstr>
      </vt:variant>
      <vt:variant>
        <vt:i4>1441851</vt:i4>
      </vt:variant>
      <vt:variant>
        <vt:i4>62</vt:i4>
      </vt:variant>
      <vt:variant>
        <vt:i4>0</vt:i4>
      </vt:variant>
      <vt:variant>
        <vt:i4>5</vt:i4>
      </vt:variant>
      <vt:variant>
        <vt:lpwstr/>
      </vt:variant>
      <vt:variant>
        <vt:lpwstr>_Toc147152867</vt:lpwstr>
      </vt:variant>
      <vt:variant>
        <vt:i4>1441851</vt:i4>
      </vt:variant>
      <vt:variant>
        <vt:i4>56</vt:i4>
      </vt:variant>
      <vt:variant>
        <vt:i4>0</vt:i4>
      </vt:variant>
      <vt:variant>
        <vt:i4>5</vt:i4>
      </vt:variant>
      <vt:variant>
        <vt:lpwstr/>
      </vt:variant>
      <vt:variant>
        <vt:lpwstr>_Toc147152866</vt:lpwstr>
      </vt:variant>
      <vt:variant>
        <vt:i4>1441851</vt:i4>
      </vt:variant>
      <vt:variant>
        <vt:i4>50</vt:i4>
      </vt:variant>
      <vt:variant>
        <vt:i4>0</vt:i4>
      </vt:variant>
      <vt:variant>
        <vt:i4>5</vt:i4>
      </vt:variant>
      <vt:variant>
        <vt:lpwstr/>
      </vt:variant>
      <vt:variant>
        <vt:lpwstr>_Toc147152865</vt:lpwstr>
      </vt:variant>
      <vt:variant>
        <vt:i4>1441851</vt:i4>
      </vt:variant>
      <vt:variant>
        <vt:i4>44</vt:i4>
      </vt:variant>
      <vt:variant>
        <vt:i4>0</vt:i4>
      </vt:variant>
      <vt:variant>
        <vt:i4>5</vt:i4>
      </vt:variant>
      <vt:variant>
        <vt:lpwstr/>
      </vt:variant>
      <vt:variant>
        <vt:lpwstr>_Toc147152864</vt:lpwstr>
      </vt:variant>
      <vt:variant>
        <vt:i4>1441851</vt:i4>
      </vt:variant>
      <vt:variant>
        <vt:i4>38</vt:i4>
      </vt:variant>
      <vt:variant>
        <vt:i4>0</vt:i4>
      </vt:variant>
      <vt:variant>
        <vt:i4>5</vt:i4>
      </vt:variant>
      <vt:variant>
        <vt:lpwstr/>
      </vt:variant>
      <vt:variant>
        <vt:lpwstr>_Toc147152863</vt:lpwstr>
      </vt:variant>
      <vt:variant>
        <vt:i4>1441851</vt:i4>
      </vt:variant>
      <vt:variant>
        <vt:i4>32</vt:i4>
      </vt:variant>
      <vt:variant>
        <vt:i4>0</vt:i4>
      </vt:variant>
      <vt:variant>
        <vt:i4>5</vt:i4>
      </vt:variant>
      <vt:variant>
        <vt:lpwstr/>
      </vt:variant>
      <vt:variant>
        <vt:lpwstr>_Toc147152862</vt:lpwstr>
      </vt:variant>
      <vt:variant>
        <vt:i4>1441851</vt:i4>
      </vt:variant>
      <vt:variant>
        <vt:i4>26</vt:i4>
      </vt:variant>
      <vt:variant>
        <vt:i4>0</vt:i4>
      </vt:variant>
      <vt:variant>
        <vt:i4>5</vt:i4>
      </vt:variant>
      <vt:variant>
        <vt:lpwstr/>
      </vt:variant>
      <vt:variant>
        <vt:lpwstr>_Toc147152861</vt:lpwstr>
      </vt:variant>
      <vt:variant>
        <vt:i4>1441851</vt:i4>
      </vt:variant>
      <vt:variant>
        <vt:i4>20</vt:i4>
      </vt:variant>
      <vt:variant>
        <vt:i4>0</vt:i4>
      </vt:variant>
      <vt:variant>
        <vt:i4>5</vt:i4>
      </vt:variant>
      <vt:variant>
        <vt:lpwstr/>
      </vt:variant>
      <vt:variant>
        <vt:lpwstr>_Toc147152860</vt:lpwstr>
      </vt:variant>
      <vt:variant>
        <vt:i4>1376315</vt:i4>
      </vt:variant>
      <vt:variant>
        <vt:i4>14</vt:i4>
      </vt:variant>
      <vt:variant>
        <vt:i4>0</vt:i4>
      </vt:variant>
      <vt:variant>
        <vt:i4>5</vt:i4>
      </vt:variant>
      <vt:variant>
        <vt:lpwstr/>
      </vt:variant>
      <vt:variant>
        <vt:lpwstr>_Toc147152859</vt:lpwstr>
      </vt:variant>
      <vt:variant>
        <vt:i4>1376315</vt:i4>
      </vt:variant>
      <vt:variant>
        <vt:i4>8</vt:i4>
      </vt:variant>
      <vt:variant>
        <vt:i4>0</vt:i4>
      </vt:variant>
      <vt:variant>
        <vt:i4>5</vt:i4>
      </vt:variant>
      <vt:variant>
        <vt:lpwstr/>
      </vt:variant>
      <vt:variant>
        <vt:lpwstr>_Toc147152858</vt:lpwstr>
      </vt:variant>
      <vt:variant>
        <vt:i4>1376315</vt:i4>
      </vt:variant>
      <vt:variant>
        <vt:i4>2</vt:i4>
      </vt:variant>
      <vt:variant>
        <vt:i4>0</vt:i4>
      </vt:variant>
      <vt:variant>
        <vt:i4>5</vt:i4>
      </vt:variant>
      <vt:variant>
        <vt:lpwstr/>
      </vt:variant>
      <vt:variant>
        <vt:lpwstr>_Toc147152857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Kukan Tomáš</dc:creator>
  <cp:keywords/>
  <dc:description/>
  <cp:lastModifiedBy>Mikula Július</cp:lastModifiedBy>
  <cp:revision>4</cp:revision>
  <dcterms:created xsi:type="dcterms:W3CDTF">2024-06-15T09:24:00Z</dcterms:created>
  <dcterms:modified xsi:type="dcterms:W3CDTF">2024-06-15T10:21:00Z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0x0101002F41921E8EB22C428738ABC3A2B74142</vt:lpwstr>
  </property>
  <property fmtid="{D5CDD505-2E9C-101B-9397-08002B2CF9AE}" pid="3" name="MediaServiceImageTags">
    <vt:lpwstr/>
  </property>
</Properties>
</file>