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143C" w14:textId="7508B355" w:rsidR="00A810C0" w:rsidRPr="00904292" w:rsidRDefault="005A0E4C" w:rsidP="00904292">
      <w:pPr>
        <w:jc w:val="center"/>
        <w:rPr>
          <w:rFonts w:ascii="Verdana" w:hAnsi="Verdana"/>
          <w:sz w:val="20"/>
        </w:rPr>
      </w:pPr>
      <w:r>
        <w:rPr>
          <w:b/>
          <w:noProof/>
        </w:rPr>
        <w:drawing>
          <wp:inline distT="0" distB="0" distL="0" distR="0" wp14:anchorId="2E122664" wp14:editId="09579675">
            <wp:extent cx="1980000" cy="88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BS-EUROSYSTEM-SK-A-BLUE-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0000" cy="882000"/>
                    </a:xfrm>
                    <a:prstGeom prst="rect">
                      <a:avLst/>
                    </a:prstGeom>
                  </pic:spPr>
                </pic:pic>
              </a:graphicData>
            </a:graphic>
          </wp:inline>
        </w:drawing>
      </w:r>
    </w:p>
    <w:p w14:paraId="360FEF78" w14:textId="77777777" w:rsidR="00904292" w:rsidRPr="00904292" w:rsidRDefault="00904292" w:rsidP="00FA49D5">
      <w:pPr>
        <w:rPr>
          <w:rFonts w:ascii="Verdana" w:hAnsi="Verdana"/>
          <w:sz w:val="20"/>
        </w:rPr>
      </w:pPr>
    </w:p>
    <w:p w14:paraId="63A431FB" w14:textId="7C798CDC" w:rsidR="00904292" w:rsidRPr="00904292" w:rsidRDefault="00904292" w:rsidP="001A70E7">
      <w:pPr>
        <w:rPr>
          <w:rFonts w:ascii="Verdana" w:hAnsi="Verdana"/>
          <w:sz w:val="20"/>
        </w:rPr>
      </w:pPr>
      <w:r w:rsidRPr="00904292">
        <w:rPr>
          <w:rFonts w:ascii="Verdana" w:hAnsi="Verdana"/>
          <w:sz w:val="20"/>
        </w:rPr>
        <w:tab/>
      </w:r>
      <w:r w:rsidRPr="00904292">
        <w:rPr>
          <w:rFonts w:ascii="Verdana" w:hAnsi="Verdana"/>
          <w:sz w:val="20"/>
        </w:rPr>
        <w:tab/>
      </w:r>
      <w:r w:rsidRPr="00904292">
        <w:rPr>
          <w:rFonts w:ascii="Verdana" w:hAnsi="Verdana"/>
          <w:sz w:val="20"/>
        </w:rPr>
        <w:tab/>
      </w:r>
      <w:r w:rsidRPr="00904292">
        <w:rPr>
          <w:rFonts w:ascii="Verdana" w:hAnsi="Verdana"/>
          <w:sz w:val="20"/>
        </w:rPr>
        <w:tab/>
      </w:r>
      <w:r w:rsidRPr="00904292">
        <w:rPr>
          <w:rFonts w:ascii="Verdana" w:hAnsi="Verdana"/>
          <w:sz w:val="20"/>
        </w:rPr>
        <w:tab/>
      </w:r>
      <w:r w:rsidRPr="00904292">
        <w:rPr>
          <w:rFonts w:ascii="Verdana" w:hAnsi="Verdana"/>
          <w:sz w:val="20"/>
        </w:rPr>
        <w:tab/>
      </w:r>
      <w:r w:rsidRPr="00904292">
        <w:rPr>
          <w:rFonts w:ascii="Verdana" w:hAnsi="Verdana"/>
          <w:sz w:val="20"/>
        </w:rPr>
        <w:tab/>
      </w:r>
      <w:r w:rsidRPr="00904292">
        <w:rPr>
          <w:rFonts w:ascii="Verdana" w:hAnsi="Verdana"/>
          <w:sz w:val="20"/>
        </w:rPr>
        <w:tab/>
        <w:t xml:space="preserve"> </w:t>
      </w:r>
    </w:p>
    <w:p w14:paraId="2D1E68D0" w14:textId="77777777" w:rsidR="00904292" w:rsidRPr="00904292" w:rsidRDefault="00904292" w:rsidP="00904292">
      <w:pPr>
        <w:rPr>
          <w:rFonts w:ascii="Verdana" w:hAnsi="Verdana"/>
          <w:sz w:val="20"/>
        </w:rPr>
      </w:pPr>
    </w:p>
    <w:p w14:paraId="02A7CC5B" w14:textId="2D49FEC8" w:rsidR="00904292" w:rsidRPr="00904292" w:rsidRDefault="00904292" w:rsidP="00904292">
      <w:pPr>
        <w:jc w:val="center"/>
        <w:rPr>
          <w:rFonts w:ascii="Verdana" w:hAnsi="Verdana"/>
          <w:b/>
          <w:bCs/>
          <w:sz w:val="20"/>
        </w:rPr>
      </w:pPr>
      <w:r w:rsidRPr="00904292">
        <w:rPr>
          <w:rFonts w:ascii="Verdana" w:hAnsi="Verdana"/>
          <w:b/>
          <w:bCs/>
          <w:sz w:val="20"/>
        </w:rPr>
        <w:t>ZÁPISNICA Z PRÍPRAVNÝCH TRHOVÝCH KONZULTÁCIÍ</w:t>
      </w:r>
    </w:p>
    <w:p w14:paraId="7A577BE6" w14:textId="77777777" w:rsidR="00904292" w:rsidRPr="00904292" w:rsidRDefault="00904292" w:rsidP="00904292">
      <w:pPr>
        <w:rPr>
          <w:rFonts w:ascii="Verdana" w:hAnsi="Verdana"/>
          <w:sz w:val="20"/>
        </w:rPr>
      </w:pPr>
    </w:p>
    <w:p w14:paraId="09391348" w14:textId="43DA71ED" w:rsidR="00904292" w:rsidRPr="00904292" w:rsidRDefault="00904292" w:rsidP="00904292">
      <w:pPr>
        <w:rPr>
          <w:rFonts w:ascii="Verdana" w:hAnsi="Verdana"/>
          <w:sz w:val="20"/>
        </w:rPr>
      </w:pPr>
      <w:r w:rsidRPr="005A0E4C">
        <w:rPr>
          <w:rFonts w:ascii="Verdana" w:hAnsi="Verdana"/>
          <w:b/>
          <w:bCs/>
          <w:sz w:val="20"/>
        </w:rPr>
        <w:t>Názov verejného obstarávateľa:</w:t>
      </w:r>
      <w:r w:rsidRPr="00904292">
        <w:rPr>
          <w:rFonts w:ascii="Verdana" w:hAnsi="Verdana"/>
          <w:sz w:val="20"/>
        </w:rPr>
        <w:t xml:space="preserve"> </w:t>
      </w:r>
      <w:r>
        <w:rPr>
          <w:rFonts w:ascii="Verdana" w:hAnsi="Verdana"/>
          <w:sz w:val="20"/>
        </w:rPr>
        <w:tab/>
      </w:r>
      <w:r>
        <w:rPr>
          <w:rFonts w:ascii="Verdana" w:hAnsi="Verdana"/>
          <w:sz w:val="20"/>
        </w:rPr>
        <w:tab/>
      </w:r>
      <w:r w:rsidRPr="00904292">
        <w:rPr>
          <w:rFonts w:ascii="Verdana" w:hAnsi="Verdana"/>
          <w:sz w:val="20"/>
        </w:rPr>
        <w:t>Národná banka Slovenska</w:t>
      </w:r>
      <w:r>
        <w:rPr>
          <w:rFonts w:ascii="Verdana" w:hAnsi="Verdana"/>
          <w:sz w:val="20"/>
        </w:rPr>
        <w:tab/>
      </w:r>
      <w:r w:rsidRPr="00904292">
        <w:rPr>
          <w:rFonts w:ascii="Verdana" w:hAnsi="Verdana"/>
          <w:sz w:val="20"/>
        </w:rPr>
        <w:tab/>
      </w:r>
    </w:p>
    <w:p w14:paraId="6DA56AC6" w14:textId="0B789102" w:rsidR="00904292" w:rsidRDefault="00904292" w:rsidP="00904292">
      <w:pPr>
        <w:rPr>
          <w:rFonts w:ascii="Verdana" w:hAnsi="Verdana"/>
          <w:sz w:val="20"/>
        </w:rPr>
      </w:pPr>
      <w:r w:rsidRPr="005A0E4C">
        <w:rPr>
          <w:rFonts w:ascii="Verdana" w:hAnsi="Verdana"/>
          <w:b/>
          <w:bCs/>
          <w:sz w:val="20"/>
        </w:rPr>
        <w:t>Sídlo verejného obstarávateľa:</w:t>
      </w:r>
      <w:r w:rsidRPr="00904292">
        <w:rPr>
          <w:rFonts w:ascii="Verdana" w:hAnsi="Verdana"/>
          <w:sz w:val="20"/>
        </w:rPr>
        <w:t xml:space="preserve"> </w:t>
      </w:r>
      <w:r w:rsidRPr="00904292">
        <w:rPr>
          <w:rFonts w:ascii="Verdana" w:hAnsi="Verdana"/>
          <w:sz w:val="20"/>
        </w:rPr>
        <w:tab/>
      </w:r>
      <w:r>
        <w:rPr>
          <w:rFonts w:ascii="Verdana" w:hAnsi="Verdana"/>
          <w:sz w:val="20"/>
        </w:rPr>
        <w:tab/>
      </w:r>
      <w:r w:rsidRPr="00904292">
        <w:rPr>
          <w:rFonts w:ascii="Verdana" w:hAnsi="Verdana"/>
          <w:sz w:val="20"/>
        </w:rPr>
        <w:t xml:space="preserve">Imricha Karvaša 1, 813 25 Bratislava </w:t>
      </w:r>
    </w:p>
    <w:p w14:paraId="7A5DFD2C" w14:textId="2DCC0351" w:rsidR="006E7C8E" w:rsidRDefault="006E7C8E" w:rsidP="006E7C8E">
      <w:pPr>
        <w:rPr>
          <w:rFonts w:ascii="Verdana" w:hAnsi="Verdana"/>
          <w:sz w:val="20"/>
        </w:rPr>
      </w:pPr>
      <w:r>
        <w:rPr>
          <w:rFonts w:ascii="Verdana" w:hAnsi="Verdana"/>
          <w:b/>
          <w:bCs/>
          <w:sz w:val="20"/>
        </w:rPr>
        <w:t>Mená</w:t>
      </w:r>
      <w:r w:rsidR="007A65C0" w:rsidRPr="007A65C0">
        <w:rPr>
          <w:rFonts w:ascii="Verdana" w:hAnsi="Verdana"/>
          <w:b/>
          <w:bCs/>
          <w:sz w:val="20"/>
        </w:rPr>
        <w:t xml:space="preserve"> účastník</w:t>
      </w:r>
      <w:r w:rsidR="001A70E7">
        <w:rPr>
          <w:rFonts w:ascii="Verdana" w:hAnsi="Verdana"/>
          <w:b/>
          <w:bCs/>
          <w:sz w:val="20"/>
        </w:rPr>
        <w:t>ov</w:t>
      </w:r>
      <w:r w:rsidR="007A65C0" w:rsidRPr="007A65C0">
        <w:rPr>
          <w:rFonts w:ascii="Verdana" w:hAnsi="Verdana"/>
          <w:b/>
          <w:bCs/>
          <w:sz w:val="20"/>
        </w:rPr>
        <w:t>:</w:t>
      </w:r>
      <w:r w:rsidR="007A65C0">
        <w:rPr>
          <w:rFonts w:ascii="Verdana" w:hAnsi="Verdana"/>
          <w:sz w:val="20"/>
        </w:rPr>
        <w:t xml:space="preserve"> </w:t>
      </w:r>
      <w:r w:rsidR="007A65C0">
        <w:rPr>
          <w:rFonts w:ascii="Verdana" w:hAnsi="Verdana"/>
          <w:sz w:val="20"/>
        </w:rPr>
        <w:tab/>
      </w:r>
      <w:r w:rsidR="007A65C0">
        <w:rPr>
          <w:rFonts w:ascii="Verdana" w:hAnsi="Verdana"/>
          <w:sz w:val="20"/>
        </w:rPr>
        <w:tab/>
      </w:r>
      <w:r w:rsidR="007A65C0">
        <w:rPr>
          <w:rFonts w:ascii="Verdana" w:hAnsi="Verdana"/>
          <w:sz w:val="20"/>
        </w:rPr>
        <w:tab/>
      </w:r>
      <w:r w:rsidR="007A65C0">
        <w:rPr>
          <w:rFonts w:ascii="Verdana" w:hAnsi="Verdana"/>
          <w:sz w:val="20"/>
        </w:rPr>
        <w:tab/>
      </w:r>
      <w:r w:rsidR="007A65C0">
        <w:rPr>
          <w:rFonts w:ascii="Verdana" w:hAnsi="Verdana"/>
          <w:sz w:val="20"/>
        </w:rPr>
        <w:tab/>
      </w:r>
    </w:p>
    <w:p w14:paraId="764A0C38" w14:textId="024DB679" w:rsidR="006E7C8E" w:rsidRDefault="006E7C8E" w:rsidP="006E7C8E">
      <w:pPr>
        <w:rPr>
          <w:rFonts w:ascii="Verdana" w:hAnsi="Verdana"/>
          <w:sz w:val="20"/>
        </w:rPr>
      </w:pPr>
      <w:r>
        <w:rPr>
          <w:rFonts w:ascii="Verdana" w:hAnsi="Verdana"/>
          <w:sz w:val="20"/>
        </w:rPr>
        <w:t>NBS:</w:t>
      </w:r>
    </w:p>
    <w:p w14:paraId="11C3AFEA" w14:textId="33EAD214" w:rsidR="006E7C8E" w:rsidRDefault="006E7C8E" w:rsidP="00F95097">
      <w:pPr>
        <w:jc w:val="both"/>
        <w:rPr>
          <w:rFonts w:ascii="Verdana" w:hAnsi="Verdana"/>
          <w:sz w:val="20"/>
        </w:rPr>
      </w:pPr>
      <w:r>
        <w:rPr>
          <w:rFonts w:ascii="Verdana" w:hAnsi="Verdana"/>
          <w:sz w:val="20"/>
        </w:rPr>
        <w:t>Gonda Ivan ; Bandura Pavol ; Stanek Martin ; Debnár Ján ; Ivančík Karol ; Frindt Kornel; Figlár Juraj</w:t>
      </w:r>
      <w:r>
        <w:rPr>
          <w:rFonts w:ascii="Verdana" w:hAnsi="Verdana"/>
          <w:sz w:val="20"/>
          <w:lang w:val="en-US"/>
        </w:rPr>
        <w:t xml:space="preserve">; </w:t>
      </w:r>
      <w:r>
        <w:rPr>
          <w:rFonts w:ascii="Verdana" w:hAnsi="Verdana"/>
          <w:sz w:val="20"/>
        </w:rPr>
        <w:t>Dodek Gogová Alexandra; Rybárik Marek; Kukan Tomáš; Matala Pavol; Frindt Kornel; Sovičová Elena; Germán Roland; Slabá Júlia</w:t>
      </w:r>
    </w:p>
    <w:p w14:paraId="5F4EA58C" w14:textId="77777777" w:rsidR="005763A3" w:rsidRDefault="005763A3" w:rsidP="00904292">
      <w:pPr>
        <w:rPr>
          <w:rFonts w:ascii="Verdana" w:hAnsi="Verdana"/>
          <w:sz w:val="20"/>
        </w:rPr>
      </w:pPr>
      <w:r>
        <w:rPr>
          <w:rFonts w:ascii="Verdana" w:hAnsi="Verdana"/>
          <w:sz w:val="20"/>
        </w:rPr>
        <w:t>Uchádzač:</w:t>
      </w:r>
    </w:p>
    <w:p w14:paraId="385DAE0F" w14:textId="0ED98902" w:rsidR="00EB7916" w:rsidRPr="007A65C0" w:rsidRDefault="007A65C0" w:rsidP="00EF4218">
      <w:pPr>
        <w:ind w:left="4950" w:hanging="4950"/>
        <w:rPr>
          <w:rFonts w:ascii="Verdana" w:hAnsi="Verdana"/>
          <w:sz w:val="20"/>
        </w:rPr>
      </w:pPr>
      <w:r w:rsidRPr="00EB7916">
        <w:rPr>
          <w:rFonts w:ascii="Verdana" w:hAnsi="Verdana"/>
          <w:sz w:val="20"/>
        </w:rPr>
        <w:tab/>
      </w:r>
      <w:r w:rsidR="00EB7916" w:rsidRPr="00EB7916">
        <w:rPr>
          <w:rFonts w:ascii="Verdana" w:hAnsi="Verdana"/>
          <w:sz w:val="20"/>
        </w:rPr>
        <w:tab/>
      </w:r>
    </w:p>
    <w:p w14:paraId="7DFE21EA" w14:textId="12BB0110" w:rsidR="00904292" w:rsidRPr="00904292" w:rsidRDefault="00904292" w:rsidP="00904292">
      <w:pPr>
        <w:ind w:left="4950" w:hanging="4950"/>
        <w:rPr>
          <w:rFonts w:ascii="Verdana" w:hAnsi="Verdana"/>
          <w:sz w:val="20"/>
        </w:rPr>
      </w:pPr>
      <w:r w:rsidRPr="005A0E4C">
        <w:rPr>
          <w:rFonts w:ascii="Verdana" w:hAnsi="Verdana"/>
          <w:b/>
          <w:bCs/>
          <w:sz w:val="20"/>
        </w:rPr>
        <w:t>Predmet / názov PTK:</w:t>
      </w:r>
      <w:r w:rsidRPr="00904292">
        <w:rPr>
          <w:rFonts w:ascii="Verdana" w:hAnsi="Verdana"/>
          <w:sz w:val="20"/>
        </w:rPr>
        <w:t xml:space="preserve"> </w:t>
      </w:r>
      <w:r>
        <w:rPr>
          <w:rFonts w:ascii="Verdana" w:hAnsi="Verdana"/>
          <w:sz w:val="20"/>
        </w:rPr>
        <w:tab/>
      </w:r>
      <w:r w:rsidR="00EF4218">
        <w:rPr>
          <w:rFonts w:ascii="Verdana" w:hAnsi="Verdana"/>
          <w:sz w:val="20"/>
        </w:rPr>
        <w:t>Správa privilegovaných účtov</w:t>
      </w:r>
      <w:r w:rsidR="001A70E7">
        <w:rPr>
          <w:rFonts w:ascii="Verdana" w:hAnsi="Verdana"/>
          <w:sz w:val="20"/>
        </w:rPr>
        <w:t xml:space="preserve"> </w:t>
      </w:r>
    </w:p>
    <w:p w14:paraId="1968151B" w14:textId="0BDEEF31" w:rsidR="00904292" w:rsidRPr="00904292" w:rsidRDefault="00904292" w:rsidP="00904292">
      <w:pPr>
        <w:ind w:left="4950" w:hanging="4950"/>
        <w:rPr>
          <w:rFonts w:ascii="Verdana" w:hAnsi="Verdana"/>
          <w:sz w:val="20"/>
        </w:rPr>
      </w:pPr>
      <w:r w:rsidRPr="005A0E4C">
        <w:rPr>
          <w:rFonts w:ascii="Verdana" w:hAnsi="Verdana"/>
          <w:b/>
          <w:bCs/>
          <w:sz w:val="20"/>
        </w:rPr>
        <w:t>Postup:</w:t>
      </w:r>
      <w:r w:rsidRPr="00904292">
        <w:rPr>
          <w:rFonts w:ascii="Verdana" w:hAnsi="Verdana"/>
          <w:sz w:val="20"/>
        </w:rPr>
        <w:t xml:space="preserve"> </w:t>
      </w:r>
      <w:r w:rsidRPr="00904292">
        <w:rPr>
          <w:rFonts w:ascii="Verdana" w:hAnsi="Verdana"/>
          <w:sz w:val="20"/>
        </w:rPr>
        <w:tab/>
      </w:r>
      <w:r>
        <w:rPr>
          <w:rFonts w:ascii="Verdana" w:hAnsi="Verdana"/>
          <w:sz w:val="20"/>
        </w:rPr>
        <w:tab/>
      </w:r>
      <w:r w:rsidRPr="00904292">
        <w:rPr>
          <w:rFonts w:ascii="Verdana" w:hAnsi="Verdana"/>
          <w:sz w:val="20"/>
        </w:rPr>
        <w:t xml:space="preserve">Prípravné trhové konzultácie (ďalej len „PTK“) </w:t>
      </w:r>
    </w:p>
    <w:p w14:paraId="48FE7377" w14:textId="2194387B" w:rsidR="00904292" w:rsidRPr="00904292" w:rsidRDefault="00904292" w:rsidP="00904292">
      <w:pPr>
        <w:ind w:left="4950" w:hanging="4950"/>
        <w:rPr>
          <w:rFonts w:ascii="Verdana" w:hAnsi="Verdana"/>
          <w:sz w:val="20"/>
        </w:rPr>
      </w:pPr>
      <w:r w:rsidRPr="005A0E4C">
        <w:rPr>
          <w:rFonts w:ascii="Verdana" w:hAnsi="Verdana"/>
          <w:b/>
          <w:bCs/>
          <w:sz w:val="20"/>
        </w:rPr>
        <w:t>Legislatívny rámec:</w:t>
      </w:r>
      <w:r w:rsidRPr="00904292">
        <w:rPr>
          <w:rFonts w:ascii="Verdana" w:hAnsi="Verdana"/>
          <w:sz w:val="20"/>
        </w:rPr>
        <w:t xml:space="preserve"> </w:t>
      </w:r>
      <w:r w:rsidRPr="00904292">
        <w:rPr>
          <w:rFonts w:ascii="Verdana" w:hAnsi="Verdana"/>
          <w:sz w:val="20"/>
        </w:rPr>
        <w:tab/>
      </w:r>
      <w:r>
        <w:rPr>
          <w:rFonts w:ascii="Verdana" w:hAnsi="Verdana"/>
          <w:sz w:val="20"/>
        </w:rPr>
        <w:tab/>
      </w:r>
      <w:r w:rsidRPr="00904292">
        <w:rPr>
          <w:rFonts w:ascii="Verdana" w:hAnsi="Verdana"/>
          <w:sz w:val="20"/>
        </w:rPr>
        <w:t xml:space="preserve">Podľa § 25 zákona č. 343/2015 Z. z. o verejnom obstarávaní a o zmene a doplnení niektorých zákonov v znení neskorších predpisov (ďalej len „zákon o verejnom obstarávaní“) </w:t>
      </w:r>
    </w:p>
    <w:p w14:paraId="772DE008" w14:textId="65007AFE" w:rsidR="001A70E7" w:rsidRDefault="00904292" w:rsidP="001A70E7">
      <w:pPr>
        <w:ind w:left="4950" w:hanging="4950"/>
        <w:rPr>
          <w:rFonts w:ascii="Verdana" w:hAnsi="Verdana"/>
          <w:sz w:val="20"/>
        </w:rPr>
      </w:pPr>
      <w:r w:rsidRPr="005A0E4C">
        <w:rPr>
          <w:rFonts w:ascii="Verdana" w:hAnsi="Verdana"/>
          <w:b/>
          <w:bCs/>
          <w:sz w:val="20"/>
        </w:rPr>
        <w:t>Dokumenty a bližšie informácie k PTK:</w:t>
      </w:r>
      <w:r w:rsidRPr="00904292">
        <w:rPr>
          <w:rFonts w:ascii="Verdana" w:hAnsi="Verdana"/>
          <w:sz w:val="20"/>
        </w:rPr>
        <w:t xml:space="preserve"> </w:t>
      </w:r>
      <w:r w:rsidRPr="00904292">
        <w:rPr>
          <w:rFonts w:ascii="Verdana" w:hAnsi="Verdana"/>
          <w:sz w:val="20"/>
        </w:rPr>
        <w:tab/>
      </w:r>
      <w:hyperlink r:id="rId12" w:history="1">
        <w:r w:rsidR="001A70E7" w:rsidRPr="00F81A4A">
          <w:rPr>
            <w:rStyle w:val="Hypertextovprepojenie"/>
            <w:rFonts w:ascii="Verdana" w:hAnsi="Verdana"/>
            <w:sz w:val="20"/>
          </w:rPr>
          <w:t>https://nbs.sk/o-narodnej-banke/verejne-obstaravanie/pripravne-trhove-konzultacie/</w:t>
        </w:r>
      </w:hyperlink>
    </w:p>
    <w:p w14:paraId="1BF4B029" w14:textId="119D51DC" w:rsidR="006E02BF" w:rsidRDefault="006E02BF" w:rsidP="00904292">
      <w:pPr>
        <w:ind w:left="4950" w:hanging="4950"/>
        <w:rPr>
          <w:rFonts w:ascii="Verdana" w:hAnsi="Verdana"/>
          <w:b/>
          <w:bCs/>
          <w:sz w:val="20"/>
        </w:rPr>
      </w:pPr>
      <w:r w:rsidRPr="006E02BF">
        <w:rPr>
          <w:rFonts w:ascii="Verdana" w:hAnsi="Verdana"/>
          <w:b/>
          <w:bCs/>
          <w:sz w:val="20"/>
        </w:rPr>
        <w:t>Lehota na prihlásenie k účasti na PTK:</w:t>
      </w:r>
      <w:r>
        <w:rPr>
          <w:rFonts w:ascii="Cambria,Bold" w:hAnsi="Cambria,Bold" w:cs="Cambria,Bold"/>
          <w:b/>
          <w:bCs/>
          <w:szCs w:val="22"/>
        </w:rPr>
        <w:t xml:space="preserve"> </w:t>
      </w:r>
      <w:r>
        <w:rPr>
          <w:rFonts w:ascii="Cambria,Bold" w:hAnsi="Cambria,Bold" w:cs="Cambria,Bold"/>
          <w:b/>
          <w:bCs/>
          <w:szCs w:val="22"/>
        </w:rPr>
        <w:tab/>
      </w:r>
      <w:r w:rsidR="001A70E7" w:rsidRPr="001A70E7">
        <w:rPr>
          <w:rFonts w:ascii="Verdana" w:hAnsi="Verdana"/>
          <w:sz w:val="20"/>
        </w:rPr>
        <w:t xml:space="preserve">do </w:t>
      </w:r>
      <w:r w:rsidR="00EF4218">
        <w:rPr>
          <w:rFonts w:ascii="Verdana" w:hAnsi="Verdana"/>
          <w:sz w:val="20"/>
        </w:rPr>
        <w:t>16</w:t>
      </w:r>
      <w:r w:rsidR="001A70E7" w:rsidRPr="001A70E7">
        <w:rPr>
          <w:rFonts w:ascii="Verdana" w:hAnsi="Verdana"/>
          <w:sz w:val="20"/>
        </w:rPr>
        <w:t>.</w:t>
      </w:r>
      <w:r w:rsidR="00EF4218">
        <w:rPr>
          <w:rFonts w:ascii="Verdana" w:hAnsi="Verdana"/>
          <w:sz w:val="20"/>
        </w:rPr>
        <w:t>8</w:t>
      </w:r>
      <w:r w:rsidR="001A70E7" w:rsidRPr="001A70E7">
        <w:rPr>
          <w:rFonts w:ascii="Verdana" w:hAnsi="Verdana"/>
          <w:sz w:val="20"/>
        </w:rPr>
        <w:t>.2024 do 1</w:t>
      </w:r>
      <w:r w:rsidR="00EF4218">
        <w:rPr>
          <w:rFonts w:ascii="Verdana" w:hAnsi="Verdana"/>
          <w:sz w:val="20"/>
        </w:rPr>
        <w:t>2</w:t>
      </w:r>
      <w:r w:rsidR="001A70E7" w:rsidRPr="001A70E7">
        <w:rPr>
          <w:rFonts w:ascii="Verdana" w:hAnsi="Verdana"/>
          <w:sz w:val="20"/>
        </w:rPr>
        <w:t>.00 h</w:t>
      </w:r>
    </w:p>
    <w:p w14:paraId="7C84EF32" w14:textId="153E8EB0" w:rsidR="00904292" w:rsidRPr="00904292" w:rsidRDefault="00904292" w:rsidP="00904292">
      <w:pPr>
        <w:ind w:left="4950" w:hanging="4950"/>
        <w:rPr>
          <w:rFonts w:ascii="Verdana" w:hAnsi="Verdana"/>
          <w:sz w:val="20"/>
        </w:rPr>
      </w:pPr>
      <w:r w:rsidRPr="005A0E4C">
        <w:rPr>
          <w:rFonts w:ascii="Verdana" w:hAnsi="Verdana"/>
          <w:b/>
          <w:bCs/>
          <w:sz w:val="20"/>
        </w:rPr>
        <w:t>Miesto uskutočnenia PTK:</w:t>
      </w:r>
      <w:r w:rsidRPr="00904292">
        <w:rPr>
          <w:rFonts w:ascii="Verdana" w:hAnsi="Verdana"/>
          <w:sz w:val="20"/>
        </w:rPr>
        <w:t xml:space="preserve"> </w:t>
      </w:r>
      <w:r w:rsidRPr="00904292">
        <w:rPr>
          <w:rFonts w:ascii="Verdana" w:hAnsi="Verdana"/>
          <w:sz w:val="20"/>
        </w:rPr>
        <w:tab/>
      </w:r>
      <w:r>
        <w:rPr>
          <w:rFonts w:ascii="Verdana" w:hAnsi="Verdana"/>
          <w:sz w:val="20"/>
        </w:rPr>
        <w:tab/>
      </w:r>
      <w:r w:rsidRPr="00904292">
        <w:rPr>
          <w:rFonts w:ascii="Verdana" w:hAnsi="Verdana"/>
          <w:sz w:val="20"/>
        </w:rPr>
        <w:t xml:space="preserve">Národná banka Slovenska, Imricha Karvaša 1, 813 25 Bratislava </w:t>
      </w:r>
    </w:p>
    <w:p w14:paraId="12D958F0" w14:textId="1714BB63" w:rsidR="00904292" w:rsidRPr="00904292" w:rsidRDefault="00904292" w:rsidP="00904292">
      <w:pPr>
        <w:rPr>
          <w:rFonts w:ascii="Verdana" w:hAnsi="Verdana"/>
          <w:sz w:val="20"/>
        </w:rPr>
      </w:pPr>
      <w:r w:rsidRPr="005A0E4C">
        <w:rPr>
          <w:rFonts w:ascii="Verdana" w:hAnsi="Verdana"/>
          <w:b/>
          <w:bCs/>
          <w:sz w:val="20"/>
        </w:rPr>
        <w:t>Dátum a čas uskutočnenia PTK:</w:t>
      </w:r>
      <w:r w:rsidRPr="00904292">
        <w:rPr>
          <w:rFonts w:ascii="Verdana" w:hAnsi="Verdana"/>
          <w:sz w:val="20"/>
        </w:rPr>
        <w:t xml:space="preserve"> </w:t>
      </w:r>
      <w:r>
        <w:rPr>
          <w:rFonts w:ascii="Verdana" w:hAnsi="Verdana"/>
          <w:sz w:val="20"/>
        </w:rPr>
        <w:tab/>
      </w:r>
      <w:r>
        <w:rPr>
          <w:rFonts w:ascii="Verdana" w:hAnsi="Verdana"/>
          <w:sz w:val="20"/>
        </w:rPr>
        <w:tab/>
      </w:r>
      <w:r w:rsidR="00EF4218">
        <w:rPr>
          <w:rFonts w:ascii="Verdana" w:hAnsi="Verdana"/>
          <w:sz w:val="20"/>
        </w:rPr>
        <w:t>9</w:t>
      </w:r>
      <w:r w:rsidRPr="001E3EDA">
        <w:rPr>
          <w:rFonts w:ascii="Verdana" w:hAnsi="Verdana"/>
          <w:sz w:val="20"/>
        </w:rPr>
        <w:t>.</w:t>
      </w:r>
      <w:r w:rsidR="00EF4218">
        <w:rPr>
          <w:rFonts w:ascii="Verdana" w:hAnsi="Verdana"/>
          <w:sz w:val="20"/>
        </w:rPr>
        <w:t xml:space="preserve">september </w:t>
      </w:r>
      <w:r w:rsidRPr="001E3EDA">
        <w:rPr>
          <w:rFonts w:ascii="Verdana" w:hAnsi="Verdana"/>
          <w:sz w:val="20"/>
        </w:rPr>
        <w:t>202</w:t>
      </w:r>
      <w:r w:rsidR="001A70E7">
        <w:rPr>
          <w:rFonts w:ascii="Verdana" w:hAnsi="Verdana"/>
          <w:sz w:val="20"/>
        </w:rPr>
        <w:t>4</w:t>
      </w:r>
      <w:r w:rsidRPr="001E3EDA">
        <w:rPr>
          <w:rFonts w:ascii="Verdana" w:hAnsi="Verdana"/>
          <w:sz w:val="20"/>
        </w:rPr>
        <w:t xml:space="preserve">, </w:t>
      </w:r>
      <w:r w:rsidR="001A70E7">
        <w:rPr>
          <w:rFonts w:ascii="Verdana" w:hAnsi="Verdana"/>
          <w:sz w:val="20"/>
        </w:rPr>
        <w:t>9</w:t>
      </w:r>
      <w:r w:rsidRPr="001E3EDA">
        <w:rPr>
          <w:rFonts w:ascii="Verdana" w:hAnsi="Verdana"/>
          <w:sz w:val="20"/>
        </w:rPr>
        <w:t>:</w:t>
      </w:r>
      <w:r w:rsidR="0025786B">
        <w:rPr>
          <w:rFonts w:ascii="Verdana" w:hAnsi="Verdana"/>
          <w:sz w:val="20"/>
        </w:rPr>
        <w:t>0</w:t>
      </w:r>
      <w:r w:rsidRPr="001E3EDA">
        <w:rPr>
          <w:rFonts w:ascii="Verdana" w:hAnsi="Verdana"/>
          <w:sz w:val="20"/>
        </w:rPr>
        <w:t>0 h</w:t>
      </w:r>
      <w:r w:rsidRPr="00904292">
        <w:rPr>
          <w:rFonts w:ascii="Verdana" w:hAnsi="Verdana"/>
          <w:sz w:val="20"/>
        </w:rPr>
        <w:t xml:space="preserve"> </w:t>
      </w:r>
    </w:p>
    <w:p w14:paraId="3735A7C2" w14:textId="77777777" w:rsidR="00904292" w:rsidRPr="00904292" w:rsidRDefault="00904292" w:rsidP="00904292">
      <w:pPr>
        <w:rPr>
          <w:rFonts w:ascii="Verdana" w:hAnsi="Verdana"/>
          <w:b/>
          <w:bCs/>
          <w:sz w:val="28"/>
          <w:szCs w:val="28"/>
        </w:rPr>
      </w:pPr>
    </w:p>
    <w:p w14:paraId="2372075C" w14:textId="12517A49" w:rsidR="00586167" w:rsidRPr="00586167" w:rsidRDefault="00586167" w:rsidP="00586167">
      <w:pPr>
        <w:jc w:val="both"/>
        <w:rPr>
          <w:rFonts w:ascii="Verdana" w:hAnsi="Verdana"/>
          <w:sz w:val="20"/>
        </w:rPr>
      </w:pPr>
      <w:r w:rsidRPr="00586167">
        <w:rPr>
          <w:rFonts w:ascii="Verdana" w:hAnsi="Verdana"/>
          <w:sz w:val="20"/>
        </w:rPr>
        <w:t xml:space="preserve">Pred začatím </w:t>
      </w:r>
      <w:r w:rsidR="00212B30">
        <w:rPr>
          <w:rFonts w:ascii="Verdana" w:hAnsi="Verdana"/>
          <w:sz w:val="20"/>
        </w:rPr>
        <w:t>plánovaného</w:t>
      </w:r>
      <w:r w:rsidRPr="00586167">
        <w:rPr>
          <w:rFonts w:ascii="Verdana" w:hAnsi="Verdana"/>
          <w:sz w:val="20"/>
        </w:rPr>
        <w:t xml:space="preserve"> postupu verejného obstarávania realizuje Národná banka Slovenska v súlade s § 25 zákona o verejnom obstarávaní </w:t>
      </w:r>
      <w:r w:rsidR="008F4679">
        <w:rPr>
          <w:rFonts w:ascii="Verdana" w:hAnsi="Verdana"/>
          <w:sz w:val="20"/>
        </w:rPr>
        <w:t>prípravné trhové konzultácie. C</w:t>
      </w:r>
      <w:r w:rsidRPr="00586167">
        <w:rPr>
          <w:rFonts w:ascii="Verdana" w:hAnsi="Verdana"/>
          <w:sz w:val="20"/>
        </w:rPr>
        <w:t xml:space="preserve">ieľom </w:t>
      </w:r>
      <w:r w:rsidR="008F4679">
        <w:rPr>
          <w:rFonts w:ascii="Verdana" w:hAnsi="Verdana"/>
          <w:sz w:val="20"/>
        </w:rPr>
        <w:t xml:space="preserve">PTK je </w:t>
      </w:r>
      <w:r w:rsidR="008F4679" w:rsidRPr="00EE5C77">
        <w:rPr>
          <w:rFonts w:ascii="Verdana" w:hAnsi="Verdana"/>
          <w:sz w:val="20"/>
        </w:rPr>
        <w:t>spresneni</w:t>
      </w:r>
      <w:r w:rsidR="008F4679">
        <w:rPr>
          <w:rFonts w:ascii="Verdana" w:hAnsi="Verdana"/>
          <w:sz w:val="20"/>
        </w:rPr>
        <w:t>e</w:t>
      </w:r>
      <w:r w:rsidR="008F4679" w:rsidRPr="00EE5C77">
        <w:rPr>
          <w:rFonts w:ascii="Verdana" w:hAnsi="Verdana"/>
          <w:sz w:val="20"/>
        </w:rPr>
        <w:t xml:space="preserve"> technických požiadaviek na služby </w:t>
      </w:r>
      <w:r w:rsidR="00EF4218">
        <w:rPr>
          <w:rFonts w:ascii="Verdana" w:hAnsi="Verdana"/>
          <w:sz w:val="20"/>
        </w:rPr>
        <w:t>Správy privilegovaných účtov</w:t>
      </w:r>
      <w:r w:rsidR="001A70E7">
        <w:rPr>
          <w:rFonts w:ascii="Verdana" w:hAnsi="Verdana"/>
          <w:sz w:val="20"/>
        </w:rPr>
        <w:t xml:space="preserve"> </w:t>
      </w:r>
      <w:r w:rsidR="008F4679" w:rsidRPr="00EE5C77">
        <w:rPr>
          <w:rFonts w:ascii="Verdana" w:hAnsi="Verdana"/>
          <w:sz w:val="20"/>
        </w:rPr>
        <w:t>a získani</w:t>
      </w:r>
      <w:r w:rsidR="008F4679">
        <w:rPr>
          <w:rFonts w:ascii="Verdana" w:hAnsi="Verdana"/>
          <w:sz w:val="20"/>
        </w:rPr>
        <w:t>e</w:t>
      </w:r>
      <w:r w:rsidR="008F4679" w:rsidRPr="00EE5C77">
        <w:rPr>
          <w:rFonts w:ascii="Verdana" w:hAnsi="Verdana"/>
          <w:sz w:val="20"/>
        </w:rPr>
        <w:t xml:space="preserve"> informácií týkajúcich sa obchodných podmienok dodania služby</w:t>
      </w:r>
      <w:r w:rsidR="008F4679">
        <w:rPr>
          <w:rFonts w:ascii="Verdana" w:hAnsi="Verdana"/>
          <w:sz w:val="20"/>
        </w:rPr>
        <w:t xml:space="preserve">. Tieto informácie </w:t>
      </w:r>
      <w:r w:rsidR="008F4679">
        <w:rPr>
          <w:rFonts w:ascii="Verdana" w:hAnsi="Verdana"/>
          <w:sz w:val="20"/>
        </w:rPr>
        <w:lastRenderedPageBreak/>
        <w:t xml:space="preserve">poslúžia </w:t>
      </w:r>
      <w:r w:rsidR="008F4679" w:rsidRPr="00EE5C77">
        <w:rPr>
          <w:rFonts w:ascii="Verdana" w:hAnsi="Verdana"/>
          <w:sz w:val="20"/>
        </w:rPr>
        <w:t>ako podklad pre prípravu súťažných podklado</w:t>
      </w:r>
      <w:r w:rsidR="008F4679">
        <w:rPr>
          <w:rFonts w:ascii="Verdana" w:hAnsi="Verdana"/>
          <w:sz w:val="20"/>
        </w:rPr>
        <w:t xml:space="preserve">v </w:t>
      </w:r>
      <w:r w:rsidR="008F4679" w:rsidRPr="00EE5C77">
        <w:rPr>
          <w:rFonts w:ascii="Verdana" w:hAnsi="Verdana"/>
          <w:sz w:val="20"/>
        </w:rPr>
        <w:t>plán</w:t>
      </w:r>
      <w:r w:rsidR="008F4679">
        <w:rPr>
          <w:rFonts w:ascii="Verdana" w:hAnsi="Verdana"/>
          <w:sz w:val="20"/>
        </w:rPr>
        <w:t xml:space="preserve">ovaného </w:t>
      </w:r>
      <w:r w:rsidR="008F4679" w:rsidRPr="00EE5C77">
        <w:rPr>
          <w:rFonts w:ascii="Verdana" w:hAnsi="Verdana"/>
          <w:sz w:val="20"/>
        </w:rPr>
        <w:t>verejné</w:t>
      </w:r>
      <w:r w:rsidR="008F4679">
        <w:rPr>
          <w:rFonts w:ascii="Verdana" w:hAnsi="Verdana"/>
          <w:sz w:val="20"/>
        </w:rPr>
        <w:t>ho</w:t>
      </w:r>
      <w:r w:rsidR="008F4679" w:rsidRPr="00EE5C77">
        <w:rPr>
          <w:rFonts w:ascii="Verdana" w:hAnsi="Verdana"/>
          <w:sz w:val="20"/>
        </w:rPr>
        <w:t xml:space="preserve"> obstarávani</w:t>
      </w:r>
      <w:r w:rsidR="008F4679">
        <w:rPr>
          <w:rFonts w:ascii="Verdana" w:hAnsi="Verdana"/>
          <w:sz w:val="20"/>
        </w:rPr>
        <w:t>a</w:t>
      </w:r>
      <w:r w:rsidR="00EF4218">
        <w:rPr>
          <w:rFonts w:ascii="Verdana" w:hAnsi="Verdana"/>
          <w:sz w:val="20"/>
        </w:rPr>
        <w:t xml:space="preserve"> v tejto téme</w:t>
      </w:r>
      <w:r w:rsidR="008F4679" w:rsidRPr="00EE5C77">
        <w:rPr>
          <w:rFonts w:ascii="Verdana" w:hAnsi="Verdana"/>
          <w:sz w:val="20"/>
        </w:rPr>
        <w:t>.</w:t>
      </w:r>
    </w:p>
    <w:p w14:paraId="59D128D7" w14:textId="6E6C7B17" w:rsidR="007C3096" w:rsidRDefault="00487AB9" w:rsidP="00586167">
      <w:pPr>
        <w:jc w:val="both"/>
        <w:rPr>
          <w:rFonts w:ascii="Verdana" w:hAnsi="Verdana"/>
          <w:sz w:val="20"/>
        </w:rPr>
      </w:pPr>
      <w:r w:rsidRPr="0083223A">
        <w:rPr>
          <w:rFonts w:ascii="Verdana" w:hAnsi="Verdana"/>
          <w:b/>
          <w:bCs/>
          <w:sz w:val="20"/>
        </w:rPr>
        <w:t xml:space="preserve">PTK predchádzalo dňa </w:t>
      </w:r>
      <w:r w:rsidR="008D6C88">
        <w:rPr>
          <w:rFonts w:ascii="Verdana" w:hAnsi="Verdana"/>
          <w:b/>
          <w:bCs/>
          <w:sz w:val="20"/>
        </w:rPr>
        <w:t>1</w:t>
      </w:r>
      <w:r w:rsidRPr="0083223A">
        <w:rPr>
          <w:rFonts w:ascii="Verdana" w:hAnsi="Verdana"/>
          <w:b/>
          <w:bCs/>
          <w:sz w:val="20"/>
        </w:rPr>
        <w:t>.</w:t>
      </w:r>
      <w:r w:rsidR="008D6C88">
        <w:rPr>
          <w:rFonts w:ascii="Verdana" w:hAnsi="Verdana"/>
          <w:b/>
          <w:bCs/>
          <w:sz w:val="20"/>
        </w:rPr>
        <w:t>8</w:t>
      </w:r>
      <w:r w:rsidRPr="0083223A">
        <w:rPr>
          <w:rFonts w:ascii="Verdana" w:hAnsi="Verdana"/>
          <w:b/>
          <w:bCs/>
          <w:sz w:val="20"/>
        </w:rPr>
        <w:t>.2024 zverejnenie Výzvy</w:t>
      </w:r>
      <w:r w:rsidRPr="00586167">
        <w:rPr>
          <w:rFonts w:ascii="Verdana" w:hAnsi="Verdana"/>
          <w:sz w:val="20"/>
        </w:rPr>
        <w:t xml:space="preserve"> na účasť na PTK (ďalej len „výzva“) s prílohami na </w:t>
      </w:r>
      <w:r w:rsidRPr="007C3096">
        <w:rPr>
          <w:rFonts w:ascii="Verdana" w:hAnsi="Verdana"/>
          <w:sz w:val="20"/>
        </w:rPr>
        <w:t xml:space="preserve">webovom sídle </w:t>
      </w:r>
      <w:r>
        <w:rPr>
          <w:rFonts w:ascii="Verdana" w:hAnsi="Verdana"/>
          <w:sz w:val="20"/>
        </w:rPr>
        <w:t xml:space="preserve">NBS </w:t>
      </w:r>
      <w:r w:rsidRPr="007C3096">
        <w:rPr>
          <w:rFonts w:ascii="Verdana" w:hAnsi="Verdana"/>
          <w:sz w:val="20"/>
        </w:rPr>
        <w:t xml:space="preserve">na adrese: </w:t>
      </w:r>
      <w:hyperlink r:id="rId13" w:history="1">
        <w:r w:rsidRPr="00F81A4A">
          <w:rPr>
            <w:rStyle w:val="Hypertextovprepojenie"/>
            <w:rFonts w:ascii="Verdana" w:hAnsi="Verdana"/>
            <w:sz w:val="20"/>
          </w:rPr>
          <w:t>https://nbs.sk/o-narodnej-banke/verejne-obstaravanie/pripravne-trhove-konzultacie/</w:t>
        </w:r>
      </w:hyperlink>
      <w:r>
        <w:rPr>
          <w:rFonts w:ascii="Verdana" w:hAnsi="Verdana"/>
          <w:sz w:val="20"/>
        </w:rPr>
        <w:t xml:space="preserve">. Zverejnením výzvy </w:t>
      </w:r>
      <w:r w:rsidRPr="007C3096">
        <w:rPr>
          <w:rFonts w:ascii="Verdana" w:hAnsi="Verdana"/>
          <w:sz w:val="20"/>
        </w:rPr>
        <w:t>bolo umožnené, aby sa týchto konzultácií mohlo zúčastniť široké spektrum hospodárskych subjektov, prípadne tretieho sektora.</w:t>
      </w:r>
    </w:p>
    <w:p w14:paraId="42BCB249" w14:textId="77777777" w:rsidR="0034199D" w:rsidRDefault="0034199D" w:rsidP="0034199D">
      <w:pPr>
        <w:jc w:val="both"/>
        <w:rPr>
          <w:rFonts w:ascii="Verdana" w:hAnsi="Verdana"/>
          <w:sz w:val="20"/>
        </w:rPr>
      </w:pPr>
    </w:p>
    <w:p w14:paraId="16EDA32D" w14:textId="3EEA7E8B" w:rsidR="0064150C" w:rsidRDefault="0064150C" w:rsidP="00971460">
      <w:pPr>
        <w:jc w:val="both"/>
        <w:rPr>
          <w:rFonts w:ascii="Verdana" w:hAnsi="Verdana"/>
          <w:sz w:val="20"/>
        </w:rPr>
      </w:pPr>
    </w:p>
    <w:p w14:paraId="1B62B8BE" w14:textId="77777777" w:rsidR="00EB7916" w:rsidRDefault="00EB7916" w:rsidP="00971460">
      <w:pPr>
        <w:jc w:val="both"/>
        <w:rPr>
          <w:rFonts w:ascii="Verdana" w:hAnsi="Verdana"/>
          <w:sz w:val="20"/>
        </w:rPr>
      </w:pPr>
    </w:p>
    <w:p w14:paraId="67213926" w14:textId="77777777" w:rsidR="00076B95" w:rsidRDefault="00076B95">
      <w:pPr>
        <w:rPr>
          <w:rFonts w:ascii="Verdana" w:hAnsi="Verdana"/>
          <w:sz w:val="20"/>
        </w:rPr>
      </w:pPr>
      <w:r>
        <w:rPr>
          <w:rFonts w:ascii="Verdana" w:hAnsi="Verdana"/>
          <w:sz w:val="20"/>
        </w:rPr>
        <w:br w:type="page"/>
      </w:r>
    </w:p>
    <w:p w14:paraId="7C16EBA3" w14:textId="4CC2A2E0" w:rsidR="007C62A4" w:rsidRDefault="00276614" w:rsidP="007C62A4">
      <w:pPr>
        <w:jc w:val="both"/>
        <w:rPr>
          <w:rFonts w:ascii="Verdana" w:hAnsi="Verdana"/>
          <w:sz w:val="20"/>
        </w:rPr>
      </w:pPr>
      <w:r w:rsidRPr="0034199D">
        <w:rPr>
          <w:rFonts w:ascii="Verdana" w:hAnsi="Verdana"/>
          <w:sz w:val="20"/>
        </w:rPr>
        <w:lastRenderedPageBreak/>
        <w:t xml:space="preserve">Na úvod </w:t>
      </w:r>
      <w:r>
        <w:rPr>
          <w:rFonts w:ascii="Verdana" w:hAnsi="Verdana"/>
          <w:sz w:val="20"/>
        </w:rPr>
        <w:t xml:space="preserve">PTK mítingu NBS oboznámila účastníkov </w:t>
      </w:r>
      <w:r w:rsidRPr="0034199D">
        <w:rPr>
          <w:rFonts w:ascii="Verdana" w:hAnsi="Verdana"/>
          <w:sz w:val="20"/>
        </w:rPr>
        <w:t xml:space="preserve">o plánovanom priebehu </w:t>
      </w:r>
      <w:r>
        <w:rPr>
          <w:rFonts w:ascii="Verdana" w:hAnsi="Verdana"/>
          <w:sz w:val="20"/>
        </w:rPr>
        <w:t xml:space="preserve">a cieľoch </w:t>
      </w:r>
      <w:r w:rsidRPr="0034199D">
        <w:rPr>
          <w:rFonts w:ascii="Verdana" w:hAnsi="Verdana"/>
          <w:sz w:val="20"/>
        </w:rPr>
        <w:t>PTK.</w:t>
      </w:r>
      <w:r>
        <w:rPr>
          <w:rFonts w:ascii="Verdana" w:hAnsi="Verdana"/>
          <w:sz w:val="20"/>
        </w:rPr>
        <w:t xml:space="preserve"> Takisto účastníkov </w:t>
      </w:r>
      <w:r w:rsidRPr="0034199D">
        <w:rPr>
          <w:rFonts w:ascii="Verdana" w:hAnsi="Verdana"/>
          <w:sz w:val="20"/>
        </w:rPr>
        <w:t>PTK oboznámil</w:t>
      </w:r>
      <w:r>
        <w:rPr>
          <w:rFonts w:ascii="Verdana" w:hAnsi="Verdana"/>
          <w:sz w:val="20"/>
        </w:rPr>
        <w:t xml:space="preserve">a o vyhotovení audio záznamu z </w:t>
      </w:r>
      <w:r w:rsidRPr="0034199D">
        <w:rPr>
          <w:rFonts w:ascii="Verdana" w:hAnsi="Verdana"/>
          <w:sz w:val="20"/>
        </w:rPr>
        <w:t xml:space="preserve">PTK </w:t>
      </w:r>
      <w:r w:rsidRPr="0090697E">
        <w:rPr>
          <w:rFonts w:ascii="Verdana" w:hAnsi="Verdana"/>
          <w:sz w:val="20"/>
        </w:rPr>
        <w:t xml:space="preserve">pre účely vyhotovenia zápisnice z priebehu PTK, ktorý bude </w:t>
      </w:r>
      <w:r>
        <w:rPr>
          <w:rFonts w:ascii="Verdana" w:hAnsi="Verdana"/>
          <w:sz w:val="20"/>
        </w:rPr>
        <w:t xml:space="preserve">po jej verifikácii </w:t>
      </w:r>
      <w:r w:rsidRPr="0090697E">
        <w:rPr>
          <w:rFonts w:ascii="Verdana" w:hAnsi="Verdana"/>
          <w:sz w:val="20"/>
        </w:rPr>
        <w:t>následne zlikvidovaný</w:t>
      </w:r>
      <w:r>
        <w:rPr>
          <w:rFonts w:ascii="Verdana" w:hAnsi="Verdana"/>
          <w:sz w:val="20"/>
        </w:rPr>
        <w:t>.</w:t>
      </w:r>
      <w:r w:rsidR="007C62A4">
        <w:rPr>
          <w:rFonts w:ascii="Verdana" w:hAnsi="Verdana"/>
          <w:sz w:val="20"/>
        </w:rPr>
        <w:t xml:space="preserve"> </w:t>
      </w:r>
    </w:p>
    <w:p w14:paraId="4F9DC51E" w14:textId="728AE983" w:rsidR="007A44E5" w:rsidRDefault="007A44E5" w:rsidP="0034199D">
      <w:pPr>
        <w:jc w:val="both"/>
        <w:rPr>
          <w:rFonts w:ascii="Verdana" w:hAnsi="Verdana"/>
          <w:sz w:val="20"/>
        </w:rPr>
      </w:pPr>
      <w:r w:rsidRPr="0034199D">
        <w:rPr>
          <w:rFonts w:ascii="Verdana" w:hAnsi="Verdana"/>
          <w:sz w:val="20"/>
        </w:rPr>
        <w:t>N</w:t>
      </w:r>
      <w:r>
        <w:rPr>
          <w:rFonts w:ascii="Verdana" w:hAnsi="Verdana"/>
          <w:sz w:val="20"/>
        </w:rPr>
        <w:t>asledovala diskusia k</w:t>
      </w:r>
      <w:r w:rsidR="00C72ADF">
        <w:rPr>
          <w:rFonts w:ascii="Verdana" w:hAnsi="Verdana"/>
          <w:sz w:val="20"/>
        </w:rPr>
        <w:t xml:space="preserve"> nasledovným </w:t>
      </w:r>
      <w:r>
        <w:rPr>
          <w:rFonts w:ascii="Verdana" w:hAnsi="Verdana"/>
          <w:sz w:val="20"/>
        </w:rPr>
        <w:t xml:space="preserve">bodom </w:t>
      </w:r>
      <w:r w:rsidR="00C72ADF">
        <w:rPr>
          <w:rFonts w:ascii="Verdana" w:hAnsi="Verdana"/>
          <w:sz w:val="20"/>
        </w:rPr>
        <w:t>podľa</w:t>
      </w:r>
      <w:r>
        <w:rPr>
          <w:rFonts w:ascii="Verdana" w:hAnsi="Verdana"/>
          <w:sz w:val="20"/>
        </w:rPr>
        <w:t> príloh</w:t>
      </w:r>
      <w:r w:rsidR="00C72ADF">
        <w:rPr>
          <w:rFonts w:ascii="Verdana" w:hAnsi="Verdana"/>
          <w:sz w:val="20"/>
        </w:rPr>
        <w:t>y</w:t>
      </w:r>
      <w:r>
        <w:rPr>
          <w:rFonts w:ascii="Verdana" w:hAnsi="Verdana"/>
          <w:sz w:val="20"/>
        </w:rPr>
        <w:t xml:space="preserve"> </w:t>
      </w:r>
      <w:r w:rsidR="00B27B41">
        <w:rPr>
          <w:rFonts w:ascii="Verdana" w:hAnsi="Verdana"/>
          <w:sz w:val="20"/>
        </w:rPr>
        <w:t>5</w:t>
      </w:r>
      <w:r>
        <w:rPr>
          <w:rFonts w:ascii="Verdana" w:hAnsi="Verdana"/>
          <w:sz w:val="20"/>
        </w:rPr>
        <w:t xml:space="preserve"> </w:t>
      </w:r>
      <w:r w:rsidRPr="007A44E5">
        <w:rPr>
          <w:rFonts w:ascii="Verdana" w:hAnsi="Verdana"/>
          <w:sz w:val="20"/>
        </w:rPr>
        <w:t>– Úvodné témy na diskusiu.</w:t>
      </w:r>
    </w:p>
    <w:p w14:paraId="49BF495D" w14:textId="77777777" w:rsidR="00B27B41" w:rsidRDefault="00B27B41" w:rsidP="0034199D">
      <w:pPr>
        <w:jc w:val="both"/>
        <w:rPr>
          <w:rFonts w:ascii="Verdana" w:hAnsi="Verdana"/>
          <w:sz w:val="20"/>
        </w:rPr>
      </w:pPr>
    </w:p>
    <w:p w14:paraId="09B140E2" w14:textId="77777777" w:rsidR="00B27B41" w:rsidRPr="00B27B41" w:rsidRDefault="00B27B41" w:rsidP="00B27B41">
      <w:pPr>
        <w:pStyle w:val="Odsekzoznamu"/>
        <w:numPr>
          <w:ilvl w:val="0"/>
          <w:numId w:val="21"/>
        </w:numPr>
        <w:spacing w:after="0"/>
        <w:ind w:left="0"/>
        <w:jc w:val="both"/>
        <w:rPr>
          <w:b/>
          <w:bCs/>
        </w:rPr>
      </w:pPr>
      <w:r w:rsidRPr="00B27B41">
        <w:rPr>
          <w:b/>
          <w:bCs/>
        </w:rPr>
        <w:t xml:space="preserve">Považujete </w:t>
      </w:r>
      <w:r w:rsidRPr="00B27B41">
        <w:rPr>
          <w:b/>
          <w:bCs/>
          <w:u w:val="single"/>
        </w:rPr>
        <w:t>opis predmetu zákazky</w:t>
      </w:r>
      <w:r w:rsidRPr="00B27B41">
        <w:rPr>
          <w:b/>
          <w:bCs/>
        </w:rPr>
        <w:t xml:space="preserve"> (ďalej ako OPZ), ktorý poskytol verejný obstarávateľ, za jasný, určitý a zrozumiteľný z pohľadu jednoznačného definovania predmetu zákazky? Ak nie, prosím, uveďte dôvody a konkrétne návrhy na doplnenie OPZ.</w:t>
      </w:r>
    </w:p>
    <w:p w14:paraId="11AEF875" w14:textId="77777777" w:rsidR="00B27B41" w:rsidRDefault="00B27B41" w:rsidP="00B27B41">
      <w:pPr>
        <w:pStyle w:val="Odsekzoznamu"/>
        <w:spacing w:after="0"/>
        <w:ind w:left="0"/>
        <w:jc w:val="both"/>
      </w:pPr>
    </w:p>
    <w:p w14:paraId="07D61EC1" w14:textId="64AA29AF" w:rsidR="00B27B41" w:rsidRDefault="007D10E7" w:rsidP="00B27B41">
      <w:pPr>
        <w:pStyle w:val="Odsekzoznamu"/>
        <w:spacing w:after="0"/>
        <w:ind w:left="0"/>
        <w:jc w:val="both"/>
      </w:pPr>
      <w:r>
        <w:t>Stanovisko k bodu</w:t>
      </w:r>
      <w:r w:rsidR="00B27B41">
        <w:t>:</w:t>
      </w:r>
    </w:p>
    <w:p w14:paraId="7012C416" w14:textId="10A37CEE" w:rsidR="00B27B41" w:rsidRDefault="00D42BA1" w:rsidP="00B27B41">
      <w:pPr>
        <w:pStyle w:val="Odsekzoznamu"/>
        <w:spacing w:after="0"/>
        <w:ind w:left="0"/>
        <w:jc w:val="both"/>
      </w:pPr>
      <w:r>
        <w:t>Uchádzač hodnotí OPZ ako detailne vypracovaný dokument, neidentifikoval návrhy na doplnenie.</w:t>
      </w:r>
    </w:p>
    <w:p w14:paraId="6BB06A83" w14:textId="77777777" w:rsidR="007D10E7" w:rsidRPr="009C49CB" w:rsidRDefault="007D10E7" w:rsidP="00B27B41">
      <w:pPr>
        <w:pStyle w:val="Odsekzoznamu"/>
        <w:spacing w:after="0"/>
        <w:ind w:left="0"/>
        <w:jc w:val="both"/>
      </w:pPr>
    </w:p>
    <w:p w14:paraId="1AF983B8" w14:textId="77777777" w:rsidR="00B27B41" w:rsidRPr="007D10E7" w:rsidRDefault="00B27B41" w:rsidP="00B27B41">
      <w:pPr>
        <w:pStyle w:val="Normlny1"/>
        <w:numPr>
          <w:ilvl w:val="0"/>
          <w:numId w:val="21"/>
        </w:numPr>
        <w:spacing w:line="276" w:lineRule="auto"/>
        <w:ind w:left="0"/>
        <w:contextualSpacing/>
        <w:jc w:val="both"/>
        <w:rPr>
          <w:rFonts w:eastAsiaTheme="minorEastAsia" w:cstheme="minorBidi"/>
          <w:b/>
          <w:bCs/>
          <w:color w:val="000000" w:themeColor="text1"/>
          <w:sz w:val="22"/>
          <w:szCs w:val="22"/>
        </w:rPr>
      </w:pPr>
      <w:r w:rsidRPr="00B27B41">
        <w:rPr>
          <w:rFonts w:cstheme="minorBidi"/>
          <w:b/>
          <w:bCs/>
          <w:sz w:val="22"/>
          <w:szCs w:val="22"/>
        </w:rPr>
        <w:t xml:space="preserve">Sú nastavené </w:t>
      </w:r>
      <w:r w:rsidRPr="00B27B41">
        <w:rPr>
          <w:rFonts w:cstheme="minorBidi"/>
          <w:b/>
          <w:bCs/>
          <w:sz w:val="22"/>
          <w:szCs w:val="22"/>
          <w:u w:val="single"/>
        </w:rPr>
        <w:t>podmienky účasti</w:t>
      </w:r>
      <w:r w:rsidRPr="00B27B41">
        <w:rPr>
          <w:rFonts w:cstheme="minorBidi"/>
          <w:b/>
          <w:bCs/>
          <w:sz w:val="22"/>
          <w:szCs w:val="22"/>
        </w:rPr>
        <w:t xml:space="preserve"> v oblasti referencií primerané vo vzťahu k predmetu zákazky?  Ak nie, uveďte dôvody a návrhy konkrétnych úprav.</w:t>
      </w:r>
    </w:p>
    <w:p w14:paraId="4DB8EF51" w14:textId="77777777" w:rsidR="007D10E7" w:rsidRDefault="007D10E7" w:rsidP="007D10E7">
      <w:pPr>
        <w:spacing w:after="0"/>
        <w:jc w:val="both"/>
      </w:pPr>
    </w:p>
    <w:p w14:paraId="3AD97F45" w14:textId="284A840F" w:rsidR="007D10E7" w:rsidRPr="007D10E7" w:rsidRDefault="007D10E7" w:rsidP="007D10E7">
      <w:pPr>
        <w:spacing w:after="0"/>
        <w:jc w:val="both"/>
      </w:pPr>
      <w:r>
        <w:t>Stanovisko k bodu:</w:t>
      </w:r>
    </w:p>
    <w:p w14:paraId="7DD23488" w14:textId="77777777" w:rsidR="00591E26" w:rsidRPr="00591E26" w:rsidRDefault="00591E26" w:rsidP="00591E26">
      <w:pPr>
        <w:pStyle w:val="Normlny1"/>
        <w:pBdr>
          <w:top w:val="nil"/>
          <w:left w:val="nil"/>
          <w:bottom w:val="nil"/>
          <w:right w:val="nil"/>
          <w:between w:val="nil"/>
        </w:pBdr>
        <w:contextualSpacing/>
        <w:jc w:val="both"/>
        <w:rPr>
          <w:rFonts w:eastAsiaTheme="minorEastAsia" w:cstheme="minorBidi"/>
          <w:color w:val="000000"/>
          <w:sz w:val="22"/>
          <w:szCs w:val="22"/>
        </w:rPr>
      </w:pPr>
      <w:r w:rsidRPr="00591E26">
        <w:rPr>
          <w:rFonts w:eastAsiaTheme="minorEastAsia" w:cstheme="minorBidi"/>
          <w:color w:val="000000"/>
          <w:sz w:val="22"/>
          <w:szCs w:val="22"/>
        </w:rPr>
        <w:t>Požiadavka na dve referencie v minimálne hodnote projektu 200.000 Eur bez DPH je v rámci segmentu nástrojov na Správu privilegovaných účtov v kontexte trhu SR pomerne vysoká suma. Dimenzovanie týchto nástrojov sa obvykle odvíja od počtu administrátorských účtov, súčasne nadviazaných spojení a doby retencie dát a nahrávok. Túto podmienku bude preto pomerne náročné splniť.</w:t>
      </w:r>
    </w:p>
    <w:p w14:paraId="092029B7" w14:textId="05BE3B54" w:rsidR="007D10E7" w:rsidRDefault="00591E26" w:rsidP="00591E26">
      <w:pPr>
        <w:pStyle w:val="Normlny1"/>
        <w:pBdr>
          <w:top w:val="nil"/>
          <w:left w:val="nil"/>
          <w:bottom w:val="nil"/>
          <w:right w:val="nil"/>
          <w:between w:val="nil"/>
        </w:pBdr>
        <w:spacing w:line="276" w:lineRule="auto"/>
        <w:contextualSpacing/>
        <w:jc w:val="both"/>
        <w:rPr>
          <w:rFonts w:eastAsiaTheme="minorEastAsia" w:cstheme="minorBidi"/>
          <w:color w:val="000000"/>
          <w:sz w:val="22"/>
          <w:szCs w:val="22"/>
        </w:rPr>
      </w:pPr>
      <w:r>
        <w:rPr>
          <w:rFonts w:eastAsiaTheme="minorEastAsia" w:cstheme="minorBidi"/>
          <w:color w:val="000000"/>
          <w:sz w:val="22"/>
          <w:szCs w:val="22"/>
        </w:rPr>
        <w:t>Uchádzač n</w:t>
      </w:r>
      <w:r w:rsidRPr="00591E26">
        <w:rPr>
          <w:rFonts w:eastAsiaTheme="minorEastAsia" w:cstheme="minorBidi"/>
          <w:color w:val="000000"/>
          <w:sz w:val="22"/>
          <w:szCs w:val="22"/>
        </w:rPr>
        <w:t>avrhuje zmeniť počet požadovaných referencií v tejto hodnote projektu na jednu hlavnú referenciu vo výške min. 200.000 Eur a ďalšie referencie kumulatívne do výšky min. 300.000 Eur.</w:t>
      </w:r>
    </w:p>
    <w:p w14:paraId="54C3D254" w14:textId="269BB443" w:rsidR="00817701" w:rsidRDefault="00817701" w:rsidP="00591E26">
      <w:pPr>
        <w:pStyle w:val="Normlny1"/>
        <w:pBdr>
          <w:top w:val="nil"/>
          <w:left w:val="nil"/>
          <w:bottom w:val="nil"/>
          <w:right w:val="nil"/>
          <w:between w:val="nil"/>
        </w:pBdr>
        <w:spacing w:line="276" w:lineRule="auto"/>
        <w:contextualSpacing/>
        <w:jc w:val="both"/>
        <w:rPr>
          <w:rFonts w:eastAsiaTheme="minorEastAsia" w:cstheme="minorBidi"/>
          <w:color w:val="000000"/>
          <w:sz w:val="22"/>
          <w:szCs w:val="22"/>
        </w:rPr>
      </w:pPr>
      <w:r w:rsidRPr="00817701">
        <w:rPr>
          <w:rFonts w:eastAsiaTheme="minorEastAsia" w:cstheme="minorBidi"/>
          <w:color w:val="000000"/>
          <w:sz w:val="22"/>
          <w:szCs w:val="22"/>
        </w:rPr>
        <w:t>Pre adresnejší výber dodávateľa navrhujeme pridať špecifikáciu skúseností kľúčových expertov, certifikáty výrobcu, ktoré by boli hodnotené bodovým systémom. Celkový sumár získaných bodov za kvalitu expertov by bol ako ďalšie kritérium výberu spolu s cenou.</w:t>
      </w:r>
    </w:p>
    <w:p w14:paraId="44FE3049" w14:textId="77777777" w:rsidR="00303D35" w:rsidRPr="00B27B41" w:rsidRDefault="00303D35" w:rsidP="00591E26">
      <w:pPr>
        <w:pStyle w:val="Normlny1"/>
        <w:pBdr>
          <w:top w:val="nil"/>
          <w:left w:val="nil"/>
          <w:bottom w:val="nil"/>
          <w:right w:val="nil"/>
          <w:between w:val="nil"/>
        </w:pBdr>
        <w:spacing w:line="276" w:lineRule="auto"/>
        <w:contextualSpacing/>
        <w:jc w:val="both"/>
        <w:rPr>
          <w:rFonts w:eastAsiaTheme="minorEastAsia" w:cstheme="minorBidi"/>
          <w:b/>
          <w:bCs/>
          <w:color w:val="000000"/>
          <w:sz w:val="22"/>
          <w:szCs w:val="22"/>
        </w:rPr>
      </w:pPr>
    </w:p>
    <w:p w14:paraId="15A04EBD" w14:textId="77777777" w:rsidR="00B27B41" w:rsidRPr="00B27B41" w:rsidRDefault="00B27B41" w:rsidP="00B27B41">
      <w:pPr>
        <w:pStyle w:val="Normlny1"/>
        <w:numPr>
          <w:ilvl w:val="0"/>
          <w:numId w:val="21"/>
        </w:numPr>
        <w:pBdr>
          <w:top w:val="nil"/>
          <w:left w:val="nil"/>
          <w:bottom w:val="nil"/>
          <w:right w:val="nil"/>
          <w:between w:val="nil"/>
        </w:pBdr>
        <w:spacing w:line="276" w:lineRule="auto"/>
        <w:ind w:left="0"/>
        <w:contextualSpacing/>
        <w:jc w:val="both"/>
        <w:rPr>
          <w:rFonts w:eastAsiaTheme="minorEastAsia" w:cstheme="minorBidi"/>
          <w:b/>
          <w:bCs/>
          <w:color w:val="000000"/>
          <w:sz w:val="22"/>
          <w:szCs w:val="22"/>
        </w:rPr>
      </w:pPr>
      <w:r w:rsidRPr="00B27B41">
        <w:rPr>
          <w:rFonts w:cstheme="minorHAnsi"/>
          <w:b/>
          <w:bCs/>
          <w:sz w:val="22"/>
          <w:szCs w:val="22"/>
        </w:rPr>
        <w:t xml:space="preserve">Sú zrozumiteľné všetky </w:t>
      </w:r>
      <w:r w:rsidRPr="00B27B41">
        <w:rPr>
          <w:rFonts w:cstheme="minorHAnsi"/>
          <w:b/>
          <w:bCs/>
          <w:sz w:val="22"/>
          <w:szCs w:val="22"/>
          <w:u w:val="single"/>
        </w:rPr>
        <w:t>požiadavky</w:t>
      </w:r>
      <w:r w:rsidRPr="00B27B41">
        <w:rPr>
          <w:rFonts w:cstheme="minorHAnsi"/>
          <w:b/>
          <w:bCs/>
          <w:sz w:val="22"/>
          <w:szCs w:val="22"/>
        </w:rPr>
        <w:t xml:space="preserve"> verejného obstarávateľa? Ak nie, ktorá konkrétna požiadavka verejného obstarávateľa nie je pre Vás dostatočne zrozumiteľná a z akého dôvodu? Ako ju navrhujete upraviť aby bola zrozumiteľná?</w:t>
      </w:r>
    </w:p>
    <w:p w14:paraId="5C398E57" w14:textId="77777777" w:rsidR="007D10E7" w:rsidRDefault="007D10E7" w:rsidP="007D10E7">
      <w:pPr>
        <w:spacing w:after="0"/>
        <w:jc w:val="both"/>
      </w:pPr>
    </w:p>
    <w:p w14:paraId="2CB736D7" w14:textId="0426B6A5" w:rsidR="007D10E7" w:rsidRPr="007D10E7" w:rsidRDefault="007D10E7" w:rsidP="007D10E7">
      <w:pPr>
        <w:spacing w:after="0"/>
        <w:jc w:val="both"/>
      </w:pPr>
      <w:r>
        <w:t>Stanovisko k bodu:</w:t>
      </w:r>
    </w:p>
    <w:p w14:paraId="41F95A0A" w14:textId="724CC7FB" w:rsidR="00B27B41" w:rsidRPr="00B37254" w:rsidRDefault="00B37254" w:rsidP="007D10E7">
      <w:pPr>
        <w:rPr>
          <w:rFonts w:eastAsiaTheme="minorEastAsia"/>
          <w:color w:val="000000"/>
        </w:rPr>
      </w:pPr>
      <w:r w:rsidRPr="00B37254">
        <w:rPr>
          <w:rFonts w:eastAsiaTheme="minorEastAsia"/>
          <w:color w:val="000000"/>
        </w:rPr>
        <w:t>Požiadavky sú zrozumiteľné.</w:t>
      </w:r>
      <w:r>
        <w:rPr>
          <w:rFonts w:eastAsiaTheme="minorEastAsia"/>
          <w:color w:val="000000"/>
        </w:rPr>
        <w:t xml:space="preserve"> Diskusia sa zamerala na požiadavku na definovanie procesov, otázkou či je očakávané od dodávateľa aj definovanie týchto procesov. NBS očakáva od dodávateľa dodanie dokumentov v zmysle zoznamu v OPZ. NBS si následne zabezpečí transponovanie relevantných informácií do interných smerníc vo vlastnej réžii.</w:t>
      </w:r>
    </w:p>
    <w:p w14:paraId="050A5874" w14:textId="5872C69B" w:rsidR="00B37254" w:rsidRPr="00B37254" w:rsidRDefault="00B37254" w:rsidP="007D10E7">
      <w:pPr>
        <w:rPr>
          <w:rFonts w:eastAsiaTheme="minorEastAsia"/>
          <w:color w:val="000000"/>
        </w:rPr>
      </w:pPr>
      <w:r>
        <w:rPr>
          <w:rFonts w:eastAsiaTheme="minorEastAsia"/>
          <w:color w:val="000000"/>
        </w:rPr>
        <w:t>Pre účely poznania rozsahu by bolo vhodné spresniť počty smerníc, ktoré budú ovplyvnené realizáciou projektu.</w:t>
      </w:r>
    </w:p>
    <w:p w14:paraId="7491FA2E" w14:textId="77777777" w:rsidR="007D10E7" w:rsidRPr="007D10E7" w:rsidRDefault="007D10E7" w:rsidP="007D10E7">
      <w:pPr>
        <w:rPr>
          <w:rFonts w:eastAsiaTheme="minorEastAsia"/>
          <w:b/>
          <w:bCs/>
          <w:color w:val="000000"/>
        </w:rPr>
      </w:pPr>
    </w:p>
    <w:p w14:paraId="16000003" w14:textId="77777777" w:rsidR="00B27B41" w:rsidRPr="00B27B41" w:rsidRDefault="00B27B41" w:rsidP="00B27B41">
      <w:pPr>
        <w:pStyle w:val="Odsekzoznamu"/>
        <w:numPr>
          <w:ilvl w:val="0"/>
          <w:numId w:val="21"/>
        </w:numPr>
        <w:spacing w:after="0"/>
        <w:ind w:left="0" w:hanging="357"/>
        <w:contextualSpacing w:val="0"/>
        <w:jc w:val="both"/>
        <w:rPr>
          <w:b/>
          <w:bCs/>
        </w:rPr>
      </w:pPr>
      <w:r w:rsidRPr="00B27B41">
        <w:rPr>
          <w:b/>
          <w:bCs/>
        </w:rPr>
        <w:t xml:space="preserve">Plánovaná </w:t>
      </w:r>
      <w:r w:rsidRPr="00B27B41">
        <w:rPr>
          <w:b/>
          <w:bCs/>
          <w:u w:val="single"/>
        </w:rPr>
        <w:t>lehota</w:t>
      </w:r>
      <w:r w:rsidRPr="00B27B41">
        <w:rPr>
          <w:b/>
          <w:bCs/>
        </w:rPr>
        <w:t xml:space="preserve"> na predloženie ponuky bude 30 kalendárnych dní. Je uvedená lehota pre Vás dostatočne dlhá? Ak nie je, uveďte nám prosím dôvod na predĺženie plánovanej lehoty na predkladanie ponúk, a čas, o aký ju navrhujete predĺžiť.</w:t>
      </w:r>
    </w:p>
    <w:p w14:paraId="1ACA8E97" w14:textId="77777777" w:rsidR="007D10E7" w:rsidRDefault="007D10E7" w:rsidP="007D10E7">
      <w:pPr>
        <w:spacing w:after="0"/>
        <w:jc w:val="both"/>
      </w:pPr>
    </w:p>
    <w:p w14:paraId="3854169D" w14:textId="79F0827A" w:rsidR="007D10E7" w:rsidRPr="007D10E7" w:rsidRDefault="007D10E7" w:rsidP="007D10E7">
      <w:pPr>
        <w:spacing w:after="0"/>
        <w:jc w:val="both"/>
      </w:pPr>
      <w:r>
        <w:t>Stanovisko k bodu:</w:t>
      </w:r>
    </w:p>
    <w:p w14:paraId="190D266B" w14:textId="787D04DD" w:rsidR="00B27B41" w:rsidRPr="00B37254" w:rsidRDefault="00B37254" w:rsidP="00B27B41">
      <w:r w:rsidRPr="00B37254">
        <w:lastRenderedPageBreak/>
        <w:t>Uchádzač hodnotí lehotu ako postačujúcu.</w:t>
      </w:r>
    </w:p>
    <w:p w14:paraId="3B748E7B" w14:textId="77777777" w:rsidR="007D10E7" w:rsidRPr="00B27B41" w:rsidRDefault="007D10E7" w:rsidP="00B27B41">
      <w:pPr>
        <w:rPr>
          <w:b/>
          <w:bCs/>
        </w:rPr>
      </w:pPr>
    </w:p>
    <w:p w14:paraId="28154700" w14:textId="77777777" w:rsidR="007D10E7" w:rsidRDefault="00B27B41" w:rsidP="00B27B41">
      <w:pPr>
        <w:pStyle w:val="Odsekzoznamu"/>
        <w:numPr>
          <w:ilvl w:val="0"/>
          <w:numId w:val="21"/>
        </w:numPr>
        <w:spacing w:after="0"/>
        <w:ind w:left="0" w:hanging="357"/>
        <w:contextualSpacing w:val="0"/>
        <w:jc w:val="both"/>
        <w:rPr>
          <w:b/>
          <w:bCs/>
        </w:rPr>
      </w:pPr>
      <w:r w:rsidRPr="00B27B41">
        <w:rPr>
          <w:b/>
          <w:bCs/>
        </w:rPr>
        <w:t xml:space="preserve">S prihliadnutím na obsah projektu a rozsah dodávaných prác aký odhadujete </w:t>
      </w:r>
      <w:r w:rsidRPr="00B27B41">
        <w:rPr>
          <w:b/>
          <w:bCs/>
          <w:u w:val="single"/>
        </w:rPr>
        <w:t>časový rámec realizačnej fázy projektu</w:t>
      </w:r>
      <w:r w:rsidRPr="00B27B41">
        <w:rPr>
          <w:b/>
          <w:bCs/>
        </w:rPr>
        <w:t xml:space="preserve"> a aké projektové etapy a platobné míľniky navrhujete?</w:t>
      </w:r>
    </w:p>
    <w:p w14:paraId="6A932265" w14:textId="77777777" w:rsidR="007D10E7" w:rsidRDefault="007D10E7" w:rsidP="007D10E7">
      <w:pPr>
        <w:spacing w:after="0"/>
        <w:jc w:val="both"/>
      </w:pPr>
    </w:p>
    <w:p w14:paraId="53518BAA" w14:textId="60885E36" w:rsidR="007D10E7" w:rsidRPr="007D10E7" w:rsidRDefault="007D10E7" w:rsidP="007D10E7">
      <w:pPr>
        <w:spacing w:after="0"/>
        <w:jc w:val="both"/>
      </w:pPr>
      <w:r>
        <w:t>Stanovisko k bodu:</w:t>
      </w:r>
    </w:p>
    <w:p w14:paraId="7FD0FD20" w14:textId="40F29C8B" w:rsidR="00B37254" w:rsidRDefault="00B37254" w:rsidP="007D10E7">
      <w:pPr>
        <w:pStyle w:val="Odsekzoznamu"/>
        <w:spacing w:after="0"/>
        <w:ind w:left="0"/>
        <w:contextualSpacing w:val="0"/>
        <w:jc w:val="both"/>
      </w:pPr>
      <w:r>
        <w:t>Indikatívny odhad doby realizácie je 3 mesiace plus lehoty na schvaľovanie projektových výstupov v jednotlivých realizačných etapách.</w:t>
      </w:r>
    </w:p>
    <w:p w14:paraId="37EA1817" w14:textId="7F3133CC" w:rsidR="00B37254" w:rsidRDefault="00B37254" w:rsidP="007D10E7">
      <w:pPr>
        <w:pStyle w:val="Odsekzoznamu"/>
        <w:spacing w:after="0"/>
        <w:ind w:left="0"/>
        <w:contextualSpacing w:val="0"/>
        <w:jc w:val="both"/>
      </w:pPr>
      <w:r>
        <w:t>Uchádzač upozornil na potrebu zabezpečenia licencií pred začiatkom implementačnej etapy.</w:t>
      </w:r>
    </w:p>
    <w:p w14:paraId="28879A9C" w14:textId="72BC2BD2" w:rsidR="00B27B41" w:rsidRPr="00B27B41" w:rsidRDefault="00B27B41" w:rsidP="007D10E7">
      <w:pPr>
        <w:pStyle w:val="Odsekzoznamu"/>
        <w:spacing w:after="0"/>
        <w:ind w:left="0"/>
        <w:contextualSpacing w:val="0"/>
        <w:jc w:val="both"/>
        <w:rPr>
          <w:b/>
          <w:bCs/>
        </w:rPr>
      </w:pPr>
      <w:r w:rsidRPr="00B27B41">
        <w:rPr>
          <w:b/>
          <w:bCs/>
        </w:rPr>
        <w:t xml:space="preserve"> </w:t>
      </w:r>
    </w:p>
    <w:p w14:paraId="287AA407" w14:textId="77777777" w:rsidR="00B27B41" w:rsidRPr="007D10E7" w:rsidRDefault="00B27B41" w:rsidP="00B27B41">
      <w:pPr>
        <w:pStyle w:val="Odsekzoznamu"/>
        <w:numPr>
          <w:ilvl w:val="0"/>
          <w:numId w:val="21"/>
        </w:numPr>
        <w:spacing w:after="0"/>
        <w:ind w:left="0" w:hanging="357"/>
        <w:contextualSpacing w:val="0"/>
        <w:jc w:val="both"/>
        <w:rPr>
          <w:b/>
          <w:bCs/>
        </w:rPr>
      </w:pPr>
      <w:r w:rsidRPr="00B27B41">
        <w:rPr>
          <w:b/>
          <w:bCs/>
        </w:rPr>
        <w:t xml:space="preserve">Viete nám poskytnúť informácie o </w:t>
      </w:r>
      <w:r w:rsidRPr="00B27B41">
        <w:rPr>
          <w:b/>
          <w:bCs/>
          <w:u w:val="single"/>
        </w:rPr>
        <w:t>podobných implementáciách</w:t>
      </w:r>
      <w:r w:rsidRPr="00B27B41">
        <w:rPr>
          <w:b/>
          <w:bCs/>
        </w:rPr>
        <w:t xml:space="preserve"> dokončených v posledných 5 rokoch? O aké konkrétne projekty sa jedná</w:t>
      </w:r>
      <w:r w:rsidRPr="00B27B41">
        <w:rPr>
          <w:rFonts w:cstheme="minorHAnsi"/>
          <w:b/>
          <w:bCs/>
        </w:rPr>
        <w:t>?</w:t>
      </w:r>
    </w:p>
    <w:p w14:paraId="17EB4A0C" w14:textId="77777777" w:rsidR="007D10E7" w:rsidRDefault="007D10E7" w:rsidP="007D10E7">
      <w:pPr>
        <w:spacing w:after="0"/>
        <w:jc w:val="both"/>
      </w:pPr>
    </w:p>
    <w:p w14:paraId="34DDF939" w14:textId="160D510E" w:rsidR="007D10E7" w:rsidRPr="007D10E7" w:rsidRDefault="007D10E7" w:rsidP="007D10E7">
      <w:pPr>
        <w:spacing w:after="0"/>
        <w:jc w:val="both"/>
      </w:pPr>
      <w:r>
        <w:t>Stanovisko k bodu:</w:t>
      </w:r>
    </w:p>
    <w:p w14:paraId="7D9AC0A8" w14:textId="57AD5538" w:rsidR="007D10E7" w:rsidRPr="00B27B41" w:rsidRDefault="00B37254" w:rsidP="007D10E7">
      <w:pPr>
        <w:pStyle w:val="Odsekzoznamu"/>
        <w:spacing w:after="0"/>
        <w:ind w:left="0"/>
        <w:contextualSpacing w:val="0"/>
        <w:jc w:val="both"/>
        <w:rPr>
          <w:b/>
          <w:bCs/>
        </w:rPr>
      </w:pPr>
      <w:r w:rsidRPr="00B37254">
        <w:t>Uchádzač sa vyjadr</w:t>
      </w:r>
      <w:r w:rsidR="00336A4B">
        <w:t>il</w:t>
      </w:r>
      <w:r>
        <w:t xml:space="preserve"> k téme</w:t>
      </w:r>
      <w:r w:rsidRPr="00B37254">
        <w:t xml:space="preserve"> v dotazníku.</w:t>
      </w:r>
    </w:p>
    <w:p w14:paraId="03F3737E" w14:textId="77777777" w:rsidR="00B27B41" w:rsidRPr="00B27B41" w:rsidRDefault="00B27B41" w:rsidP="00B27B41">
      <w:pPr>
        <w:pStyle w:val="Odsekzoznamu"/>
        <w:spacing w:after="0"/>
        <w:ind w:left="0"/>
        <w:contextualSpacing w:val="0"/>
        <w:jc w:val="both"/>
        <w:rPr>
          <w:b/>
          <w:bCs/>
        </w:rPr>
      </w:pPr>
    </w:p>
    <w:p w14:paraId="2DA25F2C" w14:textId="77777777" w:rsidR="00B27B41" w:rsidRPr="00B27B41" w:rsidRDefault="00B27B41" w:rsidP="00B27B41">
      <w:pPr>
        <w:pStyle w:val="Normlny1"/>
        <w:numPr>
          <w:ilvl w:val="0"/>
          <w:numId w:val="21"/>
        </w:numPr>
        <w:pBdr>
          <w:top w:val="nil"/>
          <w:left w:val="nil"/>
          <w:bottom w:val="nil"/>
          <w:right w:val="nil"/>
          <w:between w:val="nil"/>
        </w:pBdr>
        <w:spacing w:line="276" w:lineRule="auto"/>
        <w:ind w:left="0"/>
        <w:contextualSpacing/>
        <w:jc w:val="both"/>
        <w:rPr>
          <w:rFonts w:eastAsiaTheme="minorEastAsia" w:cstheme="minorBidi"/>
          <w:b/>
          <w:bCs/>
          <w:color w:val="000000"/>
          <w:sz w:val="22"/>
          <w:szCs w:val="22"/>
        </w:rPr>
      </w:pPr>
      <w:r w:rsidRPr="00B27B41">
        <w:rPr>
          <w:rFonts w:cstheme="minorHAnsi"/>
          <w:b/>
          <w:bCs/>
          <w:sz w:val="22"/>
          <w:szCs w:val="22"/>
        </w:rPr>
        <w:t xml:space="preserve">Aké sú podľa Vás závažné </w:t>
      </w:r>
      <w:r w:rsidRPr="00B27B41">
        <w:rPr>
          <w:rFonts w:cstheme="minorHAnsi"/>
          <w:b/>
          <w:bCs/>
          <w:sz w:val="22"/>
          <w:szCs w:val="22"/>
          <w:u w:val="single"/>
        </w:rPr>
        <w:t>riziká</w:t>
      </w:r>
      <w:r w:rsidRPr="00B27B41">
        <w:rPr>
          <w:rFonts w:cstheme="minorHAnsi"/>
          <w:b/>
          <w:bCs/>
          <w:sz w:val="22"/>
          <w:szCs w:val="22"/>
        </w:rPr>
        <w:t xml:space="preserve"> spojené s implementáciou  a realizáciou projektu?</w:t>
      </w:r>
    </w:p>
    <w:p w14:paraId="14E2F5A3" w14:textId="77777777" w:rsidR="007D10E7" w:rsidRDefault="007D10E7" w:rsidP="007D10E7">
      <w:pPr>
        <w:spacing w:after="0"/>
        <w:jc w:val="both"/>
      </w:pPr>
    </w:p>
    <w:p w14:paraId="38847E89" w14:textId="41A93F02" w:rsidR="007D10E7" w:rsidRPr="007D10E7" w:rsidRDefault="007D10E7" w:rsidP="007D10E7">
      <w:pPr>
        <w:spacing w:after="0"/>
        <w:jc w:val="both"/>
      </w:pPr>
      <w:r>
        <w:t>Stanovisko k bodu:</w:t>
      </w:r>
    </w:p>
    <w:p w14:paraId="015CA684" w14:textId="39AB429E" w:rsidR="00392D22" w:rsidRDefault="00392D22" w:rsidP="00392D22">
      <w:r>
        <w:t xml:space="preserve">Uchádzač neeviduje závažné riziká spojené s implementáciou. </w:t>
      </w:r>
    </w:p>
    <w:p w14:paraId="23BA07C2" w14:textId="5D3F6F0B" w:rsidR="007D10E7" w:rsidRPr="007D10E7" w:rsidRDefault="00392D22" w:rsidP="00392D22">
      <w:pPr>
        <w:rPr>
          <w:rFonts w:eastAsiaTheme="minorEastAsia"/>
          <w:b/>
          <w:bCs/>
          <w:color w:val="000000"/>
        </w:rPr>
      </w:pPr>
      <w:r>
        <w:t>Ostatné potenciálne riziká</w:t>
      </w:r>
      <w:r w:rsidR="00A16E3C">
        <w:t>, ktoré boli komunikované spadajú do kategórie z</w:t>
      </w:r>
      <w:r>
        <w:t>dĺhavá komunikácia s tretími stranami (ext. Dodávateľmi zákazníka)</w:t>
      </w:r>
      <w:r w:rsidR="00A16E3C">
        <w:t xml:space="preserve"> a </w:t>
      </w:r>
      <w:r>
        <w:t>nedostatočná súčinnosť zo strany zákazníka.</w:t>
      </w:r>
    </w:p>
    <w:p w14:paraId="68E45CDC" w14:textId="77777777" w:rsidR="00B27B41" w:rsidRPr="00B27B41" w:rsidRDefault="00B27B41" w:rsidP="00B27B41">
      <w:pPr>
        <w:pStyle w:val="Odsekzoznamu"/>
        <w:numPr>
          <w:ilvl w:val="0"/>
          <w:numId w:val="21"/>
        </w:numPr>
        <w:spacing w:after="0"/>
        <w:ind w:left="0" w:hanging="357"/>
        <w:contextualSpacing w:val="0"/>
        <w:jc w:val="both"/>
        <w:rPr>
          <w:b/>
          <w:bCs/>
        </w:rPr>
      </w:pPr>
      <w:r w:rsidRPr="00B27B41">
        <w:rPr>
          <w:b/>
          <w:bCs/>
        </w:rPr>
        <w:t xml:space="preserve">S akými najčastejšími </w:t>
      </w:r>
      <w:r w:rsidRPr="00B27B41">
        <w:rPr>
          <w:b/>
          <w:bCs/>
          <w:u w:val="single"/>
        </w:rPr>
        <w:t>prekážkami</w:t>
      </w:r>
      <w:r w:rsidRPr="00B27B41">
        <w:rPr>
          <w:b/>
          <w:bCs/>
        </w:rPr>
        <w:t xml:space="preserve"> ste sa doteraz pri realizácii porovnateľného predmetu zákazky stretli a ako ste sa s nimi vysporiadali?</w:t>
      </w:r>
    </w:p>
    <w:p w14:paraId="410C8C4B" w14:textId="77777777" w:rsidR="007D10E7" w:rsidRDefault="007D10E7" w:rsidP="007D10E7">
      <w:pPr>
        <w:spacing w:after="0"/>
        <w:jc w:val="both"/>
      </w:pPr>
    </w:p>
    <w:p w14:paraId="32C85A65" w14:textId="6CD1A0A3" w:rsidR="007D10E7" w:rsidRDefault="007D10E7" w:rsidP="007D10E7">
      <w:pPr>
        <w:spacing w:after="0"/>
        <w:jc w:val="both"/>
      </w:pPr>
      <w:r>
        <w:t>Stanovisko k bodu:</w:t>
      </w:r>
    </w:p>
    <w:p w14:paraId="651470A5" w14:textId="6E73D797" w:rsidR="00A468EE" w:rsidRPr="007D10E7" w:rsidRDefault="00A468EE" w:rsidP="007D10E7">
      <w:pPr>
        <w:spacing w:after="0"/>
        <w:jc w:val="both"/>
      </w:pPr>
      <w:r>
        <w:t>Uchádzač identifikoval nasledovné potenciálne prekážky:</w:t>
      </w:r>
    </w:p>
    <w:p w14:paraId="7EB957F5" w14:textId="42109FC6" w:rsidR="00132C0E" w:rsidRPr="00344C52" w:rsidRDefault="00132C0E" w:rsidP="00344C52">
      <w:pPr>
        <w:pStyle w:val="Odsekzoznamu"/>
        <w:numPr>
          <w:ilvl w:val="0"/>
          <w:numId w:val="23"/>
        </w:numPr>
        <w:spacing w:after="0"/>
        <w:jc w:val="both"/>
      </w:pPr>
      <w:r w:rsidRPr="00344C52">
        <w:t xml:space="preserve">Počiatočná nechuť používateľov (administrátorov) používať produkt – </w:t>
      </w:r>
      <w:r w:rsidR="00897D55">
        <w:t>možné eliminovať</w:t>
      </w:r>
      <w:r w:rsidRPr="00344C52">
        <w:t xml:space="preserve"> adresnými a efektívnymi školeniami.</w:t>
      </w:r>
    </w:p>
    <w:p w14:paraId="53C798C9" w14:textId="17283EE6" w:rsidR="00344C52" w:rsidRPr="00344C52" w:rsidRDefault="00132C0E" w:rsidP="00344C52">
      <w:pPr>
        <w:pStyle w:val="Odsekzoznamu"/>
        <w:numPr>
          <w:ilvl w:val="0"/>
          <w:numId w:val="23"/>
        </w:numPr>
        <w:spacing w:after="0"/>
        <w:jc w:val="both"/>
      </w:pPr>
      <w:r w:rsidRPr="00344C52">
        <w:t>Náročnosť z pohľadu komunikácie a čakania na väčšie množstvo dodávateľov a nutnosť z ich strany aj občas niečo otestovať, pripadne sa inak podieľať na riešení výziev vyplývajúcich z nasadenia tohto systému</w:t>
      </w:r>
      <w:r w:rsidR="002C0DCC">
        <w:t>.</w:t>
      </w:r>
    </w:p>
    <w:p w14:paraId="50CC6086" w14:textId="7E01AD35" w:rsidR="007D10E7" w:rsidRDefault="00132C0E" w:rsidP="00344C52">
      <w:pPr>
        <w:pStyle w:val="Odsekzoznamu"/>
        <w:numPr>
          <w:ilvl w:val="0"/>
          <w:numId w:val="23"/>
        </w:numPr>
        <w:spacing w:after="0"/>
        <w:jc w:val="both"/>
      </w:pPr>
      <w:r w:rsidRPr="00344C52">
        <w:t>Zabezpečiť, aby do systému boli pri</w:t>
      </w:r>
      <w:r w:rsidR="00BF13BE">
        <w:t>dané naozaj všetky privilegované účty</w:t>
      </w:r>
      <w:r w:rsidR="0054793F">
        <w:t>- podrobnou analýzou pomocou nástrojov na skenovanie</w:t>
      </w:r>
      <w:r w:rsidR="00A468EE" w:rsidRPr="00344C52">
        <w:t xml:space="preserve"> privilegovaných účtov, a aktívnou spoluprácou a komunikáciou s IT oddelením zákazníka</w:t>
      </w:r>
      <w:r w:rsidR="002C0DCC">
        <w:t>.</w:t>
      </w:r>
    </w:p>
    <w:p w14:paraId="3F43628B" w14:textId="77777777" w:rsidR="002C0DCC" w:rsidRPr="00344C52" w:rsidRDefault="002C0DCC" w:rsidP="002C0DCC">
      <w:pPr>
        <w:pStyle w:val="Odsekzoznamu"/>
        <w:spacing w:after="0"/>
        <w:jc w:val="both"/>
      </w:pPr>
    </w:p>
    <w:p w14:paraId="5F802E56" w14:textId="77777777" w:rsidR="00B27B41" w:rsidRPr="00B27B41" w:rsidRDefault="00B27B41" w:rsidP="00B27B41">
      <w:pPr>
        <w:pStyle w:val="Odsekzoznamu"/>
        <w:numPr>
          <w:ilvl w:val="0"/>
          <w:numId w:val="21"/>
        </w:numPr>
        <w:spacing w:after="0"/>
        <w:ind w:left="0" w:hanging="357"/>
        <w:contextualSpacing w:val="0"/>
        <w:jc w:val="both"/>
        <w:rPr>
          <w:b/>
          <w:bCs/>
        </w:rPr>
      </w:pPr>
      <w:r w:rsidRPr="00B27B41">
        <w:rPr>
          <w:b/>
          <w:bCs/>
        </w:rPr>
        <w:t xml:space="preserve">Ako je štruktúrovaný Váš </w:t>
      </w:r>
      <w:r w:rsidRPr="00B27B41">
        <w:rPr>
          <w:b/>
          <w:bCs/>
          <w:u w:val="single"/>
        </w:rPr>
        <w:t>licenčný model</w:t>
      </w:r>
      <w:r w:rsidRPr="00B27B41">
        <w:rPr>
          <w:b/>
          <w:bCs/>
        </w:rPr>
        <w:t xml:space="preserve"> a aké parametre používa pre stanovenie ceny? Prosím uveďte životný cyklus licencií, najmä čo sa udeje po skončení zmluvy s HW, SW, licenciami a pod.?</w:t>
      </w:r>
    </w:p>
    <w:p w14:paraId="33A03923" w14:textId="77777777" w:rsidR="007D10E7" w:rsidRDefault="007D10E7" w:rsidP="007D10E7">
      <w:pPr>
        <w:spacing w:after="0"/>
        <w:jc w:val="both"/>
      </w:pPr>
    </w:p>
    <w:p w14:paraId="200385C1" w14:textId="4B9BD0A5" w:rsidR="007D10E7" w:rsidRPr="007D10E7" w:rsidRDefault="007D10E7" w:rsidP="007D10E7">
      <w:pPr>
        <w:spacing w:after="0"/>
        <w:jc w:val="both"/>
      </w:pPr>
      <w:r>
        <w:t>Stanovisko k bodu:</w:t>
      </w:r>
    </w:p>
    <w:p w14:paraId="537E8D9B" w14:textId="425A90EB" w:rsidR="00B27B41" w:rsidRDefault="00215777" w:rsidP="007D10E7">
      <w:pPr>
        <w:rPr>
          <w:b/>
          <w:bCs/>
        </w:rPr>
      </w:pPr>
      <w:r w:rsidRPr="00B37254">
        <w:t>Uchádzač sa vyjadr</w:t>
      </w:r>
      <w:r w:rsidR="00EA2111">
        <w:t>il</w:t>
      </w:r>
      <w:r>
        <w:t xml:space="preserve"> k téme</w:t>
      </w:r>
      <w:r w:rsidRPr="00B37254">
        <w:t xml:space="preserve"> v dotazníku.</w:t>
      </w:r>
    </w:p>
    <w:p w14:paraId="77972FBE" w14:textId="77777777" w:rsidR="007D10E7" w:rsidRPr="007D10E7" w:rsidRDefault="007D10E7" w:rsidP="007D10E7">
      <w:pPr>
        <w:rPr>
          <w:b/>
          <w:bCs/>
        </w:rPr>
      </w:pPr>
    </w:p>
    <w:p w14:paraId="021CD6A9" w14:textId="77777777" w:rsidR="00B27B41" w:rsidRDefault="00B27B41" w:rsidP="00B27B41">
      <w:pPr>
        <w:pStyle w:val="Odsekzoznamu"/>
        <w:numPr>
          <w:ilvl w:val="0"/>
          <w:numId w:val="21"/>
        </w:numPr>
        <w:spacing w:after="0"/>
        <w:ind w:left="0" w:hanging="357"/>
        <w:contextualSpacing w:val="0"/>
        <w:jc w:val="both"/>
        <w:rPr>
          <w:b/>
          <w:bCs/>
        </w:rPr>
      </w:pPr>
      <w:r w:rsidRPr="00B27B41">
        <w:rPr>
          <w:b/>
          <w:bCs/>
        </w:rPr>
        <w:lastRenderedPageBreak/>
        <w:t xml:space="preserve">Pre potreby stanovenia </w:t>
      </w:r>
      <w:r w:rsidRPr="00B27B41">
        <w:rPr>
          <w:b/>
          <w:bCs/>
          <w:u w:val="single"/>
        </w:rPr>
        <w:t>predbežnej hodnoty zákazky</w:t>
      </w:r>
      <w:r w:rsidRPr="00B27B41">
        <w:rPr>
          <w:b/>
          <w:bCs/>
        </w:rPr>
        <w:t xml:space="preserve"> (ďalej ako PHZ) prosíme o dodanie cenovej kalkulácie v xls formáte ako prílohu odpovede. Cenová kalkulácia by mala byť štruktúrovaná, teda aj s rozpadom ceny na jednotlivé tovary a služby a pokryť celý predmet OPZ. </w:t>
      </w:r>
    </w:p>
    <w:p w14:paraId="3286C138" w14:textId="77777777" w:rsidR="007D10E7" w:rsidRDefault="007D10E7" w:rsidP="007D10E7">
      <w:pPr>
        <w:pStyle w:val="Odsekzoznamu"/>
        <w:spacing w:after="0"/>
        <w:ind w:left="0"/>
        <w:contextualSpacing w:val="0"/>
        <w:jc w:val="both"/>
        <w:rPr>
          <w:b/>
          <w:bCs/>
        </w:rPr>
      </w:pPr>
    </w:p>
    <w:p w14:paraId="6F2411FD" w14:textId="77777777" w:rsidR="007D10E7" w:rsidRPr="007D10E7" w:rsidRDefault="007D10E7" w:rsidP="007D10E7">
      <w:pPr>
        <w:spacing w:after="0"/>
        <w:jc w:val="both"/>
      </w:pPr>
      <w:r>
        <w:t>Stanovisko k bodu:</w:t>
      </w:r>
    </w:p>
    <w:p w14:paraId="26C08B92" w14:textId="4B9E2BF8" w:rsidR="00215777" w:rsidRDefault="00215777" w:rsidP="00215777">
      <w:pPr>
        <w:rPr>
          <w:b/>
          <w:bCs/>
        </w:rPr>
      </w:pPr>
      <w:r w:rsidRPr="00B37254">
        <w:t>Uchádzač sa vyjadr</w:t>
      </w:r>
      <w:r w:rsidR="009F3728">
        <w:t xml:space="preserve">il </w:t>
      </w:r>
      <w:r>
        <w:t>k téme</w:t>
      </w:r>
      <w:r w:rsidRPr="00B37254">
        <w:t xml:space="preserve"> v dotazníku</w:t>
      </w:r>
    </w:p>
    <w:p w14:paraId="3ED43C8F" w14:textId="77777777" w:rsidR="007D10E7" w:rsidRPr="00B27B41" w:rsidRDefault="007D10E7" w:rsidP="007D10E7">
      <w:pPr>
        <w:pStyle w:val="Odsekzoznamu"/>
        <w:spacing w:after="0"/>
        <w:ind w:left="0"/>
        <w:contextualSpacing w:val="0"/>
        <w:jc w:val="both"/>
        <w:rPr>
          <w:b/>
          <w:bCs/>
        </w:rPr>
      </w:pPr>
    </w:p>
    <w:p w14:paraId="2763CACB" w14:textId="77777777" w:rsidR="00B27B41" w:rsidRPr="00B27B41" w:rsidRDefault="00B27B41" w:rsidP="00B27B41">
      <w:pPr>
        <w:pStyle w:val="Odsekzoznamu"/>
        <w:spacing w:after="0"/>
        <w:ind w:left="0"/>
        <w:contextualSpacing w:val="0"/>
        <w:jc w:val="both"/>
        <w:rPr>
          <w:b/>
          <w:bCs/>
        </w:rPr>
      </w:pPr>
    </w:p>
    <w:p w14:paraId="3A678678" w14:textId="77777777" w:rsidR="00B27B41" w:rsidRPr="00B27B41" w:rsidRDefault="00B27B41" w:rsidP="00B27B41">
      <w:pPr>
        <w:pStyle w:val="Odsekzoznamu"/>
        <w:numPr>
          <w:ilvl w:val="0"/>
          <w:numId w:val="21"/>
        </w:numPr>
        <w:spacing w:after="0"/>
        <w:ind w:left="0" w:hanging="357"/>
        <w:contextualSpacing w:val="0"/>
        <w:jc w:val="both"/>
        <w:rPr>
          <w:b/>
          <w:bCs/>
        </w:rPr>
      </w:pPr>
      <w:r w:rsidRPr="00B27B41">
        <w:rPr>
          <w:b/>
          <w:bCs/>
        </w:rPr>
        <w:t xml:space="preserve">Ktoré </w:t>
      </w:r>
      <w:r w:rsidRPr="00B27B41">
        <w:rPr>
          <w:b/>
          <w:bCs/>
          <w:u w:val="single"/>
        </w:rPr>
        <w:t>bezpečnostné štandardy</w:t>
      </w:r>
      <w:r w:rsidRPr="00B27B41">
        <w:rPr>
          <w:b/>
          <w:bCs/>
        </w:rPr>
        <w:t xml:space="preserve"> sú vašimi produktami podporované?</w:t>
      </w:r>
    </w:p>
    <w:p w14:paraId="309E8755" w14:textId="77777777" w:rsidR="00B27B41" w:rsidRDefault="00B27B41" w:rsidP="007D10E7">
      <w:pPr>
        <w:rPr>
          <w:b/>
          <w:bCs/>
        </w:rPr>
      </w:pPr>
    </w:p>
    <w:p w14:paraId="491B9BA0" w14:textId="77777777" w:rsidR="007D10E7" w:rsidRDefault="007D10E7" w:rsidP="007D10E7">
      <w:pPr>
        <w:spacing w:after="0"/>
        <w:jc w:val="both"/>
      </w:pPr>
      <w:r>
        <w:t>Stanovisko k bodu:</w:t>
      </w:r>
    </w:p>
    <w:p w14:paraId="6CA65650" w14:textId="77777777" w:rsidR="00752E0E" w:rsidRDefault="00752E0E" w:rsidP="00752E0E">
      <w:pPr>
        <w:spacing w:after="0"/>
        <w:jc w:val="both"/>
        <w:rPr>
          <w:b/>
          <w:bCs/>
        </w:rPr>
      </w:pPr>
      <w:r w:rsidRPr="00B37254">
        <w:t>Uchádzač sa vyjadr</w:t>
      </w:r>
      <w:r>
        <w:t>il k téme</w:t>
      </w:r>
      <w:r w:rsidRPr="00B37254">
        <w:t xml:space="preserve"> v dotazníku.</w:t>
      </w:r>
    </w:p>
    <w:p w14:paraId="7856F9D0" w14:textId="77777777" w:rsidR="00026716" w:rsidRPr="00026716" w:rsidRDefault="00026716" w:rsidP="00026716">
      <w:pPr>
        <w:spacing w:after="0"/>
        <w:jc w:val="both"/>
      </w:pPr>
    </w:p>
    <w:p w14:paraId="2A713458" w14:textId="77777777" w:rsidR="00B27B41" w:rsidRPr="00B27B41" w:rsidRDefault="00B27B41" w:rsidP="00B27B41">
      <w:pPr>
        <w:pStyle w:val="Odsekzoznamu"/>
        <w:numPr>
          <w:ilvl w:val="0"/>
          <w:numId w:val="21"/>
        </w:numPr>
        <w:spacing w:after="0"/>
        <w:ind w:left="0" w:hanging="357"/>
        <w:contextualSpacing w:val="0"/>
        <w:jc w:val="both"/>
        <w:rPr>
          <w:b/>
          <w:bCs/>
        </w:rPr>
      </w:pPr>
      <w:r w:rsidRPr="00B27B41">
        <w:rPr>
          <w:b/>
          <w:bCs/>
        </w:rPr>
        <w:t xml:space="preserve">Aké sú možnosti </w:t>
      </w:r>
      <w:r w:rsidRPr="00B27B41">
        <w:rPr>
          <w:b/>
          <w:bCs/>
          <w:u w:val="single"/>
        </w:rPr>
        <w:t>škálovateľnosti</w:t>
      </w:r>
      <w:r w:rsidRPr="00B27B41">
        <w:rPr>
          <w:b/>
          <w:bCs/>
        </w:rPr>
        <w:t xml:space="preserve"> vášho produktu (zvyšovanie/znižovanie počtu účtov / zariadení, a pod.)?</w:t>
      </w:r>
    </w:p>
    <w:p w14:paraId="3B64B3AD" w14:textId="77777777" w:rsidR="007D10E7" w:rsidRDefault="007D10E7" w:rsidP="007D10E7">
      <w:pPr>
        <w:spacing w:after="0"/>
        <w:jc w:val="both"/>
      </w:pPr>
    </w:p>
    <w:p w14:paraId="4D5306E2" w14:textId="0631B11F" w:rsidR="007D10E7" w:rsidRPr="007D10E7" w:rsidRDefault="007D10E7" w:rsidP="007D10E7">
      <w:pPr>
        <w:spacing w:after="0"/>
        <w:jc w:val="both"/>
      </w:pPr>
      <w:r>
        <w:t>Stanovisko k bodu:</w:t>
      </w:r>
    </w:p>
    <w:p w14:paraId="53F1CF50" w14:textId="1E98AC66" w:rsidR="00B27B41" w:rsidRDefault="00182A9B" w:rsidP="00B27B41">
      <w:pPr>
        <w:spacing w:after="0"/>
        <w:jc w:val="both"/>
        <w:rPr>
          <w:b/>
          <w:bCs/>
        </w:rPr>
      </w:pPr>
      <w:r w:rsidRPr="00B37254">
        <w:t>Uchádzač sa vyjadr</w:t>
      </w:r>
      <w:r w:rsidR="009F3728">
        <w:t>il</w:t>
      </w:r>
      <w:r>
        <w:t xml:space="preserve"> k téme</w:t>
      </w:r>
      <w:r w:rsidRPr="00B37254">
        <w:t xml:space="preserve"> v dotazníku.</w:t>
      </w:r>
    </w:p>
    <w:p w14:paraId="5B119A23" w14:textId="77777777" w:rsidR="007D10E7" w:rsidRPr="00B27B41" w:rsidRDefault="007D10E7" w:rsidP="00B27B41">
      <w:pPr>
        <w:spacing w:after="0"/>
        <w:jc w:val="both"/>
        <w:rPr>
          <w:b/>
          <w:bCs/>
        </w:rPr>
      </w:pPr>
    </w:p>
    <w:p w14:paraId="7EAB0481" w14:textId="77777777" w:rsidR="00B27B41" w:rsidRPr="00B27B41" w:rsidRDefault="00B27B41" w:rsidP="00B27B41">
      <w:pPr>
        <w:pStyle w:val="Odsekzoznamu"/>
        <w:numPr>
          <w:ilvl w:val="0"/>
          <w:numId w:val="21"/>
        </w:numPr>
        <w:spacing w:after="0"/>
        <w:ind w:left="0" w:hanging="357"/>
        <w:contextualSpacing w:val="0"/>
        <w:jc w:val="both"/>
        <w:rPr>
          <w:b/>
          <w:bCs/>
        </w:rPr>
      </w:pPr>
      <w:r w:rsidRPr="00B27B41">
        <w:rPr>
          <w:b/>
          <w:bCs/>
        </w:rPr>
        <w:t xml:space="preserve">Po oboznámení sa s predloženou dokumentáciou máte </w:t>
      </w:r>
      <w:r w:rsidRPr="00B27B41">
        <w:rPr>
          <w:b/>
          <w:bCs/>
          <w:u w:val="single"/>
        </w:rPr>
        <w:t>záujem</w:t>
      </w:r>
      <w:r w:rsidRPr="00B27B41">
        <w:rPr>
          <w:b/>
          <w:bCs/>
        </w:rPr>
        <w:t xml:space="preserve"> sa zúčastniť plánovanej súťaže o implementáciu predmetu zákazky?</w:t>
      </w:r>
    </w:p>
    <w:p w14:paraId="3B2C1140" w14:textId="77777777" w:rsidR="007D10E7" w:rsidRDefault="007D10E7" w:rsidP="007D10E7">
      <w:pPr>
        <w:spacing w:after="0"/>
        <w:jc w:val="both"/>
      </w:pPr>
    </w:p>
    <w:p w14:paraId="7CD96601" w14:textId="11E28C46" w:rsidR="007D10E7" w:rsidRPr="007D10E7" w:rsidRDefault="007D10E7" w:rsidP="007D10E7">
      <w:pPr>
        <w:spacing w:after="0"/>
        <w:jc w:val="both"/>
      </w:pPr>
      <w:r>
        <w:t>Stanovisko k bodu:</w:t>
      </w:r>
    </w:p>
    <w:p w14:paraId="01D8BDE8" w14:textId="457074A5" w:rsidR="00B27B41" w:rsidRPr="00182A9B" w:rsidRDefault="00182A9B" w:rsidP="00B27B41">
      <w:pPr>
        <w:pStyle w:val="Odsekzoznamu"/>
        <w:spacing w:after="0"/>
        <w:ind w:left="0"/>
        <w:contextualSpacing w:val="0"/>
        <w:jc w:val="both"/>
      </w:pPr>
      <w:r w:rsidRPr="00182A9B">
        <w:t>Uchádzač má záujem</w:t>
      </w:r>
      <w:r>
        <w:t xml:space="preserve"> zúčastniť sa plánovanej súťaže.</w:t>
      </w:r>
    </w:p>
    <w:p w14:paraId="3E6326EF" w14:textId="77777777" w:rsidR="007D10E7" w:rsidRPr="00B27B41" w:rsidRDefault="007D10E7" w:rsidP="00B27B41">
      <w:pPr>
        <w:pStyle w:val="Odsekzoznamu"/>
        <w:spacing w:after="0"/>
        <w:ind w:left="0"/>
        <w:contextualSpacing w:val="0"/>
        <w:jc w:val="both"/>
        <w:rPr>
          <w:b/>
          <w:bCs/>
        </w:rPr>
      </w:pPr>
    </w:p>
    <w:p w14:paraId="72FA1644" w14:textId="77777777" w:rsidR="00B27B41" w:rsidRPr="00B27B41" w:rsidRDefault="00B27B41" w:rsidP="00B27B41">
      <w:pPr>
        <w:pStyle w:val="Odsekzoznamu"/>
        <w:numPr>
          <w:ilvl w:val="0"/>
          <w:numId w:val="21"/>
        </w:numPr>
        <w:spacing w:after="0"/>
        <w:ind w:left="0" w:hanging="357"/>
        <w:jc w:val="both"/>
        <w:rPr>
          <w:b/>
          <w:bCs/>
        </w:rPr>
      </w:pPr>
      <w:r w:rsidRPr="00B27B41">
        <w:rPr>
          <w:b/>
          <w:bCs/>
        </w:rPr>
        <w:t xml:space="preserve">Identifikovali ste vo zverejnených dokumentoch v rámci PTK nejakú </w:t>
      </w:r>
      <w:r w:rsidRPr="00B27B41">
        <w:rPr>
          <w:b/>
          <w:bCs/>
          <w:u w:val="single"/>
        </w:rPr>
        <w:t>skutočnosť</w:t>
      </w:r>
      <w:r w:rsidRPr="00B27B41">
        <w:rPr>
          <w:b/>
          <w:bCs/>
        </w:rPr>
        <w:t>, na ktorú by ste sa chceli verejného obstarávateľa spýtať, resp. ktorá Vám je nejasná, alebo nezrozumiteľná?</w:t>
      </w:r>
    </w:p>
    <w:p w14:paraId="21754F99" w14:textId="77777777" w:rsidR="007D10E7" w:rsidRDefault="007D10E7" w:rsidP="007D10E7">
      <w:pPr>
        <w:spacing w:after="0"/>
        <w:jc w:val="both"/>
      </w:pPr>
    </w:p>
    <w:p w14:paraId="249EAA74" w14:textId="3F2C4C3B" w:rsidR="007D10E7" w:rsidRPr="007D10E7" w:rsidRDefault="007D10E7" w:rsidP="007D10E7">
      <w:pPr>
        <w:spacing w:after="0"/>
        <w:jc w:val="both"/>
      </w:pPr>
      <w:r>
        <w:t>Stanovisko k bodu:</w:t>
      </w:r>
    </w:p>
    <w:p w14:paraId="48AEE749" w14:textId="296ABAC0" w:rsidR="00182A9B" w:rsidRDefault="00182A9B" w:rsidP="00182A9B">
      <w:pPr>
        <w:spacing w:after="0"/>
        <w:jc w:val="both"/>
        <w:rPr>
          <w:b/>
          <w:bCs/>
        </w:rPr>
      </w:pPr>
      <w:r w:rsidRPr="00B37254">
        <w:t xml:space="preserve">Uchádzač </w:t>
      </w:r>
      <w:r w:rsidR="00752E0E">
        <w:t>neidentifikoval takéto skutočnosti</w:t>
      </w:r>
      <w:r w:rsidRPr="00B37254">
        <w:t>.</w:t>
      </w:r>
    </w:p>
    <w:p w14:paraId="4B010445" w14:textId="6AD729F7" w:rsidR="00644D85" w:rsidRDefault="00644D85" w:rsidP="000B320A">
      <w:pPr>
        <w:jc w:val="both"/>
        <w:rPr>
          <w:rFonts w:ascii="Verdana" w:hAnsi="Verdana"/>
          <w:sz w:val="20"/>
        </w:rPr>
      </w:pPr>
    </w:p>
    <w:p w14:paraId="3330DFE0" w14:textId="77777777" w:rsidR="007E3B58" w:rsidRDefault="007E3B58" w:rsidP="000B320A">
      <w:pPr>
        <w:jc w:val="both"/>
        <w:rPr>
          <w:rFonts w:ascii="Verdana" w:hAnsi="Verdana"/>
          <w:sz w:val="20"/>
        </w:rPr>
      </w:pPr>
    </w:p>
    <w:p w14:paraId="684D7F2B" w14:textId="14CE6A65" w:rsidR="0034199D" w:rsidRPr="00586167" w:rsidRDefault="0034199D" w:rsidP="007C62A4">
      <w:pPr>
        <w:jc w:val="both"/>
        <w:rPr>
          <w:rFonts w:ascii="Verdana" w:hAnsi="Verdana"/>
          <w:sz w:val="20"/>
        </w:rPr>
      </w:pPr>
      <w:r w:rsidRPr="0034199D">
        <w:rPr>
          <w:rFonts w:ascii="Verdana" w:hAnsi="Verdana"/>
          <w:sz w:val="20"/>
        </w:rPr>
        <w:t>Na záver PTK bol</w:t>
      </w:r>
      <w:r w:rsidR="007A44E5">
        <w:rPr>
          <w:rFonts w:ascii="Verdana" w:hAnsi="Verdana"/>
          <w:sz w:val="20"/>
        </w:rPr>
        <w:t xml:space="preserve">a zopakovaná informácia, </w:t>
      </w:r>
      <w:r w:rsidRPr="0034199D">
        <w:rPr>
          <w:rFonts w:ascii="Verdana" w:hAnsi="Verdana"/>
          <w:sz w:val="20"/>
        </w:rPr>
        <w:t xml:space="preserve">že </w:t>
      </w:r>
      <w:r w:rsidR="007C62A4">
        <w:rPr>
          <w:rFonts w:ascii="Verdana" w:hAnsi="Verdana"/>
          <w:sz w:val="20"/>
        </w:rPr>
        <w:t xml:space="preserve">sa </w:t>
      </w:r>
      <w:r w:rsidR="003575C2" w:rsidRPr="0034199D">
        <w:rPr>
          <w:rFonts w:ascii="Verdana" w:hAnsi="Verdana"/>
          <w:sz w:val="20"/>
        </w:rPr>
        <w:t xml:space="preserve">od </w:t>
      </w:r>
      <w:r w:rsidR="003575C2">
        <w:rPr>
          <w:rFonts w:ascii="Verdana" w:hAnsi="Verdana"/>
          <w:sz w:val="20"/>
        </w:rPr>
        <w:t xml:space="preserve">účastníka PTK </w:t>
      </w:r>
      <w:r w:rsidR="00047A80" w:rsidRPr="0034199D">
        <w:rPr>
          <w:rFonts w:ascii="Verdana" w:hAnsi="Verdana"/>
          <w:sz w:val="20"/>
        </w:rPr>
        <w:t xml:space="preserve">očakáva </w:t>
      </w:r>
      <w:r w:rsidR="007C62A4">
        <w:rPr>
          <w:rFonts w:ascii="Verdana" w:hAnsi="Verdana"/>
          <w:sz w:val="20"/>
        </w:rPr>
        <w:t xml:space="preserve">verifikácia zápisnice </w:t>
      </w:r>
      <w:r w:rsidR="00375B2D">
        <w:rPr>
          <w:rFonts w:ascii="Verdana" w:hAnsi="Verdana"/>
          <w:sz w:val="20"/>
        </w:rPr>
        <w:t xml:space="preserve">a </w:t>
      </w:r>
      <w:r w:rsidR="007A44E5" w:rsidRPr="0034199D">
        <w:rPr>
          <w:rFonts w:ascii="Verdana" w:hAnsi="Verdana"/>
          <w:sz w:val="20"/>
        </w:rPr>
        <w:t xml:space="preserve">v lehote </w:t>
      </w:r>
      <w:r w:rsidR="00182A9B">
        <w:rPr>
          <w:rFonts w:ascii="Verdana" w:hAnsi="Verdana"/>
          <w:sz w:val="20"/>
        </w:rPr>
        <w:t>jedného</w:t>
      </w:r>
      <w:r w:rsidR="00375B2D">
        <w:rPr>
          <w:rFonts w:ascii="Verdana" w:hAnsi="Verdana"/>
          <w:sz w:val="20"/>
        </w:rPr>
        <w:t xml:space="preserve"> týždň</w:t>
      </w:r>
      <w:r w:rsidR="00182A9B">
        <w:rPr>
          <w:rFonts w:ascii="Verdana" w:hAnsi="Verdana"/>
          <w:sz w:val="20"/>
        </w:rPr>
        <w:t>a</w:t>
      </w:r>
      <w:r w:rsidR="00375B2D">
        <w:rPr>
          <w:rFonts w:ascii="Verdana" w:hAnsi="Verdana"/>
          <w:sz w:val="20"/>
        </w:rPr>
        <w:t xml:space="preserve"> vyplnenie dotazníka</w:t>
      </w:r>
      <w:r w:rsidRPr="0034199D">
        <w:rPr>
          <w:rFonts w:ascii="Verdana" w:hAnsi="Verdana"/>
          <w:sz w:val="20"/>
        </w:rPr>
        <w:t>.</w:t>
      </w:r>
      <w:r w:rsidR="007A44E5">
        <w:rPr>
          <w:rFonts w:ascii="Verdana" w:hAnsi="Verdana"/>
          <w:sz w:val="20"/>
        </w:rPr>
        <w:t xml:space="preserve"> </w:t>
      </w:r>
      <w:r w:rsidR="00375B2D">
        <w:rPr>
          <w:rFonts w:ascii="Verdana" w:hAnsi="Verdana"/>
          <w:sz w:val="20"/>
        </w:rPr>
        <w:t>P</w:t>
      </w:r>
      <w:r w:rsidR="00047A80">
        <w:rPr>
          <w:rFonts w:ascii="Verdana" w:hAnsi="Verdana"/>
          <w:sz w:val="20"/>
        </w:rPr>
        <w:t xml:space="preserve">o </w:t>
      </w:r>
      <w:r w:rsidR="007A44E5">
        <w:rPr>
          <w:rFonts w:ascii="Verdana" w:hAnsi="Verdana"/>
          <w:sz w:val="20"/>
        </w:rPr>
        <w:t>ukončení PTK v</w:t>
      </w:r>
      <w:r w:rsidR="0090697E" w:rsidRPr="0090697E">
        <w:rPr>
          <w:rFonts w:ascii="Verdana" w:hAnsi="Verdana"/>
          <w:sz w:val="20"/>
        </w:rPr>
        <w:t xml:space="preserve">erejný obstarávateľ </w:t>
      </w:r>
      <w:r w:rsidR="007A44E5">
        <w:rPr>
          <w:rFonts w:ascii="Verdana" w:hAnsi="Verdana"/>
          <w:sz w:val="20"/>
        </w:rPr>
        <w:t xml:space="preserve">zverejní </w:t>
      </w:r>
      <w:r w:rsidR="007C62A4">
        <w:rPr>
          <w:rFonts w:ascii="Verdana" w:hAnsi="Verdana"/>
          <w:sz w:val="20"/>
        </w:rPr>
        <w:t>zápisnic</w:t>
      </w:r>
      <w:r w:rsidR="007A44E5">
        <w:rPr>
          <w:rFonts w:ascii="Verdana" w:hAnsi="Verdana"/>
          <w:sz w:val="20"/>
        </w:rPr>
        <w:t>e</w:t>
      </w:r>
      <w:r w:rsidR="007C62A4">
        <w:rPr>
          <w:rFonts w:ascii="Verdana" w:hAnsi="Verdana"/>
          <w:sz w:val="20"/>
        </w:rPr>
        <w:t xml:space="preserve"> z priebeh</w:t>
      </w:r>
      <w:r w:rsidR="007A44E5">
        <w:rPr>
          <w:rFonts w:ascii="Verdana" w:hAnsi="Verdana"/>
          <w:sz w:val="20"/>
        </w:rPr>
        <w:t>ov</w:t>
      </w:r>
      <w:r w:rsidR="007C62A4">
        <w:rPr>
          <w:rFonts w:ascii="Verdana" w:hAnsi="Verdana"/>
          <w:sz w:val="20"/>
        </w:rPr>
        <w:t xml:space="preserve"> PTK </w:t>
      </w:r>
      <w:r w:rsidR="007C62A4" w:rsidRPr="007C3096">
        <w:rPr>
          <w:rFonts w:ascii="Verdana" w:hAnsi="Verdana"/>
          <w:sz w:val="20"/>
        </w:rPr>
        <w:t>na svojom webovom sídle na adrese</w:t>
      </w:r>
      <w:r w:rsidR="00AC2249">
        <w:rPr>
          <w:rFonts w:ascii="Verdana" w:hAnsi="Verdana"/>
          <w:sz w:val="20"/>
        </w:rPr>
        <w:t xml:space="preserve"> </w:t>
      </w:r>
      <w:hyperlink r:id="rId14" w:history="1">
        <w:r w:rsidR="00AC2249" w:rsidRPr="0001002B">
          <w:rPr>
            <w:rStyle w:val="Hypertextovprepojenie"/>
            <w:rFonts w:ascii="Verdana" w:hAnsi="Verdana"/>
            <w:sz w:val="20"/>
          </w:rPr>
          <w:t>https://nbs.sk/o-narodnej-banke/verejne-obstaravanie/pripravne-trhove-konzultacie</w:t>
        </w:r>
      </w:hyperlink>
      <w:r w:rsidR="007C62A4">
        <w:rPr>
          <w:rFonts w:ascii="Verdana" w:hAnsi="Verdana"/>
          <w:sz w:val="20"/>
        </w:rPr>
        <w:t>.</w:t>
      </w:r>
    </w:p>
    <w:sectPr w:rsidR="0034199D" w:rsidRPr="0058616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DB69" w14:textId="77777777" w:rsidR="00FC1C2A" w:rsidRDefault="00FC1C2A" w:rsidP="0009480D">
      <w:pPr>
        <w:spacing w:after="0" w:line="240" w:lineRule="auto"/>
      </w:pPr>
      <w:r>
        <w:separator/>
      </w:r>
    </w:p>
  </w:endnote>
  <w:endnote w:type="continuationSeparator" w:id="0">
    <w:p w14:paraId="6E159BC4" w14:textId="77777777" w:rsidR="00FC1C2A" w:rsidRDefault="00FC1C2A"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Bold">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3643"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56B4" w14:textId="77777777" w:rsidR="00FC1C2A" w:rsidRDefault="00FC1C2A" w:rsidP="0009480D">
      <w:pPr>
        <w:spacing w:after="0" w:line="240" w:lineRule="auto"/>
      </w:pPr>
      <w:r>
        <w:separator/>
      </w:r>
    </w:p>
  </w:footnote>
  <w:footnote w:type="continuationSeparator" w:id="0">
    <w:p w14:paraId="16468961" w14:textId="77777777" w:rsidR="00FC1C2A" w:rsidRDefault="00FC1C2A"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333E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7584F"/>
    <w:multiLevelType w:val="hybridMultilevel"/>
    <w:tmpl w:val="72FA44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E21AE7"/>
    <w:multiLevelType w:val="hybridMultilevel"/>
    <w:tmpl w:val="935CC00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8D2895"/>
    <w:multiLevelType w:val="hybridMultilevel"/>
    <w:tmpl w:val="9586D204"/>
    <w:lvl w:ilvl="0" w:tplc="47E21582">
      <w:start w:val="4"/>
      <w:numFmt w:val="bullet"/>
      <w:lvlText w:val="-"/>
      <w:lvlJc w:val="left"/>
      <w:pPr>
        <w:ind w:left="1080" w:hanging="360"/>
      </w:pPr>
      <w:rPr>
        <w:rFonts w:ascii="Verdana" w:eastAsiaTheme="minorHAnsi" w:hAnsi="Verdana"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6180786"/>
    <w:multiLevelType w:val="hybridMultilevel"/>
    <w:tmpl w:val="9E8E2960"/>
    <w:lvl w:ilvl="0" w:tplc="95AC94EC">
      <w:start w:val="1"/>
      <w:numFmt w:val="decimal"/>
      <w:lvlText w:val="%1."/>
      <w:lvlJc w:val="left"/>
      <w:pPr>
        <w:ind w:left="1416" w:hanging="696"/>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D13476B"/>
    <w:multiLevelType w:val="hybridMultilevel"/>
    <w:tmpl w:val="3740DA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967830"/>
    <w:multiLevelType w:val="hybridMultilevel"/>
    <w:tmpl w:val="2A6AA6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F02531"/>
    <w:multiLevelType w:val="hybridMultilevel"/>
    <w:tmpl w:val="B27CDEF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853C43"/>
    <w:multiLevelType w:val="hybridMultilevel"/>
    <w:tmpl w:val="91304CB4"/>
    <w:lvl w:ilvl="0" w:tplc="CE788AA6">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301339"/>
    <w:multiLevelType w:val="hybridMultilevel"/>
    <w:tmpl w:val="6E2C2EDA"/>
    <w:lvl w:ilvl="0" w:tplc="B9F6AB2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947C0A"/>
    <w:multiLevelType w:val="hybridMultilevel"/>
    <w:tmpl w:val="3740DA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040082"/>
    <w:multiLevelType w:val="hybridMultilevel"/>
    <w:tmpl w:val="4FC81E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4F06885"/>
    <w:multiLevelType w:val="hybridMultilevel"/>
    <w:tmpl w:val="2DB8372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6380499"/>
    <w:multiLevelType w:val="hybridMultilevel"/>
    <w:tmpl w:val="0F3237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A556341"/>
    <w:multiLevelType w:val="hybridMultilevel"/>
    <w:tmpl w:val="136A51E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B7D38C0"/>
    <w:multiLevelType w:val="hybridMultilevel"/>
    <w:tmpl w:val="D2FEDF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BB22EF5"/>
    <w:multiLevelType w:val="hybridMultilevel"/>
    <w:tmpl w:val="5700F2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BC45A99"/>
    <w:multiLevelType w:val="hybridMultilevel"/>
    <w:tmpl w:val="0150BAF8"/>
    <w:lvl w:ilvl="0" w:tplc="B9F6AB2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BF7475"/>
    <w:multiLevelType w:val="multilevel"/>
    <w:tmpl w:val="0562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412046"/>
    <w:multiLevelType w:val="hybridMultilevel"/>
    <w:tmpl w:val="3740DA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B3F5240"/>
    <w:multiLevelType w:val="hybridMultilevel"/>
    <w:tmpl w:val="3740DA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DFA07BF"/>
    <w:multiLevelType w:val="hybridMultilevel"/>
    <w:tmpl w:val="721AC27E"/>
    <w:lvl w:ilvl="0" w:tplc="B9F6AB2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E854D7"/>
    <w:multiLevelType w:val="multilevel"/>
    <w:tmpl w:val="51F6A564"/>
    <w:lvl w:ilvl="0">
      <w:start w:val="1"/>
      <w:numFmt w:val="decimal"/>
      <w:lvlText w:val="%1."/>
      <w:lvlJc w:val="left"/>
      <w:pPr>
        <w:ind w:left="720" w:hanging="360"/>
      </w:pPr>
      <w:rPr>
        <w:rFonts w:hint="default"/>
      </w:rPr>
    </w:lvl>
    <w:lvl w:ilvl="1">
      <w:start w:val="1"/>
      <w:numFmt w:val="decimal"/>
      <w:lvlText w:val="%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3" w15:restartNumberingAfterBreak="0">
    <w:nsid w:val="6C217604"/>
    <w:multiLevelType w:val="hybridMultilevel"/>
    <w:tmpl w:val="9A6EFFA8"/>
    <w:lvl w:ilvl="0" w:tplc="041B0001">
      <w:start w:val="1"/>
      <w:numFmt w:val="bullet"/>
      <w:lvlText w:val=""/>
      <w:lvlJc w:val="left"/>
      <w:pPr>
        <w:ind w:left="1416" w:hanging="696"/>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07949156">
    <w:abstractNumId w:val="22"/>
  </w:num>
  <w:num w:numId="2" w16cid:durableId="848249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259805">
    <w:abstractNumId w:val="13"/>
  </w:num>
  <w:num w:numId="4" w16cid:durableId="16093152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8837130">
    <w:abstractNumId w:val="6"/>
  </w:num>
  <w:num w:numId="6" w16cid:durableId="1859849322">
    <w:abstractNumId w:val="8"/>
  </w:num>
  <w:num w:numId="7" w16cid:durableId="922027751">
    <w:abstractNumId w:val="16"/>
  </w:num>
  <w:num w:numId="8" w16cid:durableId="1312096531">
    <w:abstractNumId w:val="2"/>
  </w:num>
  <w:num w:numId="9" w16cid:durableId="1830898405">
    <w:abstractNumId w:val="5"/>
  </w:num>
  <w:num w:numId="10" w16cid:durableId="1162506090">
    <w:abstractNumId w:val="17"/>
  </w:num>
  <w:num w:numId="11" w16cid:durableId="282536713">
    <w:abstractNumId w:val="9"/>
  </w:num>
  <w:num w:numId="12" w16cid:durableId="898176590">
    <w:abstractNumId w:val="21"/>
  </w:num>
  <w:num w:numId="13" w16cid:durableId="1238595697">
    <w:abstractNumId w:val="12"/>
  </w:num>
  <w:num w:numId="14" w16cid:durableId="1242249873">
    <w:abstractNumId w:val="10"/>
  </w:num>
  <w:num w:numId="15" w16cid:durableId="161551934">
    <w:abstractNumId w:val="19"/>
  </w:num>
  <w:num w:numId="16" w16cid:durableId="1477919189">
    <w:abstractNumId w:val="20"/>
  </w:num>
  <w:num w:numId="17" w16cid:durableId="1162158544">
    <w:abstractNumId w:val="7"/>
  </w:num>
  <w:num w:numId="18" w16cid:durableId="1041595544">
    <w:abstractNumId w:val="15"/>
  </w:num>
  <w:num w:numId="19" w16cid:durableId="966006235">
    <w:abstractNumId w:val="3"/>
  </w:num>
  <w:num w:numId="20" w16cid:durableId="1329287520">
    <w:abstractNumId w:val="0"/>
  </w:num>
  <w:num w:numId="21" w16cid:durableId="1942181518">
    <w:abstractNumId w:val="1"/>
  </w:num>
  <w:num w:numId="22" w16cid:durableId="431097495">
    <w:abstractNumId w:val="18"/>
  </w:num>
  <w:num w:numId="23" w16cid:durableId="1168595861">
    <w:abstractNumId w:val="11"/>
  </w:num>
  <w:num w:numId="24" w16cid:durableId="633144091">
    <w:abstractNumId w:val="4"/>
  </w:num>
  <w:num w:numId="25" w16cid:durableId="11790799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F3"/>
    <w:rsid w:val="000211F6"/>
    <w:rsid w:val="00026716"/>
    <w:rsid w:val="00026AC6"/>
    <w:rsid w:val="00033EC8"/>
    <w:rsid w:val="00047A80"/>
    <w:rsid w:val="00053B55"/>
    <w:rsid w:val="0006042E"/>
    <w:rsid w:val="00076B95"/>
    <w:rsid w:val="0009480D"/>
    <w:rsid w:val="000B107D"/>
    <w:rsid w:val="000B320A"/>
    <w:rsid w:val="000B6F14"/>
    <w:rsid w:val="000D63A6"/>
    <w:rsid w:val="001148A2"/>
    <w:rsid w:val="00122F90"/>
    <w:rsid w:val="00130860"/>
    <w:rsid w:val="00132C0E"/>
    <w:rsid w:val="00154695"/>
    <w:rsid w:val="00164BC9"/>
    <w:rsid w:val="001660F3"/>
    <w:rsid w:val="001663B6"/>
    <w:rsid w:val="00182A9B"/>
    <w:rsid w:val="00196E90"/>
    <w:rsid w:val="001A694C"/>
    <w:rsid w:val="001A70E7"/>
    <w:rsid w:val="001C3717"/>
    <w:rsid w:val="001C5CDA"/>
    <w:rsid w:val="001D01FE"/>
    <w:rsid w:val="001D5F9F"/>
    <w:rsid w:val="001E1205"/>
    <w:rsid w:val="001E17E0"/>
    <w:rsid w:val="001E3EDA"/>
    <w:rsid w:val="00212B30"/>
    <w:rsid w:val="00215777"/>
    <w:rsid w:val="00225679"/>
    <w:rsid w:val="00226CF8"/>
    <w:rsid w:val="00247B0C"/>
    <w:rsid w:val="00251184"/>
    <w:rsid w:val="0025786B"/>
    <w:rsid w:val="00273D67"/>
    <w:rsid w:val="00276614"/>
    <w:rsid w:val="00277BDB"/>
    <w:rsid w:val="00281692"/>
    <w:rsid w:val="002871F8"/>
    <w:rsid w:val="002879D1"/>
    <w:rsid w:val="00291F81"/>
    <w:rsid w:val="00293966"/>
    <w:rsid w:val="00296EE0"/>
    <w:rsid w:val="002A55C3"/>
    <w:rsid w:val="002B27C0"/>
    <w:rsid w:val="002B4CD0"/>
    <w:rsid w:val="002C0DCC"/>
    <w:rsid w:val="002C3A1E"/>
    <w:rsid w:val="002D00DB"/>
    <w:rsid w:val="002D6FA7"/>
    <w:rsid w:val="00303D35"/>
    <w:rsid w:val="00304C52"/>
    <w:rsid w:val="00313771"/>
    <w:rsid w:val="003242E3"/>
    <w:rsid w:val="0032461C"/>
    <w:rsid w:val="003263BB"/>
    <w:rsid w:val="00326A61"/>
    <w:rsid w:val="00336A4B"/>
    <w:rsid w:val="00337059"/>
    <w:rsid w:val="0034199D"/>
    <w:rsid w:val="00344C52"/>
    <w:rsid w:val="003575C2"/>
    <w:rsid w:val="003636B5"/>
    <w:rsid w:val="00372667"/>
    <w:rsid w:val="00375B2D"/>
    <w:rsid w:val="003874D0"/>
    <w:rsid w:val="00392D22"/>
    <w:rsid w:val="00392F01"/>
    <w:rsid w:val="003A4854"/>
    <w:rsid w:val="003A5E0C"/>
    <w:rsid w:val="003B3629"/>
    <w:rsid w:val="003B44D2"/>
    <w:rsid w:val="003E55F3"/>
    <w:rsid w:val="003E57D7"/>
    <w:rsid w:val="004100B0"/>
    <w:rsid w:val="00411B67"/>
    <w:rsid w:val="004360E1"/>
    <w:rsid w:val="00445B18"/>
    <w:rsid w:val="004754E4"/>
    <w:rsid w:val="004829D1"/>
    <w:rsid w:val="00487AB9"/>
    <w:rsid w:val="004B4438"/>
    <w:rsid w:val="004D7E2D"/>
    <w:rsid w:val="00504D83"/>
    <w:rsid w:val="0051131C"/>
    <w:rsid w:val="00521964"/>
    <w:rsid w:val="005316F2"/>
    <w:rsid w:val="00542190"/>
    <w:rsid w:val="005437E4"/>
    <w:rsid w:val="00545711"/>
    <w:rsid w:val="0054793F"/>
    <w:rsid w:val="00554484"/>
    <w:rsid w:val="00564381"/>
    <w:rsid w:val="00572445"/>
    <w:rsid w:val="0057632E"/>
    <w:rsid w:val="005763A3"/>
    <w:rsid w:val="00586167"/>
    <w:rsid w:val="00591E26"/>
    <w:rsid w:val="005939CC"/>
    <w:rsid w:val="005A0E4C"/>
    <w:rsid w:val="005A1CD3"/>
    <w:rsid w:val="005E0E0B"/>
    <w:rsid w:val="005E22A4"/>
    <w:rsid w:val="006016BA"/>
    <w:rsid w:val="006047A7"/>
    <w:rsid w:val="0064150C"/>
    <w:rsid w:val="00644D85"/>
    <w:rsid w:val="006470E3"/>
    <w:rsid w:val="006539FE"/>
    <w:rsid w:val="006870E0"/>
    <w:rsid w:val="0069628C"/>
    <w:rsid w:val="006A0015"/>
    <w:rsid w:val="006C4DF5"/>
    <w:rsid w:val="006E02BF"/>
    <w:rsid w:val="006E7C8E"/>
    <w:rsid w:val="006F396E"/>
    <w:rsid w:val="007106C0"/>
    <w:rsid w:val="00711E76"/>
    <w:rsid w:val="00725722"/>
    <w:rsid w:val="0073673F"/>
    <w:rsid w:val="00750602"/>
    <w:rsid w:val="00752E0E"/>
    <w:rsid w:val="00782367"/>
    <w:rsid w:val="00787300"/>
    <w:rsid w:val="007A44E5"/>
    <w:rsid w:val="007A65C0"/>
    <w:rsid w:val="007B370F"/>
    <w:rsid w:val="007B5835"/>
    <w:rsid w:val="007C3096"/>
    <w:rsid w:val="007C62A4"/>
    <w:rsid w:val="007D10E7"/>
    <w:rsid w:val="007E3B58"/>
    <w:rsid w:val="00817701"/>
    <w:rsid w:val="008211E0"/>
    <w:rsid w:val="00824188"/>
    <w:rsid w:val="00827A3B"/>
    <w:rsid w:val="008431F7"/>
    <w:rsid w:val="00861037"/>
    <w:rsid w:val="00873660"/>
    <w:rsid w:val="00897D55"/>
    <w:rsid w:val="008B5CB5"/>
    <w:rsid w:val="008D6C88"/>
    <w:rsid w:val="008E3961"/>
    <w:rsid w:val="008F4679"/>
    <w:rsid w:val="00900169"/>
    <w:rsid w:val="00904292"/>
    <w:rsid w:val="009065AC"/>
    <w:rsid w:val="0090697E"/>
    <w:rsid w:val="00913EB8"/>
    <w:rsid w:val="009227BE"/>
    <w:rsid w:val="0092642E"/>
    <w:rsid w:val="00944932"/>
    <w:rsid w:val="009469CA"/>
    <w:rsid w:val="00946AAC"/>
    <w:rsid w:val="00971460"/>
    <w:rsid w:val="00974E99"/>
    <w:rsid w:val="009759B7"/>
    <w:rsid w:val="009841D6"/>
    <w:rsid w:val="009A6FA0"/>
    <w:rsid w:val="009C2031"/>
    <w:rsid w:val="009D0870"/>
    <w:rsid w:val="009D2392"/>
    <w:rsid w:val="009E090E"/>
    <w:rsid w:val="009F3728"/>
    <w:rsid w:val="00A16E3C"/>
    <w:rsid w:val="00A21CB6"/>
    <w:rsid w:val="00A2418B"/>
    <w:rsid w:val="00A468EE"/>
    <w:rsid w:val="00A62D89"/>
    <w:rsid w:val="00A71691"/>
    <w:rsid w:val="00A719D6"/>
    <w:rsid w:val="00A810C0"/>
    <w:rsid w:val="00A965E7"/>
    <w:rsid w:val="00A96BAA"/>
    <w:rsid w:val="00AA50BC"/>
    <w:rsid w:val="00AC2249"/>
    <w:rsid w:val="00AE2F8D"/>
    <w:rsid w:val="00AF5660"/>
    <w:rsid w:val="00AF59F1"/>
    <w:rsid w:val="00B17E5B"/>
    <w:rsid w:val="00B20475"/>
    <w:rsid w:val="00B27B41"/>
    <w:rsid w:val="00B31C02"/>
    <w:rsid w:val="00B34C60"/>
    <w:rsid w:val="00B37254"/>
    <w:rsid w:val="00B42F36"/>
    <w:rsid w:val="00B50029"/>
    <w:rsid w:val="00B543BD"/>
    <w:rsid w:val="00B665E8"/>
    <w:rsid w:val="00B77301"/>
    <w:rsid w:val="00B903A4"/>
    <w:rsid w:val="00BA4BE5"/>
    <w:rsid w:val="00BD0F74"/>
    <w:rsid w:val="00BF13BE"/>
    <w:rsid w:val="00C10F4E"/>
    <w:rsid w:val="00C347BE"/>
    <w:rsid w:val="00C35E8A"/>
    <w:rsid w:val="00C43620"/>
    <w:rsid w:val="00C72ADF"/>
    <w:rsid w:val="00C9736C"/>
    <w:rsid w:val="00CB7C08"/>
    <w:rsid w:val="00CC3C89"/>
    <w:rsid w:val="00CD1421"/>
    <w:rsid w:val="00D01127"/>
    <w:rsid w:val="00D07FE4"/>
    <w:rsid w:val="00D33514"/>
    <w:rsid w:val="00D42BA1"/>
    <w:rsid w:val="00D461C9"/>
    <w:rsid w:val="00D51F6A"/>
    <w:rsid w:val="00D55D42"/>
    <w:rsid w:val="00D635CE"/>
    <w:rsid w:val="00D6512E"/>
    <w:rsid w:val="00D91417"/>
    <w:rsid w:val="00DA3DB5"/>
    <w:rsid w:val="00DB20C9"/>
    <w:rsid w:val="00E320A7"/>
    <w:rsid w:val="00E66C1D"/>
    <w:rsid w:val="00E77CE0"/>
    <w:rsid w:val="00E9470F"/>
    <w:rsid w:val="00EA2111"/>
    <w:rsid w:val="00EB7916"/>
    <w:rsid w:val="00ED1C49"/>
    <w:rsid w:val="00ED5E22"/>
    <w:rsid w:val="00EE1D79"/>
    <w:rsid w:val="00EE5C77"/>
    <w:rsid w:val="00EF4218"/>
    <w:rsid w:val="00F028BB"/>
    <w:rsid w:val="00F548FF"/>
    <w:rsid w:val="00F57121"/>
    <w:rsid w:val="00F664E0"/>
    <w:rsid w:val="00F95097"/>
    <w:rsid w:val="00FA49D5"/>
    <w:rsid w:val="00FC1B3C"/>
    <w:rsid w:val="00FC1C2A"/>
    <w:rsid w:val="00FE29B3"/>
    <w:rsid w:val="00FE3D4E"/>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CC00"/>
  <w15:chartTrackingRefBased/>
  <w15:docId w15:val="{2AFD39A4-94A3-41B6-BF24-24D65378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4D85"/>
    <w:rPr>
      <w:sz w:val="22"/>
    </w:rPr>
  </w:style>
  <w:style w:type="paragraph" w:styleId="Nadpis1">
    <w:name w:val="heading 1"/>
    <w:basedOn w:val="Normlny"/>
    <w:next w:val="Normlny"/>
    <w:link w:val="Nadpis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9841D6"/>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rsid w:val="005316F2"/>
    <w:pPr>
      <w:spacing w:after="0" w:line="240" w:lineRule="auto"/>
    </w:pPr>
  </w:style>
  <w:style w:type="paragraph" w:styleId="Hlavika">
    <w:name w:val="header"/>
    <w:basedOn w:val="Normlny"/>
    <w:link w:val="HlavikaChar"/>
    <w:uiPriority w:val="99"/>
    <w:unhideWhenUsed/>
    <w:rsid w:val="000948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80D"/>
  </w:style>
  <w:style w:type="paragraph" w:styleId="Pta">
    <w:name w:val="footer"/>
    <w:basedOn w:val="Normlny"/>
    <w:link w:val="PtaChar"/>
    <w:uiPriority w:val="99"/>
    <w:unhideWhenUsed/>
    <w:rsid w:val="0009480D"/>
    <w:pPr>
      <w:tabs>
        <w:tab w:val="center" w:pos="4536"/>
        <w:tab w:val="right" w:pos="9072"/>
      </w:tabs>
      <w:spacing w:after="0" w:line="240" w:lineRule="auto"/>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paragraph" w:styleId="Nzov">
    <w:name w:val="Title"/>
    <w:basedOn w:val="Normlny"/>
    <w:next w:val="Normlny"/>
    <w:link w:val="NzovChar"/>
    <w:uiPriority w:val="10"/>
    <w:qFormat/>
    <w:rsid w:val="003E55F3"/>
    <w:pPr>
      <w:spacing w:after="0" w:line="240" w:lineRule="auto"/>
      <w:contextualSpacing/>
    </w:pPr>
    <w:rPr>
      <w:rFonts w:asciiTheme="majorHAnsi" w:eastAsiaTheme="majorEastAsia" w:hAnsiTheme="majorHAnsi" w:cstheme="majorBidi"/>
      <w:b/>
      <w:spacing w:val="-10"/>
      <w:kern w:val="28"/>
      <w:sz w:val="32"/>
      <w:szCs w:val="56"/>
    </w:rPr>
  </w:style>
  <w:style w:type="character" w:customStyle="1" w:styleId="NzovChar">
    <w:name w:val="Názov Char"/>
    <w:basedOn w:val="Predvolenpsmoodseku"/>
    <w:link w:val="Nzov"/>
    <w:uiPriority w:val="10"/>
    <w:rsid w:val="003E55F3"/>
    <w:rPr>
      <w:rFonts w:asciiTheme="majorHAnsi" w:eastAsiaTheme="majorEastAsia" w:hAnsiTheme="majorHAnsi" w:cstheme="majorBidi"/>
      <w:b/>
      <w:spacing w:val="-10"/>
      <w:kern w:val="28"/>
      <w:sz w:val="32"/>
      <w:szCs w:val="56"/>
    </w:rPr>
  </w:style>
  <w:style w:type="paragraph" w:styleId="Odsekzoznamu">
    <w:name w:val="List Paragraph"/>
    <w:basedOn w:val="Normlny"/>
    <w:link w:val="OdsekzoznamuChar"/>
    <w:uiPriority w:val="34"/>
    <w:qFormat/>
    <w:rsid w:val="003E55F3"/>
    <w:pPr>
      <w:ind w:left="720"/>
      <w:contextualSpacing/>
    </w:pPr>
  </w:style>
  <w:style w:type="character" w:styleId="Odkaznakomentr">
    <w:name w:val="annotation reference"/>
    <w:basedOn w:val="Predvolenpsmoodseku"/>
    <w:uiPriority w:val="99"/>
    <w:semiHidden/>
    <w:unhideWhenUsed/>
    <w:rsid w:val="00304C52"/>
    <w:rPr>
      <w:sz w:val="16"/>
      <w:szCs w:val="16"/>
    </w:rPr>
  </w:style>
  <w:style w:type="paragraph" w:styleId="Textkomentra">
    <w:name w:val="annotation text"/>
    <w:basedOn w:val="Normlny"/>
    <w:link w:val="TextkomentraChar"/>
    <w:uiPriority w:val="99"/>
    <w:semiHidden/>
    <w:unhideWhenUsed/>
    <w:rsid w:val="00304C52"/>
    <w:pPr>
      <w:spacing w:line="240" w:lineRule="auto"/>
    </w:pPr>
    <w:rPr>
      <w:sz w:val="20"/>
    </w:rPr>
  </w:style>
  <w:style w:type="character" w:customStyle="1" w:styleId="TextkomentraChar">
    <w:name w:val="Text komentára Char"/>
    <w:basedOn w:val="Predvolenpsmoodseku"/>
    <w:link w:val="Textkomentra"/>
    <w:uiPriority w:val="99"/>
    <w:semiHidden/>
    <w:rsid w:val="00304C52"/>
  </w:style>
  <w:style w:type="paragraph" w:styleId="Predmetkomentra">
    <w:name w:val="annotation subject"/>
    <w:basedOn w:val="Textkomentra"/>
    <w:next w:val="Textkomentra"/>
    <w:link w:val="PredmetkomentraChar"/>
    <w:uiPriority w:val="99"/>
    <w:semiHidden/>
    <w:unhideWhenUsed/>
    <w:rsid w:val="00304C52"/>
    <w:rPr>
      <w:b/>
      <w:bCs/>
    </w:rPr>
  </w:style>
  <w:style w:type="character" w:customStyle="1" w:styleId="PredmetkomentraChar">
    <w:name w:val="Predmet komentára Char"/>
    <w:basedOn w:val="TextkomentraChar"/>
    <w:link w:val="Predmetkomentra"/>
    <w:uiPriority w:val="99"/>
    <w:semiHidden/>
    <w:rsid w:val="00304C52"/>
    <w:rPr>
      <w:b/>
      <w:bCs/>
    </w:rPr>
  </w:style>
  <w:style w:type="paragraph" w:styleId="Textbubliny">
    <w:name w:val="Balloon Text"/>
    <w:basedOn w:val="Normlny"/>
    <w:link w:val="TextbublinyChar"/>
    <w:uiPriority w:val="99"/>
    <w:semiHidden/>
    <w:unhideWhenUsed/>
    <w:rsid w:val="00304C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4C52"/>
    <w:rPr>
      <w:rFonts w:ascii="Segoe UI" w:hAnsi="Segoe UI" w:cs="Segoe UI"/>
      <w:sz w:val="18"/>
      <w:szCs w:val="18"/>
    </w:rPr>
  </w:style>
  <w:style w:type="paragraph" w:customStyle="1" w:styleId="Default">
    <w:name w:val="Default"/>
    <w:rsid w:val="00A810C0"/>
    <w:pPr>
      <w:autoSpaceDE w:val="0"/>
      <w:autoSpaceDN w:val="0"/>
      <w:adjustRightInd w:val="0"/>
      <w:spacing w:after="0" w:line="240" w:lineRule="auto"/>
    </w:pPr>
    <w:rPr>
      <w:rFonts w:cs="Cambria"/>
      <w:color w:val="000000"/>
      <w:sz w:val="24"/>
      <w:szCs w:val="24"/>
    </w:rPr>
  </w:style>
  <w:style w:type="character" w:styleId="Hypertextovprepojenie">
    <w:name w:val="Hyperlink"/>
    <w:basedOn w:val="Predvolenpsmoodseku"/>
    <w:uiPriority w:val="99"/>
    <w:unhideWhenUsed/>
    <w:rsid w:val="00904292"/>
    <w:rPr>
      <w:color w:val="1C355E" w:themeColor="hyperlink"/>
      <w:u w:val="single"/>
    </w:rPr>
  </w:style>
  <w:style w:type="character" w:styleId="Nevyrieenzmienka">
    <w:name w:val="Unresolved Mention"/>
    <w:basedOn w:val="Predvolenpsmoodseku"/>
    <w:uiPriority w:val="99"/>
    <w:semiHidden/>
    <w:unhideWhenUsed/>
    <w:rsid w:val="00904292"/>
    <w:rPr>
      <w:color w:val="605E5C"/>
      <w:shd w:val="clear" w:color="auto" w:fill="E1DFDD"/>
    </w:rPr>
  </w:style>
  <w:style w:type="character" w:customStyle="1" w:styleId="OdsekzoznamuChar">
    <w:name w:val="Odsek zoznamu Char"/>
    <w:basedOn w:val="Predvolenpsmoodseku"/>
    <w:link w:val="Odsekzoznamu"/>
    <w:uiPriority w:val="34"/>
    <w:locked/>
    <w:rsid w:val="001660F3"/>
    <w:rPr>
      <w:sz w:val="22"/>
    </w:rPr>
  </w:style>
  <w:style w:type="character" w:styleId="PouitHypertextovPrepojenie">
    <w:name w:val="FollowedHyperlink"/>
    <w:basedOn w:val="Predvolenpsmoodseku"/>
    <w:uiPriority w:val="99"/>
    <w:semiHidden/>
    <w:unhideWhenUsed/>
    <w:rsid w:val="00542190"/>
    <w:rPr>
      <w:color w:val="73253E" w:themeColor="followedHyperlink"/>
      <w:u w:val="single"/>
    </w:rPr>
  </w:style>
  <w:style w:type="paragraph" w:styleId="Revzia">
    <w:name w:val="Revision"/>
    <w:hidden/>
    <w:uiPriority w:val="99"/>
    <w:semiHidden/>
    <w:rsid w:val="00542190"/>
    <w:pPr>
      <w:spacing w:after="0" w:line="240" w:lineRule="auto"/>
    </w:pPr>
    <w:rPr>
      <w:sz w:val="22"/>
    </w:rPr>
  </w:style>
  <w:style w:type="paragraph" w:customStyle="1" w:styleId="Normlny1">
    <w:name w:val="Normálny1"/>
    <w:rsid w:val="00B27B41"/>
    <w:pPr>
      <w:spacing w:after="0" w:line="240" w:lineRule="auto"/>
    </w:pPr>
    <w:rPr>
      <w:rFonts w:eastAsia="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6249">
      <w:bodyDiv w:val="1"/>
      <w:marLeft w:val="0"/>
      <w:marRight w:val="0"/>
      <w:marTop w:val="0"/>
      <w:marBottom w:val="0"/>
      <w:divBdr>
        <w:top w:val="none" w:sz="0" w:space="0" w:color="auto"/>
        <w:left w:val="none" w:sz="0" w:space="0" w:color="auto"/>
        <w:bottom w:val="none" w:sz="0" w:space="0" w:color="auto"/>
        <w:right w:val="none" w:sz="0" w:space="0" w:color="auto"/>
      </w:divBdr>
    </w:div>
    <w:div w:id="592052542">
      <w:bodyDiv w:val="1"/>
      <w:marLeft w:val="0"/>
      <w:marRight w:val="0"/>
      <w:marTop w:val="0"/>
      <w:marBottom w:val="0"/>
      <w:divBdr>
        <w:top w:val="none" w:sz="0" w:space="0" w:color="auto"/>
        <w:left w:val="none" w:sz="0" w:space="0" w:color="auto"/>
        <w:bottom w:val="none" w:sz="0" w:space="0" w:color="auto"/>
        <w:right w:val="none" w:sz="0" w:space="0" w:color="auto"/>
      </w:divBdr>
    </w:div>
    <w:div w:id="917055024">
      <w:bodyDiv w:val="1"/>
      <w:marLeft w:val="0"/>
      <w:marRight w:val="0"/>
      <w:marTop w:val="0"/>
      <w:marBottom w:val="0"/>
      <w:divBdr>
        <w:top w:val="none" w:sz="0" w:space="0" w:color="auto"/>
        <w:left w:val="none" w:sz="0" w:space="0" w:color="auto"/>
        <w:bottom w:val="none" w:sz="0" w:space="0" w:color="auto"/>
        <w:right w:val="none" w:sz="0" w:space="0" w:color="auto"/>
      </w:divBdr>
    </w:div>
    <w:div w:id="203156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s.sk/o-narodnej-banke/verejne-obstaravanie/pripravne-trhove-konzultac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bs.sk/o-narodnej-banke/verejne-obstaravanie/pripravne-trhove-konzultac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bs.sk/o-narodnej-banke/verejne-obstaravanie/pripravne-trhove-konzultacie" TargetMode="Externa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D7FB3600D88D84E9AAB06A345D0C412" ma:contentTypeVersion="6" ma:contentTypeDescription="Umožňuje vytvoriť nový dokument." ma:contentTypeScope="" ma:versionID="7ed1aa8519e6e73f96f51ce14ca4381a">
  <xsd:schema xmlns:xsd="http://www.w3.org/2001/XMLSchema" xmlns:xs="http://www.w3.org/2001/XMLSchema" xmlns:p="http://schemas.microsoft.com/office/2006/metadata/properties" xmlns:ns2="cab691b3-c62d-4835-8f47-91226df194c6" xmlns:ns3="9693a5a8-a532-410f-8ab3-b26268a3005f" targetNamespace="http://schemas.microsoft.com/office/2006/metadata/properties" ma:root="true" ma:fieldsID="a2c5dae1b3b55fc92ce7ca5b6047e096" ns2:_="" ns3:_="">
    <xsd:import namespace="cab691b3-c62d-4835-8f47-91226df194c6"/>
    <xsd:import namespace="9693a5a8-a532-410f-8ab3-b26268a300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691b3-c62d-4835-8f47-91226df19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93a5a8-a532-410f-8ab3-b26268a3005f"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3571D-8530-40F1-8443-3E771ECB052B}">
  <ds:schemaRefs>
    <ds:schemaRef ds:uri="http://schemas.microsoft.com/sharepoint/v3/contenttype/forms"/>
  </ds:schemaRefs>
</ds:datastoreItem>
</file>

<file path=customXml/itemProps2.xml><?xml version="1.0" encoding="utf-8"?>
<ds:datastoreItem xmlns:ds="http://schemas.openxmlformats.org/officeDocument/2006/customXml" ds:itemID="{270A4A85-FF60-48E5-8D0B-35C57DA66B43}">
  <ds:schemaRefs>
    <ds:schemaRef ds:uri="http://www.w3.org/XML/1998/namespace"/>
    <ds:schemaRef ds:uri="http://purl.org/dc/dcmitype/"/>
    <ds:schemaRef ds:uri="9693a5a8-a532-410f-8ab3-b26268a3005f"/>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cab691b3-c62d-4835-8f47-91226df194c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D0915D0-0258-4AB1-B4E5-63AF25F56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691b3-c62d-4835-8f47-91226df194c6"/>
    <ds:schemaRef ds:uri="9693a5a8-a532-410f-8ab3-b26268a30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35F74-3184-442A-A205-B37DDC47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1225</Words>
  <Characters>6988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jan.debnar@nbs.sk</dc:creator>
  <cp:keywords/>
  <dc:description/>
  <cp:lastModifiedBy>Slabá Júlia</cp:lastModifiedBy>
  <cp:revision>2</cp:revision>
  <dcterms:created xsi:type="dcterms:W3CDTF">2024-10-02T11:59:00Z</dcterms:created>
  <dcterms:modified xsi:type="dcterms:W3CDTF">2024-10-02T11:59:00Z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0x010100BD7FB3600D88D84E9AAB06A345D0C412</vt:lpwstr>
  </property>
</Properties>
</file>