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EF8A" w14:textId="0236AAFE" w:rsidR="003D2770" w:rsidRPr="00DD1491" w:rsidRDefault="003D2770" w:rsidP="00ED635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D1491">
        <w:rPr>
          <w:rFonts w:ascii="Times New Roman" w:hAnsi="Times New Roman" w:cs="Times New Roman"/>
          <w:b/>
          <w:bCs/>
        </w:rPr>
        <w:t xml:space="preserve">Metodika na vypracúvanie výkazu </w:t>
      </w:r>
      <w:proofErr w:type="spellStart"/>
      <w:r w:rsidRPr="00DD1491">
        <w:rPr>
          <w:rFonts w:ascii="Times New Roman" w:hAnsi="Times New Roman" w:cs="Times New Roman"/>
          <w:b/>
          <w:bCs/>
        </w:rPr>
        <w:t>Skp</w:t>
      </w:r>
      <w:proofErr w:type="spellEnd"/>
      <w:r w:rsidRPr="00DD1491">
        <w:rPr>
          <w:rFonts w:ascii="Times New Roman" w:hAnsi="Times New Roman" w:cs="Times New Roman"/>
          <w:b/>
          <w:bCs/>
        </w:rPr>
        <w:t xml:space="preserve"> (VCI) 03-04</w:t>
      </w:r>
    </w:p>
    <w:p w14:paraId="31820890" w14:textId="77777777" w:rsidR="003D2770" w:rsidRPr="00DD1491" w:rsidRDefault="003D2770" w:rsidP="003D2770">
      <w:pPr>
        <w:spacing w:after="0"/>
        <w:jc w:val="both"/>
        <w:rPr>
          <w:rFonts w:ascii="Times New Roman" w:hAnsi="Times New Roman" w:cs="Times New Roman"/>
        </w:rPr>
      </w:pPr>
    </w:p>
    <w:p w14:paraId="0978440C" w14:textId="77777777" w:rsidR="003D2770" w:rsidRPr="00DD1491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 xml:space="preserve">Hodnotové údaje sa uvádzajú v jednotkách meny euro, zaokrúhlene na dve desatinné miesta. Údaje v cudzej mene sa prepočítajú na euro referenčným výmenným kurzom určeným a vyhláseným Európskou centrálnou bankou alebo Národnou bankou Slovenska platným ku dňu, ku ktorému sa zostavuje výkaz. </w:t>
      </w:r>
    </w:p>
    <w:p w14:paraId="65D73BB4" w14:textId="77777777" w:rsidR="003D2770" w:rsidRPr="00DD1491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 xml:space="preserve">Riadky vyznačené sivou farbou sa nevypĺňajú. </w:t>
      </w:r>
    </w:p>
    <w:p w14:paraId="514809B1" w14:textId="77777777" w:rsidR="00DD55CB" w:rsidRPr="00DD1491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Východiskovým zdrojom údajov pre vypracovanie výkazu je poistno-technický systém SKP doplnený o údaje z výkazu ziskov a strát</w:t>
      </w:r>
      <w:r w:rsidRPr="00DD1491">
        <w:rPr>
          <w:rFonts w:ascii="Times New Roman" w:hAnsi="Times New Roman" w:cs="Times New Roman"/>
          <w:i/>
          <w:iCs/>
        </w:rPr>
        <w:t>.</w:t>
      </w:r>
    </w:p>
    <w:p w14:paraId="44C43793" w14:textId="5225CF0B" w:rsidR="003D2770" w:rsidRPr="00DD1491" w:rsidRDefault="003D2770" w:rsidP="00DD55C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stĺpcoch 1 až 3 sa vykazujú údaje za hraničné poistenie, PZP a zákonné poistenie. V stĺpci 4 sa vykazuje súčet údajov za stĺpce 1 až 3</w:t>
      </w:r>
      <w:r w:rsidR="0026532A">
        <w:rPr>
          <w:rFonts w:ascii="Times New Roman" w:hAnsi="Times New Roman" w:cs="Times New Roman"/>
        </w:rPr>
        <w:t>.</w:t>
      </w:r>
      <w:r w:rsidRPr="00DD1491">
        <w:rPr>
          <w:rFonts w:ascii="Times New Roman" w:hAnsi="Times New Roman" w:cs="Times New Roman"/>
        </w:rPr>
        <w:t xml:space="preserve">. </w:t>
      </w:r>
    </w:p>
    <w:p w14:paraId="3694DDE4" w14:textId="2E9A4C99" w:rsidR="003D2770" w:rsidRPr="00DD1491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riadku „</w:t>
      </w:r>
      <w:r w:rsidRPr="00DD1491">
        <w:rPr>
          <w:rFonts w:ascii="Times New Roman" w:hAnsi="Times New Roman" w:cs="Times New Roman"/>
          <w:b/>
          <w:bCs/>
        </w:rPr>
        <w:t>Predpísané poistné - brutto</w:t>
      </w:r>
      <w:r w:rsidRPr="00DD1491">
        <w:rPr>
          <w:rFonts w:ascii="Times New Roman" w:hAnsi="Times New Roman" w:cs="Times New Roman"/>
        </w:rPr>
        <w:t>“ (R1) sa vykazuje hrubá výška predpísaného poistného z hraničného poistenia</w:t>
      </w:r>
      <w:r w:rsidR="00D9642D">
        <w:rPr>
          <w:rFonts w:ascii="Times New Roman" w:hAnsi="Times New Roman" w:cs="Times New Roman"/>
        </w:rPr>
        <w:t xml:space="preserve"> a PZP</w:t>
      </w:r>
      <w:r w:rsidRPr="00DD1491">
        <w:rPr>
          <w:rFonts w:ascii="Times New Roman" w:hAnsi="Times New Roman" w:cs="Times New Roman"/>
        </w:rPr>
        <w:t xml:space="preserve">, ktorá zahŕňa všetko poistné splatné podľa poistných zmlúv za príslušné účtovné obdobie, bez ohľadu na skutočnosť, či sa tieto sumy vzťahujú úplne alebo čiastočne na budúce účtovné obdobie. </w:t>
      </w:r>
    </w:p>
    <w:p w14:paraId="0811455B" w14:textId="719CE5AC" w:rsidR="003D2770" w:rsidRPr="00DD1491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riadku „</w:t>
      </w:r>
      <w:r w:rsidRPr="00DD1491">
        <w:rPr>
          <w:rFonts w:ascii="Times New Roman" w:hAnsi="Times New Roman" w:cs="Times New Roman"/>
          <w:b/>
          <w:bCs/>
        </w:rPr>
        <w:t>Predpísané poistné – podiel zaisťovateľov</w:t>
      </w:r>
      <w:r w:rsidRPr="00DD1491">
        <w:rPr>
          <w:rFonts w:ascii="Times New Roman" w:hAnsi="Times New Roman" w:cs="Times New Roman"/>
        </w:rPr>
        <w:t>“ (R2) sa vykazuje predpísané poistné z hraničného poistenia</w:t>
      </w:r>
      <w:r w:rsidR="00D94D25">
        <w:rPr>
          <w:rFonts w:ascii="Times New Roman" w:hAnsi="Times New Roman" w:cs="Times New Roman"/>
        </w:rPr>
        <w:t xml:space="preserve"> a PZP </w:t>
      </w:r>
      <w:r w:rsidRPr="00DD1491">
        <w:rPr>
          <w:rFonts w:ascii="Times New Roman" w:hAnsi="Times New Roman" w:cs="Times New Roman"/>
        </w:rPr>
        <w:t xml:space="preserve">postúpené na zaisťovateľov podľa poistných zmlúv za príslušné účtovné obdobie, bez ohľadu na skutočnosť, či sa tieto sumy vzťahujú úplne alebo čiastočne na budúce účtovné obdobie. </w:t>
      </w:r>
    </w:p>
    <w:p w14:paraId="199E5927" w14:textId="77777777" w:rsidR="003D2770" w:rsidRPr="00DD1491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riadku „</w:t>
      </w:r>
      <w:r w:rsidRPr="00DD1491">
        <w:rPr>
          <w:rFonts w:ascii="Times New Roman" w:hAnsi="Times New Roman" w:cs="Times New Roman"/>
          <w:b/>
          <w:bCs/>
        </w:rPr>
        <w:t>Predpísané poistné - netto</w:t>
      </w:r>
      <w:r w:rsidRPr="00DD1491">
        <w:rPr>
          <w:rFonts w:ascii="Times New Roman" w:hAnsi="Times New Roman" w:cs="Times New Roman"/>
        </w:rPr>
        <w:t xml:space="preserve">“ (R3) sa vykazuje predpísané poistné brutto znížené o predpísané poistné postúpené zaisťovateľom (R1 – R2 = R3). </w:t>
      </w:r>
    </w:p>
    <w:p w14:paraId="6ACEDD45" w14:textId="5C6399E7" w:rsidR="003D2770" w:rsidRPr="00DD1491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riadku „</w:t>
      </w:r>
      <w:r w:rsidRPr="00DD1491">
        <w:rPr>
          <w:rFonts w:ascii="Times New Roman" w:hAnsi="Times New Roman" w:cs="Times New Roman"/>
          <w:b/>
          <w:bCs/>
        </w:rPr>
        <w:t>Zaslúžené poistné - brutto</w:t>
      </w:r>
      <w:r w:rsidRPr="00DD1491">
        <w:rPr>
          <w:rFonts w:ascii="Times New Roman" w:hAnsi="Times New Roman" w:cs="Times New Roman"/>
        </w:rPr>
        <w:t xml:space="preserve">“ (R4) sa vykazuje </w:t>
      </w:r>
      <w:r w:rsidR="00E51638">
        <w:rPr>
          <w:rFonts w:ascii="Times New Roman" w:hAnsi="Times New Roman" w:cs="Times New Roman"/>
        </w:rPr>
        <w:t xml:space="preserve">zaslúžené </w:t>
      </w:r>
      <w:r w:rsidRPr="00DD1491">
        <w:rPr>
          <w:rFonts w:ascii="Times New Roman" w:hAnsi="Times New Roman" w:cs="Times New Roman"/>
        </w:rPr>
        <w:t xml:space="preserve">poistné brutto z hraničného poistenia </w:t>
      </w:r>
      <w:r w:rsidR="00D9642D">
        <w:rPr>
          <w:rFonts w:ascii="Times New Roman" w:hAnsi="Times New Roman" w:cs="Times New Roman"/>
        </w:rPr>
        <w:t xml:space="preserve">a PZP </w:t>
      </w:r>
      <w:r w:rsidRPr="00DD1491">
        <w:rPr>
          <w:rFonts w:ascii="Times New Roman" w:hAnsi="Times New Roman" w:cs="Times New Roman"/>
        </w:rPr>
        <w:t xml:space="preserve">prislúchajúce krytiu rizika počas sledovaného obdobia. </w:t>
      </w:r>
    </w:p>
    <w:p w14:paraId="1D0B916F" w14:textId="70DCCE53" w:rsidR="003D2770" w:rsidRPr="00287CDA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riadku „</w:t>
      </w:r>
      <w:r w:rsidRPr="00DD1491">
        <w:rPr>
          <w:rFonts w:ascii="Times New Roman" w:hAnsi="Times New Roman" w:cs="Times New Roman"/>
          <w:b/>
          <w:bCs/>
        </w:rPr>
        <w:t>Zaslúžené poistné – podiel zaisťovateľov</w:t>
      </w:r>
      <w:r w:rsidRPr="00DD1491">
        <w:rPr>
          <w:rFonts w:ascii="Times New Roman" w:hAnsi="Times New Roman" w:cs="Times New Roman"/>
        </w:rPr>
        <w:t xml:space="preserve">“ (R5) sa vykazuje </w:t>
      </w:r>
      <w:r w:rsidR="00E51638">
        <w:rPr>
          <w:rFonts w:ascii="Times New Roman" w:hAnsi="Times New Roman" w:cs="Times New Roman"/>
        </w:rPr>
        <w:t xml:space="preserve">zaslúžené </w:t>
      </w:r>
      <w:r w:rsidRPr="00DD1491">
        <w:rPr>
          <w:rFonts w:ascii="Times New Roman" w:hAnsi="Times New Roman" w:cs="Times New Roman"/>
        </w:rPr>
        <w:t xml:space="preserve">poistné postúpené zaisťovateľom z hraničného poistenia </w:t>
      </w:r>
      <w:r w:rsidR="00501F42">
        <w:rPr>
          <w:rFonts w:ascii="Times New Roman" w:hAnsi="Times New Roman" w:cs="Times New Roman"/>
        </w:rPr>
        <w:t xml:space="preserve">a PZP </w:t>
      </w:r>
      <w:r w:rsidRPr="00DD1491">
        <w:rPr>
          <w:rFonts w:ascii="Times New Roman" w:hAnsi="Times New Roman" w:cs="Times New Roman"/>
        </w:rPr>
        <w:t xml:space="preserve">prislúchajúce krytiu rizika, na ktorom sa podieľa zaisťovateľ </w:t>
      </w:r>
      <w:r w:rsidRPr="00287CDA">
        <w:rPr>
          <w:rFonts w:ascii="Times New Roman" w:hAnsi="Times New Roman" w:cs="Times New Roman"/>
        </w:rPr>
        <w:t xml:space="preserve">počas sledovaného obdobia. </w:t>
      </w:r>
    </w:p>
    <w:p w14:paraId="5FD7226B" w14:textId="77777777" w:rsidR="003D2770" w:rsidRPr="00287CDA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87CDA">
        <w:rPr>
          <w:rFonts w:ascii="Times New Roman" w:hAnsi="Times New Roman" w:cs="Times New Roman"/>
        </w:rPr>
        <w:t>V riadku „</w:t>
      </w:r>
      <w:r w:rsidRPr="00287CDA">
        <w:rPr>
          <w:rFonts w:ascii="Times New Roman" w:hAnsi="Times New Roman" w:cs="Times New Roman"/>
          <w:b/>
          <w:bCs/>
        </w:rPr>
        <w:t>Zaslúžené poistné - netto</w:t>
      </w:r>
      <w:r w:rsidRPr="00287CDA">
        <w:rPr>
          <w:rFonts w:ascii="Times New Roman" w:hAnsi="Times New Roman" w:cs="Times New Roman"/>
        </w:rPr>
        <w:t xml:space="preserve">“ (R6) sa vykazuje zaslúžené poistné brutto znížené o zaslúžené poistné – podiel zaisťovateľov (R4 – R5 = R6). </w:t>
      </w:r>
    </w:p>
    <w:p w14:paraId="42D6DF51" w14:textId="0F84B144" w:rsidR="00470C2C" w:rsidRDefault="00287CDA" w:rsidP="00470C2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87CDA">
        <w:rPr>
          <w:rFonts w:ascii="Times New Roman" w:hAnsi="Times New Roman" w:cs="Times New Roman"/>
        </w:rPr>
        <w:t xml:space="preserve">V riadku </w:t>
      </w:r>
      <w:r w:rsidR="003D2770" w:rsidRPr="00287CDA">
        <w:rPr>
          <w:rFonts w:ascii="Times New Roman" w:hAnsi="Times New Roman" w:cs="Times New Roman"/>
        </w:rPr>
        <w:t xml:space="preserve"> „</w:t>
      </w:r>
      <w:r w:rsidR="003D2770" w:rsidRPr="00287CDA">
        <w:rPr>
          <w:rFonts w:ascii="Times New Roman" w:hAnsi="Times New Roman" w:cs="Times New Roman"/>
          <w:b/>
          <w:bCs/>
        </w:rPr>
        <w:t>Náklady na poistné plnenia  – brutto</w:t>
      </w:r>
      <w:r w:rsidR="003D2770" w:rsidRPr="00287CDA">
        <w:rPr>
          <w:rFonts w:ascii="Times New Roman" w:hAnsi="Times New Roman" w:cs="Times New Roman"/>
        </w:rPr>
        <w:t xml:space="preserve">“ (R7) sa </w:t>
      </w:r>
      <w:r w:rsidR="00FE2F5F" w:rsidRPr="00287CDA">
        <w:rPr>
          <w:rFonts w:ascii="Times New Roman" w:hAnsi="Times New Roman" w:cs="Times New Roman"/>
        </w:rPr>
        <w:t xml:space="preserve">v členení podľa </w:t>
      </w:r>
      <w:r w:rsidR="00AE17F5" w:rsidRPr="00287CDA">
        <w:rPr>
          <w:rFonts w:ascii="Times New Roman" w:hAnsi="Times New Roman" w:cs="Times New Roman"/>
        </w:rPr>
        <w:t xml:space="preserve">skupín </w:t>
      </w:r>
      <w:r w:rsidR="00FE2F5F" w:rsidRPr="00287CDA">
        <w:rPr>
          <w:rFonts w:ascii="Times New Roman" w:hAnsi="Times New Roman" w:cs="Times New Roman"/>
        </w:rPr>
        <w:t>činnost</w:t>
      </w:r>
      <w:r w:rsidR="00AE17F5" w:rsidRPr="00287CDA">
        <w:rPr>
          <w:rFonts w:ascii="Times New Roman" w:hAnsi="Times New Roman" w:cs="Times New Roman"/>
        </w:rPr>
        <w:t>i</w:t>
      </w:r>
      <w:r w:rsidR="00FE2F5F" w:rsidRPr="00287CDA">
        <w:rPr>
          <w:rFonts w:ascii="Times New Roman" w:hAnsi="Times New Roman" w:cs="Times New Roman"/>
        </w:rPr>
        <w:t xml:space="preserve"> </w:t>
      </w:r>
      <w:r w:rsidR="003D2770" w:rsidRPr="00287CDA">
        <w:rPr>
          <w:rFonts w:ascii="Times New Roman" w:hAnsi="Times New Roman" w:cs="Times New Roman"/>
        </w:rPr>
        <w:t>vykazujú poistné plnenia vyplatené po zohľadnení regresov vrátane zmeny stavu záväzkov na vzniknuté poistné plnenia diskontované</w:t>
      </w:r>
      <w:r w:rsidR="00F234DD" w:rsidRPr="00287CDA">
        <w:rPr>
          <w:rFonts w:ascii="Times New Roman" w:hAnsi="Times New Roman" w:cs="Times New Roman"/>
        </w:rPr>
        <w:t xml:space="preserve"> ak je to relevantné, </w:t>
      </w:r>
      <w:r w:rsidR="00470C2C" w:rsidRPr="00287CDA">
        <w:rPr>
          <w:rFonts w:ascii="Times New Roman" w:hAnsi="Times New Roman" w:cs="Times New Roman"/>
          <w:szCs w:val="22"/>
        </w:rPr>
        <w:t xml:space="preserve"> vrátane zmeny stavu rizikovej prirážky na nefinančné riziká</w:t>
      </w:r>
      <w:r w:rsidRPr="00287CDA">
        <w:rPr>
          <w:rFonts w:ascii="Times New Roman" w:hAnsi="Times New Roman" w:cs="Times New Roman"/>
          <w:szCs w:val="22"/>
        </w:rPr>
        <w:t>.</w:t>
      </w:r>
      <w:r w:rsidR="00FE2F5F" w:rsidRPr="00287CDA">
        <w:rPr>
          <w:rFonts w:ascii="Times New Roman" w:hAnsi="Times New Roman" w:cs="Times New Roman"/>
          <w:szCs w:val="22"/>
        </w:rPr>
        <w:t xml:space="preserve"> </w:t>
      </w:r>
      <w:r w:rsidR="00665D54" w:rsidRPr="00287CDA">
        <w:rPr>
          <w:rFonts w:ascii="Times New Roman" w:hAnsi="Times New Roman" w:cs="Times New Roman"/>
          <w:szCs w:val="22"/>
        </w:rPr>
        <w:t xml:space="preserve">Náklady </w:t>
      </w:r>
      <w:r w:rsidR="00D64935" w:rsidRPr="00287CDA">
        <w:rPr>
          <w:rFonts w:ascii="Times New Roman" w:hAnsi="Times New Roman" w:cs="Times New Roman"/>
        </w:rPr>
        <w:t>súvisiac</w:t>
      </w:r>
      <w:r w:rsidR="00665D54" w:rsidRPr="00287CDA">
        <w:rPr>
          <w:rFonts w:ascii="Times New Roman" w:hAnsi="Times New Roman" w:cs="Times New Roman"/>
        </w:rPr>
        <w:t>e</w:t>
      </w:r>
      <w:r w:rsidR="00D64935" w:rsidRPr="00287CDA">
        <w:rPr>
          <w:rFonts w:ascii="Times New Roman" w:hAnsi="Times New Roman" w:cs="Times New Roman"/>
        </w:rPr>
        <w:t xml:space="preserve"> s likvidáciou poistných udalostí</w:t>
      </w:r>
      <w:r w:rsidR="00665D54" w:rsidRPr="00287CDA">
        <w:rPr>
          <w:rFonts w:ascii="Times New Roman" w:hAnsi="Times New Roman" w:cs="Times New Roman"/>
        </w:rPr>
        <w:t xml:space="preserve"> sa vykazujú v rámci Vzniknutých nákladov (R11). </w:t>
      </w:r>
      <w:r w:rsidR="003D2770" w:rsidRPr="00287CDA">
        <w:rPr>
          <w:rFonts w:ascii="Times New Roman" w:hAnsi="Times New Roman" w:cs="Times New Roman"/>
        </w:rPr>
        <w:t xml:space="preserve"> </w:t>
      </w:r>
    </w:p>
    <w:p w14:paraId="764E2C70" w14:textId="70913021" w:rsidR="00665D54" w:rsidRPr="00671783" w:rsidRDefault="00665D54" w:rsidP="005D759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71783">
        <w:rPr>
          <w:rFonts w:ascii="Times New Roman" w:hAnsi="Times New Roman" w:cs="Times New Roman"/>
        </w:rPr>
        <w:t>V riadku „</w:t>
      </w:r>
      <w:r w:rsidRPr="007A2A1F">
        <w:rPr>
          <w:rFonts w:ascii="Times New Roman" w:hAnsi="Times New Roman" w:cs="Times New Roman"/>
          <w:b/>
          <w:bCs/>
        </w:rPr>
        <w:t>Náklady na poistné plnenia  – podiel zaisťovateľov</w:t>
      </w:r>
      <w:r w:rsidRPr="00671783">
        <w:rPr>
          <w:rFonts w:ascii="Times New Roman" w:hAnsi="Times New Roman" w:cs="Times New Roman"/>
        </w:rPr>
        <w:t xml:space="preserve">“ (R8) sa vykazuje </w:t>
      </w:r>
      <w:r w:rsidR="005339E1" w:rsidRPr="00671783">
        <w:rPr>
          <w:rFonts w:ascii="Times New Roman" w:hAnsi="Times New Roman" w:cs="Times New Roman"/>
        </w:rPr>
        <w:t xml:space="preserve">celkový </w:t>
      </w:r>
      <w:r w:rsidRPr="00671783">
        <w:rPr>
          <w:rFonts w:ascii="Times New Roman" w:hAnsi="Times New Roman" w:cs="Times New Roman"/>
        </w:rPr>
        <w:t>podiel zaisťovateľ</w:t>
      </w:r>
      <w:r w:rsidR="00001A50" w:rsidRPr="00671783">
        <w:rPr>
          <w:rFonts w:ascii="Times New Roman" w:hAnsi="Times New Roman" w:cs="Times New Roman"/>
        </w:rPr>
        <w:t>ov</w:t>
      </w:r>
      <w:r w:rsidRPr="00671783">
        <w:rPr>
          <w:rFonts w:ascii="Times New Roman" w:hAnsi="Times New Roman" w:cs="Times New Roman"/>
        </w:rPr>
        <w:t xml:space="preserve"> na poistných plneniach</w:t>
      </w:r>
      <w:r w:rsidR="00001A50" w:rsidRPr="00671783">
        <w:rPr>
          <w:rFonts w:ascii="Times New Roman" w:hAnsi="Times New Roman" w:cs="Times New Roman"/>
        </w:rPr>
        <w:t xml:space="preserve"> vykazovaných v riadku (R7)</w:t>
      </w:r>
      <w:r w:rsidR="007A2A1F">
        <w:rPr>
          <w:rFonts w:ascii="Times New Roman" w:hAnsi="Times New Roman" w:cs="Times New Roman"/>
        </w:rPr>
        <w:t xml:space="preserve"> v členení</w:t>
      </w:r>
      <w:r w:rsidR="00AE17F5" w:rsidRPr="00671783">
        <w:rPr>
          <w:rFonts w:ascii="Times New Roman" w:hAnsi="Times New Roman" w:cs="Times New Roman"/>
        </w:rPr>
        <w:t xml:space="preserve"> podľa skupín činnosti</w:t>
      </w:r>
      <w:r w:rsidR="00001A50" w:rsidRPr="00671783">
        <w:rPr>
          <w:rFonts w:ascii="Times New Roman" w:hAnsi="Times New Roman" w:cs="Times New Roman"/>
        </w:rPr>
        <w:t xml:space="preserve">. </w:t>
      </w:r>
      <w:r w:rsidR="005339E1" w:rsidRPr="00671783">
        <w:rPr>
          <w:rFonts w:ascii="Times New Roman" w:hAnsi="Times New Roman" w:cs="Times New Roman"/>
        </w:rPr>
        <w:t xml:space="preserve">V riadku </w:t>
      </w:r>
      <w:r w:rsidR="00DD5509">
        <w:rPr>
          <w:rFonts w:ascii="Times New Roman" w:hAnsi="Times New Roman" w:cs="Times New Roman"/>
        </w:rPr>
        <w:t>(</w:t>
      </w:r>
      <w:r w:rsidR="005339E1" w:rsidRPr="00671783">
        <w:rPr>
          <w:rFonts w:ascii="Times New Roman" w:hAnsi="Times New Roman" w:cs="Times New Roman"/>
        </w:rPr>
        <w:t>R9</w:t>
      </w:r>
      <w:r w:rsidR="00DD5509">
        <w:rPr>
          <w:rFonts w:ascii="Times New Roman" w:hAnsi="Times New Roman" w:cs="Times New Roman"/>
        </w:rPr>
        <w:t>)</w:t>
      </w:r>
      <w:r w:rsidR="005339E1" w:rsidRPr="00671783">
        <w:rPr>
          <w:rFonts w:ascii="Times New Roman" w:hAnsi="Times New Roman" w:cs="Times New Roman"/>
        </w:rPr>
        <w:t xml:space="preserve"> sa vykazuje výnos z príspevkov členských poisťovní za sledované obdobie.</w:t>
      </w:r>
    </w:p>
    <w:p w14:paraId="57BC26AE" w14:textId="1004077B" w:rsidR="0055256A" w:rsidRPr="00DD1491" w:rsidRDefault="003D2770" w:rsidP="0055256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riadku „</w:t>
      </w:r>
      <w:r w:rsidRPr="00DD1491">
        <w:rPr>
          <w:rFonts w:ascii="Times New Roman" w:hAnsi="Times New Roman" w:cs="Times New Roman"/>
          <w:b/>
          <w:bCs/>
        </w:rPr>
        <w:t>Náklady na poistné plnenia  – netto</w:t>
      </w:r>
      <w:r w:rsidRPr="00DD1491">
        <w:rPr>
          <w:rFonts w:ascii="Times New Roman" w:hAnsi="Times New Roman" w:cs="Times New Roman"/>
        </w:rPr>
        <w:t>“ (R10) sa vykazujú náklady na poistné plnenia brutto znížené o náklady na poistné plnenia  – podiel zaisťovateľov (R7 – R8 = R1</w:t>
      </w:r>
      <w:r w:rsidR="00E51638">
        <w:rPr>
          <w:rFonts w:ascii="Times New Roman" w:hAnsi="Times New Roman" w:cs="Times New Roman"/>
        </w:rPr>
        <w:t>0</w:t>
      </w:r>
      <w:r w:rsidRPr="00DD1491">
        <w:rPr>
          <w:rFonts w:ascii="Times New Roman" w:hAnsi="Times New Roman" w:cs="Times New Roman"/>
        </w:rPr>
        <w:t xml:space="preserve">). </w:t>
      </w:r>
      <w:r w:rsidR="00DD5509">
        <w:rPr>
          <w:rFonts w:ascii="Times New Roman" w:hAnsi="Times New Roman" w:cs="Times New Roman"/>
        </w:rPr>
        <w:t>Ak podiel zaisťovateľov prevyšuje náklady na poistné plnenia brutto,  položka je vykazovaná so záporným znamienkom.</w:t>
      </w:r>
    </w:p>
    <w:p w14:paraId="14A4FD92" w14:textId="7C191F18" w:rsidR="00FE2F5F" w:rsidRPr="00671783" w:rsidRDefault="00FE2F5F" w:rsidP="00FE2F5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riadku „</w:t>
      </w:r>
      <w:r w:rsidRPr="00DD1491">
        <w:rPr>
          <w:rFonts w:ascii="Times New Roman" w:hAnsi="Times New Roman" w:cs="Times New Roman"/>
          <w:b/>
          <w:bCs/>
        </w:rPr>
        <w:t>Vzniknuté náklady</w:t>
      </w:r>
      <w:r w:rsidR="00DB38FD">
        <w:rPr>
          <w:rFonts w:ascii="Times New Roman" w:hAnsi="Times New Roman" w:cs="Times New Roman"/>
          <w:b/>
          <w:bCs/>
        </w:rPr>
        <w:t xml:space="preserve"> - </w:t>
      </w:r>
      <w:r w:rsidR="009D7053">
        <w:rPr>
          <w:rFonts w:ascii="Times New Roman" w:hAnsi="Times New Roman" w:cs="Times New Roman"/>
          <w:b/>
          <w:bCs/>
        </w:rPr>
        <w:t>b</w:t>
      </w:r>
      <w:r w:rsidR="00DB38FD">
        <w:rPr>
          <w:rFonts w:ascii="Times New Roman" w:hAnsi="Times New Roman" w:cs="Times New Roman"/>
          <w:b/>
          <w:bCs/>
        </w:rPr>
        <w:t>rutto</w:t>
      </w:r>
      <w:r w:rsidRPr="00DD1491">
        <w:rPr>
          <w:rFonts w:ascii="Times New Roman" w:hAnsi="Times New Roman" w:cs="Times New Roman"/>
        </w:rPr>
        <w:t>“ (R11) sa vykazujú náklady súvisiace s</w:t>
      </w:r>
      <w:r>
        <w:rPr>
          <w:rFonts w:ascii="Times New Roman" w:hAnsi="Times New Roman" w:cs="Times New Roman"/>
        </w:rPr>
        <w:t xml:space="preserve"> činnosťou SKP na brutto báze, </w:t>
      </w:r>
      <w:proofErr w:type="spellStart"/>
      <w:r>
        <w:rPr>
          <w:rFonts w:ascii="Times New Roman" w:hAnsi="Times New Roman" w:cs="Times New Roman"/>
        </w:rPr>
        <w:t>tj</w:t>
      </w:r>
      <w:proofErr w:type="spellEnd"/>
      <w:r>
        <w:rPr>
          <w:rFonts w:ascii="Times New Roman" w:hAnsi="Times New Roman" w:cs="Times New Roman"/>
        </w:rPr>
        <w:t>. pred zohľadnením podielu zaisťovateľa na vzniknutých nákladoch</w:t>
      </w:r>
      <w:r w:rsidR="00F52E46">
        <w:rPr>
          <w:rFonts w:ascii="Times New Roman" w:hAnsi="Times New Roman" w:cs="Times New Roman"/>
        </w:rPr>
        <w:t xml:space="preserve"> </w:t>
      </w:r>
      <w:r w:rsidR="00671783">
        <w:rPr>
          <w:rFonts w:ascii="Times New Roman" w:hAnsi="Times New Roman" w:cs="Times New Roman"/>
        </w:rPr>
        <w:t xml:space="preserve">a v členení </w:t>
      </w:r>
      <w:r w:rsidR="008E5045">
        <w:rPr>
          <w:rFonts w:ascii="Times New Roman" w:hAnsi="Times New Roman" w:cs="Times New Roman"/>
        </w:rPr>
        <w:t>podľa</w:t>
      </w:r>
      <w:r w:rsidR="00671783">
        <w:rPr>
          <w:rFonts w:ascii="Times New Roman" w:hAnsi="Times New Roman" w:cs="Times New Roman"/>
        </w:rPr>
        <w:t xml:space="preserve"> jednotlivých </w:t>
      </w:r>
      <w:r w:rsidR="008E5045">
        <w:rPr>
          <w:rFonts w:ascii="Times New Roman" w:hAnsi="Times New Roman" w:cs="Times New Roman"/>
        </w:rPr>
        <w:t xml:space="preserve">skupín činnosti. </w:t>
      </w:r>
      <w:r w:rsidR="0070076C">
        <w:rPr>
          <w:rFonts w:ascii="Times New Roman" w:hAnsi="Times New Roman" w:cs="Times New Roman"/>
        </w:rPr>
        <w:t xml:space="preserve"> </w:t>
      </w:r>
      <w:r w:rsidR="00F52E46">
        <w:rPr>
          <w:rFonts w:ascii="Times New Roman" w:hAnsi="Times New Roman" w:cs="Times New Roman"/>
        </w:rPr>
        <w:t xml:space="preserve">Vykazujú sa tu </w:t>
      </w:r>
      <w:r w:rsidR="00D9642D">
        <w:rPr>
          <w:rFonts w:ascii="Times New Roman" w:hAnsi="Times New Roman" w:cs="Times New Roman"/>
        </w:rPr>
        <w:t xml:space="preserve">napr. </w:t>
      </w:r>
      <w:r w:rsidR="00F52E46" w:rsidRPr="00DD1491">
        <w:rPr>
          <w:rFonts w:ascii="Times New Roman" w:hAnsi="Times New Roman" w:cs="Times New Roman"/>
        </w:rPr>
        <w:t xml:space="preserve">obstarávacie náklady na </w:t>
      </w:r>
      <w:r w:rsidR="00F52E46">
        <w:rPr>
          <w:rFonts w:ascii="Times New Roman" w:hAnsi="Times New Roman" w:cs="Times New Roman"/>
        </w:rPr>
        <w:t xml:space="preserve">hraničné poistenie, </w:t>
      </w:r>
      <w:r w:rsidR="00F52E46" w:rsidRPr="00DD1491">
        <w:rPr>
          <w:rFonts w:ascii="Times New Roman" w:hAnsi="Times New Roman" w:cs="Times New Roman"/>
        </w:rPr>
        <w:t>náklady na správu investícií a poistných nárokov</w:t>
      </w:r>
      <w:r w:rsidR="0070076C">
        <w:rPr>
          <w:rFonts w:ascii="Times New Roman" w:hAnsi="Times New Roman" w:cs="Times New Roman"/>
        </w:rPr>
        <w:t xml:space="preserve"> vrátane nákladov súvisiacich s likvidáciou poistných udalostí</w:t>
      </w:r>
      <w:r w:rsidR="00F52E46" w:rsidRPr="00DD1491">
        <w:rPr>
          <w:rFonts w:ascii="Times New Roman" w:hAnsi="Times New Roman" w:cs="Times New Roman"/>
        </w:rPr>
        <w:t xml:space="preserve">, administratívne a režijné náklady, </w:t>
      </w:r>
      <w:r w:rsidR="00D9642D">
        <w:rPr>
          <w:rFonts w:ascii="Times New Roman" w:hAnsi="Times New Roman" w:cs="Times New Roman"/>
        </w:rPr>
        <w:t xml:space="preserve"> ako aj daň z finančných transakcií</w:t>
      </w:r>
      <w:r w:rsidR="00F52E46">
        <w:rPr>
          <w:rFonts w:ascii="Times New Roman" w:hAnsi="Times New Roman" w:cs="Times New Roman"/>
        </w:rPr>
        <w:t xml:space="preserve">. </w:t>
      </w:r>
      <w:r w:rsidRPr="00DD1491">
        <w:rPr>
          <w:rFonts w:ascii="Times New Roman" w:hAnsi="Times New Roman" w:cs="Times New Roman"/>
        </w:rPr>
        <w:t xml:space="preserve">Podľa IFRS17 sa v rámci riadku </w:t>
      </w:r>
      <w:r w:rsidR="00D9642D">
        <w:rPr>
          <w:rFonts w:ascii="Times New Roman" w:hAnsi="Times New Roman" w:cs="Times New Roman"/>
        </w:rPr>
        <w:t xml:space="preserve">(R11) </w:t>
      </w:r>
      <w:r w:rsidRPr="00DD1491">
        <w:rPr>
          <w:rFonts w:ascii="Times New Roman" w:hAnsi="Times New Roman" w:cs="Times New Roman"/>
        </w:rPr>
        <w:t xml:space="preserve">vykazujú </w:t>
      </w:r>
      <w:proofErr w:type="spellStart"/>
      <w:r w:rsidRPr="00DD1491">
        <w:rPr>
          <w:rFonts w:ascii="Times New Roman" w:hAnsi="Times New Roman" w:cs="Times New Roman"/>
        </w:rPr>
        <w:t>priraditeľné</w:t>
      </w:r>
      <w:proofErr w:type="spellEnd"/>
      <w:r w:rsidRPr="00DD1491">
        <w:rPr>
          <w:rFonts w:ascii="Times New Roman" w:hAnsi="Times New Roman" w:cs="Times New Roman"/>
        </w:rPr>
        <w:t xml:space="preserve"> aj </w:t>
      </w:r>
      <w:proofErr w:type="spellStart"/>
      <w:r w:rsidRPr="00DD1491">
        <w:rPr>
          <w:rFonts w:ascii="Times New Roman" w:hAnsi="Times New Roman" w:cs="Times New Roman"/>
        </w:rPr>
        <w:t>nepriraditeľné</w:t>
      </w:r>
      <w:proofErr w:type="spellEnd"/>
      <w:r w:rsidRPr="00DD1491">
        <w:rPr>
          <w:rFonts w:ascii="Times New Roman" w:hAnsi="Times New Roman" w:cs="Times New Roman"/>
        </w:rPr>
        <w:t xml:space="preserve"> náklady, ktoré súvisia s</w:t>
      </w:r>
      <w:r w:rsidR="00671783">
        <w:rPr>
          <w:rFonts w:ascii="Times New Roman" w:hAnsi="Times New Roman" w:cs="Times New Roman"/>
        </w:rPr>
        <w:t xml:space="preserve"> činnosťou </w:t>
      </w:r>
      <w:r w:rsidR="00671783" w:rsidRPr="00671783">
        <w:rPr>
          <w:rFonts w:ascii="Times New Roman" w:hAnsi="Times New Roman" w:cs="Times New Roman"/>
        </w:rPr>
        <w:t>SKP</w:t>
      </w:r>
      <w:r w:rsidR="00D02E10">
        <w:rPr>
          <w:rFonts w:ascii="Times New Roman" w:hAnsi="Times New Roman" w:cs="Times New Roman"/>
        </w:rPr>
        <w:t>.</w:t>
      </w:r>
      <w:r w:rsidRPr="00671783">
        <w:rPr>
          <w:rFonts w:ascii="Times New Roman" w:hAnsi="Times New Roman" w:cs="Times New Roman"/>
        </w:rPr>
        <w:t xml:space="preserve"> </w:t>
      </w:r>
    </w:p>
    <w:p w14:paraId="6EBA52F0" w14:textId="6ACAD061" w:rsidR="0093466D" w:rsidRPr="00671783" w:rsidRDefault="003D2770" w:rsidP="0055256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71783">
        <w:rPr>
          <w:rFonts w:ascii="Times New Roman" w:hAnsi="Times New Roman" w:cs="Times New Roman"/>
        </w:rPr>
        <w:lastRenderedPageBreak/>
        <w:t>V riadku „</w:t>
      </w:r>
      <w:r w:rsidR="00DB38FD" w:rsidRPr="00D02E10">
        <w:rPr>
          <w:rFonts w:ascii="Times New Roman" w:hAnsi="Times New Roman" w:cs="Times New Roman"/>
          <w:b/>
          <w:bCs/>
        </w:rPr>
        <w:t>Podiel zaisťovateľov na vzniknutých nákladoch</w:t>
      </w:r>
      <w:r w:rsidR="00DB38FD">
        <w:rPr>
          <w:rFonts w:ascii="Times New Roman" w:hAnsi="Times New Roman" w:cs="Times New Roman"/>
          <w:b/>
          <w:bCs/>
        </w:rPr>
        <w:t xml:space="preserve">“ </w:t>
      </w:r>
      <w:r w:rsidRPr="00671783">
        <w:rPr>
          <w:rFonts w:ascii="Times New Roman" w:hAnsi="Times New Roman" w:cs="Times New Roman"/>
        </w:rPr>
        <w:t xml:space="preserve"> (R12) sa vykazuj</w:t>
      </w:r>
      <w:r w:rsidR="00DB38FD">
        <w:rPr>
          <w:rFonts w:ascii="Times New Roman" w:hAnsi="Times New Roman" w:cs="Times New Roman"/>
        </w:rPr>
        <w:t xml:space="preserve">e podiel zaisťovateľov </w:t>
      </w:r>
      <w:r w:rsidR="0063785B">
        <w:rPr>
          <w:rFonts w:ascii="Times New Roman" w:hAnsi="Times New Roman" w:cs="Times New Roman"/>
        </w:rPr>
        <w:t xml:space="preserve">(externých aj členských poisťovní SKP) </w:t>
      </w:r>
      <w:r w:rsidR="00DB38FD">
        <w:rPr>
          <w:rFonts w:ascii="Times New Roman" w:hAnsi="Times New Roman" w:cs="Times New Roman"/>
        </w:rPr>
        <w:t xml:space="preserve">na vzniknutých nákladoch vykazovaných v riadku (R11) </w:t>
      </w:r>
      <w:r w:rsidR="00CE5899">
        <w:rPr>
          <w:rFonts w:ascii="Times New Roman" w:hAnsi="Times New Roman" w:cs="Times New Roman"/>
        </w:rPr>
        <w:t xml:space="preserve"> </w:t>
      </w:r>
      <w:r w:rsidR="00DB38FD">
        <w:rPr>
          <w:rFonts w:ascii="Times New Roman" w:hAnsi="Times New Roman" w:cs="Times New Roman"/>
        </w:rPr>
        <w:t>v členení podľa jednotlivých skupín činnosti</w:t>
      </w:r>
      <w:r w:rsidR="00DD5509">
        <w:rPr>
          <w:rFonts w:ascii="Times New Roman" w:hAnsi="Times New Roman" w:cs="Times New Roman"/>
        </w:rPr>
        <w:t>.</w:t>
      </w:r>
      <w:r w:rsidR="00B778C3" w:rsidRPr="00671783">
        <w:rPr>
          <w:rFonts w:ascii="Times New Roman" w:hAnsi="Times New Roman" w:cs="Times New Roman"/>
        </w:rPr>
        <w:t xml:space="preserve"> </w:t>
      </w:r>
    </w:p>
    <w:p w14:paraId="2B929AE3" w14:textId="2A55C06F" w:rsidR="0063785B" w:rsidRPr="00671783" w:rsidRDefault="003D2770" w:rsidP="006378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riadku „</w:t>
      </w:r>
      <w:r w:rsidR="00DD5509" w:rsidRPr="00D02E10">
        <w:rPr>
          <w:rFonts w:ascii="Times New Roman" w:hAnsi="Times New Roman" w:cs="Times New Roman"/>
          <w:b/>
          <w:bCs/>
        </w:rPr>
        <w:t>Vzniknuté n</w:t>
      </w:r>
      <w:r w:rsidRPr="00DD1491">
        <w:rPr>
          <w:rFonts w:ascii="Times New Roman" w:hAnsi="Times New Roman" w:cs="Times New Roman"/>
          <w:b/>
          <w:bCs/>
        </w:rPr>
        <w:t xml:space="preserve">áklady </w:t>
      </w:r>
      <w:r w:rsidR="009D7053">
        <w:rPr>
          <w:rFonts w:ascii="Times New Roman" w:hAnsi="Times New Roman" w:cs="Times New Roman"/>
          <w:b/>
          <w:bCs/>
        </w:rPr>
        <w:t>- netto</w:t>
      </w:r>
      <w:r w:rsidRPr="00DD1491">
        <w:rPr>
          <w:rFonts w:ascii="Times New Roman" w:hAnsi="Times New Roman" w:cs="Times New Roman"/>
        </w:rPr>
        <w:t xml:space="preserve">“ (R13) sa vykazuje celkový súčet nákladov na </w:t>
      </w:r>
      <w:r w:rsidR="0070076C">
        <w:rPr>
          <w:rFonts w:ascii="Times New Roman" w:hAnsi="Times New Roman" w:cs="Times New Roman"/>
        </w:rPr>
        <w:t>činnosť SKP</w:t>
      </w:r>
      <w:r w:rsidRPr="00DD1491">
        <w:rPr>
          <w:rFonts w:ascii="Times New Roman" w:hAnsi="Times New Roman" w:cs="Times New Roman"/>
        </w:rPr>
        <w:t xml:space="preserve"> </w:t>
      </w:r>
      <w:r w:rsidR="00DB38FD">
        <w:rPr>
          <w:rFonts w:ascii="Times New Roman" w:hAnsi="Times New Roman" w:cs="Times New Roman"/>
        </w:rPr>
        <w:t xml:space="preserve">na netto báze </w:t>
      </w:r>
      <w:r w:rsidRPr="00DD1491">
        <w:rPr>
          <w:rFonts w:ascii="Times New Roman" w:hAnsi="Times New Roman" w:cs="Times New Roman"/>
        </w:rPr>
        <w:t>za sledované obdobie</w:t>
      </w:r>
      <w:r w:rsidR="00DD5509">
        <w:rPr>
          <w:rFonts w:ascii="Times New Roman" w:hAnsi="Times New Roman" w:cs="Times New Roman"/>
        </w:rPr>
        <w:t xml:space="preserve"> (</w:t>
      </w:r>
      <w:r w:rsidRPr="00DD1491">
        <w:rPr>
          <w:rFonts w:ascii="Times New Roman" w:hAnsi="Times New Roman" w:cs="Times New Roman"/>
        </w:rPr>
        <w:t>R11</w:t>
      </w:r>
      <w:r w:rsidR="009D7053">
        <w:rPr>
          <w:rFonts w:ascii="Times New Roman" w:hAnsi="Times New Roman" w:cs="Times New Roman"/>
        </w:rPr>
        <w:t xml:space="preserve"> </w:t>
      </w:r>
      <w:r w:rsidR="009D7053" w:rsidRPr="00DD1491">
        <w:rPr>
          <w:rFonts w:ascii="Times New Roman" w:hAnsi="Times New Roman" w:cs="Times New Roman"/>
        </w:rPr>
        <w:t>–</w:t>
      </w:r>
      <w:r w:rsidR="009D7053">
        <w:rPr>
          <w:rFonts w:ascii="Times New Roman" w:hAnsi="Times New Roman" w:cs="Times New Roman"/>
        </w:rPr>
        <w:t xml:space="preserve"> </w:t>
      </w:r>
      <w:r w:rsidRPr="00DD1491">
        <w:rPr>
          <w:rFonts w:ascii="Times New Roman" w:hAnsi="Times New Roman" w:cs="Times New Roman"/>
        </w:rPr>
        <w:t xml:space="preserve"> R12 = R13</w:t>
      </w:r>
      <w:r w:rsidR="00DD5509">
        <w:rPr>
          <w:rFonts w:ascii="Times New Roman" w:hAnsi="Times New Roman" w:cs="Times New Roman"/>
        </w:rPr>
        <w:t>)</w:t>
      </w:r>
      <w:r w:rsidRPr="00DD1491">
        <w:rPr>
          <w:rFonts w:ascii="Times New Roman" w:hAnsi="Times New Roman" w:cs="Times New Roman"/>
        </w:rPr>
        <w:t xml:space="preserve">. </w:t>
      </w:r>
      <w:r w:rsidR="0063785B">
        <w:rPr>
          <w:rFonts w:ascii="Times New Roman" w:hAnsi="Times New Roman" w:cs="Times New Roman"/>
        </w:rPr>
        <w:t xml:space="preserve">Ak podiel zaisťovateľov prevyšuje </w:t>
      </w:r>
      <w:r w:rsidR="00200AE8">
        <w:rPr>
          <w:rFonts w:ascii="Times New Roman" w:hAnsi="Times New Roman" w:cs="Times New Roman"/>
        </w:rPr>
        <w:t>v</w:t>
      </w:r>
      <w:r w:rsidR="0063785B">
        <w:rPr>
          <w:rFonts w:ascii="Times New Roman" w:hAnsi="Times New Roman" w:cs="Times New Roman"/>
        </w:rPr>
        <w:t>zniknuté náklady</w:t>
      </w:r>
      <w:r w:rsidR="00DD5509">
        <w:rPr>
          <w:rFonts w:ascii="Times New Roman" w:hAnsi="Times New Roman" w:cs="Times New Roman"/>
        </w:rPr>
        <w:t xml:space="preserve"> - brutto</w:t>
      </w:r>
      <w:r w:rsidR="0063785B">
        <w:rPr>
          <w:rFonts w:ascii="Times New Roman" w:hAnsi="Times New Roman" w:cs="Times New Roman"/>
        </w:rPr>
        <w:t xml:space="preserve">, položka je vykazovaná so záporným znamienkom. </w:t>
      </w:r>
    </w:p>
    <w:p w14:paraId="08DA5167" w14:textId="22BF7D23" w:rsidR="00D02E10" w:rsidRDefault="00144563" w:rsidP="0014456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44563">
        <w:rPr>
          <w:rFonts w:ascii="Times New Roman" w:hAnsi="Times New Roman" w:cs="Times New Roman"/>
        </w:rPr>
        <w:t xml:space="preserve"> Riadky </w:t>
      </w:r>
      <w:r w:rsidR="003D2770" w:rsidRPr="00144563">
        <w:rPr>
          <w:rFonts w:ascii="Times New Roman" w:hAnsi="Times New Roman" w:cs="Times New Roman"/>
        </w:rPr>
        <w:t xml:space="preserve"> „</w:t>
      </w:r>
      <w:r w:rsidR="003D2770" w:rsidRPr="00144563">
        <w:rPr>
          <w:rFonts w:ascii="Times New Roman" w:hAnsi="Times New Roman" w:cs="Times New Roman"/>
          <w:b/>
          <w:bCs/>
        </w:rPr>
        <w:t>Počet poistných zmlúv</w:t>
      </w:r>
      <w:r w:rsidR="003D2770" w:rsidRPr="00144563">
        <w:rPr>
          <w:rFonts w:ascii="Times New Roman" w:hAnsi="Times New Roman" w:cs="Times New Roman"/>
        </w:rPr>
        <w:t>“ (R14)</w:t>
      </w:r>
      <w:r w:rsidRPr="00144563">
        <w:rPr>
          <w:rFonts w:ascii="Times New Roman" w:hAnsi="Times New Roman" w:cs="Times New Roman"/>
        </w:rPr>
        <w:t xml:space="preserve">, </w:t>
      </w:r>
      <w:r w:rsidR="003D2770" w:rsidRPr="00144563">
        <w:rPr>
          <w:rFonts w:ascii="Times New Roman" w:hAnsi="Times New Roman" w:cs="Times New Roman"/>
        </w:rPr>
        <w:t xml:space="preserve"> „</w:t>
      </w:r>
      <w:r w:rsidR="003D2770" w:rsidRPr="00144563">
        <w:rPr>
          <w:rFonts w:ascii="Times New Roman" w:hAnsi="Times New Roman" w:cs="Times New Roman"/>
          <w:b/>
          <w:bCs/>
        </w:rPr>
        <w:t>Počet poistných plnení</w:t>
      </w:r>
      <w:r w:rsidR="003D2770" w:rsidRPr="00144563">
        <w:rPr>
          <w:rFonts w:ascii="Times New Roman" w:hAnsi="Times New Roman" w:cs="Times New Roman"/>
        </w:rPr>
        <w:t>“ (R15)</w:t>
      </w:r>
      <w:r w:rsidR="00524B3E">
        <w:rPr>
          <w:rFonts w:ascii="Times New Roman" w:hAnsi="Times New Roman" w:cs="Times New Roman"/>
        </w:rPr>
        <w:t xml:space="preserve"> a</w:t>
      </w:r>
      <w:r w:rsidR="003D2770" w:rsidRPr="00144563">
        <w:rPr>
          <w:rFonts w:ascii="Times New Roman" w:hAnsi="Times New Roman" w:cs="Times New Roman"/>
        </w:rPr>
        <w:t xml:space="preserve"> „</w:t>
      </w:r>
      <w:r w:rsidR="003D2770" w:rsidRPr="00144563">
        <w:rPr>
          <w:rFonts w:ascii="Times New Roman" w:hAnsi="Times New Roman" w:cs="Times New Roman"/>
          <w:b/>
          <w:bCs/>
        </w:rPr>
        <w:t>Počet hlásených poistných udalostí</w:t>
      </w:r>
      <w:r w:rsidR="003D2770" w:rsidRPr="00144563">
        <w:rPr>
          <w:rFonts w:ascii="Times New Roman" w:hAnsi="Times New Roman" w:cs="Times New Roman"/>
        </w:rPr>
        <w:t xml:space="preserve">“ (R16) </w:t>
      </w:r>
      <w:r>
        <w:rPr>
          <w:rFonts w:ascii="Times New Roman" w:hAnsi="Times New Roman" w:cs="Times New Roman"/>
        </w:rPr>
        <w:t>sa nevykazujú.</w:t>
      </w:r>
    </w:p>
    <w:p w14:paraId="3F711F3E" w14:textId="20CACC45" w:rsidR="003D2770" w:rsidRPr="00144563" w:rsidRDefault="003D2770" w:rsidP="0014456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44563">
        <w:rPr>
          <w:rFonts w:ascii="Times New Roman" w:hAnsi="Times New Roman" w:cs="Times New Roman"/>
        </w:rPr>
        <w:t xml:space="preserve">Použité skratky: </w:t>
      </w:r>
    </w:p>
    <w:p w14:paraId="2E9FBE90" w14:textId="77777777" w:rsidR="003D2770" w:rsidRPr="00DD1491" w:rsidRDefault="003D2770" w:rsidP="00B778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  <w:b/>
          <w:bCs/>
        </w:rPr>
        <w:t xml:space="preserve">R – číslo riadku, </w:t>
      </w:r>
    </w:p>
    <w:p w14:paraId="415E755A" w14:textId="77777777" w:rsidR="003D2770" w:rsidRPr="00DD1491" w:rsidRDefault="003D2770" w:rsidP="00B778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  <w:b/>
          <w:bCs/>
        </w:rPr>
        <w:t xml:space="preserve">SKP – Slovenská kancelária poisťovateľov, </w:t>
      </w:r>
    </w:p>
    <w:p w14:paraId="5FC8CBC5" w14:textId="77777777" w:rsidR="003D2770" w:rsidRDefault="003D2770" w:rsidP="00B778C3">
      <w:pPr>
        <w:spacing w:after="0"/>
        <w:ind w:left="708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  <w:b/>
          <w:bCs/>
        </w:rPr>
        <w:t xml:space="preserve">PZP </w:t>
      </w:r>
      <w:r w:rsidRPr="00DD1491">
        <w:rPr>
          <w:rFonts w:ascii="Times New Roman" w:hAnsi="Times New Roman" w:cs="Times New Roman"/>
        </w:rPr>
        <w:t xml:space="preserve">– povinné zmluvné poistenie zodpovednosti za škodu spôsobenú prevádzkou motorového vozidla. </w:t>
      </w:r>
    </w:p>
    <w:p w14:paraId="3148B5C6" w14:textId="77777777" w:rsidR="00144563" w:rsidRDefault="00144563" w:rsidP="00B778C3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3296564F" w14:textId="77777777" w:rsidR="00144563" w:rsidRDefault="00144563" w:rsidP="00B778C3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20F1F295" w14:textId="77777777" w:rsidR="00144563" w:rsidRDefault="00144563" w:rsidP="00B778C3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5A34C6C1" w14:textId="77777777" w:rsidR="00144563" w:rsidRDefault="00144563" w:rsidP="00B778C3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117E5C7A" w14:textId="77777777" w:rsidR="00144563" w:rsidRPr="00DD1491" w:rsidRDefault="00144563" w:rsidP="00144563">
      <w:pPr>
        <w:spacing w:after="0"/>
        <w:ind w:left="708"/>
        <w:jc w:val="both"/>
        <w:rPr>
          <w:rFonts w:ascii="Times New Roman" w:hAnsi="Times New Roman" w:cs="Times New Roman"/>
        </w:rPr>
      </w:pPr>
    </w:p>
    <w:sectPr w:rsidR="00144563" w:rsidRPr="00DD1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AA3C" w14:textId="77777777" w:rsidR="005D6A46" w:rsidRDefault="005D6A46" w:rsidP="0009480D">
      <w:pPr>
        <w:spacing w:after="0" w:line="240" w:lineRule="auto"/>
      </w:pPr>
      <w:r>
        <w:separator/>
      </w:r>
    </w:p>
  </w:endnote>
  <w:endnote w:type="continuationSeparator" w:id="0">
    <w:p w14:paraId="50C37CC1" w14:textId="77777777" w:rsidR="005D6A46" w:rsidRDefault="005D6A46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84F3" w14:textId="77777777" w:rsidR="005D6A46" w:rsidRDefault="005D6A46" w:rsidP="0009480D">
      <w:pPr>
        <w:spacing w:after="0" w:line="240" w:lineRule="auto"/>
      </w:pPr>
      <w:r>
        <w:separator/>
      </w:r>
    </w:p>
  </w:footnote>
  <w:footnote w:type="continuationSeparator" w:id="0">
    <w:p w14:paraId="0AD0B921" w14:textId="77777777" w:rsidR="005D6A46" w:rsidRDefault="005D6A46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114E4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5F01678"/>
    <w:multiLevelType w:val="multilevel"/>
    <w:tmpl w:val="7E74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CE465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48F88C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31898582">
    <w:abstractNumId w:val="0"/>
  </w:num>
  <w:num w:numId="2" w16cid:durableId="604272296">
    <w:abstractNumId w:val="3"/>
  </w:num>
  <w:num w:numId="3" w16cid:durableId="1647320879">
    <w:abstractNumId w:val="2"/>
  </w:num>
  <w:num w:numId="4" w16cid:durableId="81900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70"/>
    <w:rsid w:val="00001A50"/>
    <w:rsid w:val="00051CB3"/>
    <w:rsid w:val="0009480D"/>
    <w:rsid w:val="000B5A1D"/>
    <w:rsid w:val="000C72B6"/>
    <w:rsid w:val="000E1E3C"/>
    <w:rsid w:val="00130860"/>
    <w:rsid w:val="00135D5D"/>
    <w:rsid w:val="00144563"/>
    <w:rsid w:val="001553B8"/>
    <w:rsid w:val="001663B6"/>
    <w:rsid w:val="001A694C"/>
    <w:rsid w:val="001C090A"/>
    <w:rsid w:val="001D01FE"/>
    <w:rsid w:val="001D5F9F"/>
    <w:rsid w:val="00200AE8"/>
    <w:rsid w:val="00215F50"/>
    <w:rsid w:val="00225679"/>
    <w:rsid w:val="00243C76"/>
    <w:rsid w:val="0025093F"/>
    <w:rsid w:val="0026532A"/>
    <w:rsid w:val="00287CDA"/>
    <w:rsid w:val="002A4467"/>
    <w:rsid w:val="002B4CD0"/>
    <w:rsid w:val="002C7684"/>
    <w:rsid w:val="002E6361"/>
    <w:rsid w:val="00300BBC"/>
    <w:rsid w:val="00326E52"/>
    <w:rsid w:val="003460FF"/>
    <w:rsid w:val="003636B5"/>
    <w:rsid w:val="003772F1"/>
    <w:rsid w:val="00391ED2"/>
    <w:rsid w:val="00392F01"/>
    <w:rsid w:val="003C6B19"/>
    <w:rsid w:val="003C6B67"/>
    <w:rsid w:val="003D2770"/>
    <w:rsid w:val="003D586E"/>
    <w:rsid w:val="004100B0"/>
    <w:rsid w:val="00445B18"/>
    <w:rsid w:val="00470C2C"/>
    <w:rsid w:val="004B3665"/>
    <w:rsid w:val="004D7E2D"/>
    <w:rsid w:val="004F2F24"/>
    <w:rsid w:val="00501F42"/>
    <w:rsid w:val="00504A3D"/>
    <w:rsid w:val="005143D7"/>
    <w:rsid w:val="00521F9B"/>
    <w:rsid w:val="00524B3E"/>
    <w:rsid w:val="005316F2"/>
    <w:rsid w:val="005339E1"/>
    <w:rsid w:val="005350E7"/>
    <w:rsid w:val="0055256A"/>
    <w:rsid w:val="0056395A"/>
    <w:rsid w:val="00564381"/>
    <w:rsid w:val="00576581"/>
    <w:rsid w:val="005832B5"/>
    <w:rsid w:val="005939CC"/>
    <w:rsid w:val="00596E07"/>
    <w:rsid w:val="005A1CD3"/>
    <w:rsid w:val="005B04F7"/>
    <w:rsid w:val="005D16DF"/>
    <w:rsid w:val="005D6A46"/>
    <w:rsid w:val="005D759A"/>
    <w:rsid w:val="0063785B"/>
    <w:rsid w:val="006470E3"/>
    <w:rsid w:val="00665D54"/>
    <w:rsid w:val="00671783"/>
    <w:rsid w:val="006E5710"/>
    <w:rsid w:val="0070076C"/>
    <w:rsid w:val="007228E0"/>
    <w:rsid w:val="00727D30"/>
    <w:rsid w:val="00734C7E"/>
    <w:rsid w:val="00782367"/>
    <w:rsid w:val="00787300"/>
    <w:rsid w:val="007A2A1F"/>
    <w:rsid w:val="008A5E86"/>
    <w:rsid w:val="008E5045"/>
    <w:rsid w:val="0093466D"/>
    <w:rsid w:val="0094344A"/>
    <w:rsid w:val="009841D6"/>
    <w:rsid w:val="009A6FA0"/>
    <w:rsid w:val="009D7053"/>
    <w:rsid w:val="00A24C1C"/>
    <w:rsid w:val="00A33FD5"/>
    <w:rsid w:val="00A45E10"/>
    <w:rsid w:val="00A51C96"/>
    <w:rsid w:val="00A719D6"/>
    <w:rsid w:val="00AA69B3"/>
    <w:rsid w:val="00AD2964"/>
    <w:rsid w:val="00AE17F5"/>
    <w:rsid w:val="00AF5379"/>
    <w:rsid w:val="00B31C02"/>
    <w:rsid w:val="00B42F36"/>
    <w:rsid w:val="00B73590"/>
    <w:rsid w:val="00B778C3"/>
    <w:rsid w:val="00BA4BE5"/>
    <w:rsid w:val="00BD0B79"/>
    <w:rsid w:val="00C112A0"/>
    <w:rsid w:val="00C142C9"/>
    <w:rsid w:val="00C25898"/>
    <w:rsid w:val="00C35E8A"/>
    <w:rsid w:val="00CA149B"/>
    <w:rsid w:val="00CB7C08"/>
    <w:rsid w:val="00CE5899"/>
    <w:rsid w:val="00D02E10"/>
    <w:rsid w:val="00D64935"/>
    <w:rsid w:val="00D90E71"/>
    <w:rsid w:val="00D94D25"/>
    <w:rsid w:val="00D9642D"/>
    <w:rsid w:val="00DB38FD"/>
    <w:rsid w:val="00DD1491"/>
    <w:rsid w:val="00DD5509"/>
    <w:rsid w:val="00DD55CB"/>
    <w:rsid w:val="00DF6BC5"/>
    <w:rsid w:val="00E51638"/>
    <w:rsid w:val="00EC4B1A"/>
    <w:rsid w:val="00ED6354"/>
    <w:rsid w:val="00F06FEB"/>
    <w:rsid w:val="00F234DD"/>
    <w:rsid w:val="00F52E46"/>
    <w:rsid w:val="00FC2AB5"/>
    <w:rsid w:val="00FD3209"/>
    <w:rsid w:val="00FE29B3"/>
    <w:rsid w:val="00FE2F5F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FAFD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7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7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7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7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7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7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770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770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770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770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770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770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D2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7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7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7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770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3D2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770"/>
    <w:rPr>
      <w:i/>
      <w:iCs/>
      <w:color w:val="00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770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770"/>
    <w:rPr>
      <w:i/>
      <w:iCs/>
      <w:color w:val="004C80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3D2770"/>
    <w:rPr>
      <w:b/>
      <w:bCs/>
      <w:smallCaps/>
      <w:color w:val="004C80" w:themeColor="accent1" w:themeShade="BF"/>
      <w:spacing w:val="5"/>
    </w:rPr>
  </w:style>
  <w:style w:type="paragraph" w:styleId="Revision">
    <w:name w:val="Revision"/>
    <w:hidden/>
    <w:uiPriority w:val="99"/>
    <w:semiHidden/>
    <w:rsid w:val="005B04F7"/>
    <w:pPr>
      <w:spacing w:after="0" w:line="240" w:lineRule="auto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04F7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04F7"/>
  </w:style>
  <w:style w:type="character" w:styleId="FootnoteReference">
    <w:name w:val="footnote reference"/>
    <w:basedOn w:val="DefaultParagraphFont"/>
    <w:uiPriority w:val="99"/>
    <w:semiHidden/>
    <w:unhideWhenUsed/>
    <w:rsid w:val="005B04F7"/>
    <w:rPr>
      <w:vertAlign w:val="superscript"/>
    </w:rPr>
  </w:style>
  <w:style w:type="paragraph" w:customStyle="1" w:styleId="Default">
    <w:name w:val="Default"/>
    <w:rsid w:val="005B04F7"/>
    <w:pPr>
      <w:autoSpaceDE w:val="0"/>
      <w:autoSpaceDN w:val="0"/>
      <w:adjustRightInd w:val="0"/>
      <w:spacing w:after="0" w:line="240" w:lineRule="auto"/>
    </w:pPr>
    <w:rPr>
      <w:rFonts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1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E3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E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E3C"/>
    <w:rPr>
      <w:b/>
      <w:bCs/>
    </w:rPr>
  </w:style>
  <w:style w:type="character" w:styleId="Hyperlink">
    <w:name w:val="Hyperlink"/>
    <w:basedOn w:val="DefaultParagraphFont"/>
    <w:uiPriority w:val="99"/>
    <w:unhideWhenUsed/>
    <w:rsid w:val="00144563"/>
    <w:rPr>
      <w:color w:val="1C355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2026-03-25T09:28:00Z</dcterms:created>
  <dcterms:modified xsi:type="dcterms:W3CDTF">2026-03-25T09:28:00Z</dcterms:modified>
</cp:coreProperties>
</file>