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838AB" w14:textId="2A2983EF" w:rsidR="00EA3CCC" w:rsidRPr="00E31E74" w:rsidRDefault="00DD4637" w:rsidP="00C4026F">
      <w:pPr>
        <w:spacing w:after="0"/>
        <w:jc w:val="center"/>
        <w:rPr>
          <w:rFonts w:ascii="Cambria" w:hAnsi="Cambria" w:cs="Calibri"/>
          <w:b/>
          <w:bCs/>
        </w:rPr>
      </w:pPr>
      <w:r w:rsidRPr="00E31E74">
        <w:rPr>
          <w:rFonts w:ascii="Cambria" w:hAnsi="Cambria" w:cs="Calibri"/>
          <w:b/>
          <w:bCs/>
        </w:rPr>
        <w:t>Opis p</w:t>
      </w:r>
      <w:r w:rsidR="00EA3CCC" w:rsidRPr="00E31E74">
        <w:rPr>
          <w:rFonts w:ascii="Cambria" w:hAnsi="Cambria" w:cs="Calibri"/>
          <w:b/>
          <w:bCs/>
        </w:rPr>
        <w:t>redmet zákazky</w:t>
      </w:r>
    </w:p>
    <w:p w14:paraId="388D90DA" w14:textId="791E5FCA" w:rsidR="000A2E8C" w:rsidRPr="00C4026F" w:rsidRDefault="000A2E8C" w:rsidP="00C4026F">
      <w:pPr>
        <w:spacing w:after="0"/>
        <w:jc w:val="center"/>
        <w:rPr>
          <w:rFonts w:ascii="Cambria" w:hAnsi="Cambria" w:cs="Calibri"/>
          <w:b/>
          <w:bCs/>
          <w:sz w:val="22"/>
          <w:szCs w:val="22"/>
        </w:rPr>
      </w:pPr>
      <w:r w:rsidRPr="00C4026F">
        <w:rPr>
          <w:rFonts w:ascii="Cambria" w:hAnsi="Cambria" w:cs="Calibri"/>
          <w:b/>
          <w:bCs/>
          <w:sz w:val="22"/>
          <w:szCs w:val="22"/>
        </w:rPr>
        <w:t>Komplexná modernizácia a výmena výťahov a eskalátorov</w:t>
      </w:r>
    </w:p>
    <w:p w14:paraId="1B2D265A" w14:textId="6F73C055" w:rsidR="000A2E8C" w:rsidRPr="00C4026F" w:rsidRDefault="000A2E8C" w:rsidP="00C4026F">
      <w:pPr>
        <w:spacing w:after="0"/>
        <w:jc w:val="center"/>
        <w:rPr>
          <w:rFonts w:ascii="Cambria" w:hAnsi="Cambria" w:cs="Calibri"/>
          <w:b/>
          <w:bCs/>
          <w:sz w:val="22"/>
          <w:szCs w:val="22"/>
        </w:rPr>
      </w:pPr>
      <w:r w:rsidRPr="00C4026F">
        <w:rPr>
          <w:rFonts w:ascii="Cambria" w:hAnsi="Cambria" w:cs="Calibri"/>
          <w:b/>
          <w:bCs/>
          <w:sz w:val="22"/>
          <w:szCs w:val="22"/>
        </w:rPr>
        <w:t xml:space="preserve">– </w:t>
      </w:r>
      <w:r w:rsidR="00A05336">
        <w:rPr>
          <w:rFonts w:ascii="Cambria" w:hAnsi="Cambria" w:cs="Calibri"/>
          <w:b/>
          <w:bCs/>
          <w:sz w:val="22"/>
          <w:szCs w:val="22"/>
        </w:rPr>
        <w:t>P</w:t>
      </w:r>
      <w:r w:rsidRPr="00C4026F">
        <w:rPr>
          <w:rFonts w:ascii="Cambria" w:hAnsi="Cambria" w:cs="Calibri"/>
          <w:b/>
          <w:bCs/>
          <w:sz w:val="22"/>
          <w:szCs w:val="22"/>
        </w:rPr>
        <w:t>rípravné trhové konzultácie</w:t>
      </w:r>
    </w:p>
    <w:p w14:paraId="33105433" w14:textId="77777777" w:rsidR="006F1CBC" w:rsidRPr="00C4026F" w:rsidRDefault="006F1CBC" w:rsidP="00C4026F">
      <w:pPr>
        <w:spacing w:after="0"/>
        <w:jc w:val="center"/>
        <w:rPr>
          <w:rFonts w:ascii="Cambria" w:hAnsi="Cambria" w:cs="Calibri"/>
          <w:sz w:val="22"/>
          <w:szCs w:val="22"/>
        </w:rPr>
      </w:pPr>
    </w:p>
    <w:p w14:paraId="3E0CD65B" w14:textId="76DC8D83" w:rsidR="000A2E8C" w:rsidRPr="00C4026F" w:rsidRDefault="000A2E8C" w:rsidP="000A2E8C">
      <w:pPr>
        <w:spacing w:after="0"/>
        <w:jc w:val="both"/>
        <w:rPr>
          <w:rFonts w:ascii="Cambria" w:hAnsi="Cambria" w:cs="Calibri"/>
          <w:b/>
          <w:bCs/>
          <w:sz w:val="22"/>
          <w:szCs w:val="22"/>
        </w:rPr>
      </w:pPr>
      <w:r w:rsidRPr="00C4026F">
        <w:rPr>
          <w:rFonts w:ascii="Cambria" w:hAnsi="Cambria" w:cs="Calibri"/>
          <w:b/>
          <w:bCs/>
          <w:sz w:val="22"/>
          <w:szCs w:val="22"/>
        </w:rPr>
        <w:t>Popis aktuálneho stavu</w:t>
      </w:r>
    </w:p>
    <w:p w14:paraId="349D8B60" w14:textId="77777777" w:rsidR="00D63A1D" w:rsidRDefault="000A2E8C" w:rsidP="00D820A6">
      <w:pPr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 xml:space="preserve">V budove Národnej banky Slovenska (ďalej len „NBS“) sa nachádza 14 trakčných (lanových) výťahov, 9 výťahov s hydraulickým pohonom a 2 eskalátory. </w:t>
      </w:r>
    </w:p>
    <w:p w14:paraId="72F19B11" w14:textId="30B862F1" w:rsidR="00A16E65" w:rsidRDefault="000A2E8C" w:rsidP="00D820A6">
      <w:pPr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Technické parametr</w:t>
      </w:r>
      <w:r w:rsidR="00DE0DED">
        <w:rPr>
          <w:rFonts w:ascii="Cambria" w:hAnsi="Cambria" w:cs="Calibri"/>
          <w:sz w:val="22"/>
          <w:szCs w:val="22"/>
        </w:rPr>
        <w:t>e</w:t>
      </w:r>
      <w:r w:rsidRPr="00C4026F">
        <w:rPr>
          <w:rFonts w:ascii="Cambria" w:hAnsi="Cambria" w:cs="Calibri"/>
          <w:sz w:val="22"/>
          <w:szCs w:val="22"/>
        </w:rPr>
        <w:t xml:space="preserve"> predmetných výťahov a eskalátorov sú uvedené v prílohe tohto opisu predmetu zákazky.</w:t>
      </w:r>
    </w:p>
    <w:p w14:paraId="669CC462" w14:textId="592791DE" w:rsidR="000A2E8C" w:rsidRPr="00C4026F" w:rsidRDefault="000A2E8C" w:rsidP="00D820A6">
      <w:pPr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Predmetné výťahy a eskalátory boli vyrobené a dodané</w:t>
      </w:r>
      <w:r w:rsidR="00A16E65">
        <w:rPr>
          <w:rFonts w:ascii="Cambria" w:hAnsi="Cambria" w:cs="Calibri"/>
          <w:sz w:val="22"/>
          <w:szCs w:val="22"/>
        </w:rPr>
        <w:t xml:space="preserve"> </w:t>
      </w:r>
      <w:r w:rsidRPr="00C4026F">
        <w:rPr>
          <w:rFonts w:ascii="Cambria" w:hAnsi="Cambria" w:cs="Calibri"/>
          <w:sz w:val="22"/>
          <w:szCs w:val="22"/>
        </w:rPr>
        <w:t xml:space="preserve">spoločnosťou </w:t>
      </w:r>
      <w:proofErr w:type="spellStart"/>
      <w:r w:rsidRPr="00C4026F">
        <w:rPr>
          <w:rFonts w:ascii="Cambria" w:hAnsi="Cambria" w:cs="Calibri"/>
          <w:sz w:val="22"/>
          <w:szCs w:val="22"/>
        </w:rPr>
        <w:t>Schindler</w:t>
      </w:r>
      <w:proofErr w:type="spellEnd"/>
      <w:r w:rsidRPr="00C4026F">
        <w:rPr>
          <w:rFonts w:ascii="Cambria" w:hAnsi="Cambria" w:cs="Calibri"/>
          <w:sz w:val="22"/>
          <w:szCs w:val="22"/>
        </w:rPr>
        <w:t xml:space="preserve"> Výťahy a Eskalátory a.s.</w:t>
      </w:r>
      <w:r w:rsidR="00D820A6">
        <w:rPr>
          <w:rFonts w:ascii="Cambria" w:hAnsi="Cambria" w:cs="Calibri"/>
          <w:sz w:val="22"/>
          <w:szCs w:val="22"/>
        </w:rPr>
        <w:t xml:space="preserve">, IČO: </w:t>
      </w:r>
      <w:r w:rsidR="00D820A6" w:rsidRPr="00D820A6">
        <w:rPr>
          <w:rFonts w:ascii="Cambria" w:hAnsi="Cambria" w:cs="Calibri"/>
          <w:sz w:val="22"/>
          <w:szCs w:val="22"/>
        </w:rPr>
        <w:t>31 402 828</w:t>
      </w:r>
      <w:r w:rsidRPr="00C4026F">
        <w:rPr>
          <w:rFonts w:ascii="Cambria" w:hAnsi="Cambria" w:cs="Calibri"/>
          <w:sz w:val="22"/>
          <w:szCs w:val="22"/>
        </w:rPr>
        <w:t>.</w:t>
      </w:r>
      <w:r w:rsidR="00C92CF9" w:rsidRPr="00C4026F">
        <w:rPr>
          <w:rFonts w:ascii="Cambria" w:hAnsi="Cambria" w:cs="Calibri"/>
          <w:sz w:val="22"/>
          <w:szCs w:val="22"/>
        </w:rPr>
        <w:t xml:space="preserve"> </w:t>
      </w:r>
      <w:r w:rsidR="00386B19" w:rsidRPr="00C4026F">
        <w:rPr>
          <w:rFonts w:ascii="Cambria" w:hAnsi="Cambria" w:cs="Calibri"/>
          <w:sz w:val="22"/>
          <w:szCs w:val="22"/>
        </w:rPr>
        <w:t>Predmetné v</w:t>
      </w:r>
      <w:r w:rsidR="00C92CF9" w:rsidRPr="00C4026F">
        <w:rPr>
          <w:rFonts w:ascii="Cambria" w:hAnsi="Cambria" w:cs="Calibri"/>
          <w:sz w:val="22"/>
          <w:szCs w:val="22"/>
        </w:rPr>
        <w:t xml:space="preserve">ýťahy a eskalátory </w:t>
      </w:r>
      <w:r w:rsidR="007A7FFA" w:rsidRPr="00C4026F">
        <w:rPr>
          <w:rFonts w:ascii="Cambria" w:hAnsi="Cambria" w:cs="Calibri"/>
          <w:sz w:val="22"/>
          <w:szCs w:val="22"/>
        </w:rPr>
        <w:t xml:space="preserve">sú aktuálne </w:t>
      </w:r>
      <w:r w:rsidR="00C92CF9" w:rsidRPr="00C4026F">
        <w:rPr>
          <w:rFonts w:ascii="Cambria" w:hAnsi="Cambria" w:cs="Calibri"/>
          <w:sz w:val="22"/>
          <w:szCs w:val="22"/>
        </w:rPr>
        <w:t xml:space="preserve">manažované </w:t>
      </w:r>
      <w:proofErr w:type="spellStart"/>
      <w:r w:rsidR="00C92CF9" w:rsidRPr="00C4026F">
        <w:rPr>
          <w:rFonts w:ascii="Cambria" w:hAnsi="Cambria" w:cs="Calibri"/>
          <w:sz w:val="22"/>
          <w:szCs w:val="22"/>
        </w:rPr>
        <w:t>dohľadovým</w:t>
      </w:r>
      <w:proofErr w:type="spellEnd"/>
      <w:r w:rsidR="00C92CF9" w:rsidRPr="00C4026F">
        <w:rPr>
          <w:rFonts w:ascii="Cambria" w:hAnsi="Cambria" w:cs="Calibri"/>
          <w:sz w:val="22"/>
          <w:szCs w:val="22"/>
        </w:rPr>
        <w:t xml:space="preserve"> systémom Lobby </w:t>
      </w:r>
      <w:proofErr w:type="spellStart"/>
      <w:r w:rsidR="00C92CF9" w:rsidRPr="00C4026F">
        <w:rPr>
          <w:rFonts w:ascii="Cambria" w:hAnsi="Cambria" w:cs="Calibri"/>
          <w:sz w:val="22"/>
          <w:szCs w:val="22"/>
        </w:rPr>
        <w:t>Vision</w:t>
      </w:r>
      <w:proofErr w:type="spellEnd"/>
      <w:r w:rsidR="00C92CF9" w:rsidRPr="00C4026F">
        <w:rPr>
          <w:rFonts w:ascii="Cambria" w:hAnsi="Cambria" w:cs="Calibri"/>
          <w:sz w:val="22"/>
          <w:szCs w:val="22"/>
        </w:rPr>
        <w:t>.</w:t>
      </w:r>
    </w:p>
    <w:p w14:paraId="16409876" w14:textId="77777777" w:rsidR="006E0812" w:rsidRDefault="006E0812" w:rsidP="000A2E8C">
      <w:pPr>
        <w:spacing w:after="0"/>
        <w:jc w:val="both"/>
        <w:rPr>
          <w:rFonts w:ascii="Cambria" w:hAnsi="Cambria" w:cs="Calibri"/>
          <w:sz w:val="22"/>
          <w:szCs w:val="22"/>
        </w:rPr>
      </w:pPr>
    </w:p>
    <w:p w14:paraId="28D3A8C9" w14:textId="585044D3" w:rsidR="000A1979" w:rsidRDefault="000A1979" w:rsidP="000A2E8C">
      <w:pPr>
        <w:spacing w:after="0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Verejný obstarávateľ predpokladá, že </w:t>
      </w:r>
      <w:r w:rsidRPr="000A1979">
        <w:rPr>
          <w:rFonts w:ascii="Cambria" w:hAnsi="Cambria" w:cs="Calibri"/>
          <w:sz w:val="22"/>
          <w:szCs w:val="22"/>
        </w:rPr>
        <w:t>modernizácia a výmena výťahov a</w:t>
      </w:r>
      <w:r>
        <w:rPr>
          <w:rFonts w:ascii="Cambria" w:hAnsi="Cambria" w:cs="Calibri"/>
          <w:sz w:val="22"/>
          <w:szCs w:val="22"/>
        </w:rPr>
        <w:t> </w:t>
      </w:r>
      <w:r w:rsidRPr="000A1979">
        <w:rPr>
          <w:rFonts w:ascii="Cambria" w:hAnsi="Cambria" w:cs="Calibri"/>
          <w:sz w:val="22"/>
          <w:szCs w:val="22"/>
        </w:rPr>
        <w:t>eskalátorov</w:t>
      </w:r>
      <w:r>
        <w:rPr>
          <w:rFonts w:ascii="Cambria" w:hAnsi="Cambria" w:cs="Calibri"/>
          <w:sz w:val="22"/>
          <w:szCs w:val="22"/>
        </w:rPr>
        <w:t xml:space="preserve"> by sa mala postupne realizovať v priebehu </w:t>
      </w:r>
      <w:r w:rsidR="000938E0">
        <w:rPr>
          <w:rFonts w:ascii="Cambria" w:hAnsi="Cambria" w:cs="Calibri"/>
          <w:sz w:val="22"/>
          <w:szCs w:val="22"/>
        </w:rPr>
        <w:t>5</w:t>
      </w:r>
      <w:r>
        <w:rPr>
          <w:rFonts w:ascii="Cambria" w:hAnsi="Cambria" w:cs="Calibri"/>
          <w:sz w:val="22"/>
          <w:szCs w:val="22"/>
        </w:rPr>
        <w:t xml:space="preserve"> rokov po nadobudnutí účinnosti </w:t>
      </w:r>
      <w:r w:rsidR="00A16E65">
        <w:rPr>
          <w:rFonts w:ascii="Cambria" w:hAnsi="Cambria" w:cs="Calibri"/>
          <w:sz w:val="22"/>
          <w:szCs w:val="22"/>
        </w:rPr>
        <w:t xml:space="preserve">príslušnej </w:t>
      </w:r>
      <w:r>
        <w:rPr>
          <w:rFonts w:ascii="Cambria" w:hAnsi="Cambria" w:cs="Calibri"/>
          <w:sz w:val="22"/>
          <w:szCs w:val="22"/>
        </w:rPr>
        <w:t>zmluvy</w:t>
      </w:r>
      <w:r w:rsidR="00A16E65">
        <w:rPr>
          <w:rFonts w:ascii="Cambria" w:hAnsi="Cambria" w:cs="Calibri"/>
          <w:sz w:val="22"/>
          <w:szCs w:val="22"/>
        </w:rPr>
        <w:t>, ktorá bude výsledkom verejného obstarávania</w:t>
      </w:r>
      <w:r>
        <w:rPr>
          <w:rFonts w:ascii="Cambria" w:hAnsi="Cambria" w:cs="Calibri"/>
          <w:sz w:val="22"/>
          <w:szCs w:val="22"/>
        </w:rPr>
        <w:t>.</w:t>
      </w:r>
    </w:p>
    <w:p w14:paraId="49B6D9B7" w14:textId="77777777" w:rsidR="000A1979" w:rsidRDefault="000A1979" w:rsidP="000A2E8C">
      <w:pPr>
        <w:spacing w:after="0"/>
        <w:jc w:val="both"/>
        <w:rPr>
          <w:rFonts w:ascii="Cambria" w:hAnsi="Cambria" w:cs="Calibri"/>
          <w:sz w:val="22"/>
          <w:szCs w:val="22"/>
        </w:rPr>
      </w:pPr>
    </w:p>
    <w:p w14:paraId="7FD1BB91" w14:textId="7FA0B070" w:rsidR="006E0812" w:rsidRPr="00C4026F" w:rsidRDefault="006E0812" w:rsidP="006E0812">
      <w:pPr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 xml:space="preserve">Dôvodom </w:t>
      </w:r>
      <w:r w:rsidR="00E17718" w:rsidRPr="00C4026F">
        <w:rPr>
          <w:rFonts w:ascii="Cambria" w:hAnsi="Cambria" w:cs="Calibri"/>
          <w:sz w:val="22"/>
          <w:szCs w:val="22"/>
        </w:rPr>
        <w:t xml:space="preserve">prípravy </w:t>
      </w:r>
      <w:r w:rsidRPr="00C4026F">
        <w:rPr>
          <w:rFonts w:ascii="Cambria" w:hAnsi="Cambria" w:cs="Calibri"/>
          <w:sz w:val="22"/>
          <w:szCs w:val="22"/>
        </w:rPr>
        <w:t>realizácie predmetnej zákazky je obmedzená originálna technická podpora od výrobcu po 25 rokoch prevádzky</w:t>
      </w:r>
      <w:r w:rsidR="00B47107" w:rsidRPr="00C4026F">
        <w:rPr>
          <w:rFonts w:ascii="Cambria" w:hAnsi="Cambria" w:cs="Calibri"/>
          <w:sz w:val="22"/>
          <w:szCs w:val="22"/>
        </w:rPr>
        <w:t xml:space="preserve"> </w:t>
      </w:r>
      <w:r w:rsidR="00386B19" w:rsidRPr="00C4026F">
        <w:rPr>
          <w:rFonts w:ascii="Cambria" w:hAnsi="Cambria" w:cs="Calibri"/>
          <w:sz w:val="22"/>
          <w:szCs w:val="22"/>
        </w:rPr>
        <w:t xml:space="preserve">predmetných </w:t>
      </w:r>
      <w:r w:rsidR="00B47107" w:rsidRPr="00C4026F">
        <w:rPr>
          <w:rFonts w:ascii="Cambria" w:hAnsi="Cambria" w:cs="Calibri"/>
          <w:sz w:val="22"/>
          <w:szCs w:val="22"/>
        </w:rPr>
        <w:t>výťahov a eskalátorov</w:t>
      </w:r>
      <w:r w:rsidRPr="00C4026F">
        <w:rPr>
          <w:rFonts w:ascii="Cambria" w:hAnsi="Cambria" w:cs="Calibri"/>
          <w:sz w:val="22"/>
          <w:szCs w:val="22"/>
        </w:rPr>
        <w:t>.</w:t>
      </w:r>
    </w:p>
    <w:p w14:paraId="477BE403" w14:textId="77777777" w:rsidR="000A2E8C" w:rsidRPr="00C4026F" w:rsidRDefault="000A2E8C" w:rsidP="000A2E8C">
      <w:pPr>
        <w:spacing w:after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B12B44A" w14:textId="15B71E4D" w:rsidR="00EA3CCC" w:rsidRPr="00C4026F" w:rsidRDefault="00EA3CCC" w:rsidP="00C4026F">
      <w:pPr>
        <w:spacing w:after="0"/>
        <w:jc w:val="both"/>
        <w:rPr>
          <w:rFonts w:ascii="Cambria" w:hAnsi="Cambria" w:cs="Calibri"/>
          <w:b/>
          <w:bCs/>
          <w:sz w:val="22"/>
          <w:szCs w:val="22"/>
        </w:rPr>
      </w:pPr>
      <w:r w:rsidRPr="00C4026F">
        <w:rPr>
          <w:rFonts w:ascii="Cambria" w:hAnsi="Cambria" w:cs="Calibri"/>
          <w:b/>
          <w:bCs/>
          <w:sz w:val="22"/>
          <w:szCs w:val="22"/>
        </w:rPr>
        <w:t>Miesto plnenia predmetu zákazky</w:t>
      </w:r>
    </w:p>
    <w:p w14:paraId="3E3CF1ED" w14:textId="2D122579" w:rsidR="00EA3CCC" w:rsidRPr="00C4026F" w:rsidRDefault="00EA3CCC" w:rsidP="00C4026F">
      <w:pPr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 xml:space="preserve">Národná </w:t>
      </w:r>
      <w:r w:rsidR="00DF5EF6" w:rsidRPr="00C4026F">
        <w:rPr>
          <w:rFonts w:ascii="Cambria" w:hAnsi="Cambria" w:cs="Calibri"/>
          <w:sz w:val="22"/>
          <w:szCs w:val="22"/>
        </w:rPr>
        <w:t>b</w:t>
      </w:r>
      <w:r w:rsidRPr="00C4026F">
        <w:rPr>
          <w:rFonts w:ascii="Cambria" w:hAnsi="Cambria" w:cs="Calibri"/>
          <w:sz w:val="22"/>
          <w:szCs w:val="22"/>
        </w:rPr>
        <w:t xml:space="preserve">anka Slovenska, Imricha </w:t>
      </w:r>
      <w:proofErr w:type="spellStart"/>
      <w:r w:rsidRPr="00C4026F">
        <w:rPr>
          <w:rFonts w:ascii="Cambria" w:hAnsi="Cambria" w:cs="Calibri"/>
          <w:sz w:val="22"/>
          <w:szCs w:val="22"/>
        </w:rPr>
        <w:t>Karvaša</w:t>
      </w:r>
      <w:proofErr w:type="spellEnd"/>
      <w:r w:rsidRPr="00C4026F">
        <w:rPr>
          <w:rFonts w:ascii="Cambria" w:hAnsi="Cambria" w:cs="Calibri"/>
          <w:sz w:val="22"/>
          <w:szCs w:val="22"/>
        </w:rPr>
        <w:t xml:space="preserve"> 1, 813 25 Bratislava</w:t>
      </w:r>
    </w:p>
    <w:p w14:paraId="5A50919C" w14:textId="77777777" w:rsidR="000A2E8C" w:rsidRPr="00C4026F" w:rsidRDefault="000A2E8C" w:rsidP="000A2E8C">
      <w:pPr>
        <w:spacing w:after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0163299A" w14:textId="2C3460F5" w:rsidR="00EA3CCC" w:rsidRPr="00C4026F" w:rsidRDefault="00EA3CCC" w:rsidP="00C4026F">
      <w:pPr>
        <w:spacing w:after="0"/>
        <w:jc w:val="both"/>
        <w:rPr>
          <w:rFonts w:ascii="Cambria" w:hAnsi="Cambria" w:cs="Calibri"/>
          <w:b/>
          <w:bCs/>
          <w:sz w:val="22"/>
          <w:szCs w:val="22"/>
        </w:rPr>
      </w:pPr>
      <w:r w:rsidRPr="00C4026F">
        <w:rPr>
          <w:rFonts w:ascii="Cambria" w:hAnsi="Cambria" w:cs="Calibri"/>
          <w:b/>
          <w:bCs/>
          <w:sz w:val="22"/>
          <w:szCs w:val="22"/>
        </w:rPr>
        <w:t>Predmet zákazky</w:t>
      </w:r>
    </w:p>
    <w:p w14:paraId="69120B2E" w14:textId="580F3A52" w:rsidR="00157024" w:rsidRPr="00C4026F" w:rsidRDefault="00EA3CCC" w:rsidP="000A2E8C">
      <w:pPr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Predmetom zákazky je</w:t>
      </w:r>
      <w:r w:rsidR="00BC002C">
        <w:rPr>
          <w:rFonts w:ascii="Cambria" w:hAnsi="Cambria" w:cs="Calibri"/>
          <w:sz w:val="22"/>
          <w:szCs w:val="22"/>
        </w:rPr>
        <w:t>:</w:t>
      </w:r>
    </w:p>
    <w:p w14:paraId="675D5082" w14:textId="77777777" w:rsidR="00157024" w:rsidRPr="00C4026F" w:rsidRDefault="00EA3CCC" w:rsidP="00C4026F">
      <w:pPr>
        <w:pStyle w:val="ListParagraph"/>
        <w:numPr>
          <w:ilvl w:val="0"/>
          <w:numId w:val="2"/>
        </w:numPr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 xml:space="preserve">modernizácia </w:t>
      </w:r>
      <w:r w:rsidR="000A2E8C" w:rsidRPr="00C4026F">
        <w:rPr>
          <w:rFonts w:ascii="Cambria" w:hAnsi="Cambria" w:cs="Calibri"/>
          <w:sz w:val="22"/>
          <w:szCs w:val="22"/>
        </w:rPr>
        <w:t>výťahov (V1, V2, V3, V4, V5, V6, V15, V17)</w:t>
      </w:r>
      <w:r w:rsidR="00157024" w:rsidRPr="00C4026F">
        <w:rPr>
          <w:rFonts w:ascii="Cambria" w:hAnsi="Cambria" w:cs="Calibri"/>
          <w:sz w:val="22"/>
          <w:szCs w:val="22"/>
        </w:rPr>
        <w:t>,</w:t>
      </w:r>
    </w:p>
    <w:p w14:paraId="58914DC0" w14:textId="5B3D3B9F" w:rsidR="00157024" w:rsidRPr="00C4026F" w:rsidRDefault="00157024" w:rsidP="00C4026F">
      <w:pPr>
        <w:pStyle w:val="ListParagraph"/>
        <w:numPr>
          <w:ilvl w:val="0"/>
          <w:numId w:val="2"/>
        </w:numPr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 xml:space="preserve">modernizácia </w:t>
      </w:r>
      <w:r w:rsidR="000A2E8C" w:rsidRPr="00C4026F">
        <w:rPr>
          <w:rFonts w:ascii="Cambria" w:hAnsi="Cambria" w:cs="Calibri"/>
          <w:sz w:val="22"/>
          <w:szCs w:val="22"/>
        </w:rPr>
        <w:t>eskalátorov (Esc1, Esc2)</w:t>
      </w:r>
      <w:r w:rsidRPr="00C4026F">
        <w:rPr>
          <w:rFonts w:ascii="Cambria" w:hAnsi="Cambria" w:cs="Calibri"/>
          <w:sz w:val="22"/>
          <w:szCs w:val="22"/>
        </w:rPr>
        <w:t>,</w:t>
      </w:r>
    </w:p>
    <w:p w14:paraId="60891084" w14:textId="76D29441" w:rsidR="00157024" w:rsidRPr="00C4026F" w:rsidRDefault="00EA3CCC" w:rsidP="00C4026F">
      <w:pPr>
        <w:pStyle w:val="ListParagraph"/>
        <w:numPr>
          <w:ilvl w:val="0"/>
          <w:numId w:val="2"/>
        </w:numPr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výmena výťahov</w:t>
      </w:r>
      <w:r w:rsidR="000A2E8C" w:rsidRPr="00C4026F">
        <w:rPr>
          <w:rFonts w:ascii="Cambria" w:hAnsi="Cambria" w:cs="Calibri"/>
          <w:sz w:val="22"/>
          <w:szCs w:val="22"/>
        </w:rPr>
        <w:t xml:space="preserve"> (V7, V8, V9, V10, V11, V12, V13, V14, V16, V18, V19, V20, V21, V25, </w:t>
      </w:r>
      <w:r w:rsidR="00BC002C">
        <w:rPr>
          <w:rFonts w:ascii="Cambria" w:hAnsi="Cambria" w:cs="Calibri"/>
          <w:sz w:val="22"/>
          <w:szCs w:val="22"/>
        </w:rPr>
        <w:br/>
      </w:r>
      <w:r w:rsidR="000A2E8C" w:rsidRPr="00C4026F">
        <w:rPr>
          <w:rFonts w:ascii="Cambria" w:hAnsi="Cambria" w:cs="Calibri"/>
          <w:sz w:val="22"/>
          <w:szCs w:val="22"/>
        </w:rPr>
        <w:t>V26)</w:t>
      </w:r>
      <w:r w:rsidR="00157024" w:rsidRPr="00C4026F">
        <w:rPr>
          <w:rFonts w:ascii="Cambria" w:hAnsi="Cambria" w:cs="Calibri"/>
          <w:sz w:val="22"/>
          <w:szCs w:val="22"/>
        </w:rPr>
        <w:t xml:space="preserve"> a</w:t>
      </w:r>
    </w:p>
    <w:p w14:paraId="274579C0" w14:textId="479B9C89" w:rsidR="00EA3CCC" w:rsidRPr="00C4026F" w:rsidRDefault="00157024" w:rsidP="00C4026F">
      <w:pPr>
        <w:pStyle w:val="ListParagraph"/>
        <w:numPr>
          <w:ilvl w:val="0"/>
          <w:numId w:val="2"/>
        </w:numPr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 xml:space="preserve">servisné služby </w:t>
      </w:r>
      <w:r w:rsidR="00C92CF9" w:rsidRPr="00C4026F">
        <w:rPr>
          <w:rFonts w:ascii="Cambria" w:hAnsi="Cambria" w:cs="Calibri"/>
          <w:sz w:val="22"/>
          <w:szCs w:val="22"/>
        </w:rPr>
        <w:t>na výťahoch a eskalátoroch.</w:t>
      </w:r>
    </w:p>
    <w:p w14:paraId="23934EE3" w14:textId="2944DD68" w:rsidR="000A2E8C" w:rsidRPr="00C4026F" w:rsidRDefault="000A2E8C" w:rsidP="00C4026F">
      <w:pPr>
        <w:spacing w:after="0"/>
        <w:jc w:val="both"/>
        <w:rPr>
          <w:rFonts w:ascii="Cambria" w:hAnsi="Cambria" w:cs="Calibri"/>
          <w:sz w:val="22"/>
          <w:szCs w:val="22"/>
        </w:rPr>
      </w:pPr>
    </w:p>
    <w:p w14:paraId="4DD50119" w14:textId="51EE9E3F" w:rsidR="00EA3CCC" w:rsidRPr="00C4026F" w:rsidRDefault="004F1604" w:rsidP="00C4026F">
      <w:pPr>
        <w:spacing w:after="0"/>
        <w:jc w:val="both"/>
        <w:rPr>
          <w:rFonts w:ascii="Cambria" w:hAnsi="Cambria" w:cs="Calibri"/>
          <w:b/>
          <w:bCs/>
          <w:sz w:val="22"/>
          <w:szCs w:val="22"/>
        </w:rPr>
      </w:pPr>
      <w:r w:rsidRPr="00C4026F">
        <w:rPr>
          <w:rFonts w:ascii="Cambria" w:hAnsi="Cambria" w:cs="Calibri"/>
          <w:b/>
          <w:bCs/>
          <w:sz w:val="22"/>
          <w:szCs w:val="22"/>
        </w:rPr>
        <w:t xml:space="preserve">A/ </w:t>
      </w:r>
      <w:r w:rsidR="000A2E8C" w:rsidRPr="00C4026F">
        <w:rPr>
          <w:rFonts w:ascii="Cambria" w:hAnsi="Cambria" w:cs="Calibri"/>
          <w:b/>
          <w:bCs/>
          <w:sz w:val="22"/>
          <w:szCs w:val="22"/>
        </w:rPr>
        <w:t xml:space="preserve">Modernizácia </w:t>
      </w:r>
      <w:r w:rsidR="00EA3CCC" w:rsidRPr="00C4026F">
        <w:rPr>
          <w:rFonts w:ascii="Cambria" w:hAnsi="Cambria" w:cs="Calibri"/>
          <w:b/>
          <w:bCs/>
          <w:sz w:val="22"/>
          <w:szCs w:val="22"/>
        </w:rPr>
        <w:t>výťahov (V1, V2, V3, V4, V5, V6, V15, V17)</w:t>
      </w:r>
    </w:p>
    <w:p w14:paraId="04139F14" w14:textId="694E09C2" w:rsidR="00F167DF" w:rsidRPr="00C4026F" w:rsidRDefault="00F167DF" w:rsidP="000A2E8C">
      <w:pPr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 xml:space="preserve">Modernizácia výťahov </w:t>
      </w:r>
      <w:r w:rsidR="00923272" w:rsidRPr="00C4026F">
        <w:rPr>
          <w:rFonts w:ascii="Cambria" w:hAnsi="Cambria" w:cs="Calibri"/>
          <w:sz w:val="22"/>
          <w:szCs w:val="22"/>
        </w:rPr>
        <w:t xml:space="preserve">bude </w:t>
      </w:r>
      <w:r w:rsidRPr="00C4026F">
        <w:rPr>
          <w:rFonts w:ascii="Cambria" w:hAnsi="Cambria" w:cs="Calibri"/>
          <w:sz w:val="22"/>
          <w:szCs w:val="22"/>
        </w:rPr>
        <w:t>zrealizovan</w:t>
      </w:r>
      <w:r w:rsidR="00923272" w:rsidRPr="00C4026F">
        <w:rPr>
          <w:rFonts w:ascii="Cambria" w:hAnsi="Cambria" w:cs="Calibri"/>
          <w:sz w:val="22"/>
          <w:szCs w:val="22"/>
        </w:rPr>
        <w:t>á</w:t>
      </w:r>
      <w:r w:rsidRPr="00C4026F">
        <w:rPr>
          <w:rFonts w:ascii="Cambria" w:hAnsi="Cambria" w:cs="Calibri"/>
          <w:sz w:val="22"/>
          <w:szCs w:val="22"/>
        </w:rPr>
        <w:t xml:space="preserve"> </w:t>
      </w:r>
      <w:r w:rsidR="00923272" w:rsidRPr="00C4026F">
        <w:rPr>
          <w:rFonts w:ascii="Cambria" w:hAnsi="Cambria" w:cs="Calibri"/>
          <w:sz w:val="22"/>
          <w:szCs w:val="22"/>
        </w:rPr>
        <w:t>v </w:t>
      </w:r>
      <w:r w:rsidRPr="00C4026F">
        <w:rPr>
          <w:rFonts w:ascii="Cambria" w:hAnsi="Cambria" w:cs="Calibri"/>
          <w:sz w:val="22"/>
          <w:szCs w:val="22"/>
        </w:rPr>
        <w:t>n</w:t>
      </w:r>
      <w:r w:rsidR="00923272" w:rsidRPr="00C4026F">
        <w:rPr>
          <w:rFonts w:ascii="Cambria" w:hAnsi="Cambria" w:cs="Calibri"/>
          <w:sz w:val="22"/>
          <w:szCs w:val="22"/>
        </w:rPr>
        <w:t>a</w:t>
      </w:r>
      <w:r w:rsidRPr="00C4026F">
        <w:rPr>
          <w:rFonts w:ascii="Cambria" w:hAnsi="Cambria" w:cs="Calibri"/>
          <w:sz w:val="22"/>
          <w:szCs w:val="22"/>
        </w:rPr>
        <w:t>sledovn</w:t>
      </w:r>
      <w:r w:rsidR="00923272" w:rsidRPr="00C4026F">
        <w:rPr>
          <w:rFonts w:ascii="Cambria" w:hAnsi="Cambria" w:cs="Calibri"/>
          <w:sz w:val="22"/>
          <w:szCs w:val="22"/>
        </w:rPr>
        <w:t>om rozsahu</w:t>
      </w:r>
      <w:r w:rsidRPr="00C4026F">
        <w:rPr>
          <w:rFonts w:ascii="Cambria" w:hAnsi="Cambria" w:cs="Calibri"/>
          <w:sz w:val="22"/>
          <w:szCs w:val="22"/>
        </w:rPr>
        <w:t>:</w:t>
      </w:r>
    </w:p>
    <w:p w14:paraId="6C7A7AC3" w14:textId="4A39AAF5" w:rsidR="00F167DF" w:rsidRPr="00C4026F" w:rsidRDefault="00EA3CCC" w:rsidP="00C4026F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výmena celej riadiacej elektroniky</w:t>
      </w:r>
    </w:p>
    <w:p w14:paraId="7B71DDC4" w14:textId="28428B69" w:rsidR="00923272" w:rsidRPr="00C4026F" w:rsidRDefault="00F167DF" w:rsidP="00C4026F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m</w:t>
      </w:r>
      <w:r w:rsidR="00EA3CCC" w:rsidRPr="00C4026F">
        <w:rPr>
          <w:rFonts w:ascii="Cambria" w:hAnsi="Cambria" w:cs="Calibri"/>
          <w:sz w:val="22"/>
          <w:szCs w:val="22"/>
        </w:rPr>
        <w:t xml:space="preserve">echanická konštrukcia výťahu zostáva zachovaná, </w:t>
      </w:r>
      <w:r w:rsidR="00DE0DED">
        <w:rPr>
          <w:rFonts w:ascii="Cambria" w:hAnsi="Cambria" w:cs="Calibri"/>
          <w:sz w:val="22"/>
          <w:szCs w:val="22"/>
        </w:rPr>
        <w:t>pričom</w:t>
      </w:r>
      <w:r w:rsidR="00EA3CCC" w:rsidRPr="00C4026F">
        <w:rPr>
          <w:rFonts w:ascii="Cambria" w:hAnsi="Cambria" w:cs="Calibri"/>
          <w:sz w:val="22"/>
          <w:szCs w:val="22"/>
        </w:rPr>
        <w:t xml:space="preserve"> dôjde k výmene riadiaceho systému a všetkých komponentov v kabíne výťahu</w:t>
      </w:r>
    </w:p>
    <w:p w14:paraId="7F97FF0F" w14:textId="517E0F95" w:rsidR="00EA3CCC" w:rsidRPr="00C4026F" w:rsidRDefault="00923272" w:rsidP="00C4026F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výmena</w:t>
      </w:r>
      <w:r w:rsidR="00EA3CCC" w:rsidRPr="00C4026F">
        <w:rPr>
          <w:rFonts w:ascii="Cambria" w:hAnsi="Cambria" w:cs="Calibri"/>
          <w:sz w:val="22"/>
          <w:szCs w:val="22"/>
        </w:rPr>
        <w:t xml:space="preserve"> kompletn</w:t>
      </w:r>
      <w:r w:rsidRPr="00C4026F">
        <w:rPr>
          <w:rFonts w:ascii="Cambria" w:hAnsi="Cambria" w:cs="Calibri"/>
          <w:sz w:val="22"/>
          <w:szCs w:val="22"/>
        </w:rPr>
        <w:t>ej</w:t>
      </w:r>
      <w:r w:rsidR="00EA3CCC" w:rsidRPr="00C4026F">
        <w:rPr>
          <w:rFonts w:ascii="Cambria" w:hAnsi="Cambria" w:cs="Calibri"/>
          <w:sz w:val="22"/>
          <w:szCs w:val="22"/>
        </w:rPr>
        <w:t xml:space="preserve"> elektroinštaláci</w:t>
      </w:r>
      <w:r w:rsidRPr="00C4026F">
        <w:rPr>
          <w:rFonts w:ascii="Cambria" w:hAnsi="Cambria" w:cs="Calibri"/>
          <w:sz w:val="22"/>
          <w:szCs w:val="22"/>
        </w:rPr>
        <w:t>e</w:t>
      </w:r>
      <w:r w:rsidR="00EA3CCC" w:rsidRPr="00C4026F">
        <w:rPr>
          <w:rFonts w:ascii="Cambria" w:hAnsi="Cambria" w:cs="Calibri"/>
          <w:sz w:val="22"/>
          <w:szCs w:val="22"/>
        </w:rPr>
        <w:t xml:space="preserve"> v strojovni, vrátane riadiacej jednotky, frekvenčného meniča motorového pohonu a celej </w:t>
      </w:r>
      <w:r w:rsidR="00B81DDF">
        <w:rPr>
          <w:rFonts w:ascii="Cambria" w:hAnsi="Cambria" w:cs="Calibri"/>
          <w:sz w:val="22"/>
          <w:szCs w:val="22"/>
        </w:rPr>
        <w:t xml:space="preserve">elektrickej </w:t>
      </w:r>
      <w:r w:rsidR="00EA3CCC" w:rsidRPr="00C4026F">
        <w:rPr>
          <w:rFonts w:ascii="Cambria" w:hAnsi="Cambria" w:cs="Calibri"/>
          <w:sz w:val="22"/>
          <w:szCs w:val="22"/>
        </w:rPr>
        <w:t>kabeláže v kabíne, výťahovej šachte a strojovni</w:t>
      </w:r>
    </w:p>
    <w:p w14:paraId="7792D156" w14:textId="2B0B8FBB" w:rsidR="00923272" w:rsidRPr="00C4026F" w:rsidRDefault="00EA3CCC" w:rsidP="00C4026F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výmen</w:t>
      </w:r>
      <w:r w:rsidR="00923272" w:rsidRPr="00C4026F">
        <w:rPr>
          <w:rFonts w:ascii="Cambria" w:hAnsi="Cambria" w:cs="Calibri"/>
          <w:sz w:val="22"/>
          <w:szCs w:val="22"/>
        </w:rPr>
        <w:t>a</w:t>
      </w:r>
      <w:r w:rsidRPr="00C4026F">
        <w:rPr>
          <w:rFonts w:ascii="Cambria" w:hAnsi="Cambria" w:cs="Calibri"/>
          <w:sz w:val="22"/>
          <w:szCs w:val="22"/>
        </w:rPr>
        <w:t xml:space="preserve"> ovládacích prvkov výťahu (privolávacie panely) na všetkých poschodiach</w:t>
      </w:r>
    </w:p>
    <w:p w14:paraId="243AE103" w14:textId="04386859" w:rsidR="00923272" w:rsidRPr="00422B5E" w:rsidRDefault="00923272" w:rsidP="00C4026F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d</w:t>
      </w:r>
      <w:r w:rsidR="00EA3CCC" w:rsidRPr="00C4026F">
        <w:rPr>
          <w:rFonts w:ascii="Cambria" w:hAnsi="Cambria" w:cs="Calibri"/>
          <w:sz w:val="22"/>
          <w:szCs w:val="22"/>
        </w:rPr>
        <w:t xml:space="preserve">o </w:t>
      </w:r>
      <w:r w:rsidR="006A0434" w:rsidRPr="00C4026F">
        <w:rPr>
          <w:rFonts w:ascii="Cambria" w:hAnsi="Cambria" w:cs="Calibri"/>
          <w:sz w:val="22"/>
          <w:szCs w:val="22"/>
        </w:rPr>
        <w:t xml:space="preserve">modernizovanej </w:t>
      </w:r>
      <w:r w:rsidR="00EA3CCC" w:rsidRPr="00C4026F">
        <w:rPr>
          <w:rFonts w:ascii="Cambria" w:hAnsi="Cambria" w:cs="Calibri"/>
          <w:sz w:val="22"/>
          <w:szCs w:val="22"/>
        </w:rPr>
        <w:t xml:space="preserve">strojovne bude potrebné integrovať existujúce </w:t>
      </w:r>
      <w:r w:rsidR="007B1C8C">
        <w:rPr>
          <w:rFonts w:ascii="Cambria" w:hAnsi="Cambria" w:cs="Calibri"/>
          <w:sz w:val="22"/>
          <w:szCs w:val="22"/>
        </w:rPr>
        <w:t xml:space="preserve">(pôvodné) </w:t>
      </w:r>
      <w:r w:rsidR="007B1C8C" w:rsidRPr="00C4026F">
        <w:rPr>
          <w:rFonts w:ascii="Cambria" w:hAnsi="Cambria" w:cs="Calibri"/>
          <w:sz w:val="22"/>
          <w:szCs w:val="22"/>
        </w:rPr>
        <w:t>technológi</w:t>
      </w:r>
      <w:r w:rsidR="007B1C8C">
        <w:rPr>
          <w:rFonts w:ascii="Cambria" w:hAnsi="Cambria" w:cs="Calibri"/>
          <w:sz w:val="22"/>
          <w:szCs w:val="22"/>
        </w:rPr>
        <w:t>e</w:t>
      </w:r>
      <w:r w:rsidR="00EA3CCC" w:rsidRPr="00C4026F">
        <w:rPr>
          <w:rFonts w:ascii="Cambria" w:hAnsi="Cambria" w:cs="Calibri"/>
          <w:sz w:val="22"/>
          <w:szCs w:val="22"/>
        </w:rPr>
        <w:t xml:space="preserve">, ako sú EPS (elektrická požiarna signalizácia), čítačka vstupových kariet, núdzová telefónna komunikácia a </w:t>
      </w:r>
      <w:proofErr w:type="spellStart"/>
      <w:r w:rsidR="00EA3CCC" w:rsidRPr="00C4026F">
        <w:rPr>
          <w:rFonts w:ascii="Cambria" w:hAnsi="Cambria" w:cs="Calibri"/>
          <w:sz w:val="22"/>
          <w:szCs w:val="22"/>
        </w:rPr>
        <w:t>dohľadový</w:t>
      </w:r>
      <w:proofErr w:type="spellEnd"/>
      <w:r w:rsidR="00EA3CCC" w:rsidRPr="00C4026F">
        <w:rPr>
          <w:rFonts w:ascii="Cambria" w:hAnsi="Cambria" w:cs="Calibri"/>
          <w:sz w:val="22"/>
          <w:szCs w:val="22"/>
        </w:rPr>
        <w:t xml:space="preserve"> systém </w:t>
      </w:r>
      <w:r w:rsidR="00C92CF9" w:rsidRPr="00C4026F">
        <w:rPr>
          <w:rFonts w:ascii="Cambria" w:hAnsi="Cambria" w:cs="Calibri"/>
          <w:sz w:val="22"/>
          <w:szCs w:val="22"/>
        </w:rPr>
        <w:t xml:space="preserve">(aktuálne je Lobby </w:t>
      </w:r>
      <w:proofErr w:type="spellStart"/>
      <w:r w:rsidR="00C92CF9" w:rsidRPr="00C4026F">
        <w:rPr>
          <w:rFonts w:ascii="Cambria" w:hAnsi="Cambria" w:cs="Calibri"/>
          <w:sz w:val="22"/>
          <w:szCs w:val="22"/>
        </w:rPr>
        <w:t>Vision</w:t>
      </w:r>
      <w:proofErr w:type="spellEnd"/>
      <w:r w:rsidR="00C92CF9" w:rsidRPr="00C4026F">
        <w:rPr>
          <w:rFonts w:ascii="Cambria" w:hAnsi="Cambria" w:cs="Calibri"/>
          <w:sz w:val="22"/>
          <w:szCs w:val="22"/>
        </w:rPr>
        <w:t>)</w:t>
      </w:r>
    </w:p>
    <w:p w14:paraId="6A771AF3" w14:textId="1BEB0CE5" w:rsidR="00923272" w:rsidRPr="00422B5E" w:rsidRDefault="00923272" w:rsidP="00C4026F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422B5E">
        <w:rPr>
          <w:rFonts w:ascii="Cambria" w:hAnsi="Cambria" w:cs="Calibri"/>
          <w:sz w:val="22"/>
          <w:szCs w:val="22"/>
        </w:rPr>
        <w:t>po modernizáci</w:t>
      </w:r>
      <w:r w:rsidR="00DE0DED">
        <w:rPr>
          <w:rFonts w:ascii="Cambria" w:hAnsi="Cambria" w:cs="Calibri"/>
          <w:sz w:val="22"/>
          <w:szCs w:val="22"/>
        </w:rPr>
        <w:t>i</w:t>
      </w:r>
      <w:r w:rsidR="00EA3CCC" w:rsidRPr="00422B5E">
        <w:rPr>
          <w:rFonts w:ascii="Cambria" w:hAnsi="Cambria" w:cs="Calibri"/>
          <w:sz w:val="22"/>
          <w:szCs w:val="22"/>
        </w:rPr>
        <w:t xml:space="preserve"> sa vykonajú všetky predpísané skúšky pre uvedenie výťahu do prevádzky</w:t>
      </w:r>
    </w:p>
    <w:p w14:paraId="13D8F4D6" w14:textId="235A6730" w:rsidR="00923272" w:rsidRPr="00422B5E" w:rsidRDefault="00923272" w:rsidP="00C4026F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422B5E">
        <w:rPr>
          <w:rFonts w:ascii="Cambria" w:hAnsi="Cambria" w:cs="Calibri"/>
          <w:sz w:val="22"/>
          <w:szCs w:val="22"/>
        </w:rPr>
        <w:t>vyhotoveni</w:t>
      </w:r>
      <w:r w:rsidR="00DE0DED">
        <w:rPr>
          <w:rFonts w:ascii="Cambria" w:hAnsi="Cambria" w:cs="Calibri"/>
          <w:sz w:val="22"/>
          <w:szCs w:val="22"/>
        </w:rPr>
        <w:t>e</w:t>
      </w:r>
      <w:r w:rsidRPr="00422B5E">
        <w:rPr>
          <w:rFonts w:ascii="Cambria" w:hAnsi="Cambria" w:cs="Calibri"/>
          <w:sz w:val="22"/>
          <w:szCs w:val="22"/>
        </w:rPr>
        <w:t xml:space="preserve"> a </w:t>
      </w:r>
      <w:r w:rsidR="00EA3CCC" w:rsidRPr="00422B5E">
        <w:rPr>
          <w:rFonts w:ascii="Cambria" w:hAnsi="Cambria" w:cs="Calibri"/>
          <w:sz w:val="22"/>
          <w:szCs w:val="22"/>
        </w:rPr>
        <w:t>odovzd</w:t>
      </w:r>
      <w:r w:rsidRPr="00422B5E">
        <w:rPr>
          <w:rFonts w:ascii="Cambria" w:hAnsi="Cambria" w:cs="Calibri"/>
          <w:sz w:val="22"/>
          <w:szCs w:val="22"/>
        </w:rPr>
        <w:t xml:space="preserve">anie </w:t>
      </w:r>
      <w:r w:rsidR="00EA3CCC" w:rsidRPr="00422B5E">
        <w:rPr>
          <w:rFonts w:ascii="Cambria" w:hAnsi="Cambria" w:cs="Calibri"/>
          <w:sz w:val="22"/>
          <w:szCs w:val="22"/>
        </w:rPr>
        <w:t>kompletn</w:t>
      </w:r>
      <w:r w:rsidRPr="00422B5E">
        <w:rPr>
          <w:rFonts w:ascii="Cambria" w:hAnsi="Cambria" w:cs="Calibri"/>
          <w:sz w:val="22"/>
          <w:szCs w:val="22"/>
        </w:rPr>
        <w:t>ej</w:t>
      </w:r>
      <w:r w:rsidR="00EA3CCC" w:rsidRPr="00422B5E">
        <w:rPr>
          <w:rFonts w:ascii="Cambria" w:hAnsi="Cambria" w:cs="Calibri"/>
          <w:sz w:val="22"/>
          <w:szCs w:val="22"/>
        </w:rPr>
        <w:t xml:space="preserve"> technick</w:t>
      </w:r>
      <w:r w:rsidRPr="00422B5E">
        <w:rPr>
          <w:rFonts w:ascii="Cambria" w:hAnsi="Cambria" w:cs="Calibri"/>
          <w:sz w:val="22"/>
          <w:szCs w:val="22"/>
        </w:rPr>
        <w:t>ej</w:t>
      </w:r>
      <w:r w:rsidR="00EA3CCC" w:rsidRPr="00422B5E">
        <w:rPr>
          <w:rFonts w:ascii="Cambria" w:hAnsi="Cambria" w:cs="Calibri"/>
          <w:sz w:val="22"/>
          <w:szCs w:val="22"/>
        </w:rPr>
        <w:t xml:space="preserve"> dokumentáci</w:t>
      </w:r>
      <w:r w:rsidRPr="00422B5E">
        <w:rPr>
          <w:rFonts w:ascii="Cambria" w:hAnsi="Cambria" w:cs="Calibri"/>
          <w:sz w:val="22"/>
          <w:szCs w:val="22"/>
        </w:rPr>
        <w:t>e</w:t>
      </w:r>
    </w:p>
    <w:p w14:paraId="595655D5" w14:textId="0C42B0EF" w:rsidR="00EA3CCC" w:rsidRPr="00422B5E" w:rsidRDefault="00EA3CCC" w:rsidP="00C4026F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422B5E">
        <w:rPr>
          <w:rFonts w:ascii="Cambria" w:hAnsi="Cambria" w:cs="Calibri"/>
          <w:sz w:val="22"/>
          <w:szCs w:val="22"/>
        </w:rPr>
        <w:t>odborné zaškolenie personálu</w:t>
      </w:r>
    </w:p>
    <w:p w14:paraId="6AF05061" w14:textId="2848D815" w:rsidR="000A2E8C" w:rsidRPr="00C4026F" w:rsidRDefault="000A2E8C" w:rsidP="000A2E8C">
      <w:pPr>
        <w:spacing w:after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8C7D314" w14:textId="758A8AC7" w:rsidR="00EA3CCC" w:rsidRPr="00C4026F" w:rsidRDefault="004F1604" w:rsidP="00C4026F">
      <w:pPr>
        <w:spacing w:after="0"/>
        <w:jc w:val="both"/>
        <w:rPr>
          <w:rFonts w:ascii="Cambria" w:hAnsi="Cambria" w:cs="Calibri"/>
          <w:b/>
          <w:bCs/>
          <w:sz w:val="22"/>
          <w:szCs w:val="22"/>
        </w:rPr>
      </w:pPr>
      <w:r w:rsidRPr="00C4026F">
        <w:rPr>
          <w:rFonts w:ascii="Cambria" w:hAnsi="Cambria" w:cs="Calibri"/>
          <w:b/>
          <w:bCs/>
          <w:sz w:val="22"/>
          <w:szCs w:val="22"/>
        </w:rPr>
        <w:lastRenderedPageBreak/>
        <w:t xml:space="preserve">B/ </w:t>
      </w:r>
      <w:r w:rsidR="00923272" w:rsidRPr="00C4026F">
        <w:rPr>
          <w:rFonts w:ascii="Cambria" w:hAnsi="Cambria" w:cs="Calibri"/>
          <w:b/>
          <w:bCs/>
          <w:sz w:val="22"/>
          <w:szCs w:val="22"/>
        </w:rPr>
        <w:t>Modernizácia</w:t>
      </w:r>
      <w:r w:rsidR="00EA3CCC" w:rsidRPr="00C4026F">
        <w:rPr>
          <w:rFonts w:ascii="Cambria" w:hAnsi="Cambria" w:cs="Calibri"/>
          <w:b/>
          <w:bCs/>
          <w:sz w:val="22"/>
          <w:szCs w:val="22"/>
        </w:rPr>
        <w:t xml:space="preserve"> eskalátorov (Esc1, Esc2)</w:t>
      </w:r>
    </w:p>
    <w:p w14:paraId="0800C864" w14:textId="0F461A74" w:rsidR="00923272" w:rsidRPr="00C4026F" w:rsidRDefault="00923272" w:rsidP="00923272">
      <w:pPr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Modernizácia eskalátorov bude zrealizovaná v nasledovnom rozsahu:</w:t>
      </w:r>
    </w:p>
    <w:p w14:paraId="5E1B42C4" w14:textId="15CAABEE" w:rsidR="00923272" w:rsidRPr="00C4026F" w:rsidRDefault="00EA3CCC" w:rsidP="00C4026F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demont</w:t>
      </w:r>
      <w:r w:rsidR="00923272" w:rsidRPr="00C4026F">
        <w:rPr>
          <w:rFonts w:ascii="Cambria" w:hAnsi="Cambria" w:cs="Calibri"/>
          <w:sz w:val="22"/>
          <w:szCs w:val="22"/>
        </w:rPr>
        <w:t>áž</w:t>
      </w:r>
      <w:r w:rsidRPr="00C4026F">
        <w:rPr>
          <w:rFonts w:ascii="Cambria" w:hAnsi="Cambria" w:cs="Calibri"/>
          <w:sz w:val="22"/>
          <w:szCs w:val="22"/>
        </w:rPr>
        <w:t xml:space="preserve"> existujúc</w:t>
      </w:r>
      <w:r w:rsidR="00923272" w:rsidRPr="00C4026F">
        <w:rPr>
          <w:rFonts w:ascii="Cambria" w:hAnsi="Cambria" w:cs="Calibri"/>
          <w:sz w:val="22"/>
          <w:szCs w:val="22"/>
        </w:rPr>
        <w:t>eho</w:t>
      </w:r>
      <w:r w:rsidRPr="00C4026F">
        <w:rPr>
          <w:rFonts w:ascii="Cambria" w:hAnsi="Cambria" w:cs="Calibri"/>
          <w:sz w:val="22"/>
          <w:szCs w:val="22"/>
        </w:rPr>
        <w:t xml:space="preserve"> riadiac</w:t>
      </w:r>
      <w:r w:rsidR="00923272" w:rsidRPr="00C4026F">
        <w:rPr>
          <w:rFonts w:ascii="Cambria" w:hAnsi="Cambria" w:cs="Calibri"/>
          <w:sz w:val="22"/>
          <w:szCs w:val="22"/>
        </w:rPr>
        <w:t>eho</w:t>
      </w:r>
      <w:r w:rsidRPr="00C4026F">
        <w:rPr>
          <w:rFonts w:ascii="Cambria" w:hAnsi="Cambria" w:cs="Calibri"/>
          <w:sz w:val="22"/>
          <w:szCs w:val="22"/>
        </w:rPr>
        <w:t xml:space="preserve"> systém</w:t>
      </w:r>
      <w:r w:rsidR="00923272" w:rsidRPr="00C4026F">
        <w:rPr>
          <w:rFonts w:ascii="Cambria" w:hAnsi="Cambria" w:cs="Calibri"/>
          <w:sz w:val="22"/>
          <w:szCs w:val="22"/>
        </w:rPr>
        <w:t>u</w:t>
      </w:r>
      <w:r w:rsidRPr="00C4026F">
        <w:rPr>
          <w:rFonts w:ascii="Cambria" w:hAnsi="Cambria" w:cs="Calibri"/>
          <w:sz w:val="22"/>
          <w:szCs w:val="22"/>
        </w:rPr>
        <w:t xml:space="preserve"> a kompletn</w:t>
      </w:r>
      <w:r w:rsidR="00923272" w:rsidRPr="00C4026F">
        <w:rPr>
          <w:rFonts w:ascii="Cambria" w:hAnsi="Cambria" w:cs="Calibri"/>
          <w:sz w:val="22"/>
          <w:szCs w:val="22"/>
        </w:rPr>
        <w:t>ej</w:t>
      </w:r>
      <w:r w:rsidRPr="00C4026F">
        <w:rPr>
          <w:rFonts w:ascii="Cambria" w:hAnsi="Cambria" w:cs="Calibri"/>
          <w:sz w:val="22"/>
          <w:szCs w:val="22"/>
        </w:rPr>
        <w:t xml:space="preserve"> elektronik</w:t>
      </w:r>
      <w:r w:rsidR="00923272" w:rsidRPr="00C4026F">
        <w:rPr>
          <w:rFonts w:ascii="Cambria" w:hAnsi="Cambria" w:cs="Calibri"/>
          <w:sz w:val="22"/>
          <w:szCs w:val="22"/>
        </w:rPr>
        <w:t>y</w:t>
      </w:r>
    </w:p>
    <w:p w14:paraId="334F47FD" w14:textId="7A51BBF8" w:rsidR="00923272" w:rsidRPr="00C4026F" w:rsidRDefault="00923272" w:rsidP="00C4026F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m</w:t>
      </w:r>
      <w:r w:rsidR="00EA3CCC" w:rsidRPr="00C4026F">
        <w:rPr>
          <w:rFonts w:ascii="Cambria" w:hAnsi="Cambria" w:cs="Calibri"/>
          <w:sz w:val="22"/>
          <w:szCs w:val="22"/>
        </w:rPr>
        <w:t>echanická konštrukcia schodov a hnací motor zostávajú zachované</w:t>
      </w:r>
    </w:p>
    <w:p w14:paraId="5EE6A6E6" w14:textId="4E485915" w:rsidR="00923272" w:rsidRPr="00C4026F" w:rsidRDefault="00923272" w:rsidP="00C4026F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p</w:t>
      </w:r>
      <w:r w:rsidR="00EA3CCC" w:rsidRPr="00C4026F">
        <w:rPr>
          <w:rFonts w:ascii="Cambria" w:hAnsi="Cambria" w:cs="Calibri"/>
          <w:sz w:val="22"/>
          <w:szCs w:val="22"/>
        </w:rPr>
        <w:t>o výmene riadiacej elektroniky a</w:t>
      </w:r>
      <w:r w:rsidR="007B1C8C">
        <w:rPr>
          <w:rFonts w:ascii="Cambria" w:hAnsi="Cambria" w:cs="Calibri"/>
          <w:sz w:val="22"/>
          <w:szCs w:val="22"/>
        </w:rPr>
        <w:t xml:space="preserve"> elektrickej </w:t>
      </w:r>
      <w:r w:rsidR="00EA3CCC" w:rsidRPr="00C4026F">
        <w:rPr>
          <w:rFonts w:ascii="Cambria" w:hAnsi="Cambria" w:cs="Calibri"/>
          <w:sz w:val="22"/>
          <w:szCs w:val="22"/>
        </w:rPr>
        <w:t xml:space="preserve">kabeláže bude potrebné zabezpečiť integráciu do monitorovacieho systému </w:t>
      </w:r>
      <w:r w:rsidR="00C92CF9" w:rsidRPr="00C4026F">
        <w:rPr>
          <w:rFonts w:ascii="Cambria" w:hAnsi="Cambria" w:cs="Calibri"/>
          <w:sz w:val="22"/>
          <w:szCs w:val="22"/>
        </w:rPr>
        <w:t xml:space="preserve">(aktuálne je Lobby </w:t>
      </w:r>
      <w:proofErr w:type="spellStart"/>
      <w:r w:rsidR="00C92CF9" w:rsidRPr="00C4026F">
        <w:rPr>
          <w:rFonts w:ascii="Cambria" w:hAnsi="Cambria" w:cs="Calibri"/>
          <w:sz w:val="22"/>
          <w:szCs w:val="22"/>
        </w:rPr>
        <w:t>Vision</w:t>
      </w:r>
      <w:proofErr w:type="spellEnd"/>
      <w:r w:rsidR="00C92CF9" w:rsidRPr="00C4026F">
        <w:rPr>
          <w:rFonts w:ascii="Cambria" w:hAnsi="Cambria" w:cs="Calibri"/>
          <w:sz w:val="22"/>
          <w:szCs w:val="22"/>
        </w:rPr>
        <w:t>)</w:t>
      </w:r>
    </w:p>
    <w:p w14:paraId="5B54458A" w14:textId="4F14D6C3" w:rsidR="00923272" w:rsidRPr="00C4026F" w:rsidRDefault="00923272" w:rsidP="00923272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po modernizácií sa vykonajú všetky predpísané skúšky pre uvedenie eskalátorov do prevádzky</w:t>
      </w:r>
    </w:p>
    <w:p w14:paraId="4AFCA27D" w14:textId="1AFF31B2" w:rsidR="00923272" w:rsidRPr="00C4026F" w:rsidRDefault="00923272" w:rsidP="00923272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vyhotovenia a odovzdanie kompletnej technickej dokumentácie</w:t>
      </w:r>
    </w:p>
    <w:p w14:paraId="58F269B4" w14:textId="089D5E54" w:rsidR="00923272" w:rsidRPr="00C4026F" w:rsidRDefault="00923272" w:rsidP="00923272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odborné zaškolenie personálu</w:t>
      </w:r>
    </w:p>
    <w:p w14:paraId="4235BD7F" w14:textId="77777777" w:rsidR="000A2E8C" w:rsidRPr="00C4026F" w:rsidRDefault="000A2E8C" w:rsidP="000A2E8C">
      <w:pPr>
        <w:spacing w:after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A38FAE9" w14:textId="7E86050F" w:rsidR="00EA3CCC" w:rsidRPr="00C4026F" w:rsidRDefault="004F1604" w:rsidP="00C4026F">
      <w:pPr>
        <w:spacing w:after="0"/>
        <w:jc w:val="both"/>
        <w:rPr>
          <w:rFonts w:ascii="Cambria" w:hAnsi="Cambria" w:cs="Calibri"/>
          <w:b/>
          <w:bCs/>
          <w:sz w:val="22"/>
          <w:szCs w:val="22"/>
        </w:rPr>
      </w:pPr>
      <w:r w:rsidRPr="00C4026F">
        <w:rPr>
          <w:rFonts w:ascii="Cambria" w:hAnsi="Cambria" w:cs="Calibri"/>
          <w:b/>
          <w:bCs/>
          <w:sz w:val="22"/>
          <w:szCs w:val="22"/>
        </w:rPr>
        <w:t xml:space="preserve">C/ </w:t>
      </w:r>
      <w:r w:rsidR="00EA3CCC" w:rsidRPr="00C4026F">
        <w:rPr>
          <w:rFonts w:ascii="Cambria" w:hAnsi="Cambria" w:cs="Calibri"/>
          <w:b/>
          <w:bCs/>
          <w:sz w:val="22"/>
          <w:szCs w:val="22"/>
        </w:rPr>
        <w:t>Výmena výťahov</w:t>
      </w:r>
      <w:r w:rsidR="003C1D9D" w:rsidRPr="00C4026F">
        <w:rPr>
          <w:rFonts w:ascii="Cambria" w:hAnsi="Cambria" w:cs="Calibri"/>
          <w:b/>
          <w:bCs/>
          <w:sz w:val="22"/>
          <w:szCs w:val="22"/>
        </w:rPr>
        <w:t xml:space="preserve"> </w:t>
      </w:r>
      <w:r w:rsidR="00EA3CCC" w:rsidRPr="00C4026F">
        <w:rPr>
          <w:rFonts w:ascii="Cambria" w:hAnsi="Cambria" w:cs="Calibri"/>
          <w:b/>
          <w:bCs/>
          <w:sz w:val="22"/>
          <w:szCs w:val="22"/>
        </w:rPr>
        <w:t>(V7, V8, V9, V10, V11, V12, V13, V14, V16, V18, V19, V20, V21, V25, V26)</w:t>
      </w:r>
    </w:p>
    <w:p w14:paraId="7EC42DA3" w14:textId="3415CFAE" w:rsidR="00923272" w:rsidRPr="00C4026F" w:rsidRDefault="00923272" w:rsidP="00923272">
      <w:pPr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Výmena výťahov bude zrealizovaná v nasledovnom rozsahu:</w:t>
      </w:r>
    </w:p>
    <w:p w14:paraId="308FFADD" w14:textId="3434682D" w:rsidR="00923272" w:rsidRPr="00C4026F" w:rsidRDefault="00EA3CCC" w:rsidP="00C4026F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kompletná demontáž existujúceho výťahu, vrátane celej konštrukcie v šachte, kabíny, strojovne a všetkých ovládacích prvkov na poschodiach, vrátane dverových systémov a zárubní</w:t>
      </w:r>
    </w:p>
    <w:p w14:paraId="0002632C" w14:textId="58EE6643" w:rsidR="00EA3CCC" w:rsidRPr="00C4026F" w:rsidRDefault="00923272" w:rsidP="00C4026F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 xml:space="preserve">vyčistenie </w:t>
      </w:r>
      <w:r w:rsidR="00EA3CCC" w:rsidRPr="00C4026F">
        <w:rPr>
          <w:rFonts w:ascii="Cambria" w:hAnsi="Cambria" w:cs="Calibri"/>
          <w:sz w:val="22"/>
          <w:szCs w:val="22"/>
        </w:rPr>
        <w:t>šacht</w:t>
      </w:r>
      <w:r w:rsidRPr="00C4026F">
        <w:rPr>
          <w:rFonts w:ascii="Cambria" w:hAnsi="Cambria" w:cs="Calibri"/>
          <w:sz w:val="22"/>
          <w:szCs w:val="22"/>
        </w:rPr>
        <w:t>y</w:t>
      </w:r>
      <w:r w:rsidR="00EA3CCC" w:rsidRPr="00C4026F">
        <w:rPr>
          <w:rFonts w:ascii="Cambria" w:hAnsi="Cambria" w:cs="Calibri"/>
          <w:sz w:val="22"/>
          <w:szCs w:val="22"/>
        </w:rPr>
        <w:t xml:space="preserve"> a</w:t>
      </w:r>
      <w:r w:rsidRPr="00C4026F">
        <w:rPr>
          <w:rFonts w:ascii="Cambria" w:hAnsi="Cambria" w:cs="Calibri"/>
          <w:sz w:val="22"/>
          <w:szCs w:val="22"/>
        </w:rPr>
        <w:t xml:space="preserve"> jej </w:t>
      </w:r>
      <w:r w:rsidR="00C92CF9" w:rsidRPr="00C4026F">
        <w:rPr>
          <w:rFonts w:ascii="Cambria" w:hAnsi="Cambria" w:cs="Calibri"/>
          <w:sz w:val="22"/>
          <w:szCs w:val="22"/>
        </w:rPr>
        <w:t>príprava</w:t>
      </w:r>
      <w:r w:rsidR="00EA3CCC" w:rsidRPr="00C4026F">
        <w:rPr>
          <w:rFonts w:ascii="Cambria" w:hAnsi="Cambria" w:cs="Calibri"/>
          <w:sz w:val="22"/>
          <w:szCs w:val="22"/>
        </w:rPr>
        <w:t xml:space="preserve"> na inštaláciu nového výťahu</w:t>
      </w:r>
    </w:p>
    <w:p w14:paraId="4D433336" w14:textId="7CBAE57D" w:rsidR="00923272" w:rsidRPr="00C4026F" w:rsidRDefault="00EA3CCC" w:rsidP="00C4026F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 xml:space="preserve">montáž nového výťahového systému vrátane integrácie do existujúcich technológií, ako sú EPS, čítačka vstupových kariet, núdzová telefónna komunikácia a </w:t>
      </w:r>
      <w:proofErr w:type="spellStart"/>
      <w:r w:rsidRPr="00C4026F">
        <w:rPr>
          <w:rFonts w:ascii="Cambria" w:hAnsi="Cambria" w:cs="Calibri"/>
          <w:sz w:val="22"/>
          <w:szCs w:val="22"/>
        </w:rPr>
        <w:t>dohľadový</w:t>
      </w:r>
      <w:proofErr w:type="spellEnd"/>
      <w:r w:rsidRPr="00C4026F">
        <w:rPr>
          <w:rFonts w:ascii="Cambria" w:hAnsi="Cambria" w:cs="Calibri"/>
          <w:sz w:val="22"/>
          <w:szCs w:val="22"/>
        </w:rPr>
        <w:t xml:space="preserve"> systém </w:t>
      </w:r>
      <w:r w:rsidR="00C92CF9" w:rsidRPr="00C4026F">
        <w:rPr>
          <w:rFonts w:ascii="Cambria" w:hAnsi="Cambria" w:cs="Calibri"/>
          <w:sz w:val="22"/>
          <w:szCs w:val="22"/>
        </w:rPr>
        <w:t xml:space="preserve">(aktuálne je </w:t>
      </w:r>
      <w:r w:rsidRPr="00C4026F">
        <w:rPr>
          <w:rFonts w:ascii="Cambria" w:hAnsi="Cambria" w:cs="Calibri"/>
          <w:sz w:val="22"/>
          <w:szCs w:val="22"/>
        </w:rPr>
        <w:t xml:space="preserve">Lobby </w:t>
      </w:r>
      <w:proofErr w:type="spellStart"/>
      <w:r w:rsidRPr="00C4026F">
        <w:rPr>
          <w:rFonts w:ascii="Cambria" w:hAnsi="Cambria" w:cs="Calibri"/>
          <w:sz w:val="22"/>
          <w:szCs w:val="22"/>
        </w:rPr>
        <w:t>Vision</w:t>
      </w:r>
      <w:proofErr w:type="spellEnd"/>
      <w:r w:rsidR="00C92CF9" w:rsidRPr="00C4026F">
        <w:rPr>
          <w:rFonts w:ascii="Cambria" w:hAnsi="Cambria" w:cs="Calibri"/>
          <w:sz w:val="22"/>
          <w:szCs w:val="22"/>
        </w:rPr>
        <w:t>)</w:t>
      </w:r>
    </w:p>
    <w:p w14:paraId="4815DAE6" w14:textId="2902ECFD" w:rsidR="00923272" w:rsidRPr="00C4026F" w:rsidRDefault="00923272" w:rsidP="00923272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 xml:space="preserve">po výmene výťahu sa vykonajú všetky predpísané skúšky pre uvedenie </w:t>
      </w:r>
      <w:r w:rsidR="007B1C8C">
        <w:rPr>
          <w:rFonts w:ascii="Cambria" w:hAnsi="Cambria" w:cs="Calibri"/>
          <w:sz w:val="22"/>
          <w:szCs w:val="22"/>
        </w:rPr>
        <w:t>výťahu</w:t>
      </w:r>
      <w:r w:rsidRPr="00C4026F">
        <w:rPr>
          <w:rFonts w:ascii="Cambria" w:hAnsi="Cambria" w:cs="Calibri"/>
          <w:sz w:val="22"/>
          <w:szCs w:val="22"/>
        </w:rPr>
        <w:t xml:space="preserve"> do prevádzky</w:t>
      </w:r>
    </w:p>
    <w:p w14:paraId="097B723D" w14:textId="19857C03" w:rsidR="00923272" w:rsidRPr="00C4026F" w:rsidRDefault="00923272" w:rsidP="00923272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vyhotovenia a odovzdanie kompletnej technickej dokumentácie</w:t>
      </w:r>
    </w:p>
    <w:p w14:paraId="5FDA48FA" w14:textId="5C0FBE6A" w:rsidR="00923272" w:rsidRPr="00C4026F" w:rsidRDefault="00923272" w:rsidP="00923272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odborné zaškolenie personálu</w:t>
      </w:r>
    </w:p>
    <w:p w14:paraId="2E7E430E" w14:textId="73534E98" w:rsidR="009E07F1" w:rsidRPr="00C4026F" w:rsidRDefault="009E07F1" w:rsidP="000A2E8C">
      <w:pPr>
        <w:spacing w:after="0"/>
        <w:jc w:val="both"/>
        <w:rPr>
          <w:rFonts w:ascii="Cambria" w:hAnsi="Cambria" w:cs="Calibri"/>
          <w:sz w:val="22"/>
          <w:szCs w:val="22"/>
        </w:rPr>
      </w:pPr>
    </w:p>
    <w:p w14:paraId="4C3C4A4A" w14:textId="0EFF716B" w:rsidR="00C92CF9" w:rsidRPr="00C4026F" w:rsidRDefault="004F1604" w:rsidP="000A2E8C">
      <w:pPr>
        <w:spacing w:after="0"/>
        <w:jc w:val="both"/>
        <w:rPr>
          <w:rFonts w:ascii="Cambria" w:hAnsi="Cambria" w:cs="Calibri"/>
          <w:b/>
          <w:bCs/>
          <w:sz w:val="22"/>
          <w:szCs w:val="22"/>
        </w:rPr>
      </w:pPr>
      <w:r w:rsidRPr="00C4026F">
        <w:rPr>
          <w:rFonts w:ascii="Cambria" w:hAnsi="Cambria" w:cs="Calibri"/>
          <w:b/>
          <w:bCs/>
          <w:sz w:val="22"/>
          <w:szCs w:val="22"/>
        </w:rPr>
        <w:t xml:space="preserve">D/ </w:t>
      </w:r>
      <w:r w:rsidR="00C92CF9" w:rsidRPr="00C4026F">
        <w:rPr>
          <w:rFonts w:ascii="Cambria" w:hAnsi="Cambria" w:cs="Calibri"/>
          <w:b/>
          <w:bCs/>
          <w:sz w:val="22"/>
          <w:szCs w:val="22"/>
        </w:rPr>
        <w:t>Servisné služby</w:t>
      </w:r>
    </w:p>
    <w:p w14:paraId="6B054C97" w14:textId="77777777" w:rsidR="00485819" w:rsidRPr="00C4026F" w:rsidRDefault="00485819" w:rsidP="00485819">
      <w:pPr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Servisné služby na výťahoch predstavujú nasledovn</w:t>
      </w:r>
      <w:r>
        <w:rPr>
          <w:rFonts w:ascii="Cambria" w:hAnsi="Cambria" w:cs="Calibri"/>
          <w:sz w:val="22"/>
          <w:szCs w:val="22"/>
        </w:rPr>
        <w:t>é</w:t>
      </w:r>
      <w:r w:rsidRPr="00C4026F">
        <w:rPr>
          <w:rFonts w:ascii="Cambria" w:hAnsi="Cambria" w:cs="Calibri"/>
          <w:sz w:val="22"/>
          <w:szCs w:val="22"/>
        </w:rPr>
        <w:t xml:space="preserve"> činnosti:</w:t>
      </w:r>
    </w:p>
    <w:p w14:paraId="11881352" w14:textId="5E35668A" w:rsidR="004C2E68" w:rsidRDefault="004C2E68" w:rsidP="004C2E68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z</w:t>
      </w:r>
      <w:r w:rsidR="00101C44">
        <w:rPr>
          <w:rFonts w:ascii="Cambria" w:hAnsi="Cambria" w:cs="Calibri"/>
          <w:sz w:val="22"/>
          <w:szCs w:val="22"/>
        </w:rPr>
        <w:t>áručný a aj pozáručný servis všetkých výťahov</w:t>
      </w:r>
    </w:p>
    <w:p w14:paraId="5B1A4DCF" w14:textId="41F9876F" w:rsidR="004C2E68" w:rsidRDefault="004C2E68" w:rsidP="004C2E68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z</w:t>
      </w:r>
      <w:r w:rsidR="00101C44">
        <w:rPr>
          <w:rFonts w:ascii="Cambria" w:hAnsi="Cambria" w:cs="Calibri"/>
          <w:sz w:val="22"/>
          <w:szCs w:val="22"/>
        </w:rPr>
        <w:t>abezpečenie všetkých typov odborných skúšok a </w:t>
      </w:r>
      <w:r w:rsidR="00652DB4">
        <w:rPr>
          <w:rFonts w:ascii="Cambria" w:hAnsi="Cambria" w:cs="Calibri"/>
          <w:sz w:val="22"/>
          <w:szCs w:val="22"/>
        </w:rPr>
        <w:t xml:space="preserve"> </w:t>
      </w:r>
      <w:r w:rsidR="00101C44">
        <w:rPr>
          <w:rFonts w:ascii="Cambria" w:hAnsi="Cambria" w:cs="Calibri"/>
          <w:sz w:val="22"/>
          <w:szCs w:val="22"/>
        </w:rPr>
        <w:t>odborných prehliadok</w:t>
      </w:r>
      <w:r>
        <w:rPr>
          <w:rFonts w:ascii="Cambria" w:hAnsi="Cambria" w:cs="Calibri"/>
          <w:sz w:val="22"/>
          <w:szCs w:val="22"/>
        </w:rPr>
        <w:t>,</w:t>
      </w:r>
      <w:r w:rsidR="00101C44">
        <w:rPr>
          <w:rFonts w:ascii="Cambria" w:hAnsi="Cambria" w:cs="Calibri"/>
          <w:sz w:val="22"/>
          <w:szCs w:val="22"/>
        </w:rPr>
        <w:t xml:space="preserve"> ktoré vyplývajú z vyhlášky </w:t>
      </w:r>
      <w:r>
        <w:rPr>
          <w:rFonts w:ascii="Cambria" w:hAnsi="Cambria" w:cs="Calibri"/>
          <w:sz w:val="22"/>
          <w:szCs w:val="22"/>
        </w:rPr>
        <w:t xml:space="preserve">č. </w:t>
      </w:r>
      <w:r w:rsidR="00101C44">
        <w:rPr>
          <w:rFonts w:ascii="Cambria" w:hAnsi="Cambria" w:cs="Calibri"/>
          <w:sz w:val="22"/>
          <w:szCs w:val="22"/>
        </w:rPr>
        <w:t>508/2009</w:t>
      </w:r>
      <w:r>
        <w:rPr>
          <w:rFonts w:ascii="Cambria" w:hAnsi="Cambria" w:cs="Calibri"/>
          <w:sz w:val="22"/>
          <w:szCs w:val="22"/>
        </w:rPr>
        <w:t xml:space="preserve"> </w:t>
      </w:r>
      <w:proofErr w:type="spellStart"/>
      <w:r>
        <w:rPr>
          <w:rFonts w:ascii="Cambria" w:hAnsi="Cambria" w:cs="Calibri"/>
          <w:sz w:val="22"/>
          <w:szCs w:val="22"/>
        </w:rPr>
        <w:t>Z.z</w:t>
      </w:r>
      <w:proofErr w:type="spellEnd"/>
      <w:r>
        <w:rPr>
          <w:rFonts w:ascii="Cambria" w:hAnsi="Cambria" w:cs="Calibri"/>
          <w:sz w:val="22"/>
          <w:szCs w:val="22"/>
        </w:rPr>
        <w:t>.,</w:t>
      </w:r>
      <w:r w:rsidRPr="004C2E68">
        <w:t xml:space="preserve"> </w:t>
      </w:r>
      <w:r w:rsidRPr="004C2E68">
        <w:rPr>
          <w:rFonts w:ascii="Cambria" w:hAnsi="Cambria" w:cs="Calibri"/>
          <w:sz w:val="22"/>
          <w:szCs w:val="22"/>
        </w:rPr>
        <w:t>ktorou sa ustanovujú podrobnosti na zaistenie bezpečnosti a ochrany zdravia pri práci s technickými zariadeniami tlakovými, zdvíhacími, elektrickými a plynovými a ktorou sa ustanovujú technické zariadenia, ktoré sa považujú za vyhradené technické zariadenia</w:t>
      </w:r>
      <w:r w:rsidR="00101C44">
        <w:rPr>
          <w:rFonts w:ascii="Cambria" w:hAnsi="Cambria" w:cs="Calibri"/>
          <w:sz w:val="22"/>
          <w:szCs w:val="22"/>
        </w:rPr>
        <w:t xml:space="preserve">  </w:t>
      </w:r>
    </w:p>
    <w:p w14:paraId="042CA08F" w14:textId="41ABAEA0" w:rsidR="00C92CF9" w:rsidRPr="00C4026F" w:rsidRDefault="00101C44" w:rsidP="00C17E35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24</w:t>
      </w:r>
      <w:r w:rsidR="00C17E35">
        <w:rPr>
          <w:rFonts w:ascii="Cambria" w:hAnsi="Cambria" w:cs="Calibri"/>
          <w:sz w:val="22"/>
          <w:szCs w:val="22"/>
        </w:rPr>
        <w:t xml:space="preserve"> </w:t>
      </w:r>
      <w:r>
        <w:rPr>
          <w:rFonts w:ascii="Cambria" w:hAnsi="Cambria" w:cs="Calibri"/>
          <w:sz w:val="22"/>
          <w:szCs w:val="22"/>
        </w:rPr>
        <w:t>h</w:t>
      </w:r>
      <w:r w:rsidR="00C17E35">
        <w:rPr>
          <w:rFonts w:ascii="Cambria" w:hAnsi="Cambria" w:cs="Calibri"/>
          <w:sz w:val="22"/>
          <w:szCs w:val="22"/>
        </w:rPr>
        <w:t>odinovú</w:t>
      </w:r>
      <w:r>
        <w:rPr>
          <w:rFonts w:ascii="Cambria" w:hAnsi="Cambria" w:cs="Calibri"/>
          <w:sz w:val="22"/>
          <w:szCs w:val="22"/>
        </w:rPr>
        <w:t xml:space="preserve"> pohotovosť na </w:t>
      </w:r>
      <w:proofErr w:type="spellStart"/>
      <w:r>
        <w:rPr>
          <w:rFonts w:ascii="Cambria" w:hAnsi="Cambria" w:cs="Calibri"/>
          <w:sz w:val="22"/>
          <w:szCs w:val="22"/>
        </w:rPr>
        <w:t>vyp</w:t>
      </w:r>
      <w:r w:rsidR="004C2E68">
        <w:rPr>
          <w:rFonts w:ascii="Cambria" w:hAnsi="Cambria" w:cs="Calibri"/>
          <w:sz w:val="22"/>
          <w:szCs w:val="22"/>
        </w:rPr>
        <w:t>r</w:t>
      </w:r>
      <w:r>
        <w:rPr>
          <w:rFonts w:ascii="Cambria" w:hAnsi="Cambria" w:cs="Calibri"/>
          <w:sz w:val="22"/>
          <w:szCs w:val="22"/>
        </w:rPr>
        <w:t>ostenie</w:t>
      </w:r>
      <w:proofErr w:type="spellEnd"/>
      <w:r>
        <w:rPr>
          <w:rFonts w:ascii="Cambria" w:hAnsi="Cambria" w:cs="Calibri"/>
          <w:sz w:val="22"/>
          <w:szCs w:val="22"/>
        </w:rPr>
        <w:t xml:space="preserve"> </w:t>
      </w:r>
      <w:r w:rsidR="00DE0DED">
        <w:rPr>
          <w:rFonts w:ascii="Cambria" w:hAnsi="Cambria" w:cs="Calibri"/>
          <w:sz w:val="22"/>
          <w:szCs w:val="22"/>
        </w:rPr>
        <w:t>osoby uviaznutej vo výťahu</w:t>
      </w:r>
      <w:r>
        <w:rPr>
          <w:rFonts w:ascii="Cambria" w:hAnsi="Cambria" w:cs="Calibri"/>
          <w:sz w:val="22"/>
          <w:szCs w:val="22"/>
        </w:rPr>
        <w:t>.</w:t>
      </w:r>
    </w:p>
    <w:p w14:paraId="09DA762E" w14:textId="77777777" w:rsidR="00C92CF9" w:rsidRPr="00C4026F" w:rsidRDefault="00C92CF9" w:rsidP="00C92CF9">
      <w:pPr>
        <w:spacing w:after="0"/>
        <w:jc w:val="both"/>
        <w:rPr>
          <w:rFonts w:ascii="Cambria" w:hAnsi="Cambria" w:cs="Calibri"/>
          <w:sz w:val="22"/>
          <w:szCs w:val="22"/>
        </w:rPr>
      </w:pPr>
    </w:p>
    <w:p w14:paraId="46B90736" w14:textId="77777777" w:rsidR="00485819" w:rsidRPr="00C4026F" w:rsidRDefault="00485819" w:rsidP="00485819">
      <w:pPr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Servisné služby na eskalátoroch predstavujú nasledovn</w:t>
      </w:r>
      <w:r>
        <w:rPr>
          <w:rFonts w:ascii="Cambria" w:hAnsi="Cambria" w:cs="Calibri"/>
          <w:sz w:val="22"/>
          <w:szCs w:val="22"/>
        </w:rPr>
        <w:t>é</w:t>
      </w:r>
      <w:r w:rsidRPr="00C4026F">
        <w:rPr>
          <w:rFonts w:ascii="Cambria" w:hAnsi="Cambria" w:cs="Calibri"/>
          <w:sz w:val="22"/>
          <w:szCs w:val="22"/>
        </w:rPr>
        <w:t xml:space="preserve"> činnosti:</w:t>
      </w:r>
    </w:p>
    <w:p w14:paraId="669E3942" w14:textId="7256F894" w:rsidR="004C2E68" w:rsidRDefault="004C2E68" w:rsidP="004C2E68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z</w:t>
      </w:r>
      <w:r w:rsidR="00101C44">
        <w:rPr>
          <w:rFonts w:ascii="Cambria" w:hAnsi="Cambria" w:cs="Calibri"/>
          <w:sz w:val="22"/>
          <w:szCs w:val="22"/>
        </w:rPr>
        <w:t>áručný a aj pozáručný servis všetkých eskalátorov</w:t>
      </w:r>
    </w:p>
    <w:p w14:paraId="1E5A218D" w14:textId="258443D8" w:rsidR="00C92CF9" w:rsidRPr="00C4026F" w:rsidRDefault="004C2E68" w:rsidP="00C17E35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z</w:t>
      </w:r>
      <w:r w:rsidR="00101C44">
        <w:rPr>
          <w:rFonts w:ascii="Cambria" w:hAnsi="Cambria" w:cs="Calibri"/>
          <w:sz w:val="22"/>
          <w:szCs w:val="22"/>
        </w:rPr>
        <w:t>abezpečenie všetkých typov odborných skúšok a odborných prehliadok</w:t>
      </w:r>
      <w:r>
        <w:rPr>
          <w:rFonts w:ascii="Cambria" w:hAnsi="Cambria" w:cs="Calibri"/>
          <w:sz w:val="22"/>
          <w:szCs w:val="22"/>
        </w:rPr>
        <w:t>,</w:t>
      </w:r>
      <w:r w:rsidR="00101C44">
        <w:rPr>
          <w:rFonts w:ascii="Cambria" w:hAnsi="Cambria" w:cs="Calibri"/>
          <w:sz w:val="22"/>
          <w:szCs w:val="22"/>
        </w:rPr>
        <w:t xml:space="preserve"> ktoré vyplývajú z vyhlášky </w:t>
      </w:r>
      <w:r>
        <w:rPr>
          <w:rFonts w:ascii="Cambria" w:hAnsi="Cambria" w:cs="Calibri"/>
          <w:sz w:val="22"/>
          <w:szCs w:val="22"/>
        </w:rPr>
        <w:t xml:space="preserve">č. </w:t>
      </w:r>
      <w:r w:rsidR="00101C44">
        <w:rPr>
          <w:rFonts w:ascii="Cambria" w:hAnsi="Cambria" w:cs="Calibri"/>
          <w:sz w:val="22"/>
          <w:szCs w:val="22"/>
        </w:rPr>
        <w:t>508/2009</w:t>
      </w:r>
      <w:r>
        <w:rPr>
          <w:rFonts w:ascii="Cambria" w:hAnsi="Cambria" w:cs="Calibri"/>
          <w:sz w:val="22"/>
          <w:szCs w:val="22"/>
        </w:rPr>
        <w:t xml:space="preserve"> </w:t>
      </w:r>
      <w:proofErr w:type="spellStart"/>
      <w:r w:rsidRPr="004C2E68">
        <w:rPr>
          <w:rFonts w:ascii="Cambria" w:hAnsi="Cambria" w:cs="Calibri"/>
          <w:sz w:val="22"/>
          <w:szCs w:val="22"/>
        </w:rPr>
        <w:t>Z.z</w:t>
      </w:r>
      <w:proofErr w:type="spellEnd"/>
      <w:r w:rsidRPr="004C2E68">
        <w:rPr>
          <w:rFonts w:ascii="Cambria" w:hAnsi="Cambria" w:cs="Calibri"/>
          <w:sz w:val="22"/>
          <w:szCs w:val="22"/>
        </w:rPr>
        <w:t>., ktorou sa ustanovujú podrobnosti na zaistenie bezpečnosti a ochrany zdravia pri práci s technickými zariadeniami tlakovými, zdvíhacími, elektrickými a plynovými a ktorou sa ustanovujú technické zariadenia, ktoré sa považujú za vyhradené technické zariadenia</w:t>
      </w:r>
      <w:r w:rsidR="00101C44">
        <w:rPr>
          <w:rFonts w:ascii="Cambria" w:hAnsi="Cambria" w:cs="Calibri"/>
          <w:sz w:val="22"/>
          <w:szCs w:val="22"/>
        </w:rPr>
        <w:t>.</w:t>
      </w:r>
    </w:p>
    <w:p w14:paraId="6496825B" w14:textId="77777777" w:rsidR="00C92CF9" w:rsidRPr="00C4026F" w:rsidRDefault="00C92CF9" w:rsidP="000A2E8C">
      <w:pPr>
        <w:spacing w:after="0"/>
        <w:jc w:val="both"/>
        <w:rPr>
          <w:rFonts w:ascii="Cambria" w:hAnsi="Cambria" w:cs="Calibri"/>
          <w:sz w:val="22"/>
          <w:szCs w:val="22"/>
        </w:rPr>
      </w:pPr>
    </w:p>
    <w:p w14:paraId="0A7E75DB" w14:textId="77777777" w:rsidR="00C17E35" w:rsidRPr="007D1171" w:rsidRDefault="009E07F1" w:rsidP="00C17E35">
      <w:pPr>
        <w:keepNext/>
        <w:spacing w:after="0"/>
        <w:jc w:val="both"/>
        <w:rPr>
          <w:rFonts w:ascii="Cambria" w:hAnsi="Cambria" w:cs="Calibri"/>
          <w:sz w:val="22"/>
          <w:szCs w:val="22"/>
          <w:u w:val="single"/>
        </w:rPr>
      </w:pPr>
      <w:r w:rsidRPr="007D1171">
        <w:rPr>
          <w:rFonts w:ascii="Cambria" w:hAnsi="Cambria" w:cs="Calibri"/>
          <w:sz w:val="22"/>
          <w:szCs w:val="22"/>
          <w:u w:val="single"/>
        </w:rPr>
        <w:lastRenderedPageBreak/>
        <w:t>Prílohy:</w:t>
      </w:r>
    </w:p>
    <w:p w14:paraId="3DCC4A64" w14:textId="5E64C730" w:rsidR="009E07F1" w:rsidRPr="002733F8" w:rsidRDefault="009E07F1" w:rsidP="002733F8">
      <w:pPr>
        <w:pStyle w:val="ListParagraph"/>
        <w:keepNext/>
        <w:numPr>
          <w:ilvl w:val="0"/>
          <w:numId w:val="3"/>
        </w:numPr>
        <w:spacing w:after="0"/>
        <w:ind w:left="284" w:hanging="284"/>
        <w:jc w:val="both"/>
        <w:rPr>
          <w:rFonts w:ascii="Cambria" w:hAnsi="Cambria" w:cs="Calibri"/>
          <w:sz w:val="22"/>
          <w:szCs w:val="22"/>
        </w:rPr>
      </w:pPr>
      <w:r w:rsidRPr="002733F8">
        <w:rPr>
          <w:rFonts w:ascii="Cambria" w:hAnsi="Cambria" w:cs="Calibri"/>
          <w:sz w:val="22"/>
          <w:szCs w:val="22"/>
        </w:rPr>
        <w:t>Technické parametre výťahov</w:t>
      </w:r>
      <w:r w:rsidR="00F70410">
        <w:rPr>
          <w:rFonts w:ascii="Cambria" w:hAnsi="Cambria" w:cs="Calibri"/>
          <w:sz w:val="22"/>
          <w:szCs w:val="22"/>
        </w:rPr>
        <w:t xml:space="preserve"> – časť 1</w:t>
      </w:r>
    </w:p>
    <w:p w14:paraId="683C445A" w14:textId="5B3A7585" w:rsidR="009763C0" w:rsidRPr="00C4026F" w:rsidRDefault="009763C0" w:rsidP="00C17E35">
      <w:pPr>
        <w:keepNext/>
        <w:spacing w:after="0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ab/>
      </w:r>
      <w:r w:rsidR="00F70410">
        <w:rPr>
          <w:rFonts w:ascii="Cambria" w:hAnsi="Cambria" w:cs="Calibri"/>
          <w:sz w:val="22"/>
          <w:szCs w:val="22"/>
        </w:rPr>
        <w:object w:dxaOrig="1532" w:dyaOrig="991" w14:anchorId="137E1E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85pt;height:49.45pt" o:ole="">
            <v:imagedata r:id="rId7" o:title=""/>
          </v:shape>
          <o:OLEObject Type="Embed" ProgID="Acrobat.Document.DC" ShapeID="_x0000_i1025" DrawAspect="Icon" ObjectID="_1805521987" r:id="rId8"/>
        </w:object>
      </w:r>
    </w:p>
    <w:p w14:paraId="691E997B" w14:textId="6CBB5D89" w:rsidR="009E07F1" w:rsidRPr="00C4026F" w:rsidRDefault="009E07F1" w:rsidP="002733F8">
      <w:pPr>
        <w:pStyle w:val="ListParagraph"/>
        <w:keepNext/>
        <w:numPr>
          <w:ilvl w:val="0"/>
          <w:numId w:val="3"/>
        </w:numPr>
        <w:spacing w:after="0"/>
        <w:ind w:left="284" w:hanging="284"/>
        <w:jc w:val="both"/>
        <w:rPr>
          <w:rFonts w:ascii="Cambria" w:hAnsi="Cambria" w:cs="Calibri"/>
          <w:sz w:val="22"/>
          <w:szCs w:val="22"/>
        </w:rPr>
      </w:pPr>
      <w:r w:rsidRPr="00C4026F">
        <w:rPr>
          <w:rFonts w:ascii="Cambria" w:hAnsi="Cambria" w:cs="Calibri"/>
          <w:sz w:val="22"/>
          <w:szCs w:val="22"/>
        </w:rPr>
        <w:t>Technické parametre výťahov</w:t>
      </w:r>
      <w:r w:rsidR="00F70410">
        <w:rPr>
          <w:rFonts w:ascii="Cambria" w:hAnsi="Cambria" w:cs="Calibri"/>
          <w:sz w:val="22"/>
          <w:szCs w:val="22"/>
        </w:rPr>
        <w:t xml:space="preserve"> – časť 2</w:t>
      </w:r>
    </w:p>
    <w:p w14:paraId="2F3F91F9" w14:textId="6B003206" w:rsidR="009763C0" w:rsidRPr="00C4026F" w:rsidRDefault="00F70410" w:rsidP="00C4026F">
      <w:pPr>
        <w:spacing w:after="0"/>
        <w:ind w:firstLine="708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object w:dxaOrig="1532" w:dyaOrig="991" w14:anchorId="7EA6628A">
          <v:shape id="_x0000_i1026" type="#_x0000_t75" style="width:76.85pt;height:49.45pt" o:ole="">
            <v:imagedata r:id="rId9" o:title=""/>
          </v:shape>
          <o:OLEObject Type="Embed" ProgID="Acrobat.Document.DC" ShapeID="_x0000_i1026" DrawAspect="Icon" ObjectID="_1805521988" r:id="rId10"/>
        </w:object>
      </w:r>
    </w:p>
    <w:sectPr w:rsidR="009763C0" w:rsidRPr="00C4026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54B4F" w14:textId="77777777" w:rsidR="008B30FF" w:rsidRDefault="008B30FF" w:rsidP="008B30FF">
      <w:pPr>
        <w:spacing w:after="0" w:line="240" w:lineRule="auto"/>
      </w:pPr>
      <w:r>
        <w:separator/>
      </w:r>
    </w:p>
  </w:endnote>
  <w:endnote w:type="continuationSeparator" w:id="0">
    <w:p w14:paraId="5EDF8237" w14:textId="77777777" w:rsidR="008B30FF" w:rsidRDefault="008B30FF" w:rsidP="008B3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2"/>
        <w:szCs w:val="22"/>
      </w:rPr>
      <w:id w:val="1985284249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8B849F" w14:textId="582EB697" w:rsidR="008B30FF" w:rsidRPr="00B83BBA" w:rsidRDefault="008B30FF">
            <w:pPr>
              <w:pStyle w:val="Footer"/>
              <w:jc w:val="right"/>
              <w:rPr>
                <w:rFonts w:ascii="Cambria" w:hAnsi="Cambria"/>
                <w:sz w:val="22"/>
                <w:szCs w:val="22"/>
              </w:rPr>
            </w:pPr>
            <w:r w:rsidRPr="00B83BBA">
              <w:rPr>
                <w:rFonts w:ascii="Cambria" w:hAnsi="Cambria"/>
                <w:sz w:val="22"/>
                <w:szCs w:val="22"/>
              </w:rPr>
              <w:t xml:space="preserve">Strana </w:t>
            </w:r>
            <w:r w:rsidRPr="00B83BBA">
              <w:rPr>
                <w:rFonts w:ascii="Cambria" w:hAnsi="Cambria"/>
                <w:b/>
                <w:bCs/>
                <w:sz w:val="22"/>
                <w:szCs w:val="22"/>
              </w:rPr>
              <w:fldChar w:fldCharType="begin"/>
            </w:r>
            <w:r w:rsidRPr="00B83BBA">
              <w:rPr>
                <w:rFonts w:ascii="Cambria" w:hAnsi="Cambria"/>
                <w:b/>
                <w:bCs/>
                <w:sz w:val="22"/>
                <w:szCs w:val="22"/>
              </w:rPr>
              <w:instrText>PAGE</w:instrText>
            </w:r>
            <w:r w:rsidRPr="00B83BBA">
              <w:rPr>
                <w:rFonts w:ascii="Cambria" w:hAnsi="Cambria"/>
                <w:b/>
                <w:bCs/>
                <w:sz w:val="22"/>
                <w:szCs w:val="22"/>
              </w:rPr>
              <w:fldChar w:fldCharType="separate"/>
            </w:r>
            <w:r w:rsidRPr="00B83BBA">
              <w:rPr>
                <w:rFonts w:ascii="Cambria" w:hAnsi="Cambria"/>
                <w:b/>
                <w:bCs/>
                <w:sz w:val="22"/>
                <w:szCs w:val="22"/>
              </w:rPr>
              <w:t>2</w:t>
            </w:r>
            <w:r w:rsidRPr="00B83BBA">
              <w:rPr>
                <w:rFonts w:ascii="Cambria" w:hAnsi="Cambria"/>
                <w:b/>
                <w:bCs/>
                <w:sz w:val="22"/>
                <w:szCs w:val="22"/>
              </w:rPr>
              <w:fldChar w:fldCharType="end"/>
            </w:r>
            <w:r w:rsidRPr="00B83BBA">
              <w:rPr>
                <w:rFonts w:ascii="Cambria" w:hAnsi="Cambria"/>
                <w:sz w:val="22"/>
                <w:szCs w:val="22"/>
              </w:rPr>
              <w:t xml:space="preserve"> z </w:t>
            </w:r>
            <w:r w:rsidRPr="00B83BBA">
              <w:rPr>
                <w:rFonts w:ascii="Cambria" w:hAnsi="Cambria"/>
                <w:b/>
                <w:bCs/>
                <w:sz w:val="22"/>
                <w:szCs w:val="22"/>
              </w:rPr>
              <w:fldChar w:fldCharType="begin"/>
            </w:r>
            <w:r w:rsidRPr="00B83BBA">
              <w:rPr>
                <w:rFonts w:ascii="Cambria" w:hAnsi="Cambria"/>
                <w:b/>
                <w:bCs/>
                <w:sz w:val="22"/>
                <w:szCs w:val="22"/>
              </w:rPr>
              <w:instrText>NUMPAGES</w:instrText>
            </w:r>
            <w:r w:rsidRPr="00B83BBA">
              <w:rPr>
                <w:rFonts w:ascii="Cambria" w:hAnsi="Cambria"/>
                <w:b/>
                <w:bCs/>
                <w:sz w:val="22"/>
                <w:szCs w:val="22"/>
              </w:rPr>
              <w:fldChar w:fldCharType="separate"/>
            </w:r>
            <w:r w:rsidRPr="00B83BBA">
              <w:rPr>
                <w:rFonts w:ascii="Cambria" w:hAnsi="Cambria"/>
                <w:b/>
                <w:bCs/>
                <w:sz w:val="22"/>
                <w:szCs w:val="22"/>
              </w:rPr>
              <w:t>2</w:t>
            </w:r>
            <w:r w:rsidRPr="00B83BBA">
              <w:rPr>
                <w:rFonts w:ascii="Cambria" w:hAnsi="Cambria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252AF5A" w14:textId="77777777" w:rsidR="008B30FF" w:rsidRDefault="008B30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67C78" w14:textId="77777777" w:rsidR="008B30FF" w:rsidRDefault="008B30FF" w:rsidP="008B30FF">
      <w:pPr>
        <w:spacing w:after="0" w:line="240" w:lineRule="auto"/>
      </w:pPr>
      <w:r>
        <w:separator/>
      </w:r>
    </w:p>
  </w:footnote>
  <w:footnote w:type="continuationSeparator" w:id="0">
    <w:p w14:paraId="72DB3F14" w14:textId="77777777" w:rsidR="008B30FF" w:rsidRDefault="008B30FF" w:rsidP="008B3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F2257" w14:textId="78927B72" w:rsidR="008B30FF" w:rsidRPr="00B83BBA" w:rsidRDefault="008B30FF">
    <w:pPr>
      <w:pStyle w:val="Header"/>
      <w:rPr>
        <w:rFonts w:ascii="Cambria" w:hAnsi="Cambria"/>
        <w:sz w:val="22"/>
        <w:szCs w:val="22"/>
      </w:rPr>
    </w:pPr>
    <w:r w:rsidRPr="00B83BBA">
      <w:rPr>
        <w:rFonts w:ascii="Cambria" w:hAnsi="Cambria"/>
        <w:b/>
        <w:bCs/>
        <w:sz w:val="22"/>
        <w:szCs w:val="22"/>
      </w:rPr>
      <w:t>Príloha č. 1</w:t>
    </w:r>
    <w:r w:rsidRPr="00B83BBA">
      <w:rPr>
        <w:rFonts w:ascii="Cambria" w:hAnsi="Cambria"/>
        <w:sz w:val="22"/>
        <w:szCs w:val="22"/>
      </w:rPr>
      <w:t xml:space="preserve"> </w:t>
    </w:r>
    <w:r w:rsidR="002B35B6">
      <w:rPr>
        <w:rFonts w:ascii="Cambria" w:hAnsi="Cambria"/>
        <w:sz w:val="22"/>
        <w:szCs w:val="22"/>
      </w:rPr>
      <w:t>–</w:t>
    </w:r>
    <w:r w:rsidRPr="00B83BBA">
      <w:rPr>
        <w:rFonts w:ascii="Cambria" w:hAnsi="Cambria"/>
        <w:sz w:val="22"/>
        <w:szCs w:val="22"/>
      </w:rPr>
      <w:t xml:space="preserve"> Výzvy</w:t>
    </w:r>
    <w:r w:rsidR="002B35B6">
      <w:rPr>
        <w:rFonts w:ascii="Cambria" w:hAnsi="Cambria"/>
        <w:sz w:val="22"/>
        <w:szCs w:val="22"/>
      </w:rPr>
      <w:t xml:space="preserve"> </w:t>
    </w:r>
    <w:r w:rsidRPr="00B83BBA">
      <w:rPr>
        <w:rFonts w:ascii="Cambria" w:hAnsi="Cambria"/>
        <w:sz w:val="22"/>
        <w:szCs w:val="22"/>
      </w:rPr>
      <w:t>na účasť na prípravných trhových konzultáciách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C4E72"/>
    <w:multiLevelType w:val="hybridMultilevel"/>
    <w:tmpl w:val="4066098E"/>
    <w:lvl w:ilvl="0" w:tplc="17FA5440">
      <w:start w:val="1"/>
      <w:numFmt w:val="upperLetter"/>
      <w:lvlText w:val="%1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32A77"/>
    <w:multiLevelType w:val="hybridMultilevel"/>
    <w:tmpl w:val="7ECA9528"/>
    <w:lvl w:ilvl="0" w:tplc="72F24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860C0"/>
    <w:multiLevelType w:val="hybridMultilevel"/>
    <w:tmpl w:val="C61A6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748035">
    <w:abstractNumId w:val="1"/>
  </w:num>
  <w:num w:numId="2" w16cid:durableId="545988773">
    <w:abstractNumId w:val="0"/>
  </w:num>
  <w:num w:numId="3" w16cid:durableId="1467744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01"/>
    <w:rsid w:val="00016932"/>
    <w:rsid w:val="00020718"/>
    <w:rsid w:val="00026532"/>
    <w:rsid w:val="000938E0"/>
    <w:rsid w:val="000A1721"/>
    <w:rsid w:val="000A1979"/>
    <w:rsid w:val="000A2E8C"/>
    <w:rsid w:val="000A6529"/>
    <w:rsid w:val="000C155C"/>
    <w:rsid w:val="00101C44"/>
    <w:rsid w:val="00157024"/>
    <w:rsid w:val="002733F8"/>
    <w:rsid w:val="00275CB7"/>
    <w:rsid w:val="002906B5"/>
    <w:rsid w:val="00292620"/>
    <w:rsid w:val="002B35B6"/>
    <w:rsid w:val="002F37F2"/>
    <w:rsid w:val="0032198E"/>
    <w:rsid w:val="0032422D"/>
    <w:rsid w:val="00367C13"/>
    <w:rsid w:val="00377AAF"/>
    <w:rsid w:val="00386B19"/>
    <w:rsid w:val="003C1D9D"/>
    <w:rsid w:val="003C4C1E"/>
    <w:rsid w:val="003F1017"/>
    <w:rsid w:val="00402918"/>
    <w:rsid w:val="00422B5E"/>
    <w:rsid w:val="00447C6D"/>
    <w:rsid w:val="004624AB"/>
    <w:rsid w:val="00472483"/>
    <w:rsid w:val="00485819"/>
    <w:rsid w:val="004A17C4"/>
    <w:rsid w:val="004C2E68"/>
    <w:rsid w:val="004E17F7"/>
    <w:rsid w:val="004E775A"/>
    <w:rsid w:val="004F1604"/>
    <w:rsid w:val="0055604F"/>
    <w:rsid w:val="005D35E2"/>
    <w:rsid w:val="005F3B82"/>
    <w:rsid w:val="00621F3C"/>
    <w:rsid w:val="006513BE"/>
    <w:rsid w:val="00652DB4"/>
    <w:rsid w:val="00680BDD"/>
    <w:rsid w:val="006A0434"/>
    <w:rsid w:val="006B5784"/>
    <w:rsid w:val="006E0812"/>
    <w:rsid w:val="006F1CBC"/>
    <w:rsid w:val="006F4A6C"/>
    <w:rsid w:val="00777372"/>
    <w:rsid w:val="007A59ED"/>
    <w:rsid w:val="007A7D5D"/>
    <w:rsid w:val="007A7FFA"/>
    <w:rsid w:val="007B1C8C"/>
    <w:rsid w:val="007D1171"/>
    <w:rsid w:val="007F00EB"/>
    <w:rsid w:val="00832F1A"/>
    <w:rsid w:val="008B200F"/>
    <w:rsid w:val="008B30FF"/>
    <w:rsid w:val="00917101"/>
    <w:rsid w:val="00923272"/>
    <w:rsid w:val="00963D88"/>
    <w:rsid w:val="0097266F"/>
    <w:rsid w:val="009763C0"/>
    <w:rsid w:val="009769C3"/>
    <w:rsid w:val="009C6EDA"/>
    <w:rsid w:val="009E07F1"/>
    <w:rsid w:val="00A05336"/>
    <w:rsid w:val="00A16E65"/>
    <w:rsid w:val="00A22F46"/>
    <w:rsid w:val="00A56501"/>
    <w:rsid w:val="00AF35E9"/>
    <w:rsid w:val="00B23D33"/>
    <w:rsid w:val="00B46AC8"/>
    <w:rsid w:val="00B47107"/>
    <w:rsid w:val="00B63496"/>
    <w:rsid w:val="00B81DDF"/>
    <w:rsid w:val="00B83BBA"/>
    <w:rsid w:val="00BA6070"/>
    <w:rsid w:val="00BC002C"/>
    <w:rsid w:val="00BD633C"/>
    <w:rsid w:val="00C17E35"/>
    <w:rsid w:val="00C4026F"/>
    <w:rsid w:val="00C40564"/>
    <w:rsid w:val="00C4253A"/>
    <w:rsid w:val="00C92CF9"/>
    <w:rsid w:val="00D00DC1"/>
    <w:rsid w:val="00D15E5B"/>
    <w:rsid w:val="00D36823"/>
    <w:rsid w:val="00D63A1D"/>
    <w:rsid w:val="00D820A6"/>
    <w:rsid w:val="00DD4637"/>
    <w:rsid w:val="00DE0DED"/>
    <w:rsid w:val="00DF5EF6"/>
    <w:rsid w:val="00DF654C"/>
    <w:rsid w:val="00E17718"/>
    <w:rsid w:val="00E31E74"/>
    <w:rsid w:val="00E63E46"/>
    <w:rsid w:val="00E80CEE"/>
    <w:rsid w:val="00EA3CCC"/>
    <w:rsid w:val="00EA48E9"/>
    <w:rsid w:val="00EF1D00"/>
    <w:rsid w:val="00F167DF"/>
    <w:rsid w:val="00F5310E"/>
    <w:rsid w:val="00F70410"/>
    <w:rsid w:val="00FC63F0"/>
    <w:rsid w:val="00FD7ED1"/>
    <w:rsid w:val="00FE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9F34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BDD"/>
  </w:style>
  <w:style w:type="paragraph" w:styleId="Heading1">
    <w:name w:val="heading 1"/>
    <w:basedOn w:val="Normal"/>
    <w:next w:val="Normal"/>
    <w:link w:val="Heading1Char"/>
    <w:uiPriority w:val="9"/>
    <w:qFormat/>
    <w:rsid w:val="00A56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5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5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5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5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5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5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5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5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5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5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5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5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5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5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5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5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5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5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5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5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5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5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50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D463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570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0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70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0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02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B3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0FF"/>
  </w:style>
  <w:style w:type="paragraph" w:styleId="Footer">
    <w:name w:val="footer"/>
    <w:basedOn w:val="Normal"/>
    <w:link w:val="FooterChar"/>
    <w:uiPriority w:val="99"/>
    <w:unhideWhenUsed/>
    <w:rsid w:val="008B3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2025-04-03T06:02:00Z</dcterms:created>
  <dcterms:modified xsi:type="dcterms:W3CDTF">2025-04-07T07:07:00Z</dcterms:modified>
</cp:coreProperties>
</file>