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035C" w14:textId="77777777" w:rsidR="00532840" w:rsidRPr="00EB08B7" w:rsidRDefault="00FF30CC" w:rsidP="00FF3D8C">
      <w:pPr>
        <w:pStyle w:val="BasicParagraph"/>
        <w:spacing w:line="276" w:lineRule="auto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EB08B7">
        <w:rPr>
          <w:rFonts w:ascii="Cambria" w:hAnsi="Cambria" w:cs="DelvardCond Reg"/>
          <w:noProof/>
          <w:color w:val="auto"/>
          <w:sz w:val="22"/>
          <w:szCs w:val="22"/>
          <w:lang w:val="sk-SK" w:eastAsia="sk-SK"/>
        </w:rPr>
        <w:drawing>
          <wp:anchor distT="0" distB="0" distL="114300" distR="114300" simplePos="0" relativeHeight="251658242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8B7">
        <w:rPr>
          <w:rFonts w:ascii="Cambria" w:hAnsi="Cambria" w:cs="DelvardCond Reg"/>
          <w:noProof/>
          <w:color w:val="auto"/>
          <w:sz w:val="22"/>
          <w:szCs w:val="22"/>
          <w:lang w:val="sk-SK" w:eastAsia="sk-SK"/>
        </w:rPr>
        <w:drawing>
          <wp:anchor distT="0" distB="0" distL="114300" distR="114300" simplePos="0" relativeHeight="251658241" behindDoc="0" locked="0" layoutInCell="1" allowOverlap="1" wp14:anchorId="3D19F2F9" wp14:editId="4E0314C9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8B7">
        <w:rPr>
          <w:rFonts w:ascii="Cambria" w:hAnsi="Cambria" w:cs="DelvardCond Reg"/>
          <w:noProof/>
          <w:color w:val="auto"/>
          <w:sz w:val="22"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1C06EB43" wp14:editId="2219ACB3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EB08B7" w:rsidRDefault="000512DB" w:rsidP="00FF3D8C">
      <w:pPr>
        <w:pStyle w:val="BasicParagraph"/>
        <w:spacing w:line="276" w:lineRule="auto"/>
        <w:rPr>
          <w:rFonts w:ascii="Cambria" w:hAnsi="Cambria" w:cs="DelvardCond Reg"/>
          <w:color w:val="auto"/>
          <w:sz w:val="22"/>
          <w:szCs w:val="22"/>
          <w:lang w:val="sk-SK"/>
        </w:rPr>
      </w:pPr>
    </w:p>
    <w:p w14:paraId="56B220BC" w14:textId="77777777" w:rsidR="009D7CA6" w:rsidRPr="00EB08B7" w:rsidRDefault="00D35AA3" w:rsidP="00FF3D8C">
      <w:pPr>
        <w:pStyle w:val="Default"/>
        <w:spacing w:line="276" w:lineRule="auto"/>
        <w:jc w:val="center"/>
        <w:rPr>
          <w:rFonts w:ascii="Cambria" w:hAnsi="Cambria" w:cs="Arial"/>
          <w:b/>
          <w:bCs/>
          <w:color w:val="auto"/>
          <w:sz w:val="22"/>
          <w:szCs w:val="22"/>
        </w:rPr>
      </w:pPr>
      <w:r w:rsidRPr="00EB08B7">
        <w:rPr>
          <w:rFonts w:ascii="Cambria" w:hAnsi="Cambria" w:cs="Arial"/>
          <w:b/>
          <w:bCs/>
          <w:color w:val="auto"/>
          <w:sz w:val="22"/>
          <w:szCs w:val="22"/>
        </w:rPr>
        <w:t xml:space="preserve">Výzva na </w:t>
      </w:r>
      <w:r w:rsidR="007C2359" w:rsidRPr="00EB08B7">
        <w:rPr>
          <w:rFonts w:ascii="Cambria" w:hAnsi="Cambria" w:cs="Arial"/>
          <w:b/>
          <w:bCs/>
          <w:color w:val="auto"/>
          <w:sz w:val="22"/>
          <w:szCs w:val="22"/>
        </w:rPr>
        <w:t xml:space="preserve">účasť </w:t>
      </w:r>
      <w:r w:rsidR="00BC6DD3" w:rsidRPr="00EB08B7">
        <w:rPr>
          <w:rFonts w:ascii="Cambria" w:hAnsi="Cambria" w:cs="Arial"/>
          <w:b/>
          <w:bCs/>
          <w:color w:val="auto"/>
          <w:sz w:val="22"/>
          <w:szCs w:val="22"/>
        </w:rPr>
        <w:t xml:space="preserve">na </w:t>
      </w:r>
      <w:r w:rsidRPr="00EB08B7">
        <w:rPr>
          <w:rFonts w:ascii="Cambria" w:hAnsi="Cambria" w:cs="Arial"/>
          <w:b/>
          <w:bCs/>
          <w:color w:val="auto"/>
          <w:sz w:val="22"/>
          <w:szCs w:val="22"/>
        </w:rPr>
        <w:t>prípravn</w:t>
      </w:r>
      <w:r w:rsidR="00BC6DD3" w:rsidRPr="00EB08B7">
        <w:rPr>
          <w:rFonts w:ascii="Cambria" w:hAnsi="Cambria" w:cs="Arial"/>
          <w:b/>
          <w:bCs/>
          <w:color w:val="auto"/>
          <w:sz w:val="22"/>
          <w:szCs w:val="22"/>
        </w:rPr>
        <w:t>ých</w:t>
      </w:r>
      <w:r w:rsidRPr="00EB08B7">
        <w:rPr>
          <w:rFonts w:ascii="Cambria" w:hAnsi="Cambria" w:cs="Arial"/>
          <w:b/>
          <w:bCs/>
          <w:color w:val="auto"/>
          <w:sz w:val="22"/>
          <w:szCs w:val="22"/>
        </w:rPr>
        <w:t xml:space="preserve"> trhov</w:t>
      </w:r>
      <w:r w:rsidR="00BC6DD3" w:rsidRPr="00EB08B7">
        <w:rPr>
          <w:rFonts w:ascii="Cambria" w:hAnsi="Cambria" w:cs="Arial"/>
          <w:b/>
          <w:bCs/>
          <w:color w:val="auto"/>
          <w:sz w:val="22"/>
          <w:szCs w:val="22"/>
        </w:rPr>
        <w:t>ých</w:t>
      </w:r>
      <w:r w:rsidRPr="00EB08B7">
        <w:rPr>
          <w:rFonts w:ascii="Cambria" w:hAnsi="Cambria" w:cs="Arial"/>
          <w:b/>
          <w:bCs/>
          <w:color w:val="auto"/>
          <w:sz w:val="22"/>
          <w:szCs w:val="22"/>
        </w:rPr>
        <w:t xml:space="preserve"> konzultáci</w:t>
      </w:r>
      <w:r w:rsidR="00BC6DD3" w:rsidRPr="00EB08B7">
        <w:rPr>
          <w:rFonts w:ascii="Cambria" w:hAnsi="Cambria" w:cs="Arial"/>
          <w:b/>
          <w:bCs/>
          <w:color w:val="auto"/>
          <w:sz w:val="22"/>
          <w:szCs w:val="22"/>
        </w:rPr>
        <w:t>ách</w:t>
      </w:r>
    </w:p>
    <w:p w14:paraId="0AF74F09" w14:textId="25804D7E" w:rsidR="00B87915" w:rsidRPr="00EB08B7" w:rsidRDefault="009D7CA6" w:rsidP="00FF3D8C">
      <w:pPr>
        <w:pStyle w:val="Default"/>
        <w:spacing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B08B7">
        <w:rPr>
          <w:rFonts w:ascii="Cambria" w:hAnsi="Cambria" w:cs="Arial"/>
          <w:color w:val="auto"/>
          <w:sz w:val="22"/>
          <w:szCs w:val="22"/>
        </w:rPr>
        <w:t>k pripravovanému verejnému obstarávaniu s názvom:</w:t>
      </w:r>
      <w:r w:rsidR="00D35AA3" w:rsidRPr="00EB08B7">
        <w:rPr>
          <w:rFonts w:ascii="Cambria" w:hAnsi="Cambria" w:cs="Arial"/>
          <w:color w:val="auto"/>
          <w:sz w:val="22"/>
          <w:szCs w:val="22"/>
        </w:rPr>
        <w:t xml:space="preserve"> </w:t>
      </w:r>
    </w:p>
    <w:p w14:paraId="46EA75F7" w14:textId="77777777" w:rsidR="00FF3D8C" w:rsidRPr="00EB08B7" w:rsidRDefault="00FF3D8C" w:rsidP="00FF3D8C">
      <w:pPr>
        <w:pStyle w:val="Default"/>
        <w:spacing w:line="276" w:lineRule="auto"/>
        <w:jc w:val="center"/>
        <w:rPr>
          <w:rFonts w:ascii="Cambria" w:hAnsi="Cambria"/>
          <w:color w:val="auto"/>
          <w:sz w:val="22"/>
          <w:szCs w:val="22"/>
        </w:rPr>
      </w:pPr>
      <w:r w:rsidRPr="00EB08B7">
        <w:rPr>
          <w:rFonts w:ascii="Cambria" w:hAnsi="Cambria" w:cs="Times New Roman"/>
          <w:b/>
          <w:color w:val="auto"/>
          <w:sz w:val="22"/>
          <w:szCs w:val="22"/>
        </w:rPr>
        <w:t xml:space="preserve">Trvalé záložné pracovisko NBS Kremnica </w:t>
      </w:r>
      <w:r w:rsidRPr="00EB08B7">
        <w:rPr>
          <w:rFonts w:ascii="Cambria" w:hAnsi="Cambria" w:cs="Times New Roman"/>
          <w:b/>
          <w:bCs/>
          <w:color w:val="auto"/>
          <w:sz w:val="22"/>
          <w:szCs w:val="22"/>
        </w:rPr>
        <w:t>– Stavebnotechnický dozor</w:t>
      </w:r>
      <w:r w:rsidRPr="00EB08B7">
        <w:rPr>
          <w:rFonts w:ascii="Cambria" w:hAnsi="Cambria"/>
          <w:color w:val="auto"/>
          <w:sz w:val="22"/>
          <w:szCs w:val="22"/>
        </w:rPr>
        <w:t xml:space="preserve"> </w:t>
      </w:r>
    </w:p>
    <w:p w14:paraId="1D8671E8" w14:textId="6030B05B" w:rsidR="00D35AA3" w:rsidRPr="00EB08B7" w:rsidRDefault="00101CDB" w:rsidP="00FF3D8C">
      <w:pPr>
        <w:pStyle w:val="Default"/>
        <w:spacing w:line="276" w:lineRule="auto"/>
        <w:jc w:val="center"/>
        <w:rPr>
          <w:rFonts w:ascii="Cambria" w:hAnsi="Cambria"/>
          <w:color w:val="auto"/>
          <w:sz w:val="22"/>
          <w:szCs w:val="22"/>
        </w:rPr>
      </w:pPr>
      <w:r w:rsidRPr="00EB08B7">
        <w:rPr>
          <w:rFonts w:ascii="Cambria" w:hAnsi="Cambria"/>
          <w:color w:val="auto"/>
          <w:sz w:val="22"/>
          <w:szCs w:val="22"/>
        </w:rPr>
        <w:t>(ďalej len „výzva“)</w:t>
      </w:r>
    </w:p>
    <w:p w14:paraId="5EB4BA5E" w14:textId="77777777" w:rsidR="00F349AC" w:rsidRPr="00EB08B7" w:rsidRDefault="00F349AC" w:rsidP="00FF3D8C">
      <w:pPr>
        <w:pStyle w:val="Default"/>
        <w:spacing w:line="276" w:lineRule="auto"/>
        <w:jc w:val="center"/>
        <w:rPr>
          <w:rFonts w:ascii="Cambria" w:hAnsi="Cambria"/>
          <w:b/>
          <w:bCs/>
          <w:color w:val="auto"/>
          <w:sz w:val="22"/>
          <w:szCs w:val="22"/>
        </w:rPr>
      </w:pPr>
    </w:p>
    <w:p w14:paraId="49CC8AD3" w14:textId="41DE4314" w:rsidR="00D35AA3" w:rsidRPr="00EB08B7" w:rsidRDefault="00D35AA3" w:rsidP="00FF3D8C">
      <w:pPr>
        <w:pStyle w:val="Default"/>
        <w:spacing w:line="276" w:lineRule="auto"/>
        <w:jc w:val="center"/>
        <w:rPr>
          <w:rFonts w:ascii="Cambria" w:hAnsi="Cambria" w:cs="Arial"/>
          <w:color w:val="auto"/>
          <w:sz w:val="22"/>
          <w:szCs w:val="22"/>
        </w:rPr>
      </w:pPr>
      <w:r w:rsidRPr="00EB08B7">
        <w:rPr>
          <w:rFonts w:ascii="Cambria" w:hAnsi="Cambria" w:cs="Arial"/>
          <w:color w:val="auto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 w:rsidRPr="00EB08B7">
        <w:rPr>
          <w:rFonts w:ascii="Cambria" w:hAnsi="Cambria" w:cs="Arial"/>
          <w:color w:val="auto"/>
          <w:sz w:val="22"/>
          <w:szCs w:val="22"/>
        </w:rPr>
        <w:t>, ďalej len „zákon o verejnom obstarávaní“</w:t>
      </w:r>
      <w:r w:rsidRPr="00EB08B7">
        <w:rPr>
          <w:rFonts w:ascii="Cambria" w:hAnsi="Cambria" w:cs="Arial"/>
          <w:color w:val="auto"/>
          <w:sz w:val="22"/>
          <w:szCs w:val="22"/>
        </w:rPr>
        <w:t>)</w:t>
      </w:r>
    </w:p>
    <w:p w14:paraId="46F6ADAC" w14:textId="77777777" w:rsidR="00D35AA3" w:rsidRPr="00EB08B7" w:rsidRDefault="00D35AA3" w:rsidP="00FF3D8C">
      <w:pPr>
        <w:pStyle w:val="Default"/>
        <w:spacing w:line="276" w:lineRule="auto"/>
        <w:rPr>
          <w:rFonts w:ascii="Cambria" w:hAnsi="Cambria" w:cs="Arial"/>
          <w:color w:val="auto"/>
          <w:sz w:val="22"/>
          <w:szCs w:val="22"/>
        </w:rPr>
      </w:pPr>
    </w:p>
    <w:p w14:paraId="00718458" w14:textId="77777777" w:rsidR="00D35AA3" w:rsidRPr="00EB08B7" w:rsidRDefault="00D35AA3" w:rsidP="00FF3D8C">
      <w:pPr>
        <w:pStyle w:val="Default"/>
        <w:spacing w:line="276" w:lineRule="auto"/>
        <w:rPr>
          <w:rFonts w:ascii="Cambria" w:hAnsi="Cambria" w:cs="Arial"/>
          <w:color w:val="auto"/>
          <w:sz w:val="22"/>
          <w:szCs w:val="22"/>
        </w:rPr>
      </w:pPr>
      <w:r w:rsidRPr="00EB08B7">
        <w:rPr>
          <w:rFonts w:ascii="Cambria" w:hAnsi="Cambria" w:cs="Arial"/>
          <w:b/>
          <w:bCs/>
          <w:color w:val="auto"/>
          <w:sz w:val="22"/>
          <w:szCs w:val="22"/>
        </w:rPr>
        <w:t xml:space="preserve">Identifikácia </w:t>
      </w:r>
      <w:r w:rsidR="00B14CBA" w:rsidRPr="00EB08B7">
        <w:rPr>
          <w:rFonts w:ascii="Cambria" w:hAnsi="Cambria" w:cs="Arial"/>
          <w:b/>
          <w:bCs/>
          <w:color w:val="auto"/>
          <w:sz w:val="22"/>
          <w:szCs w:val="22"/>
        </w:rPr>
        <w:t xml:space="preserve">verejného </w:t>
      </w:r>
      <w:r w:rsidRPr="00EB08B7">
        <w:rPr>
          <w:rFonts w:ascii="Cambria" w:hAnsi="Cambria" w:cs="Arial"/>
          <w:b/>
          <w:bCs/>
          <w:color w:val="auto"/>
          <w:sz w:val="22"/>
          <w:szCs w:val="22"/>
        </w:rPr>
        <w:t xml:space="preserve">obstarávateľa </w:t>
      </w:r>
    </w:p>
    <w:p w14:paraId="1DEEC3D1" w14:textId="77777777" w:rsidR="00D35AA3" w:rsidRPr="00EB08B7" w:rsidRDefault="00D35AA3" w:rsidP="00FF3D8C">
      <w:pPr>
        <w:pStyle w:val="Default"/>
        <w:spacing w:line="276" w:lineRule="auto"/>
        <w:rPr>
          <w:rFonts w:ascii="Cambria" w:hAnsi="Cambria" w:cs="Arial"/>
          <w:color w:val="auto"/>
          <w:sz w:val="22"/>
          <w:szCs w:val="22"/>
        </w:rPr>
      </w:pPr>
    </w:p>
    <w:p w14:paraId="2A87F985" w14:textId="77777777" w:rsidR="007868A5" w:rsidRPr="00EB08B7" w:rsidRDefault="007868A5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EB08B7">
        <w:rPr>
          <w:rFonts w:ascii="Cambria" w:hAnsi="Cambria" w:cs="Arial"/>
          <w:sz w:val="22"/>
          <w:szCs w:val="22"/>
        </w:rPr>
        <w:t>Názov:</w:t>
      </w:r>
      <w:r w:rsidRPr="00EB08B7">
        <w:rPr>
          <w:rFonts w:ascii="Cambria" w:hAnsi="Cambria" w:cs="Arial"/>
          <w:sz w:val="22"/>
          <w:szCs w:val="22"/>
        </w:rPr>
        <w:tab/>
      </w:r>
      <w:r w:rsidRPr="00EB08B7">
        <w:rPr>
          <w:rFonts w:ascii="Cambria" w:hAnsi="Cambria" w:cs="Arial"/>
          <w:sz w:val="22"/>
          <w:szCs w:val="22"/>
        </w:rPr>
        <w:tab/>
      </w:r>
      <w:r w:rsidRPr="00EB08B7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EB08B7" w:rsidRDefault="007868A5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EB08B7">
        <w:rPr>
          <w:rFonts w:ascii="Cambria" w:hAnsi="Cambria" w:cs="Arial"/>
          <w:sz w:val="22"/>
          <w:szCs w:val="22"/>
        </w:rPr>
        <w:t>Sídlo:</w:t>
      </w:r>
      <w:r w:rsidRPr="00EB08B7">
        <w:rPr>
          <w:rFonts w:ascii="Cambria" w:hAnsi="Cambria" w:cs="Arial"/>
          <w:sz w:val="22"/>
          <w:szCs w:val="22"/>
        </w:rPr>
        <w:tab/>
      </w:r>
      <w:r w:rsidRPr="00EB08B7">
        <w:rPr>
          <w:rFonts w:ascii="Cambria" w:hAnsi="Cambria" w:cs="Arial"/>
          <w:sz w:val="22"/>
          <w:szCs w:val="22"/>
        </w:rPr>
        <w:tab/>
      </w:r>
      <w:r w:rsidRPr="00EB08B7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EB08B7">
        <w:rPr>
          <w:rFonts w:ascii="Cambria" w:hAnsi="Cambria" w:cs="Arial"/>
          <w:sz w:val="22"/>
          <w:szCs w:val="22"/>
        </w:rPr>
        <w:t>Karvaša</w:t>
      </w:r>
      <w:proofErr w:type="spellEnd"/>
      <w:r w:rsidRPr="00EB08B7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5FFE5353" w14:textId="5BEB2873" w:rsidR="007868A5" w:rsidRPr="00EB08B7" w:rsidRDefault="007868A5" w:rsidP="008D4280">
      <w:pPr>
        <w:tabs>
          <w:tab w:val="left" w:pos="3544"/>
          <w:tab w:val="left" w:pos="3600"/>
          <w:tab w:val="left" w:pos="4320"/>
          <w:tab w:val="left" w:pos="5040"/>
          <w:tab w:val="left" w:pos="6912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EB08B7">
        <w:rPr>
          <w:rFonts w:ascii="Cambria" w:hAnsi="Cambria" w:cs="Arial"/>
          <w:sz w:val="22"/>
          <w:szCs w:val="22"/>
        </w:rPr>
        <w:t>IČO:</w:t>
      </w:r>
      <w:r w:rsidRPr="00EB08B7">
        <w:rPr>
          <w:rFonts w:ascii="Cambria" w:hAnsi="Cambria" w:cs="Arial"/>
          <w:sz w:val="22"/>
          <w:szCs w:val="22"/>
        </w:rPr>
        <w:tab/>
      </w:r>
      <w:r w:rsidRPr="00EB08B7">
        <w:rPr>
          <w:rFonts w:ascii="Cambria" w:hAnsi="Cambria" w:cs="Arial"/>
          <w:sz w:val="22"/>
          <w:szCs w:val="22"/>
        </w:rPr>
        <w:tab/>
      </w:r>
      <w:r w:rsidRPr="00EB08B7">
        <w:rPr>
          <w:rFonts w:ascii="Cambria" w:hAnsi="Cambria" w:cs="Arial"/>
          <w:sz w:val="22"/>
          <w:szCs w:val="22"/>
        </w:rPr>
        <w:tab/>
        <w:t>30844789</w:t>
      </w:r>
      <w:r w:rsidR="008D4280" w:rsidRPr="00EB08B7">
        <w:rPr>
          <w:rFonts w:ascii="Cambria" w:hAnsi="Cambria" w:cs="Arial"/>
          <w:sz w:val="22"/>
          <w:szCs w:val="22"/>
        </w:rPr>
        <w:tab/>
      </w:r>
    </w:p>
    <w:p w14:paraId="3ACF8B5E" w14:textId="77777777" w:rsidR="007868A5" w:rsidRPr="00EB08B7" w:rsidRDefault="007868A5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EB08B7">
        <w:rPr>
          <w:rFonts w:ascii="Cambria" w:hAnsi="Cambria" w:cs="Arial"/>
          <w:sz w:val="22"/>
          <w:szCs w:val="22"/>
        </w:rPr>
        <w:t>Internetová adresa (URL):</w:t>
      </w:r>
      <w:r w:rsidRPr="00EB08B7">
        <w:rPr>
          <w:rFonts w:ascii="Cambria" w:hAnsi="Cambria" w:cs="Arial"/>
          <w:sz w:val="22"/>
          <w:szCs w:val="22"/>
        </w:rPr>
        <w:tab/>
      </w:r>
      <w:r w:rsidRPr="00EB08B7">
        <w:rPr>
          <w:rFonts w:ascii="Cambria" w:hAnsi="Cambria" w:cs="Arial"/>
          <w:sz w:val="22"/>
          <w:szCs w:val="22"/>
        </w:rPr>
        <w:tab/>
      </w:r>
      <w:r w:rsidRPr="00EB08B7">
        <w:rPr>
          <w:rFonts w:ascii="Cambria" w:hAnsi="Cambria" w:cs="Arial"/>
          <w:sz w:val="22"/>
          <w:szCs w:val="22"/>
        </w:rPr>
        <w:tab/>
      </w:r>
      <w:hyperlink r:id="rId14" w:history="1">
        <w:r w:rsidRPr="00EB08B7">
          <w:rPr>
            <w:rStyle w:val="Hypertextovprepojenie"/>
            <w:rFonts w:ascii="Cambria" w:hAnsi="Cambria" w:cs="Arial"/>
            <w:color w:val="auto"/>
            <w:sz w:val="22"/>
            <w:szCs w:val="22"/>
            <w:u w:val="none"/>
          </w:rPr>
          <w:t>www.nbs.sk</w:t>
        </w:r>
      </w:hyperlink>
    </w:p>
    <w:p w14:paraId="3872E5D6" w14:textId="2251FD94" w:rsidR="007D457E" w:rsidRPr="00EB08B7" w:rsidRDefault="007D457E" w:rsidP="00FF3D8C">
      <w:pPr>
        <w:pStyle w:val="Default"/>
        <w:spacing w:line="276" w:lineRule="auto"/>
        <w:rPr>
          <w:rFonts w:ascii="Cambria" w:hAnsi="Cambria" w:cs="Arial"/>
          <w:color w:val="auto"/>
          <w:sz w:val="22"/>
          <w:szCs w:val="22"/>
        </w:rPr>
      </w:pPr>
      <w:r w:rsidRPr="00EB08B7">
        <w:rPr>
          <w:rFonts w:ascii="Cambria" w:hAnsi="Cambria" w:cs="Arial"/>
          <w:color w:val="auto"/>
          <w:sz w:val="22"/>
          <w:szCs w:val="22"/>
        </w:rPr>
        <w:t>Profil verejného obstarávateľa (URL):</w:t>
      </w:r>
      <w:r w:rsidRPr="00EB08B7">
        <w:rPr>
          <w:rFonts w:ascii="Cambria" w:hAnsi="Cambria" w:cs="Arial"/>
          <w:color w:val="auto"/>
          <w:sz w:val="22"/>
          <w:szCs w:val="22"/>
        </w:rPr>
        <w:tab/>
      </w:r>
      <w:r w:rsidRPr="00EB08B7">
        <w:rPr>
          <w:rFonts w:ascii="Cambria" w:hAnsi="Cambria" w:cs="Arial"/>
          <w:color w:val="auto"/>
          <w:sz w:val="22"/>
          <w:szCs w:val="22"/>
        </w:rPr>
        <w:tab/>
      </w:r>
      <w:hyperlink r:id="rId15" w:history="1">
        <w:r w:rsidRPr="00EB08B7">
          <w:rPr>
            <w:rStyle w:val="Hypertextovprepojenie"/>
            <w:rFonts w:ascii="Cambria" w:hAnsi="Cambria" w:cs="Arial"/>
            <w:color w:val="auto"/>
            <w:sz w:val="22"/>
            <w:szCs w:val="22"/>
          </w:rPr>
          <w:t>https://www.uvo.gov.sk/profily/-/profil/pdetail/8643</w:t>
        </w:r>
      </w:hyperlink>
    </w:p>
    <w:p w14:paraId="2AE80C66" w14:textId="244144B7" w:rsidR="007D457E" w:rsidRPr="00EB08B7" w:rsidRDefault="007D457E" w:rsidP="00FF3D8C">
      <w:pPr>
        <w:pStyle w:val="Default"/>
        <w:spacing w:line="276" w:lineRule="auto"/>
        <w:ind w:left="4320" w:hanging="4320"/>
        <w:rPr>
          <w:rFonts w:ascii="Cambria" w:hAnsi="Cambria"/>
          <w:color w:val="auto"/>
          <w:sz w:val="22"/>
          <w:szCs w:val="22"/>
        </w:rPr>
      </w:pPr>
      <w:r w:rsidRPr="00EB08B7">
        <w:rPr>
          <w:rFonts w:ascii="Cambria" w:hAnsi="Cambria"/>
          <w:color w:val="auto"/>
          <w:sz w:val="22"/>
          <w:szCs w:val="22"/>
        </w:rPr>
        <w:t xml:space="preserve">Webové sídlo NBS: </w:t>
      </w:r>
      <w:r w:rsidRPr="00EB08B7">
        <w:rPr>
          <w:rFonts w:ascii="Cambria" w:hAnsi="Cambria"/>
          <w:color w:val="auto"/>
          <w:sz w:val="22"/>
          <w:szCs w:val="22"/>
        </w:rPr>
        <w:tab/>
      </w:r>
      <w:hyperlink r:id="rId16" w:history="1">
        <w:r w:rsidRPr="00EB08B7">
          <w:rPr>
            <w:rStyle w:val="Hypertextovprepojenie"/>
            <w:rFonts w:ascii="Cambria" w:hAnsi="Cambria"/>
            <w:color w:val="auto"/>
            <w:sz w:val="22"/>
            <w:szCs w:val="22"/>
          </w:rPr>
          <w:t>https://nbs.sk/o-narodnej-banke/verejne-obstaravanie/ptk</w:t>
        </w:r>
      </w:hyperlink>
    </w:p>
    <w:p w14:paraId="23306DBD" w14:textId="42C0EBF1" w:rsidR="007D457E" w:rsidRPr="00EB08B7" w:rsidRDefault="007D457E" w:rsidP="00FF3D8C">
      <w:pPr>
        <w:pStyle w:val="Default"/>
        <w:spacing w:line="276" w:lineRule="auto"/>
        <w:rPr>
          <w:rFonts w:ascii="Cambria" w:hAnsi="Cambria"/>
          <w:color w:val="auto"/>
          <w:sz w:val="22"/>
          <w:szCs w:val="22"/>
        </w:rPr>
      </w:pPr>
      <w:r w:rsidRPr="00EB08B7">
        <w:rPr>
          <w:rFonts w:ascii="Cambria" w:hAnsi="Cambria"/>
          <w:color w:val="auto"/>
          <w:sz w:val="22"/>
          <w:szCs w:val="22"/>
        </w:rPr>
        <w:t>Kontaktná osoba:</w:t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="003D6EAE" w:rsidRPr="00EB08B7">
        <w:rPr>
          <w:rFonts w:ascii="Cambria" w:hAnsi="Cambria"/>
          <w:color w:val="auto"/>
          <w:sz w:val="22"/>
          <w:szCs w:val="22"/>
        </w:rPr>
        <w:t>Ing. Anna Zubeková</w:t>
      </w:r>
    </w:p>
    <w:p w14:paraId="13EEA67B" w14:textId="09E39735" w:rsidR="007D457E" w:rsidRPr="00EB08B7" w:rsidRDefault="007D457E" w:rsidP="00FF3D8C">
      <w:pPr>
        <w:pStyle w:val="Default"/>
        <w:spacing w:line="276" w:lineRule="auto"/>
        <w:rPr>
          <w:rFonts w:ascii="Cambria" w:hAnsi="Cambria"/>
          <w:color w:val="auto"/>
          <w:sz w:val="22"/>
          <w:szCs w:val="22"/>
        </w:rPr>
      </w:pPr>
      <w:r w:rsidRPr="00EB08B7">
        <w:rPr>
          <w:rFonts w:ascii="Cambria" w:hAnsi="Cambria"/>
          <w:color w:val="auto"/>
          <w:sz w:val="22"/>
          <w:szCs w:val="22"/>
        </w:rPr>
        <w:t xml:space="preserve">E-mail: </w:t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="00163D05" w:rsidRPr="00EB08B7">
        <w:rPr>
          <w:rFonts w:ascii="Cambria" w:hAnsi="Cambria"/>
          <w:color w:val="auto"/>
          <w:sz w:val="22"/>
          <w:szCs w:val="22"/>
        </w:rPr>
        <w:t>anna.zubekova@nbs.sk</w:t>
      </w:r>
    </w:p>
    <w:p w14:paraId="260DE1F4" w14:textId="56224EC0" w:rsidR="007868A5" w:rsidRPr="00EB08B7" w:rsidRDefault="007D457E" w:rsidP="00CC404E">
      <w:pPr>
        <w:pStyle w:val="Default"/>
        <w:spacing w:line="276" w:lineRule="auto"/>
        <w:rPr>
          <w:rFonts w:ascii="Cambria" w:hAnsi="Cambria"/>
          <w:color w:val="auto"/>
          <w:sz w:val="22"/>
          <w:szCs w:val="22"/>
        </w:rPr>
      </w:pPr>
      <w:r w:rsidRPr="00EB08B7">
        <w:rPr>
          <w:rFonts w:ascii="Cambria" w:hAnsi="Cambria"/>
          <w:color w:val="auto"/>
          <w:sz w:val="22"/>
          <w:szCs w:val="22"/>
        </w:rPr>
        <w:tab/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Pr="00EB08B7">
        <w:rPr>
          <w:rFonts w:ascii="Cambria" w:hAnsi="Cambria"/>
          <w:color w:val="auto"/>
          <w:sz w:val="22"/>
          <w:szCs w:val="22"/>
        </w:rPr>
        <w:tab/>
      </w:r>
      <w:r w:rsidR="007868A5" w:rsidRPr="00EB08B7">
        <w:rPr>
          <w:rFonts w:ascii="Cambria" w:hAnsi="Cambria" w:cs="Arial"/>
          <w:color w:val="auto"/>
          <w:sz w:val="22"/>
          <w:szCs w:val="22"/>
        </w:rPr>
        <w:tab/>
      </w:r>
    </w:p>
    <w:p w14:paraId="1F3B6F19" w14:textId="77777777" w:rsidR="00D35AA3" w:rsidRPr="00EB08B7" w:rsidRDefault="00D35AA3" w:rsidP="00FF3D8C">
      <w:pPr>
        <w:pStyle w:val="Default"/>
        <w:spacing w:line="276" w:lineRule="auto"/>
        <w:rPr>
          <w:rFonts w:ascii="Cambria" w:hAnsi="Cambria" w:cs="Arial"/>
          <w:color w:val="auto"/>
          <w:sz w:val="22"/>
          <w:szCs w:val="22"/>
        </w:rPr>
      </w:pPr>
      <w:r w:rsidRPr="00EB08B7">
        <w:rPr>
          <w:rFonts w:ascii="Cambria" w:hAnsi="Cambria" w:cs="Arial"/>
          <w:color w:val="auto"/>
          <w:sz w:val="22"/>
          <w:szCs w:val="22"/>
        </w:rPr>
        <w:t>(ďalej len „</w:t>
      </w:r>
      <w:r w:rsidR="008639F8" w:rsidRPr="00EB08B7">
        <w:rPr>
          <w:rFonts w:ascii="Cambria" w:hAnsi="Cambria" w:cs="Arial"/>
          <w:color w:val="auto"/>
          <w:sz w:val="22"/>
          <w:szCs w:val="22"/>
        </w:rPr>
        <w:t xml:space="preserve">verejný </w:t>
      </w:r>
      <w:r w:rsidRPr="00EB08B7">
        <w:rPr>
          <w:rFonts w:ascii="Cambria" w:hAnsi="Cambria" w:cs="Arial"/>
          <w:color w:val="auto"/>
          <w:sz w:val="22"/>
          <w:szCs w:val="22"/>
        </w:rPr>
        <w:t>obstarávateľ“)</w:t>
      </w:r>
    </w:p>
    <w:p w14:paraId="4621E028" w14:textId="77777777" w:rsidR="00D35AA3" w:rsidRPr="00EB08B7" w:rsidRDefault="00D35AA3" w:rsidP="00FF3D8C">
      <w:pPr>
        <w:pStyle w:val="Default"/>
        <w:spacing w:line="276" w:lineRule="auto"/>
        <w:rPr>
          <w:rFonts w:ascii="Cambria" w:hAnsi="Cambria" w:cs="Arial"/>
          <w:color w:val="auto"/>
          <w:sz w:val="22"/>
          <w:szCs w:val="22"/>
        </w:rPr>
      </w:pPr>
    </w:p>
    <w:p w14:paraId="18A5F5B6" w14:textId="77EF53A9" w:rsidR="009D7CA6" w:rsidRPr="00EB08B7" w:rsidRDefault="009D7CA6" w:rsidP="00FF3D8C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EB08B7">
        <w:rPr>
          <w:rFonts w:ascii="Cambria" w:hAnsi="Cambria" w:cs="Arial"/>
          <w:color w:val="auto"/>
          <w:sz w:val="22"/>
          <w:szCs w:val="22"/>
        </w:rPr>
        <w:t xml:space="preserve">Národná banka Slovenska ako verejný obstarávateľ podľa </w:t>
      </w:r>
      <w:proofErr w:type="spellStart"/>
      <w:r w:rsidRPr="00EB08B7">
        <w:rPr>
          <w:rFonts w:ascii="Cambria" w:hAnsi="Cambria" w:cs="Arial"/>
          <w:color w:val="auto"/>
          <w:sz w:val="22"/>
          <w:szCs w:val="22"/>
        </w:rPr>
        <w:t>ust</w:t>
      </w:r>
      <w:proofErr w:type="spellEnd"/>
      <w:r w:rsidRPr="00EB08B7">
        <w:rPr>
          <w:rFonts w:ascii="Cambria" w:hAnsi="Cambria" w:cs="Arial"/>
          <w:color w:val="auto"/>
          <w:sz w:val="22"/>
          <w:szCs w:val="22"/>
        </w:rPr>
        <w:t>. § 7 ods.</w:t>
      </w:r>
      <w:r w:rsidR="00A023CF" w:rsidRPr="00EB08B7">
        <w:rPr>
          <w:rFonts w:ascii="Cambria" w:hAnsi="Cambria" w:cs="Arial"/>
          <w:color w:val="auto"/>
          <w:sz w:val="22"/>
          <w:szCs w:val="22"/>
        </w:rPr>
        <w:t xml:space="preserve"> </w:t>
      </w:r>
      <w:r w:rsidRPr="00EB08B7">
        <w:rPr>
          <w:rFonts w:ascii="Cambria" w:hAnsi="Cambria" w:cs="Arial"/>
          <w:color w:val="auto"/>
          <w:sz w:val="22"/>
          <w:szCs w:val="22"/>
        </w:rPr>
        <w:t xml:space="preserve">1 písm. d) zákona o verejnom obstarávaní týmto v záujme zabezpečenia transparentného procesu a optimálneho nastavenia podmienok verejného obstarávania informuje hospodárske subjekty o plánovanom postupe verejného obstarávania; o uskutočnení odborných konzultácií s cieľom získania informácií pre stanovenie nediskriminačného opisu predmetu verejného obstarávania, určenie primeraných podmienok </w:t>
      </w:r>
      <w:r w:rsidR="00A023CF" w:rsidRPr="00EB08B7">
        <w:rPr>
          <w:rFonts w:ascii="Cambria" w:hAnsi="Cambria" w:cs="Arial"/>
          <w:color w:val="auto"/>
          <w:sz w:val="22"/>
          <w:szCs w:val="22"/>
        </w:rPr>
        <w:t>a</w:t>
      </w:r>
      <w:r w:rsidRPr="00EB08B7">
        <w:rPr>
          <w:rFonts w:ascii="Cambria" w:hAnsi="Cambria" w:cs="Arial"/>
          <w:color w:val="auto"/>
          <w:sz w:val="22"/>
          <w:szCs w:val="22"/>
        </w:rPr>
        <w:t xml:space="preserve"> kritérií. </w:t>
      </w:r>
    </w:p>
    <w:p w14:paraId="6D74BCE2" w14:textId="77777777" w:rsidR="00A023CF" w:rsidRPr="00EB08B7" w:rsidRDefault="00A023CF" w:rsidP="00FF3D8C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2AC87AFB" w14:textId="6167AA6E" w:rsidR="004D6D89" w:rsidRPr="00EB08B7" w:rsidRDefault="00A023CF" w:rsidP="00FF3D8C">
      <w:pPr>
        <w:pStyle w:val="Default"/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EB08B7">
        <w:rPr>
          <w:rFonts w:ascii="Cambria" w:hAnsi="Cambria" w:cs="Arial"/>
          <w:color w:val="auto"/>
          <w:sz w:val="22"/>
          <w:szCs w:val="22"/>
        </w:rPr>
        <w:t>V</w:t>
      </w:r>
      <w:r w:rsidR="009D7CA6" w:rsidRPr="00EB08B7">
        <w:rPr>
          <w:rFonts w:ascii="Cambria" w:hAnsi="Cambria" w:cs="Arial"/>
          <w:color w:val="auto"/>
          <w:sz w:val="22"/>
          <w:szCs w:val="22"/>
        </w:rPr>
        <w:t xml:space="preserve">erejný obstarávateľ vyzýva hospodárske subjekty na účasť na prípravných trhových konzultáciách (ďalej len „PTK“) zverejnených </w:t>
      </w:r>
      <w:r w:rsidR="00B87915" w:rsidRPr="00EB08B7">
        <w:rPr>
          <w:rFonts w:ascii="Cambria" w:hAnsi="Cambria" w:cs="Arial"/>
          <w:color w:val="auto"/>
          <w:sz w:val="22"/>
          <w:szCs w:val="22"/>
        </w:rPr>
        <w:t xml:space="preserve">dňa </w:t>
      </w:r>
      <w:r w:rsidR="003D6EAE" w:rsidRPr="00EB08B7">
        <w:rPr>
          <w:rFonts w:ascii="Cambria" w:hAnsi="Cambria" w:cs="Arial"/>
          <w:color w:val="auto"/>
          <w:sz w:val="22"/>
          <w:szCs w:val="22"/>
        </w:rPr>
        <w:t>17.10.2025</w:t>
      </w:r>
      <w:r w:rsidR="004D6D89" w:rsidRPr="00EB08B7">
        <w:rPr>
          <w:rFonts w:ascii="Cambria" w:hAnsi="Cambria" w:cs="Arial"/>
          <w:b/>
          <w:bCs/>
          <w:color w:val="auto"/>
          <w:sz w:val="22"/>
          <w:szCs w:val="22"/>
        </w:rPr>
        <w:t xml:space="preserve"> </w:t>
      </w:r>
      <w:r w:rsidR="004D6D89" w:rsidRPr="00EB08B7">
        <w:rPr>
          <w:rFonts w:ascii="Cambria" w:hAnsi="Cambria" w:cs="Arial"/>
          <w:color w:val="auto"/>
          <w:sz w:val="22"/>
          <w:szCs w:val="22"/>
        </w:rPr>
        <w:t>na webovom sídle</w:t>
      </w:r>
      <w:r w:rsidR="004D6D89" w:rsidRPr="00EB08B7">
        <w:rPr>
          <w:rFonts w:ascii="Cambria" w:hAnsi="Cambria" w:cs="Arial"/>
          <w:b/>
          <w:bCs/>
          <w:color w:val="auto"/>
          <w:sz w:val="22"/>
          <w:szCs w:val="22"/>
        </w:rPr>
        <w:t xml:space="preserve"> </w:t>
      </w:r>
      <w:r w:rsidR="004D6D89" w:rsidRPr="00EB08B7">
        <w:rPr>
          <w:rFonts w:ascii="Cambria" w:hAnsi="Cambria" w:cs="Arial"/>
          <w:color w:val="auto"/>
          <w:sz w:val="22"/>
          <w:szCs w:val="22"/>
        </w:rPr>
        <w:t>Národnej banky Slovenska</w:t>
      </w:r>
      <w:r w:rsidR="00FF3D8C" w:rsidRPr="00EB08B7">
        <w:rPr>
          <w:rFonts w:ascii="Cambria" w:hAnsi="Cambria" w:cs="Arial"/>
          <w:color w:val="auto"/>
          <w:sz w:val="22"/>
          <w:szCs w:val="22"/>
        </w:rPr>
        <w:t xml:space="preserve"> k zákazke s názvom: </w:t>
      </w:r>
      <w:r w:rsidR="005619D5" w:rsidRPr="00EB08B7">
        <w:rPr>
          <w:rFonts w:ascii="Cambria" w:hAnsi="Cambria" w:cs="Arial"/>
          <w:color w:val="auto"/>
          <w:sz w:val="22"/>
          <w:szCs w:val="22"/>
        </w:rPr>
        <w:t>„</w:t>
      </w:r>
      <w:r w:rsidR="00FF3D8C" w:rsidRPr="00EB08B7">
        <w:rPr>
          <w:rFonts w:ascii="Cambria" w:hAnsi="Cambria" w:cs="Times New Roman"/>
          <w:b/>
          <w:color w:val="auto"/>
          <w:sz w:val="22"/>
          <w:szCs w:val="22"/>
        </w:rPr>
        <w:t xml:space="preserve">Trvalé záložné pracovisko NBS Kremnica </w:t>
      </w:r>
      <w:r w:rsidR="00FF3D8C" w:rsidRPr="00EB08B7">
        <w:rPr>
          <w:rFonts w:ascii="Cambria" w:hAnsi="Cambria" w:cs="Times New Roman"/>
          <w:b/>
          <w:bCs/>
          <w:color w:val="auto"/>
          <w:sz w:val="22"/>
          <w:szCs w:val="22"/>
        </w:rPr>
        <w:t>– Stavebnotechnický dozor</w:t>
      </w:r>
      <w:r w:rsidR="005619D5" w:rsidRPr="00EB08B7">
        <w:rPr>
          <w:rFonts w:ascii="Cambria" w:hAnsi="Cambria" w:cs="Times New Roman"/>
          <w:b/>
          <w:bCs/>
          <w:color w:val="auto"/>
          <w:sz w:val="22"/>
          <w:szCs w:val="22"/>
        </w:rPr>
        <w:t>“</w:t>
      </w:r>
      <w:r w:rsidR="009D7CA6" w:rsidRPr="00EB08B7">
        <w:rPr>
          <w:rFonts w:ascii="Cambria" w:hAnsi="Cambria" w:cs="Arial"/>
          <w:bCs/>
          <w:color w:val="auto"/>
          <w:sz w:val="22"/>
          <w:szCs w:val="22"/>
        </w:rPr>
        <w:t>.</w:t>
      </w:r>
    </w:p>
    <w:p w14:paraId="6822AAE6" w14:textId="77777777" w:rsidR="004D6D89" w:rsidRPr="00EB08B7" w:rsidRDefault="004D6D89" w:rsidP="00FF3D8C">
      <w:pPr>
        <w:pStyle w:val="Bezriadkovania"/>
        <w:spacing w:after="0" w:line="276" w:lineRule="auto"/>
        <w:ind w:left="0"/>
        <w:jc w:val="both"/>
        <w:rPr>
          <w:rFonts w:ascii="Cambria" w:hAnsi="Cambria" w:cs="Arial"/>
          <w:b/>
          <w:szCs w:val="22"/>
          <w:shd w:val="clear" w:color="auto" w:fill="FFFFFF"/>
          <w:lang w:eastAsia="sk-SK"/>
        </w:rPr>
      </w:pPr>
    </w:p>
    <w:p w14:paraId="150330D8" w14:textId="77777777" w:rsidR="004D6D89" w:rsidRPr="00EB08B7" w:rsidRDefault="004D6D89" w:rsidP="00FF3D8C">
      <w:pPr>
        <w:pStyle w:val="Bezriadkovania"/>
        <w:spacing w:after="0" w:line="276" w:lineRule="auto"/>
        <w:ind w:left="0"/>
        <w:jc w:val="both"/>
        <w:rPr>
          <w:rFonts w:ascii="Cambria" w:hAnsi="Cambria" w:cs="Arial"/>
          <w:b/>
          <w:szCs w:val="22"/>
          <w:shd w:val="clear" w:color="auto" w:fill="FFFFFF"/>
          <w:lang w:eastAsia="sk-SK"/>
        </w:rPr>
      </w:pPr>
      <w:r w:rsidRPr="00EB08B7">
        <w:rPr>
          <w:rFonts w:ascii="Cambria" w:hAnsi="Cambria" w:cs="Arial"/>
          <w:b/>
          <w:szCs w:val="22"/>
          <w:shd w:val="clear" w:color="auto" w:fill="FFFFFF"/>
          <w:lang w:eastAsia="sk-SK"/>
        </w:rPr>
        <w:t>Účel PTK</w:t>
      </w:r>
    </w:p>
    <w:p w14:paraId="3675888A" w14:textId="1142FA91" w:rsidR="004D6D89" w:rsidRPr="00EB08B7" w:rsidRDefault="004D6D89" w:rsidP="00FF3D8C">
      <w:pPr>
        <w:pStyle w:val="Bezriadkovania"/>
        <w:spacing w:after="0" w:line="276" w:lineRule="auto"/>
        <w:ind w:left="0"/>
        <w:jc w:val="both"/>
        <w:rPr>
          <w:rFonts w:ascii="Cambria" w:hAnsi="Cambria"/>
          <w:szCs w:val="22"/>
        </w:rPr>
      </w:pPr>
      <w:r w:rsidRPr="00EB08B7">
        <w:rPr>
          <w:rFonts w:ascii="Cambria" w:hAnsi="Cambria"/>
          <w:szCs w:val="22"/>
        </w:rPr>
        <w:t>Národná banka Slovenska plánuje verejné obstarávanie zákazky</w:t>
      </w:r>
      <w:bookmarkStart w:id="0" w:name="_Hlk102546874"/>
      <w:r w:rsidR="009C4104" w:rsidRPr="00EB08B7">
        <w:rPr>
          <w:rFonts w:ascii="Cambria" w:hAnsi="Cambria"/>
          <w:szCs w:val="22"/>
        </w:rPr>
        <w:t xml:space="preserve"> s názvom </w:t>
      </w:r>
      <w:r w:rsidR="007963B3" w:rsidRPr="00EB08B7">
        <w:rPr>
          <w:rFonts w:ascii="Cambria" w:hAnsi="Cambria"/>
          <w:szCs w:val="22"/>
        </w:rPr>
        <w:t>„</w:t>
      </w:r>
      <w:r w:rsidR="005619D5" w:rsidRPr="00EB08B7">
        <w:rPr>
          <w:rFonts w:ascii="Cambria" w:hAnsi="Cambria"/>
          <w:b/>
          <w:szCs w:val="22"/>
        </w:rPr>
        <w:t xml:space="preserve">Trvalé záložné pracovisko NBS Kremnica </w:t>
      </w:r>
      <w:r w:rsidR="005619D5" w:rsidRPr="00EB08B7">
        <w:rPr>
          <w:rFonts w:ascii="Cambria" w:hAnsi="Cambria"/>
          <w:b/>
          <w:bCs/>
          <w:szCs w:val="22"/>
        </w:rPr>
        <w:t>– Stavebnotechnický dozor</w:t>
      </w:r>
      <w:r w:rsidR="007963B3" w:rsidRPr="00EB08B7">
        <w:rPr>
          <w:rFonts w:ascii="Cambria" w:hAnsi="Cambria"/>
          <w:szCs w:val="22"/>
        </w:rPr>
        <w:t>“</w:t>
      </w:r>
      <w:r w:rsidRPr="00EB08B7">
        <w:rPr>
          <w:rStyle w:val="normaltextrun"/>
          <w:rFonts w:ascii="Cambria" w:hAnsi="Cambria"/>
          <w:szCs w:val="22"/>
          <w:shd w:val="clear" w:color="auto" w:fill="FFFFFF"/>
        </w:rPr>
        <w:t>.</w:t>
      </w:r>
      <w:r w:rsidRPr="00EB08B7">
        <w:rPr>
          <w:rFonts w:ascii="Cambria" w:hAnsi="Cambria"/>
          <w:szCs w:val="22"/>
        </w:rPr>
        <w:t xml:space="preserve"> </w:t>
      </w:r>
      <w:bookmarkEnd w:id="0"/>
      <w:r w:rsidRPr="00EB08B7">
        <w:rPr>
          <w:rFonts w:ascii="Cambria" w:hAnsi="Cambria"/>
          <w:szCs w:val="22"/>
        </w:rPr>
        <w:t xml:space="preserve">Účelom PTK je </w:t>
      </w:r>
      <w:r w:rsidR="00101CDB" w:rsidRPr="00EB08B7">
        <w:rPr>
          <w:rFonts w:ascii="Cambria" w:hAnsi="Cambria"/>
          <w:szCs w:val="22"/>
        </w:rPr>
        <w:t>zabezpečenie prípravy na obstaranie technického dozoru</w:t>
      </w:r>
      <w:r w:rsidRPr="00EB08B7">
        <w:rPr>
          <w:rFonts w:ascii="Cambria" w:hAnsi="Cambria"/>
          <w:szCs w:val="22"/>
        </w:rPr>
        <w:t xml:space="preserve"> z technologickej a funkčnej roviny a získanie odpovedí na otázky uvedené v</w:t>
      </w:r>
      <w:r w:rsidR="00101CDB" w:rsidRPr="00EB08B7">
        <w:rPr>
          <w:rFonts w:ascii="Cambria" w:hAnsi="Cambria"/>
          <w:szCs w:val="22"/>
        </w:rPr>
        <w:t> P</w:t>
      </w:r>
      <w:r w:rsidRPr="00EB08B7">
        <w:rPr>
          <w:rFonts w:ascii="Cambria" w:hAnsi="Cambria"/>
          <w:szCs w:val="22"/>
        </w:rPr>
        <w:t>rílohe</w:t>
      </w:r>
      <w:r w:rsidR="00101CDB" w:rsidRPr="00EB08B7">
        <w:rPr>
          <w:rFonts w:ascii="Cambria" w:hAnsi="Cambria"/>
          <w:szCs w:val="22"/>
        </w:rPr>
        <w:t xml:space="preserve"> č. 2</w:t>
      </w:r>
      <w:r w:rsidRPr="00EB08B7">
        <w:rPr>
          <w:rFonts w:ascii="Cambria" w:hAnsi="Cambria"/>
          <w:szCs w:val="22"/>
        </w:rPr>
        <w:t xml:space="preserve"> tejto výzvy (ďalej len „</w:t>
      </w:r>
      <w:r w:rsidR="00101CDB" w:rsidRPr="00EB08B7">
        <w:rPr>
          <w:rFonts w:ascii="Cambria" w:hAnsi="Cambria"/>
          <w:szCs w:val="22"/>
        </w:rPr>
        <w:t>Príloha č. 2</w:t>
      </w:r>
      <w:r w:rsidRPr="00EB08B7">
        <w:rPr>
          <w:rFonts w:ascii="Cambria" w:hAnsi="Cambria"/>
          <w:szCs w:val="22"/>
        </w:rPr>
        <w:t>“</w:t>
      </w:r>
      <w:r w:rsidRPr="00EB08B7">
        <w:rPr>
          <w:rFonts w:ascii="Cambria" w:hAnsi="Cambria" w:cs="Calibri"/>
          <w:szCs w:val="22"/>
        </w:rPr>
        <w:t>)</w:t>
      </w:r>
      <w:r w:rsidRPr="00EB08B7">
        <w:rPr>
          <w:rFonts w:ascii="Cambria" w:hAnsi="Cambria"/>
          <w:szCs w:val="22"/>
        </w:rPr>
        <w:t xml:space="preserve">. </w:t>
      </w:r>
    </w:p>
    <w:p w14:paraId="5603E734" w14:textId="77777777" w:rsidR="004D6D89" w:rsidRPr="00EB08B7" w:rsidRDefault="004D6D89" w:rsidP="00FF3D8C">
      <w:pPr>
        <w:pStyle w:val="Bezriadkovania"/>
        <w:spacing w:after="0" w:line="276" w:lineRule="auto"/>
        <w:ind w:left="0"/>
        <w:jc w:val="both"/>
        <w:rPr>
          <w:rFonts w:ascii="Cambria" w:hAnsi="Cambria" w:cs="Arial"/>
          <w:szCs w:val="22"/>
          <w:shd w:val="clear" w:color="auto" w:fill="FFFFFF"/>
          <w:lang w:eastAsia="sk-SK"/>
        </w:rPr>
      </w:pPr>
    </w:p>
    <w:p w14:paraId="6EC9A442" w14:textId="181A23BA" w:rsidR="004D6D89" w:rsidRPr="00EB08B7" w:rsidRDefault="004D6D89" w:rsidP="00FF3D8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ahoma"/>
          <w:sz w:val="22"/>
          <w:szCs w:val="22"/>
        </w:rPr>
      </w:pPr>
      <w:r w:rsidRPr="00EB08B7">
        <w:rPr>
          <w:rFonts w:ascii="Cambria" w:hAnsi="Cambria" w:cs="Tahoma"/>
          <w:sz w:val="22"/>
          <w:szCs w:val="22"/>
        </w:rPr>
        <w:t xml:space="preserve">Národná banka Slovenska realizuje PTK za účelom získania informácií týkajúcich sa najmä požiadaviek </w:t>
      </w:r>
      <w:r w:rsidR="00933A2C" w:rsidRPr="00EB08B7">
        <w:rPr>
          <w:rFonts w:ascii="Cambria" w:hAnsi="Cambria" w:cs="Tahoma"/>
          <w:sz w:val="22"/>
          <w:szCs w:val="22"/>
        </w:rPr>
        <w:t xml:space="preserve">na </w:t>
      </w:r>
      <w:r w:rsidRPr="00EB08B7">
        <w:rPr>
          <w:rFonts w:ascii="Cambria" w:hAnsi="Cambria" w:cs="Tahoma"/>
          <w:sz w:val="22"/>
          <w:szCs w:val="22"/>
        </w:rPr>
        <w:t xml:space="preserve">predmet zákazky, </w:t>
      </w:r>
      <w:r w:rsidR="00101CDB" w:rsidRPr="00EB08B7">
        <w:rPr>
          <w:rFonts w:ascii="Cambria" w:hAnsi="Cambria" w:cs="Tahoma"/>
          <w:sz w:val="22"/>
          <w:szCs w:val="22"/>
        </w:rPr>
        <w:t>odbornej</w:t>
      </w:r>
      <w:r w:rsidR="00933A2C" w:rsidRPr="00EB08B7">
        <w:rPr>
          <w:rFonts w:ascii="Cambria" w:hAnsi="Cambria" w:cs="Tahoma"/>
          <w:sz w:val="22"/>
          <w:szCs w:val="22"/>
        </w:rPr>
        <w:t xml:space="preserve"> prípravy na</w:t>
      </w:r>
      <w:r w:rsidR="00101CDB" w:rsidRPr="00EB08B7">
        <w:rPr>
          <w:rFonts w:ascii="Cambria" w:hAnsi="Cambria" w:cs="Tahoma"/>
          <w:sz w:val="22"/>
          <w:szCs w:val="22"/>
        </w:rPr>
        <w:t xml:space="preserve"> </w:t>
      </w:r>
      <w:r w:rsidRPr="00EB08B7">
        <w:rPr>
          <w:rFonts w:ascii="Cambria" w:hAnsi="Cambria" w:cs="Tahoma"/>
          <w:sz w:val="22"/>
          <w:szCs w:val="22"/>
        </w:rPr>
        <w:t>realizáci</w:t>
      </w:r>
      <w:r w:rsidR="00933A2C" w:rsidRPr="00EB08B7">
        <w:rPr>
          <w:rFonts w:ascii="Cambria" w:hAnsi="Cambria" w:cs="Tahoma"/>
          <w:sz w:val="22"/>
          <w:szCs w:val="22"/>
        </w:rPr>
        <w:t>u</w:t>
      </w:r>
      <w:r w:rsidRPr="00EB08B7">
        <w:rPr>
          <w:rFonts w:ascii="Cambria" w:hAnsi="Cambria" w:cs="Tahoma"/>
          <w:sz w:val="22"/>
          <w:szCs w:val="22"/>
        </w:rPr>
        <w:t xml:space="preserve"> predmetu zákazky a stanovenia aktuálnej predpokladanej hodnoty zákazky.</w:t>
      </w:r>
      <w:r w:rsidR="009D7CA6" w:rsidRPr="00EB08B7">
        <w:rPr>
          <w:rFonts w:ascii="Cambria" w:hAnsi="Cambria" w:cs="Tahoma"/>
          <w:sz w:val="22"/>
          <w:szCs w:val="22"/>
        </w:rPr>
        <w:t xml:space="preserve"> Opis predmetu zákazky je uvedený v Prílohe č. 1 tejto výzvy (ďalej len „Príloha č. 1“).</w:t>
      </w:r>
    </w:p>
    <w:p w14:paraId="5CDC0310" w14:textId="77777777" w:rsidR="009D7CA6" w:rsidRPr="00EB08B7" w:rsidRDefault="009D7CA6" w:rsidP="00FF3D8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ahoma"/>
          <w:sz w:val="22"/>
          <w:szCs w:val="22"/>
        </w:rPr>
      </w:pPr>
    </w:p>
    <w:p w14:paraId="35D81471" w14:textId="77777777" w:rsidR="00CC404E" w:rsidRPr="00EB08B7" w:rsidRDefault="00CC404E" w:rsidP="00FF3D8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ahoma"/>
          <w:sz w:val="22"/>
          <w:szCs w:val="22"/>
        </w:rPr>
      </w:pPr>
    </w:p>
    <w:p w14:paraId="46585DD7" w14:textId="512FE7AF" w:rsidR="009D7CA6" w:rsidRPr="00EB08B7" w:rsidRDefault="009D7CA6" w:rsidP="00FF3D8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ahoma"/>
          <w:sz w:val="22"/>
          <w:szCs w:val="22"/>
        </w:rPr>
      </w:pPr>
      <w:r w:rsidRPr="00EB08B7">
        <w:rPr>
          <w:rFonts w:ascii="Cambria" w:hAnsi="Cambria" w:cs="Tahoma"/>
          <w:sz w:val="22"/>
          <w:szCs w:val="22"/>
        </w:rPr>
        <w:lastRenderedPageBreak/>
        <w:t xml:space="preserve">Cieľom </w:t>
      </w:r>
      <w:proofErr w:type="spellStart"/>
      <w:r w:rsidRPr="00EB08B7">
        <w:rPr>
          <w:rFonts w:ascii="Cambria" w:hAnsi="Cambria" w:cs="Tahoma"/>
          <w:sz w:val="22"/>
          <w:szCs w:val="22"/>
        </w:rPr>
        <w:t>prı́pravných</w:t>
      </w:r>
      <w:proofErr w:type="spellEnd"/>
      <w:r w:rsidRPr="00EB08B7">
        <w:rPr>
          <w:rFonts w:ascii="Cambria" w:hAnsi="Cambria" w:cs="Tahoma"/>
          <w:sz w:val="22"/>
          <w:szCs w:val="22"/>
        </w:rPr>
        <w:t xml:space="preserve"> </w:t>
      </w:r>
      <w:proofErr w:type="spellStart"/>
      <w:r w:rsidRPr="00EB08B7">
        <w:rPr>
          <w:rFonts w:ascii="Cambria" w:hAnsi="Cambria" w:cs="Tahoma"/>
          <w:sz w:val="22"/>
          <w:szCs w:val="22"/>
        </w:rPr>
        <w:t>trhových</w:t>
      </w:r>
      <w:proofErr w:type="spellEnd"/>
      <w:r w:rsidRPr="00EB08B7">
        <w:rPr>
          <w:rFonts w:ascii="Cambria" w:hAnsi="Cambria" w:cs="Tahoma"/>
          <w:sz w:val="22"/>
          <w:szCs w:val="22"/>
        </w:rPr>
        <w:t xml:space="preserve"> </w:t>
      </w:r>
      <w:proofErr w:type="spellStart"/>
      <w:r w:rsidRPr="00EB08B7">
        <w:rPr>
          <w:rFonts w:ascii="Cambria" w:hAnsi="Cambria" w:cs="Tahoma"/>
          <w:sz w:val="22"/>
          <w:szCs w:val="22"/>
        </w:rPr>
        <w:t>konzultáciı</w:t>
      </w:r>
      <w:proofErr w:type="spellEnd"/>
      <w:r w:rsidRPr="00EB08B7">
        <w:rPr>
          <w:rFonts w:ascii="Cambria" w:hAnsi="Cambria" w:cs="Tahoma"/>
          <w:sz w:val="22"/>
          <w:szCs w:val="22"/>
        </w:rPr>
        <w:t xml:space="preserve">́ je: </w:t>
      </w:r>
    </w:p>
    <w:p w14:paraId="4714E356" w14:textId="55CEE713" w:rsidR="009D7CA6" w:rsidRPr="00EB08B7" w:rsidRDefault="009D7CA6" w:rsidP="00FF3D8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ahoma"/>
          <w:sz w:val="22"/>
          <w:szCs w:val="22"/>
        </w:rPr>
      </w:pPr>
      <w:r w:rsidRPr="00EB08B7">
        <w:rPr>
          <w:rFonts w:ascii="Cambria" w:hAnsi="Cambria" w:cs="Tahoma"/>
          <w:sz w:val="22"/>
          <w:szCs w:val="22"/>
        </w:rPr>
        <w:t xml:space="preserve">• Stanovenie </w:t>
      </w:r>
      <w:proofErr w:type="spellStart"/>
      <w:r w:rsidRPr="00EB08B7">
        <w:rPr>
          <w:rFonts w:ascii="Cambria" w:hAnsi="Cambria" w:cs="Tahoma"/>
          <w:sz w:val="22"/>
          <w:szCs w:val="22"/>
        </w:rPr>
        <w:t>optimálneho</w:t>
      </w:r>
      <w:proofErr w:type="spellEnd"/>
      <w:r w:rsidRPr="00EB08B7">
        <w:rPr>
          <w:rFonts w:ascii="Cambria" w:hAnsi="Cambria" w:cs="Tahoma"/>
          <w:sz w:val="22"/>
          <w:szCs w:val="22"/>
        </w:rPr>
        <w:t xml:space="preserve"> a </w:t>
      </w:r>
      <w:proofErr w:type="spellStart"/>
      <w:r w:rsidRPr="00EB08B7">
        <w:rPr>
          <w:rFonts w:ascii="Cambria" w:hAnsi="Cambria" w:cs="Tahoma"/>
          <w:sz w:val="22"/>
          <w:szCs w:val="22"/>
        </w:rPr>
        <w:t>nediskriminačného</w:t>
      </w:r>
      <w:proofErr w:type="spellEnd"/>
      <w:r w:rsidRPr="00EB08B7">
        <w:rPr>
          <w:rFonts w:ascii="Cambria" w:hAnsi="Cambria" w:cs="Tahoma"/>
          <w:sz w:val="22"/>
          <w:szCs w:val="22"/>
        </w:rPr>
        <w:t xml:space="preserve"> opisu predmet </w:t>
      </w:r>
      <w:proofErr w:type="spellStart"/>
      <w:r w:rsidRPr="00EB08B7">
        <w:rPr>
          <w:rFonts w:ascii="Cambria" w:hAnsi="Cambria" w:cs="Tahoma"/>
          <w:sz w:val="22"/>
          <w:szCs w:val="22"/>
        </w:rPr>
        <w:t>zákazky</w:t>
      </w:r>
      <w:proofErr w:type="spellEnd"/>
      <w:r w:rsidR="004341E2" w:rsidRPr="00EB08B7">
        <w:rPr>
          <w:rFonts w:ascii="Cambria" w:hAnsi="Cambria" w:cs="Tahoma"/>
          <w:sz w:val="22"/>
          <w:szCs w:val="22"/>
        </w:rPr>
        <w:t>;</w:t>
      </w:r>
      <w:r w:rsidRPr="00EB08B7">
        <w:rPr>
          <w:rFonts w:ascii="Cambria" w:hAnsi="Cambria" w:cs="Tahoma"/>
          <w:sz w:val="22"/>
          <w:szCs w:val="22"/>
        </w:rPr>
        <w:t xml:space="preserve"> </w:t>
      </w:r>
    </w:p>
    <w:p w14:paraId="0762391B" w14:textId="28FA06A0" w:rsidR="009D7CA6" w:rsidRPr="00EB08B7" w:rsidRDefault="009D7CA6" w:rsidP="00FF3D8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ahoma"/>
          <w:sz w:val="22"/>
          <w:szCs w:val="22"/>
        </w:rPr>
      </w:pPr>
      <w:r w:rsidRPr="00EB08B7">
        <w:rPr>
          <w:rFonts w:ascii="Cambria" w:hAnsi="Cambria" w:cs="Tahoma"/>
          <w:sz w:val="22"/>
          <w:szCs w:val="22"/>
        </w:rPr>
        <w:t>• Identi</w:t>
      </w:r>
      <w:r w:rsidR="007963B3" w:rsidRPr="00EB08B7">
        <w:rPr>
          <w:rFonts w:ascii="Cambria" w:hAnsi="Cambria" w:cs="Tahoma"/>
          <w:sz w:val="22"/>
          <w:szCs w:val="22"/>
        </w:rPr>
        <w:t>f</w:t>
      </w:r>
      <w:r w:rsidRPr="00EB08B7">
        <w:rPr>
          <w:rFonts w:ascii="Cambria" w:hAnsi="Cambria" w:cs="Tahoma"/>
          <w:sz w:val="22"/>
          <w:szCs w:val="22"/>
        </w:rPr>
        <w:t xml:space="preserve">ikovať primerané podmienky </w:t>
      </w:r>
      <w:proofErr w:type="spellStart"/>
      <w:r w:rsidRPr="00EB08B7">
        <w:rPr>
          <w:rFonts w:ascii="Cambria" w:hAnsi="Cambria" w:cs="Tahoma"/>
          <w:sz w:val="22"/>
          <w:szCs w:val="22"/>
        </w:rPr>
        <w:t>účasti</w:t>
      </w:r>
      <w:proofErr w:type="spellEnd"/>
      <w:r w:rsidRPr="00EB08B7">
        <w:rPr>
          <w:rFonts w:ascii="Cambria" w:hAnsi="Cambria" w:cs="Tahoma"/>
          <w:sz w:val="22"/>
          <w:szCs w:val="22"/>
        </w:rPr>
        <w:t xml:space="preserve"> a </w:t>
      </w:r>
      <w:proofErr w:type="spellStart"/>
      <w:r w:rsidRPr="00EB08B7">
        <w:rPr>
          <w:rFonts w:ascii="Cambria" w:hAnsi="Cambria" w:cs="Tahoma"/>
          <w:sz w:val="22"/>
          <w:szCs w:val="22"/>
        </w:rPr>
        <w:t>kritéria</w:t>
      </w:r>
      <w:proofErr w:type="spellEnd"/>
      <w:r w:rsidRPr="00EB08B7">
        <w:rPr>
          <w:rFonts w:ascii="Cambria" w:hAnsi="Cambria" w:cs="Tahoma"/>
          <w:sz w:val="22"/>
          <w:szCs w:val="22"/>
        </w:rPr>
        <w:t xml:space="preserve">́ na vyhodnotenie </w:t>
      </w:r>
      <w:proofErr w:type="spellStart"/>
      <w:r w:rsidRPr="00EB08B7">
        <w:rPr>
          <w:rFonts w:ascii="Cambria" w:hAnsi="Cambria" w:cs="Tahoma"/>
          <w:sz w:val="22"/>
          <w:szCs w:val="22"/>
        </w:rPr>
        <w:t>ponúk</w:t>
      </w:r>
      <w:proofErr w:type="spellEnd"/>
      <w:r w:rsidR="004341E2" w:rsidRPr="00EB08B7">
        <w:rPr>
          <w:rFonts w:ascii="Cambria" w:hAnsi="Cambria" w:cs="Tahoma"/>
          <w:sz w:val="22"/>
          <w:szCs w:val="22"/>
        </w:rPr>
        <w:t>;</w:t>
      </w:r>
      <w:r w:rsidRPr="00EB08B7">
        <w:rPr>
          <w:rFonts w:ascii="Cambria" w:hAnsi="Cambria" w:cs="Tahoma"/>
          <w:sz w:val="22"/>
          <w:szCs w:val="22"/>
        </w:rPr>
        <w:t xml:space="preserve"> </w:t>
      </w:r>
    </w:p>
    <w:p w14:paraId="1A0DF149" w14:textId="77777777" w:rsidR="007D457E" w:rsidRPr="00EB08B7" w:rsidRDefault="009D7CA6" w:rsidP="00FF3D8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ahoma"/>
          <w:sz w:val="22"/>
          <w:szCs w:val="22"/>
        </w:rPr>
      </w:pPr>
      <w:r w:rsidRPr="00EB08B7">
        <w:rPr>
          <w:rFonts w:ascii="Cambria" w:hAnsi="Cambria" w:cs="Tahoma"/>
          <w:sz w:val="22"/>
          <w:szCs w:val="22"/>
        </w:rPr>
        <w:t xml:space="preserve">• Stanoviť </w:t>
      </w:r>
      <w:proofErr w:type="spellStart"/>
      <w:r w:rsidRPr="00EB08B7">
        <w:rPr>
          <w:rFonts w:ascii="Cambria" w:hAnsi="Cambria" w:cs="Tahoma"/>
          <w:sz w:val="22"/>
          <w:szCs w:val="22"/>
        </w:rPr>
        <w:t>primeranu</w:t>
      </w:r>
      <w:proofErr w:type="spellEnd"/>
      <w:r w:rsidRPr="00EB08B7">
        <w:rPr>
          <w:rFonts w:ascii="Cambria" w:hAnsi="Cambria" w:cs="Tahoma"/>
          <w:sz w:val="22"/>
          <w:szCs w:val="22"/>
        </w:rPr>
        <w:t xml:space="preserve">́ </w:t>
      </w:r>
      <w:proofErr w:type="spellStart"/>
      <w:r w:rsidRPr="00EB08B7">
        <w:rPr>
          <w:rFonts w:ascii="Cambria" w:hAnsi="Cambria" w:cs="Tahoma"/>
          <w:sz w:val="22"/>
          <w:szCs w:val="22"/>
        </w:rPr>
        <w:t>predpokladanu</w:t>
      </w:r>
      <w:proofErr w:type="spellEnd"/>
      <w:r w:rsidRPr="00EB08B7">
        <w:rPr>
          <w:rFonts w:ascii="Cambria" w:hAnsi="Cambria" w:cs="Tahoma"/>
          <w:sz w:val="22"/>
          <w:szCs w:val="22"/>
        </w:rPr>
        <w:t xml:space="preserve">́ hodnotu </w:t>
      </w:r>
      <w:proofErr w:type="spellStart"/>
      <w:r w:rsidRPr="00EB08B7">
        <w:rPr>
          <w:rFonts w:ascii="Cambria" w:hAnsi="Cambria" w:cs="Tahoma"/>
          <w:sz w:val="22"/>
          <w:szCs w:val="22"/>
        </w:rPr>
        <w:t>zákazky</w:t>
      </w:r>
      <w:proofErr w:type="spellEnd"/>
      <w:r w:rsidR="007D457E" w:rsidRPr="00EB08B7">
        <w:rPr>
          <w:rFonts w:ascii="Cambria" w:hAnsi="Cambria" w:cs="Tahoma"/>
          <w:sz w:val="22"/>
          <w:szCs w:val="22"/>
        </w:rPr>
        <w:t>;</w:t>
      </w:r>
    </w:p>
    <w:p w14:paraId="5E3572A2" w14:textId="6665C56B" w:rsidR="009D7CA6" w:rsidRPr="00EB08B7" w:rsidRDefault="007D457E" w:rsidP="00FF3D8C">
      <w:pPr>
        <w:pStyle w:val="Odsekzoznamu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mbria" w:hAnsi="Cambria" w:cs="Tahoma"/>
          <w:sz w:val="22"/>
          <w:szCs w:val="22"/>
        </w:rPr>
      </w:pPr>
      <w:r w:rsidRPr="00EB08B7">
        <w:rPr>
          <w:rFonts w:ascii="Cambria" w:hAnsi="Cambria" w:cs="Tahoma"/>
          <w:sz w:val="22"/>
          <w:szCs w:val="22"/>
        </w:rPr>
        <w:t>Zistenie ďalších dôležitých skutočností, týkajúcich sa plánovaného verejného obstarávania tak, aby boli dodržané princípy verejného obstarávania a aby sa plánovaného verejného obstarávania zúčastnil čo najväčší počet oprávnených hospodárskych subjektov pôsobiacich na relevantnom trhu.</w:t>
      </w:r>
      <w:r w:rsidRPr="00EB08B7">
        <w:rPr>
          <w:rFonts w:ascii="Cambria" w:hAnsi="Cambria" w:cs="Tahoma"/>
          <w:sz w:val="22"/>
          <w:szCs w:val="22"/>
        </w:rPr>
        <w:tab/>
      </w:r>
    </w:p>
    <w:p w14:paraId="48AF672C" w14:textId="77777777" w:rsidR="004D6D89" w:rsidRPr="00EB08B7" w:rsidRDefault="004D6D89" w:rsidP="00FF3D8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ahoma"/>
          <w:sz w:val="22"/>
          <w:szCs w:val="22"/>
        </w:rPr>
      </w:pPr>
    </w:p>
    <w:p w14:paraId="0C15CBBE" w14:textId="77777777" w:rsidR="004D6D89" w:rsidRPr="00EB08B7" w:rsidRDefault="004D6D89" w:rsidP="00FF3D8C">
      <w:pPr>
        <w:pStyle w:val="Bezriadkovania"/>
        <w:spacing w:after="0" w:line="276" w:lineRule="auto"/>
        <w:ind w:left="0"/>
        <w:jc w:val="both"/>
        <w:rPr>
          <w:rFonts w:ascii="Cambria" w:hAnsi="Cambria" w:cs="Arial"/>
          <w:b/>
          <w:szCs w:val="22"/>
          <w:shd w:val="clear" w:color="auto" w:fill="FFFFFF"/>
          <w:lang w:eastAsia="sk-SK"/>
        </w:rPr>
      </w:pPr>
      <w:r w:rsidRPr="00EB08B7">
        <w:rPr>
          <w:rFonts w:ascii="Cambria" w:hAnsi="Cambria" w:cs="Arial"/>
          <w:b/>
          <w:szCs w:val="22"/>
          <w:shd w:val="clear" w:color="auto" w:fill="FFFFFF"/>
          <w:lang w:eastAsia="sk-SK"/>
        </w:rPr>
        <w:t>Spôsob komunikácie</w:t>
      </w:r>
    </w:p>
    <w:p w14:paraId="13BA6E75" w14:textId="77777777" w:rsidR="004341E2" w:rsidRPr="00EB08B7" w:rsidRDefault="004341E2" w:rsidP="00FF3D8C">
      <w:pPr>
        <w:pStyle w:val="Bezriadkovania"/>
        <w:spacing w:after="0" w:line="276" w:lineRule="auto"/>
        <w:jc w:val="both"/>
        <w:rPr>
          <w:rFonts w:ascii="Cambria" w:hAnsi="Cambria" w:cs="Arial"/>
          <w:bCs/>
          <w:szCs w:val="22"/>
          <w:shd w:val="clear" w:color="auto" w:fill="FFFFFF"/>
          <w:lang w:eastAsia="sk-SK"/>
        </w:rPr>
      </w:pPr>
    </w:p>
    <w:p w14:paraId="20BD6679" w14:textId="4B9C74A4" w:rsidR="004D6D89" w:rsidRPr="00EB08B7" w:rsidRDefault="004341E2" w:rsidP="00FF3D8C">
      <w:pPr>
        <w:pStyle w:val="Bezriadkovania"/>
        <w:spacing w:after="0" w:line="276" w:lineRule="auto"/>
        <w:ind w:left="0"/>
        <w:jc w:val="both"/>
        <w:rPr>
          <w:rFonts w:ascii="Cambria" w:hAnsi="Cambria" w:cs="Arial"/>
          <w:bCs/>
          <w:szCs w:val="22"/>
          <w:shd w:val="clear" w:color="auto" w:fill="FFFFFF"/>
          <w:lang w:eastAsia="sk-SK"/>
        </w:rPr>
      </w:pPr>
      <w:r w:rsidRPr="00EB08B7">
        <w:rPr>
          <w:rFonts w:ascii="Cambria" w:hAnsi="Cambria" w:cs="Arial"/>
          <w:bCs/>
          <w:szCs w:val="22"/>
          <w:shd w:val="clear" w:color="auto" w:fill="FFFFFF"/>
          <w:lang w:eastAsia="sk-SK"/>
        </w:rPr>
        <w:t xml:space="preserve">Osobná komunikácia prezenčnou formou s prihlásenými záujemcami v priestoroch ústredia Národnej banky Slovenska. Komunikácia v rámci PTK bude prebiehať individuálne s každým účastníkom osobitne. </w:t>
      </w:r>
    </w:p>
    <w:p w14:paraId="1EB9F6CF" w14:textId="77777777" w:rsidR="00201678" w:rsidRPr="00EB08B7" w:rsidRDefault="00201678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b/>
          <w:bCs/>
          <w:sz w:val="22"/>
          <w:szCs w:val="22"/>
          <w:lang w:eastAsia="sk-SK"/>
        </w:rPr>
      </w:pPr>
    </w:p>
    <w:p w14:paraId="63C13185" w14:textId="6718F13E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b/>
          <w:bCs/>
          <w:sz w:val="22"/>
          <w:szCs w:val="22"/>
          <w:lang w:eastAsia="sk-SK"/>
        </w:rPr>
      </w:pPr>
      <w:r w:rsidRPr="00EB08B7">
        <w:rPr>
          <w:rFonts w:ascii="Cambria" w:hAnsi="Cambria" w:cs="Arial"/>
          <w:b/>
          <w:bCs/>
          <w:sz w:val="22"/>
          <w:szCs w:val="22"/>
          <w:lang w:eastAsia="sk-SK"/>
        </w:rPr>
        <w:t xml:space="preserve">Termíny konania PTK: </w:t>
      </w:r>
    </w:p>
    <w:p w14:paraId="1181F959" w14:textId="77777777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</w:p>
    <w:p w14:paraId="0595B0E2" w14:textId="380EAC6F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 xml:space="preserve">Účastníci PTK zašlú potvrdenie záujmu o účasť v PTK spolu s odpoveďami na otázky verejného obstarávateľa uvedené v Prílohe č. 2 tejto výzvy do </w:t>
      </w:r>
      <w:r w:rsidR="003D6EAE" w:rsidRPr="00EB08B7">
        <w:rPr>
          <w:rFonts w:ascii="Cambria" w:hAnsi="Cambria" w:cs="Arial"/>
          <w:b/>
          <w:bCs/>
          <w:sz w:val="22"/>
          <w:szCs w:val="22"/>
          <w:lang w:eastAsia="sk-SK"/>
        </w:rPr>
        <w:t>29.10</w:t>
      </w:r>
      <w:r w:rsidRPr="00EB08B7">
        <w:rPr>
          <w:rFonts w:ascii="Cambria" w:hAnsi="Cambria" w:cs="Arial"/>
          <w:b/>
          <w:bCs/>
          <w:sz w:val="22"/>
          <w:szCs w:val="22"/>
          <w:lang w:eastAsia="sk-SK"/>
        </w:rPr>
        <w:t>.2025 do 10.00 h.</w:t>
      </w:r>
      <w:r w:rsidRPr="00EB08B7">
        <w:rPr>
          <w:rFonts w:ascii="Cambria" w:hAnsi="Cambria" w:cs="Arial"/>
          <w:sz w:val="22"/>
          <w:szCs w:val="22"/>
          <w:lang w:eastAsia="sk-SK"/>
        </w:rPr>
        <w:t xml:space="preserve"> </w:t>
      </w:r>
    </w:p>
    <w:p w14:paraId="5AAF815A" w14:textId="2EB270A4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 xml:space="preserve">Presný termín konania PTK </w:t>
      </w:r>
      <w:r w:rsidR="003D6EAE" w:rsidRPr="00EB08B7">
        <w:rPr>
          <w:rFonts w:ascii="Cambria" w:hAnsi="Cambria" w:cs="Arial"/>
          <w:sz w:val="22"/>
          <w:szCs w:val="22"/>
          <w:lang w:eastAsia="sk-SK"/>
        </w:rPr>
        <w:t xml:space="preserve">následne </w:t>
      </w:r>
      <w:r w:rsidRPr="00EB08B7">
        <w:rPr>
          <w:rFonts w:ascii="Cambria" w:hAnsi="Cambria" w:cs="Arial"/>
          <w:sz w:val="22"/>
          <w:szCs w:val="22"/>
          <w:lang w:eastAsia="sk-SK"/>
        </w:rPr>
        <w:t xml:space="preserve">stanoví pre prihlásených záujemcov PTK verejný obstarávateľ v dátume </w:t>
      </w:r>
      <w:r w:rsidR="003D6EAE" w:rsidRPr="00EB08B7">
        <w:rPr>
          <w:rFonts w:ascii="Cambria" w:hAnsi="Cambria" w:cs="Arial"/>
          <w:sz w:val="22"/>
          <w:szCs w:val="22"/>
          <w:lang w:eastAsia="sk-SK"/>
        </w:rPr>
        <w:t>podľa dohody</w:t>
      </w:r>
      <w:r w:rsidRPr="00EB08B7">
        <w:rPr>
          <w:rFonts w:ascii="Cambria" w:hAnsi="Cambria" w:cs="Arial"/>
          <w:sz w:val="22"/>
          <w:szCs w:val="22"/>
          <w:lang w:eastAsia="sk-SK"/>
        </w:rPr>
        <w:t xml:space="preserve">. </w:t>
      </w:r>
    </w:p>
    <w:p w14:paraId="6C8D0C88" w14:textId="55A42093" w:rsidR="00280500" w:rsidRPr="00EB08B7" w:rsidRDefault="00280500" w:rsidP="00FF3D8C">
      <w:pPr>
        <w:pStyle w:val="Pta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EB08B7">
        <w:rPr>
          <w:rFonts w:ascii="Cambria" w:hAnsi="Cambria"/>
          <w:sz w:val="22"/>
          <w:szCs w:val="22"/>
        </w:rPr>
        <w:t>Od účastníkov v PTK na stretnutí očakávame vyjadrenie</w:t>
      </w:r>
      <w:r w:rsidR="00646A8A" w:rsidRPr="00EB08B7">
        <w:rPr>
          <w:rFonts w:ascii="Cambria" w:hAnsi="Cambria"/>
          <w:sz w:val="22"/>
          <w:szCs w:val="22"/>
        </w:rPr>
        <w:t xml:space="preserve"> sa</w:t>
      </w:r>
      <w:r w:rsidRPr="00EB08B7">
        <w:rPr>
          <w:rFonts w:ascii="Cambria" w:hAnsi="Cambria"/>
          <w:sz w:val="22"/>
          <w:szCs w:val="22"/>
        </w:rPr>
        <w:t xml:space="preserve"> k témam podľ</w:t>
      </w:r>
      <w:r w:rsidR="00646A8A" w:rsidRPr="00EB08B7">
        <w:rPr>
          <w:rFonts w:ascii="Cambria" w:hAnsi="Cambria"/>
          <w:sz w:val="22"/>
          <w:szCs w:val="22"/>
        </w:rPr>
        <w:t>a</w:t>
      </w:r>
      <w:r w:rsidRPr="00EB08B7">
        <w:rPr>
          <w:rFonts w:ascii="Cambria" w:hAnsi="Cambria"/>
          <w:sz w:val="22"/>
          <w:szCs w:val="22"/>
        </w:rPr>
        <w:t xml:space="preserve"> </w:t>
      </w:r>
      <w:r w:rsidR="00646A8A" w:rsidRPr="00EB08B7">
        <w:rPr>
          <w:rFonts w:ascii="Cambria" w:hAnsi="Cambria"/>
          <w:sz w:val="22"/>
          <w:szCs w:val="22"/>
        </w:rPr>
        <w:t xml:space="preserve">otázok uvedených v </w:t>
      </w:r>
      <w:r w:rsidRPr="00EB08B7">
        <w:rPr>
          <w:rFonts w:ascii="Cambria" w:hAnsi="Cambria"/>
          <w:sz w:val="22"/>
          <w:szCs w:val="22"/>
        </w:rPr>
        <w:t>Príloh</w:t>
      </w:r>
      <w:r w:rsidR="00646A8A" w:rsidRPr="00EB08B7">
        <w:rPr>
          <w:rFonts w:ascii="Cambria" w:hAnsi="Cambria"/>
          <w:sz w:val="22"/>
          <w:szCs w:val="22"/>
        </w:rPr>
        <w:t>e</w:t>
      </w:r>
      <w:r w:rsidRPr="00EB08B7">
        <w:rPr>
          <w:rFonts w:ascii="Cambria" w:hAnsi="Cambria"/>
          <w:sz w:val="22"/>
          <w:szCs w:val="22"/>
        </w:rPr>
        <w:t xml:space="preserve"> č. 2</w:t>
      </w:r>
      <w:r w:rsidR="007963B3" w:rsidRPr="00EB08B7">
        <w:rPr>
          <w:rFonts w:ascii="Cambria" w:hAnsi="Cambria"/>
          <w:sz w:val="22"/>
          <w:szCs w:val="22"/>
        </w:rPr>
        <w:t xml:space="preserve"> tejto výzvy</w:t>
      </w:r>
      <w:r w:rsidRPr="00EB08B7">
        <w:rPr>
          <w:rFonts w:ascii="Cambria" w:hAnsi="Cambria"/>
          <w:sz w:val="22"/>
          <w:szCs w:val="22"/>
        </w:rPr>
        <w:t>.</w:t>
      </w:r>
    </w:p>
    <w:p w14:paraId="4E9AB86C" w14:textId="77777777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b/>
          <w:bCs/>
          <w:sz w:val="22"/>
          <w:szCs w:val="22"/>
          <w:lang w:eastAsia="sk-SK"/>
        </w:rPr>
      </w:pPr>
    </w:p>
    <w:p w14:paraId="0ACE4486" w14:textId="239B8564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b/>
          <w:bCs/>
          <w:sz w:val="22"/>
          <w:szCs w:val="22"/>
          <w:lang w:eastAsia="sk-SK"/>
        </w:rPr>
      </w:pPr>
      <w:r w:rsidRPr="00EB08B7">
        <w:rPr>
          <w:rFonts w:ascii="Cambria" w:hAnsi="Cambria" w:cs="Arial"/>
          <w:b/>
          <w:bCs/>
          <w:sz w:val="22"/>
          <w:szCs w:val="22"/>
          <w:lang w:eastAsia="sk-SK"/>
        </w:rPr>
        <w:t>Podmienky účasti na PTK:</w:t>
      </w:r>
    </w:p>
    <w:p w14:paraId="14499070" w14:textId="77777777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</w:p>
    <w:p w14:paraId="26279209" w14:textId="4D292504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 xml:space="preserve">Na prípravných trhových konzultáciách sa môže zúčastniť ktorýkoľvek hospodársky subjekt pôsobiaci v relevantnej oblasti trhu. Pre účasť na konzultáciách je potrebné potvrdiť svoj záujem najneskôr do </w:t>
      </w:r>
      <w:r w:rsidR="003D6EAE" w:rsidRPr="00EB08B7">
        <w:rPr>
          <w:rFonts w:ascii="Cambria" w:hAnsi="Cambria" w:cs="Arial"/>
          <w:b/>
          <w:bCs/>
          <w:sz w:val="22"/>
          <w:szCs w:val="22"/>
          <w:lang w:eastAsia="sk-SK"/>
        </w:rPr>
        <w:t>29.10.</w:t>
      </w:r>
      <w:r w:rsidRPr="00EB08B7">
        <w:rPr>
          <w:rFonts w:ascii="Cambria" w:hAnsi="Cambria" w:cs="Arial"/>
          <w:b/>
          <w:bCs/>
          <w:sz w:val="22"/>
          <w:szCs w:val="22"/>
          <w:lang w:eastAsia="sk-SK"/>
        </w:rPr>
        <w:t xml:space="preserve">2025 na e-mailovú adresu: </w:t>
      </w:r>
      <w:hyperlink r:id="rId17" w:history="1">
        <w:r w:rsidR="00163D05" w:rsidRPr="00EB08B7">
          <w:rPr>
            <w:rStyle w:val="Hypertextovprepojenie"/>
            <w:rFonts w:ascii="Cambria" w:hAnsi="Cambria" w:cs="Arial"/>
            <w:b/>
            <w:bCs/>
            <w:color w:val="auto"/>
            <w:sz w:val="22"/>
            <w:szCs w:val="22"/>
            <w:u w:val="none"/>
            <w:lang w:eastAsia="sk-SK"/>
          </w:rPr>
          <w:t>anna.zubekova@nbs.sk</w:t>
        </w:r>
      </w:hyperlink>
      <w:r w:rsidR="00163D05" w:rsidRPr="00EB08B7">
        <w:rPr>
          <w:rFonts w:ascii="Cambria" w:hAnsi="Cambria" w:cs="Arial"/>
          <w:b/>
          <w:bCs/>
          <w:sz w:val="22"/>
          <w:szCs w:val="22"/>
          <w:lang w:eastAsia="sk-SK"/>
        </w:rPr>
        <w:t xml:space="preserve"> </w:t>
      </w:r>
      <w:r w:rsidRPr="00EB08B7">
        <w:rPr>
          <w:rFonts w:ascii="Cambria" w:hAnsi="Cambria" w:cs="Arial"/>
          <w:b/>
          <w:bCs/>
          <w:sz w:val="22"/>
          <w:szCs w:val="22"/>
          <w:lang w:eastAsia="sk-SK"/>
        </w:rPr>
        <w:t>s nasledujúcimi informáciami:</w:t>
      </w:r>
    </w:p>
    <w:p w14:paraId="571A3670" w14:textId="77777777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>a) Názov a sídlo a IČO hospodárskeho subjektu.</w:t>
      </w:r>
    </w:p>
    <w:p w14:paraId="23A7585B" w14:textId="77777777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>b) Meno a kontaktné údaje jedného zástupcu, určeného na komunikáciu a účasť v PTK.</w:t>
      </w:r>
    </w:p>
    <w:p w14:paraId="65F56396" w14:textId="142FB530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>c) Stručný popis skúseností hospodárskeho subjektu v predmetnej oblasti/segmente trhu v kontexte predmetu pripravovaného verejného obstarávania (Príloha č. 1 výzvy – Opis predmetu zákazky).</w:t>
      </w:r>
    </w:p>
    <w:p w14:paraId="11FA6B1B" w14:textId="01D67981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>d) Odpovede na otázky uvedené v Prílohe č. 2 tejto výzvy – Otázky v rámci PTK.</w:t>
      </w:r>
    </w:p>
    <w:p w14:paraId="45A1300C" w14:textId="77777777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</w:p>
    <w:p w14:paraId="4EEB96B7" w14:textId="1BFFF686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>1. Rozhodnutie zúčastniť sa na PTK musí byť slobodné a vážne.</w:t>
      </w:r>
    </w:p>
    <w:p w14:paraId="3F01D541" w14:textId="77777777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>2. Zúčastnená kontaktná osoba (uvedená v písm. b)) na PTK sa preukáže poverením od osoby oprávnenej konať za účastníka.</w:t>
      </w:r>
    </w:p>
    <w:p w14:paraId="445EF23C" w14:textId="77777777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>3. Samotných PTK sa budú môcť zúčastniť len účastník a/alebo ich zástupcovia, ktorí sú si vedomí zákonnej úpravy PTK, dôsledkov vyplývajúcich z ich účasti na PTK a súhlasia s nimi (§ 25 a § 40 ods. 7 zákona o verejnom obstarávaní).</w:t>
      </w:r>
    </w:p>
    <w:p w14:paraId="097FB68D" w14:textId="77777777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>4. Verejný obstarávateľ na svojom webovom sídle zverejní všetky informácie a dokumenty potrebné na oboznámenie sa s danou problematikou, ako aj informáciu o lehote na odpovede na otázky v rámci PTK. Informácie zverejní na webovom sídle NBS na adrese:</w:t>
      </w:r>
    </w:p>
    <w:p w14:paraId="038AEF08" w14:textId="77777777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>https://www.nbs.sk/sk/verejne-obstaravanie/ptk</w:t>
      </w:r>
    </w:p>
    <w:p w14:paraId="2A2DFDC7" w14:textId="5CE49194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noProof/>
          <w:sz w:val="22"/>
          <w:szCs w:val="22"/>
          <w:lang w:eastAsia="sk-SK"/>
        </w:rPr>
      </w:pPr>
      <w:r w:rsidRPr="00EB08B7">
        <w:rPr>
          <w:rFonts w:ascii="Cambria" w:hAnsi="Cambria" w:cs="Arial"/>
          <w:sz w:val="22"/>
          <w:szCs w:val="22"/>
          <w:lang w:eastAsia="sk-SK"/>
        </w:rPr>
        <w:t xml:space="preserve">5. </w:t>
      </w:r>
      <w:r w:rsidRPr="00EB08B7">
        <w:rPr>
          <w:rFonts w:ascii="Cambria" w:hAnsi="Cambria" w:cs="Arial"/>
          <w:noProof/>
          <w:sz w:val="22"/>
          <w:szCs w:val="22"/>
          <w:lang w:eastAsia="sk-SK"/>
        </w:rPr>
        <w:t>Účasť na PTK nie je podmienkou účasti v budúcom verejnom obstarávanı́.</w:t>
      </w:r>
    </w:p>
    <w:p w14:paraId="6F78BD65" w14:textId="35CD0C51" w:rsidR="004341E2" w:rsidRPr="00EB08B7" w:rsidRDefault="00681B3B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noProof/>
          <w:sz w:val="22"/>
          <w:szCs w:val="22"/>
          <w:lang w:eastAsia="sk-SK"/>
        </w:rPr>
      </w:pPr>
      <w:r>
        <w:rPr>
          <w:rFonts w:ascii="Cambria" w:hAnsi="Cambria" w:cs="Arial"/>
          <w:noProof/>
          <w:sz w:val="22"/>
          <w:szCs w:val="22"/>
          <w:lang w:eastAsia="sk-SK"/>
        </w:rPr>
        <w:t>6</w:t>
      </w:r>
      <w:r w:rsidR="004341E2" w:rsidRPr="00EB08B7">
        <w:rPr>
          <w:rFonts w:ascii="Cambria" w:hAnsi="Cambria" w:cs="Arial"/>
          <w:noProof/>
          <w:sz w:val="22"/>
          <w:szCs w:val="22"/>
          <w:lang w:eastAsia="sk-SK"/>
        </w:rPr>
        <w:t>. Účasť alebo neúčasť na prı́pravných trhových konzultáciách nemá vplyv na možnosť hospodárskeho subjektu zúčastniť sa na budúcom verejnom obstarávanı́.</w:t>
      </w:r>
    </w:p>
    <w:p w14:paraId="63AD92D1" w14:textId="77777777" w:rsidR="004341E2" w:rsidRPr="00EB08B7" w:rsidRDefault="004341E2" w:rsidP="00FF3D8C">
      <w:pPr>
        <w:tabs>
          <w:tab w:val="left" w:pos="3544"/>
        </w:tabs>
        <w:spacing w:line="276" w:lineRule="auto"/>
        <w:jc w:val="both"/>
        <w:rPr>
          <w:rFonts w:ascii="Cambria" w:hAnsi="Cambria" w:cs="Arial"/>
          <w:sz w:val="22"/>
          <w:szCs w:val="22"/>
          <w:lang w:eastAsia="sk-SK"/>
        </w:rPr>
      </w:pPr>
    </w:p>
    <w:p w14:paraId="1B332BF5" w14:textId="77777777" w:rsidR="00CC404E" w:rsidRPr="00EB08B7" w:rsidRDefault="00CC404E" w:rsidP="00FF3D8C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35E7131B" w14:textId="3D951429" w:rsidR="004D6D89" w:rsidRPr="00EB08B7" w:rsidRDefault="004D6D89" w:rsidP="00FF3D8C">
      <w:pPr>
        <w:spacing w:line="276" w:lineRule="auto"/>
        <w:rPr>
          <w:rFonts w:ascii="Cambria" w:hAnsi="Cambria"/>
          <w:b/>
          <w:sz w:val="22"/>
          <w:szCs w:val="22"/>
        </w:rPr>
      </w:pPr>
      <w:r w:rsidRPr="00EB08B7">
        <w:rPr>
          <w:rFonts w:ascii="Cambria" w:hAnsi="Cambria"/>
          <w:b/>
          <w:sz w:val="22"/>
          <w:szCs w:val="22"/>
        </w:rPr>
        <w:lastRenderedPageBreak/>
        <w:t>Poskytnuté dokumenty</w:t>
      </w:r>
    </w:p>
    <w:p w14:paraId="7CD4D02A" w14:textId="77777777" w:rsidR="004D6D89" w:rsidRPr="00EB08B7" w:rsidRDefault="004D6D89" w:rsidP="00FF3D8C">
      <w:pPr>
        <w:spacing w:line="276" w:lineRule="auto"/>
        <w:jc w:val="both"/>
        <w:rPr>
          <w:rFonts w:ascii="Cambria" w:hAnsi="Cambria"/>
          <w:sz w:val="22"/>
          <w:szCs w:val="22"/>
        </w:rPr>
      </w:pPr>
      <w:bookmarkStart w:id="1" w:name="_Hlk20811709"/>
      <w:r w:rsidRPr="00EB08B7">
        <w:rPr>
          <w:rFonts w:ascii="Cambria" w:hAnsi="Cambria"/>
          <w:sz w:val="22"/>
          <w:szCs w:val="22"/>
        </w:rPr>
        <w:t>Bližšie informácie o predmete PTK sa nachádzajú v samostatných prílohách tejto výzvy.</w:t>
      </w:r>
    </w:p>
    <w:p w14:paraId="0B42E7E7" w14:textId="77777777" w:rsidR="004D6D89" w:rsidRPr="00EB08B7" w:rsidRDefault="004D6D89" w:rsidP="00FF3D8C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B08B7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opisu predmetu zákazky  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1"/>
    <w:p w14:paraId="20C73A26" w14:textId="77777777" w:rsidR="004D6D89" w:rsidRPr="00EB08B7" w:rsidRDefault="004D6D89" w:rsidP="00FF3D8C">
      <w:pPr>
        <w:pStyle w:val="Pta"/>
        <w:tabs>
          <w:tab w:val="left" w:pos="7914"/>
        </w:tabs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160E843F" w14:textId="77777777" w:rsidR="004D6D89" w:rsidRPr="00EB08B7" w:rsidRDefault="004D6D89" w:rsidP="00FF3D8C">
      <w:pPr>
        <w:pStyle w:val="Pta"/>
        <w:tabs>
          <w:tab w:val="left" w:pos="7914"/>
        </w:tabs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B08B7">
        <w:rPr>
          <w:rFonts w:ascii="Cambria" w:hAnsi="Cambria"/>
          <w:b/>
          <w:sz w:val="22"/>
          <w:szCs w:val="22"/>
        </w:rPr>
        <w:t>Ďalšie informácie</w:t>
      </w:r>
    </w:p>
    <w:p w14:paraId="45F42074" w14:textId="77777777" w:rsidR="004D6D89" w:rsidRPr="00EB08B7" w:rsidRDefault="004D6D89" w:rsidP="00FF3D8C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B08B7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 konzultácií bude javiť ako účelné, budú prípravné trhové konzultácie pokračovať aj ďalším kolom či kolami, prípadne ďalšou priamou komunikáciou s účastníkmi, ktorí vznesú pripomienky.</w:t>
      </w:r>
    </w:p>
    <w:p w14:paraId="418DEB7D" w14:textId="77777777" w:rsidR="004D6D89" w:rsidRPr="00EB08B7" w:rsidRDefault="004D6D89" w:rsidP="00FF3D8C">
      <w:pPr>
        <w:pStyle w:val="Pta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EB08B7">
        <w:rPr>
          <w:rFonts w:ascii="Cambria" w:hAnsi="Cambria"/>
          <w:sz w:val="22"/>
          <w:szCs w:val="22"/>
        </w:rPr>
        <w:t>Verejný obstarávateľ týmto vyhlasuje, že v spojitosti s PTK prijme primerané opatrenia v takom rozsahu, aby nedošlo k narušeniu hospodárskej súťaže.</w:t>
      </w:r>
    </w:p>
    <w:p w14:paraId="7C900315" w14:textId="77777777" w:rsidR="004D6D89" w:rsidRPr="00EB08B7" w:rsidRDefault="004D6D89" w:rsidP="00FF3D8C">
      <w:pPr>
        <w:pStyle w:val="Pta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EB08B7">
        <w:rPr>
          <w:rFonts w:ascii="Cambria" w:hAnsi="Cambria"/>
          <w:sz w:val="22"/>
          <w:szCs w:val="22"/>
        </w:rPr>
        <w:t xml:space="preserve">Verejný obstarávateľ zverejnil dokumenty a bližšie informácie k PTK, ktoré sú voľne prístupné na webovom sídle NBS na adrese </w:t>
      </w:r>
      <w:hyperlink r:id="rId18" w:history="1">
        <w:r w:rsidRPr="00EB08B7">
          <w:rPr>
            <w:rStyle w:val="Hypertextovprepojenie"/>
            <w:rFonts w:ascii="Cambria" w:hAnsi="Cambria"/>
            <w:color w:val="auto"/>
            <w:sz w:val="22"/>
            <w:szCs w:val="22"/>
            <w:u w:val="none"/>
          </w:rPr>
          <w:t>https://www.nbs.sk/sk/verejne-obstaravanie/ptk</w:t>
        </w:r>
      </w:hyperlink>
      <w:r w:rsidRPr="00EB08B7">
        <w:rPr>
          <w:rFonts w:ascii="Cambria" w:hAnsi="Cambria"/>
          <w:sz w:val="22"/>
          <w:szCs w:val="22"/>
        </w:rPr>
        <w:t>.</w:t>
      </w:r>
    </w:p>
    <w:p w14:paraId="3BD33351" w14:textId="77777777" w:rsidR="004D6D89" w:rsidRPr="00EB08B7" w:rsidRDefault="004D6D89" w:rsidP="00FF3D8C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3064797A" w14:textId="77777777" w:rsidR="004D6D89" w:rsidRPr="00EB08B7" w:rsidRDefault="004D6D89" w:rsidP="00FF3D8C">
      <w:pPr>
        <w:pStyle w:val="Pta"/>
        <w:tabs>
          <w:tab w:val="left" w:pos="791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EB08B7">
        <w:rPr>
          <w:rFonts w:ascii="Cambria" w:hAnsi="Cambria"/>
          <w:sz w:val="22"/>
          <w:szCs w:val="22"/>
        </w:rPr>
        <w:t xml:space="preserve">Verejný obstarávateľ záverom vyjadruje svoje presvedčenie, že záujemcovia o budúcu realizáciu zákazky, prejavia záujem o účasť v týchto prípravných trhových konzultáciách, čím prispejú </w:t>
      </w:r>
      <w:r w:rsidRPr="00EB08B7">
        <w:rPr>
          <w:rFonts w:ascii="Cambria" w:hAnsi="Cambria"/>
          <w:sz w:val="22"/>
          <w:szCs w:val="22"/>
        </w:rPr>
        <w:br/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19950900" w14:textId="77777777" w:rsidR="004D6D89" w:rsidRPr="00EB08B7" w:rsidRDefault="004D6D89" w:rsidP="00FF3D8C">
      <w:pPr>
        <w:pStyle w:val="BasicParagraph"/>
        <w:spacing w:line="276" w:lineRule="auto"/>
        <w:rPr>
          <w:rFonts w:ascii="Cambria" w:hAnsi="Cambria" w:cs="DelvardCond Reg"/>
          <w:color w:val="auto"/>
          <w:sz w:val="22"/>
          <w:szCs w:val="22"/>
          <w:lang w:val="sk-SK"/>
        </w:rPr>
      </w:pPr>
    </w:p>
    <w:p w14:paraId="2897D3BB" w14:textId="2D28907F" w:rsidR="004D6D89" w:rsidRPr="00EB08B7" w:rsidRDefault="004D6D89" w:rsidP="00FF3D8C">
      <w:pPr>
        <w:pStyle w:val="BasicParagraph"/>
        <w:spacing w:line="276" w:lineRule="auto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EB08B7">
        <w:rPr>
          <w:rFonts w:ascii="Cambria" w:hAnsi="Cambria" w:cs="DelvardCond Reg"/>
          <w:color w:val="auto"/>
          <w:sz w:val="22"/>
          <w:szCs w:val="22"/>
          <w:lang w:val="sk-SK"/>
        </w:rPr>
        <w:t xml:space="preserve">V Bratislave, dňa </w:t>
      </w:r>
      <w:r w:rsidR="003D6EAE" w:rsidRPr="00EB08B7">
        <w:rPr>
          <w:rFonts w:ascii="Cambria" w:hAnsi="Cambria" w:cs="DelvardCond Reg"/>
          <w:color w:val="auto"/>
          <w:sz w:val="22"/>
          <w:szCs w:val="22"/>
          <w:lang w:val="sk-SK"/>
        </w:rPr>
        <w:t>17.10</w:t>
      </w:r>
      <w:r w:rsidR="00202EB4" w:rsidRPr="00EB08B7">
        <w:rPr>
          <w:rFonts w:ascii="Cambria" w:hAnsi="Cambria" w:cs="DelvardCond Reg"/>
          <w:color w:val="auto"/>
          <w:sz w:val="22"/>
          <w:szCs w:val="22"/>
          <w:lang w:val="sk-SK"/>
        </w:rPr>
        <w:t>.2025</w:t>
      </w:r>
    </w:p>
    <w:p w14:paraId="040B64F5" w14:textId="77777777" w:rsidR="004D6D89" w:rsidRPr="00EB08B7" w:rsidRDefault="004D6D89" w:rsidP="00FF3D8C">
      <w:pPr>
        <w:pStyle w:val="BasicParagraph"/>
        <w:spacing w:line="276" w:lineRule="auto"/>
        <w:rPr>
          <w:rFonts w:ascii="Cambria" w:hAnsi="Cambria" w:cs="DelvardCond Reg"/>
          <w:color w:val="auto"/>
          <w:sz w:val="22"/>
          <w:szCs w:val="22"/>
          <w:lang w:val="sk-SK"/>
        </w:rPr>
      </w:pPr>
    </w:p>
    <w:p w14:paraId="0174FECD" w14:textId="7DDFCC03" w:rsidR="004D6D89" w:rsidRPr="00EB08B7" w:rsidRDefault="004D6D89" w:rsidP="00FF3D8C">
      <w:pPr>
        <w:pStyle w:val="BasicParagraph"/>
        <w:spacing w:line="276" w:lineRule="auto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EB08B7">
        <w:rPr>
          <w:rFonts w:ascii="Cambria" w:hAnsi="Cambria" w:cs="DelvardCond Reg"/>
          <w:color w:val="auto"/>
          <w:sz w:val="22"/>
          <w:szCs w:val="22"/>
          <w:lang w:val="sk-SK"/>
        </w:rPr>
        <w:t>Prílohy:</w:t>
      </w:r>
    </w:p>
    <w:p w14:paraId="323D2C87" w14:textId="34DA017B" w:rsidR="004D6D89" w:rsidRPr="00EB08B7" w:rsidRDefault="004D6D89" w:rsidP="00FF3D8C">
      <w:pPr>
        <w:pStyle w:val="BasicParagraph"/>
        <w:spacing w:line="276" w:lineRule="auto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EB08B7">
        <w:rPr>
          <w:rFonts w:ascii="Cambria" w:hAnsi="Cambria" w:cs="DelvardCond Reg"/>
          <w:color w:val="auto"/>
          <w:sz w:val="22"/>
          <w:szCs w:val="22"/>
          <w:lang w:val="sk-SK"/>
        </w:rPr>
        <w:t>Priloha_</w:t>
      </w:r>
      <w:r w:rsidR="00202EB4" w:rsidRPr="00EB08B7">
        <w:rPr>
          <w:rFonts w:ascii="Cambria" w:hAnsi="Cambria" w:cs="DelvardCond Reg"/>
          <w:color w:val="auto"/>
          <w:sz w:val="22"/>
          <w:szCs w:val="22"/>
          <w:lang w:val="sk-SK"/>
        </w:rPr>
        <w:t>1</w:t>
      </w:r>
      <w:r w:rsidRPr="00EB08B7">
        <w:rPr>
          <w:rFonts w:ascii="Cambria" w:hAnsi="Cambria" w:cs="DelvardCond Reg"/>
          <w:color w:val="auto"/>
          <w:sz w:val="22"/>
          <w:szCs w:val="22"/>
          <w:lang w:val="sk-SK"/>
        </w:rPr>
        <w:t>_</w:t>
      </w:r>
      <w:r w:rsidR="00202EB4" w:rsidRPr="00EB08B7">
        <w:rPr>
          <w:rFonts w:ascii="Cambria" w:hAnsi="Cambria" w:cs="DelvardCond Reg"/>
          <w:color w:val="auto"/>
          <w:sz w:val="22"/>
          <w:szCs w:val="22"/>
          <w:lang w:val="sk-SK"/>
        </w:rPr>
        <w:t>Opis predmetu zákazky</w:t>
      </w:r>
    </w:p>
    <w:p w14:paraId="5782466E" w14:textId="443CFE90" w:rsidR="004D6D89" w:rsidRPr="00EB08B7" w:rsidRDefault="00202EB4" w:rsidP="00FF3D8C">
      <w:pPr>
        <w:pStyle w:val="BasicParagraph"/>
        <w:spacing w:line="276" w:lineRule="auto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EB08B7">
        <w:rPr>
          <w:rFonts w:ascii="Cambria" w:hAnsi="Cambria" w:cs="DelvardCond Reg"/>
          <w:color w:val="auto"/>
          <w:sz w:val="22"/>
          <w:szCs w:val="22"/>
          <w:lang w:val="sk-SK"/>
        </w:rPr>
        <w:t>Priloha_2</w:t>
      </w:r>
      <w:r w:rsidR="004D6D89" w:rsidRPr="00EB08B7">
        <w:rPr>
          <w:rFonts w:ascii="Cambria" w:hAnsi="Cambria" w:cs="DelvardCond Reg"/>
          <w:color w:val="auto"/>
          <w:sz w:val="22"/>
          <w:szCs w:val="22"/>
          <w:lang w:val="sk-SK"/>
        </w:rPr>
        <w:t>_</w:t>
      </w:r>
      <w:r w:rsidRPr="00EB08B7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Otázky PTK</w:t>
      </w:r>
    </w:p>
    <w:p w14:paraId="0DF5AE3C" w14:textId="619F2C87" w:rsidR="00E40E26" w:rsidRPr="00EB08B7" w:rsidRDefault="00E40E26" w:rsidP="00FF3D8C">
      <w:pPr>
        <w:pStyle w:val="BasicParagraph"/>
        <w:spacing w:line="276" w:lineRule="auto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EB08B7">
        <w:rPr>
          <w:rFonts w:ascii="Cambria" w:hAnsi="Cambria" w:cs="DelvardCond Reg"/>
          <w:color w:val="auto"/>
          <w:sz w:val="22"/>
          <w:szCs w:val="22"/>
          <w:lang w:val="sk-SK"/>
        </w:rPr>
        <w:t>Príloha_3_Podmienky účasti</w:t>
      </w:r>
    </w:p>
    <w:p w14:paraId="2CB72496" w14:textId="448EC875" w:rsidR="006E7EEE" w:rsidRPr="00EB08B7" w:rsidRDefault="00E40E26" w:rsidP="006E7EEE">
      <w:pPr>
        <w:rPr>
          <w:rFonts w:ascii="Cambria" w:hAnsi="Cambria"/>
          <w:sz w:val="22"/>
          <w:szCs w:val="22"/>
        </w:rPr>
      </w:pPr>
      <w:r w:rsidRPr="00EB08B7">
        <w:rPr>
          <w:rFonts w:ascii="Cambria" w:hAnsi="Cambria" w:cs="DelvardCond Reg"/>
          <w:sz w:val="22"/>
          <w:szCs w:val="22"/>
        </w:rPr>
        <w:t>Priloha_4_Prílohy k opisu predmetu zákazky:</w:t>
      </w:r>
      <w:r w:rsidR="006E7EEE" w:rsidRPr="00EB08B7">
        <w:rPr>
          <w:rFonts w:ascii="Cambria" w:hAnsi="Cambria" w:cs="DelvardCond Reg"/>
          <w:sz w:val="22"/>
          <w:szCs w:val="22"/>
        </w:rPr>
        <w:t xml:space="preserve"> </w:t>
      </w:r>
    </w:p>
    <w:p w14:paraId="09036543" w14:textId="77777777" w:rsidR="006E7EEE" w:rsidRPr="00EB08B7" w:rsidRDefault="006E7EEE" w:rsidP="006E7EEE">
      <w:pPr>
        <w:rPr>
          <w:rFonts w:ascii="Cambria" w:hAnsi="Cambria"/>
          <w:sz w:val="22"/>
          <w:szCs w:val="22"/>
        </w:rPr>
      </w:pPr>
      <w:r w:rsidRPr="00EB08B7">
        <w:rPr>
          <w:rFonts w:ascii="Cambria" w:hAnsi="Cambria"/>
          <w:sz w:val="22"/>
          <w:szCs w:val="22"/>
        </w:rPr>
        <w:t>DUR Inžinierske siete a cesta</w:t>
      </w:r>
    </w:p>
    <w:p w14:paraId="62507BDA" w14:textId="77777777" w:rsidR="006E7EEE" w:rsidRPr="00EB08B7" w:rsidRDefault="006E7EEE" w:rsidP="006E7EEE">
      <w:pPr>
        <w:rPr>
          <w:rFonts w:ascii="Cambria" w:hAnsi="Cambria"/>
          <w:sz w:val="22"/>
          <w:szCs w:val="22"/>
        </w:rPr>
      </w:pPr>
      <w:r w:rsidRPr="00EB08B7">
        <w:rPr>
          <w:rFonts w:ascii="Cambria" w:hAnsi="Cambria"/>
          <w:sz w:val="22"/>
          <w:szCs w:val="22"/>
        </w:rPr>
        <w:t>DUR Hlavný objekt</w:t>
      </w:r>
    </w:p>
    <w:p w14:paraId="4D6353DE" w14:textId="44AC4318" w:rsidR="00E40E26" w:rsidRPr="00EB08B7" w:rsidRDefault="00E40E26" w:rsidP="00FF3D8C">
      <w:pPr>
        <w:pStyle w:val="BasicParagraph"/>
        <w:spacing w:line="276" w:lineRule="auto"/>
        <w:rPr>
          <w:rFonts w:ascii="Cambria" w:hAnsi="Cambria" w:cs="DelvardCond Reg"/>
          <w:color w:val="auto"/>
          <w:sz w:val="22"/>
          <w:szCs w:val="22"/>
          <w:lang w:val="sk-SK"/>
        </w:rPr>
      </w:pPr>
    </w:p>
    <w:p w14:paraId="5D63F6FA" w14:textId="77777777" w:rsidR="00E40E26" w:rsidRPr="00EB08B7" w:rsidRDefault="00E40E26" w:rsidP="00FF3D8C">
      <w:pPr>
        <w:pStyle w:val="BasicParagraph"/>
        <w:spacing w:line="276" w:lineRule="auto"/>
        <w:rPr>
          <w:rFonts w:ascii="Cambria" w:hAnsi="Cambria" w:cs="DelvardCond Reg"/>
          <w:color w:val="auto"/>
          <w:sz w:val="22"/>
          <w:szCs w:val="22"/>
          <w:lang w:val="sk-SK"/>
        </w:rPr>
      </w:pPr>
    </w:p>
    <w:p w14:paraId="028955F0" w14:textId="73269900" w:rsidR="009475D8" w:rsidRPr="00EB08B7" w:rsidRDefault="009475D8" w:rsidP="00FF3D8C">
      <w:pPr>
        <w:pStyle w:val="Default"/>
        <w:spacing w:line="276" w:lineRule="auto"/>
        <w:jc w:val="both"/>
        <w:rPr>
          <w:rFonts w:ascii="Cambria" w:hAnsi="Cambria" w:cs="DelvardCond Reg"/>
          <w:color w:val="auto"/>
          <w:sz w:val="22"/>
          <w:szCs w:val="22"/>
        </w:rPr>
      </w:pPr>
    </w:p>
    <w:sectPr w:rsidR="009475D8" w:rsidRPr="00EB08B7" w:rsidSect="004D75BC"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E96A" w14:textId="77777777" w:rsidR="00A8168E" w:rsidRPr="008D4280" w:rsidRDefault="00A8168E" w:rsidP="000C7B24">
      <w:r w:rsidRPr="008D4280">
        <w:separator/>
      </w:r>
    </w:p>
  </w:endnote>
  <w:endnote w:type="continuationSeparator" w:id="0">
    <w:p w14:paraId="5020AC73" w14:textId="77777777" w:rsidR="00A8168E" w:rsidRPr="008D4280" w:rsidRDefault="00A8168E" w:rsidP="000C7B24">
      <w:r w:rsidRPr="008D4280">
        <w:continuationSeparator/>
      </w:r>
    </w:p>
  </w:endnote>
  <w:endnote w:type="continuationNotice" w:id="1">
    <w:p w14:paraId="47661C7F" w14:textId="77777777" w:rsidR="00A8168E" w:rsidRPr="008D4280" w:rsidRDefault="00A81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D83F" w14:textId="77777777" w:rsidR="00AF2858" w:rsidRPr="008D4280" w:rsidRDefault="00AF2858" w:rsidP="00F87B30">
    <w:pPr>
      <w:pStyle w:val="Pta"/>
      <w:framePr w:wrap="none" w:vAnchor="text" w:hAnchor="margin" w:xAlign="center" w:y="1"/>
      <w:rPr>
        <w:rStyle w:val="slostrany"/>
      </w:rPr>
    </w:pPr>
    <w:r w:rsidRPr="008D4280">
      <w:rPr>
        <w:rStyle w:val="slostrany"/>
      </w:rPr>
      <w:fldChar w:fldCharType="begin"/>
    </w:r>
    <w:r w:rsidRPr="008D4280">
      <w:rPr>
        <w:rStyle w:val="slostrany"/>
      </w:rPr>
      <w:instrText xml:space="preserve"> PAGE </w:instrText>
    </w:r>
    <w:r w:rsidRPr="008D4280">
      <w:rPr>
        <w:rStyle w:val="slostrany"/>
      </w:rPr>
      <w:fldChar w:fldCharType="end"/>
    </w:r>
  </w:p>
  <w:p w14:paraId="4B53B9E2" w14:textId="77777777" w:rsidR="00AF2858" w:rsidRPr="008D4280" w:rsidRDefault="00AF28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slostrany"/>
        <w:rFonts w:ascii="Verdana" w:hAnsi="Verdana"/>
      </w:rPr>
    </w:sdtEndPr>
    <w:sdtContent>
      <w:p w14:paraId="67ACF3D0" w14:textId="77777777" w:rsidR="00AF2858" w:rsidRPr="008D4280" w:rsidRDefault="00AF2858" w:rsidP="00F87B30">
        <w:pPr>
          <w:pStyle w:val="Pta"/>
          <w:framePr w:wrap="none" w:vAnchor="text" w:hAnchor="margin" w:xAlign="center" w:y="1"/>
          <w:rPr>
            <w:rStyle w:val="slostrany"/>
            <w:rFonts w:ascii="Verdana" w:hAnsi="Verdana"/>
            <w:sz w:val="14"/>
          </w:rPr>
        </w:pPr>
        <w:r w:rsidRPr="008D4280">
          <w:rPr>
            <w:rStyle w:val="slostrany"/>
            <w:rFonts w:ascii="Verdana" w:hAnsi="Verdana"/>
            <w:sz w:val="14"/>
          </w:rPr>
          <w:fldChar w:fldCharType="begin"/>
        </w:r>
        <w:r w:rsidRPr="008D4280">
          <w:rPr>
            <w:rStyle w:val="slostrany"/>
            <w:rFonts w:ascii="Verdana" w:hAnsi="Verdana"/>
            <w:sz w:val="14"/>
          </w:rPr>
          <w:instrText xml:space="preserve"> PAGE </w:instrText>
        </w:r>
        <w:r w:rsidRPr="008D4280">
          <w:rPr>
            <w:rStyle w:val="slostrany"/>
            <w:rFonts w:ascii="Verdana" w:hAnsi="Verdana"/>
            <w:sz w:val="14"/>
          </w:rPr>
          <w:fldChar w:fldCharType="separate"/>
        </w:r>
        <w:r w:rsidR="00E85BD6" w:rsidRPr="008D4280">
          <w:rPr>
            <w:rStyle w:val="slostrany"/>
            <w:rFonts w:ascii="Verdana" w:hAnsi="Verdana"/>
            <w:sz w:val="14"/>
          </w:rPr>
          <w:t>2</w:t>
        </w:r>
        <w:r w:rsidRPr="008D4280">
          <w:rPr>
            <w:rStyle w:val="slostrany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8D4280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Pr="008D4280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8F75" w14:textId="77777777" w:rsidR="00FF30CC" w:rsidRPr="008D4280" w:rsidRDefault="00FF30CC" w:rsidP="00FF30CC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9FD5" w14:textId="77777777" w:rsidR="00A8168E" w:rsidRPr="008D4280" w:rsidRDefault="00A8168E" w:rsidP="000C7B24">
      <w:r w:rsidRPr="008D4280">
        <w:separator/>
      </w:r>
    </w:p>
  </w:footnote>
  <w:footnote w:type="continuationSeparator" w:id="0">
    <w:p w14:paraId="4A1CBCFF" w14:textId="77777777" w:rsidR="00A8168E" w:rsidRPr="008D4280" w:rsidRDefault="00A8168E" w:rsidP="000C7B24">
      <w:r w:rsidRPr="008D4280">
        <w:continuationSeparator/>
      </w:r>
    </w:p>
  </w:footnote>
  <w:footnote w:type="continuationNotice" w:id="1">
    <w:p w14:paraId="3E2511F2" w14:textId="77777777" w:rsidR="00A8168E" w:rsidRPr="008D4280" w:rsidRDefault="00A81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7A0E" w14:textId="77777777" w:rsidR="00FF30CC" w:rsidRPr="008D4280" w:rsidRDefault="004D75BC">
    <w:pPr>
      <w:pStyle w:val="Hlavika"/>
    </w:pPr>
    <w:r w:rsidRPr="008D4280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8D4280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8D4280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8D4280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8D4280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8D4280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8D4280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8D4280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8D4280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8D4280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8D4280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8D4280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8D4280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8D4280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6704D95A" w14:textId="77777777" w:rsidR="004D75BC" w:rsidRPr="008D4280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8D4280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8D4280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8D4280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8D4280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8D4280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B125196" w14:textId="77777777" w:rsidR="004D75BC" w:rsidRPr="008D4280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8D4280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8D4280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8D4280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8D4280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8D4280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8D4280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8D4280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35E"/>
    <w:multiLevelType w:val="multilevel"/>
    <w:tmpl w:val="A86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80BCA"/>
    <w:multiLevelType w:val="hybridMultilevel"/>
    <w:tmpl w:val="98C43434"/>
    <w:lvl w:ilvl="0" w:tplc="B11ACF1E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826A3"/>
    <w:multiLevelType w:val="hybridMultilevel"/>
    <w:tmpl w:val="057E2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563"/>
    <w:multiLevelType w:val="multilevel"/>
    <w:tmpl w:val="B53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B2B63"/>
    <w:multiLevelType w:val="hybridMultilevel"/>
    <w:tmpl w:val="18A85BF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34FD2"/>
    <w:multiLevelType w:val="multilevel"/>
    <w:tmpl w:val="FE2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27668">
    <w:abstractNumId w:val="8"/>
  </w:num>
  <w:num w:numId="2" w16cid:durableId="932931991">
    <w:abstractNumId w:val="7"/>
  </w:num>
  <w:num w:numId="3" w16cid:durableId="574513667">
    <w:abstractNumId w:val="6"/>
  </w:num>
  <w:num w:numId="4" w16cid:durableId="1133209922">
    <w:abstractNumId w:val="1"/>
  </w:num>
  <w:num w:numId="5" w16cid:durableId="2063475993">
    <w:abstractNumId w:val="0"/>
  </w:num>
  <w:num w:numId="6" w16cid:durableId="1760564780">
    <w:abstractNumId w:val="5"/>
  </w:num>
  <w:num w:numId="7" w16cid:durableId="1512599474">
    <w:abstractNumId w:val="3"/>
  </w:num>
  <w:num w:numId="8" w16cid:durableId="1808163087">
    <w:abstractNumId w:val="4"/>
  </w:num>
  <w:num w:numId="9" w16cid:durableId="776144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155C8"/>
    <w:rsid w:val="0002453B"/>
    <w:rsid w:val="00026A1E"/>
    <w:rsid w:val="00030D94"/>
    <w:rsid w:val="00037BCB"/>
    <w:rsid w:val="000405FA"/>
    <w:rsid w:val="00046760"/>
    <w:rsid w:val="00047C5E"/>
    <w:rsid w:val="000512DB"/>
    <w:rsid w:val="00057505"/>
    <w:rsid w:val="00064A59"/>
    <w:rsid w:val="0006648A"/>
    <w:rsid w:val="000720BA"/>
    <w:rsid w:val="00074210"/>
    <w:rsid w:val="00077FC1"/>
    <w:rsid w:val="00081DCF"/>
    <w:rsid w:val="00085962"/>
    <w:rsid w:val="000A3CB0"/>
    <w:rsid w:val="000B142A"/>
    <w:rsid w:val="000C3A51"/>
    <w:rsid w:val="000C5218"/>
    <w:rsid w:val="000C79AF"/>
    <w:rsid w:val="000C7B24"/>
    <w:rsid w:val="000D0E08"/>
    <w:rsid w:val="000D7E6C"/>
    <w:rsid w:val="000F00E7"/>
    <w:rsid w:val="00101CDB"/>
    <w:rsid w:val="001049A4"/>
    <w:rsid w:val="001131CE"/>
    <w:rsid w:val="00115873"/>
    <w:rsid w:val="0013246F"/>
    <w:rsid w:val="00134CF4"/>
    <w:rsid w:val="0014125C"/>
    <w:rsid w:val="00142689"/>
    <w:rsid w:val="00146EDC"/>
    <w:rsid w:val="001533C9"/>
    <w:rsid w:val="001534BC"/>
    <w:rsid w:val="001568F0"/>
    <w:rsid w:val="00156FB2"/>
    <w:rsid w:val="00163D05"/>
    <w:rsid w:val="00164B6E"/>
    <w:rsid w:val="00174342"/>
    <w:rsid w:val="00177FB2"/>
    <w:rsid w:val="00187EDD"/>
    <w:rsid w:val="00196A28"/>
    <w:rsid w:val="001A779B"/>
    <w:rsid w:val="001B0E69"/>
    <w:rsid w:val="001B4FF8"/>
    <w:rsid w:val="001C1249"/>
    <w:rsid w:val="001D2429"/>
    <w:rsid w:val="001D3CF9"/>
    <w:rsid w:val="001D430E"/>
    <w:rsid w:val="001E1F58"/>
    <w:rsid w:val="001E7224"/>
    <w:rsid w:val="00201678"/>
    <w:rsid w:val="00202423"/>
    <w:rsid w:val="00202EB4"/>
    <w:rsid w:val="002054F8"/>
    <w:rsid w:val="00221133"/>
    <w:rsid w:val="00231127"/>
    <w:rsid w:val="00234100"/>
    <w:rsid w:val="00244DBB"/>
    <w:rsid w:val="002462E5"/>
    <w:rsid w:val="002552D0"/>
    <w:rsid w:val="0026722C"/>
    <w:rsid w:val="002672BC"/>
    <w:rsid w:val="00267E95"/>
    <w:rsid w:val="00272726"/>
    <w:rsid w:val="00274036"/>
    <w:rsid w:val="00280500"/>
    <w:rsid w:val="00282F9B"/>
    <w:rsid w:val="00286164"/>
    <w:rsid w:val="002920CB"/>
    <w:rsid w:val="002B5EF4"/>
    <w:rsid w:val="002B60CA"/>
    <w:rsid w:val="002C19A6"/>
    <w:rsid w:val="002C62E0"/>
    <w:rsid w:val="002C7F65"/>
    <w:rsid w:val="002D159B"/>
    <w:rsid w:val="002D1B69"/>
    <w:rsid w:val="002D2428"/>
    <w:rsid w:val="002E6EA9"/>
    <w:rsid w:val="002F5A2F"/>
    <w:rsid w:val="00305F39"/>
    <w:rsid w:val="00312EB4"/>
    <w:rsid w:val="00314334"/>
    <w:rsid w:val="00320305"/>
    <w:rsid w:val="003247BE"/>
    <w:rsid w:val="003262CF"/>
    <w:rsid w:val="00326BB2"/>
    <w:rsid w:val="003300F7"/>
    <w:rsid w:val="00330D27"/>
    <w:rsid w:val="003400C8"/>
    <w:rsid w:val="003471C9"/>
    <w:rsid w:val="00350420"/>
    <w:rsid w:val="003539C2"/>
    <w:rsid w:val="003570EE"/>
    <w:rsid w:val="00357395"/>
    <w:rsid w:val="003604EC"/>
    <w:rsid w:val="00371B78"/>
    <w:rsid w:val="00375FB4"/>
    <w:rsid w:val="0037663A"/>
    <w:rsid w:val="00385E49"/>
    <w:rsid w:val="003A21C5"/>
    <w:rsid w:val="003B0BF6"/>
    <w:rsid w:val="003B0C24"/>
    <w:rsid w:val="003B2CC1"/>
    <w:rsid w:val="003B3030"/>
    <w:rsid w:val="003B47CF"/>
    <w:rsid w:val="003D6EAE"/>
    <w:rsid w:val="003E13E2"/>
    <w:rsid w:val="003E521D"/>
    <w:rsid w:val="00411215"/>
    <w:rsid w:val="00413A9C"/>
    <w:rsid w:val="00416F1A"/>
    <w:rsid w:val="0042111A"/>
    <w:rsid w:val="004238D3"/>
    <w:rsid w:val="00425762"/>
    <w:rsid w:val="00426D4F"/>
    <w:rsid w:val="00427B18"/>
    <w:rsid w:val="004341E2"/>
    <w:rsid w:val="004633B9"/>
    <w:rsid w:val="00463400"/>
    <w:rsid w:val="0046351E"/>
    <w:rsid w:val="004640F6"/>
    <w:rsid w:val="00464BF2"/>
    <w:rsid w:val="004653E2"/>
    <w:rsid w:val="00466221"/>
    <w:rsid w:val="00471FD5"/>
    <w:rsid w:val="00474CBB"/>
    <w:rsid w:val="00484B8A"/>
    <w:rsid w:val="004863A9"/>
    <w:rsid w:val="00492FD0"/>
    <w:rsid w:val="004A2680"/>
    <w:rsid w:val="004C512C"/>
    <w:rsid w:val="004D6D89"/>
    <w:rsid w:val="004D75BC"/>
    <w:rsid w:val="004E3B79"/>
    <w:rsid w:val="004E3F7E"/>
    <w:rsid w:val="004F111F"/>
    <w:rsid w:val="00505D50"/>
    <w:rsid w:val="00516C25"/>
    <w:rsid w:val="00522A0B"/>
    <w:rsid w:val="00527CD2"/>
    <w:rsid w:val="00532840"/>
    <w:rsid w:val="00543C74"/>
    <w:rsid w:val="00543FC5"/>
    <w:rsid w:val="005530C4"/>
    <w:rsid w:val="00554801"/>
    <w:rsid w:val="00557803"/>
    <w:rsid w:val="005612DF"/>
    <w:rsid w:val="005619D5"/>
    <w:rsid w:val="00566A6D"/>
    <w:rsid w:val="0057390E"/>
    <w:rsid w:val="00574742"/>
    <w:rsid w:val="00581625"/>
    <w:rsid w:val="00581EB6"/>
    <w:rsid w:val="00583A9C"/>
    <w:rsid w:val="00584533"/>
    <w:rsid w:val="00595A13"/>
    <w:rsid w:val="005C5A5C"/>
    <w:rsid w:val="005D025B"/>
    <w:rsid w:val="005D17FC"/>
    <w:rsid w:val="005D1F38"/>
    <w:rsid w:val="005E0069"/>
    <w:rsid w:val="005E2C32"/>
    <w:rsid w:val="005E54B0"/>
    <w:rsid w:val="005F0D42"/>
    <w:rsid w:val="005F4724"/>
    <w:rsid w:val="005F50B1"/>
    <w:rsid w:val="005F51A0"/>
    <w:rsid w:val="00604232"/>
    <w:rsid w:val="006110E5"/>
    <w:rsid w:val="006231B3"/>
    <w:rsid w:val="00625FB9"/>
    <w:rsid w:val="00635518"/>
    <w:rsid w:val="00642025"/>
    <w:rsid w:val="00646A8A"/>
    <w:rsid w:val="00650133"/>
    <w:rsid w:val="00650CAA"/>
    <w:rsid w:val="00650F60"/>
    <w:rsid w:val="006632FE"/>
    <w:rsid w:val="006703FA"/>
    <w:rsid w:val="0067311E"/>
    <w:rsid w:val="00681B3B"/>
    <w:rsid w:val="00696010"/>
    <w:rsid w:val="006A3961"/>
    <w:rsid w:val="006B2365"/>
    <w:rsid w:val="006C643D"/>
    <w:rsid w:val="006D2E92"/>
    <w:rsid w:val="006E31B6"/>
    <w:rsid w:val="006E7EEE"/>
    <w:rsid w:val="006F5EC2"/>
    <w:rsid w:val="006F62D7"/>
    <w:rsid w:val="006F6F2B"/>
    <w:rsid w:val="006F7723"/>
    <w:rsid w:val="0070042F"/>
    <w:rsid w:val="00701B98"/>
    <w:rsid w:val="007033FC"/>
    <w:rsid w:val="007043D7"/>
    <w:rsid w:val="00704F48"/>
    <w:rsid w:val="00707569"/>
    <w:rsid w:val="00712DCA"/>
    <w:rsid w:val="00713782"/>
    <w:rsid w:val="0072651A"/>
    <w:rsid w:val="00726898"/>
    <w:rsid w:val="00730052"/>
    <w:rsid w:val="007317ED"/>
    <w:rsid w:val="00732313"/>
    <w:rsid w:val="00747D7D"/>
    <w:rsid w:val="007526E9"/>
    <w:rsid w:val="007557D8"/>
    <w:rsid w:val="00765A9A"/>
    <w:rsid w:val="00770EA2"/>
    <w:rsid w:val="007732AF"/>
    <w:rsid w:val="0077418B"/>
    <w:rsid w:val="00774DFF"/>
    <w:rsid w:val="00783E5A"/>
    <w:rsid w:val="007868A5"/>
    <w:rsid w:val="007963B3"/>
    <w:rsid w:val="007A540F"/>
    <w:rsid w:val="007A7862"/>
    <w:rsid w:val="007B0F61"/>
    <w:rsid w:val="007B3104"/>
    <w:rsid w:val="007B69DB"/>
    <w:rsid w:val="007C2359"/>
    <w:rsid w:val="007C3440"/>
    <w:rsid w:val="007C4074"/>
    <w:rsid w:val="007C56AF"/>
    <w:rsid w:val="007D325E"/>
    <w:rsid w:val="007D457E"/>
    <w:rsid w:val="007E532D"/>
    <w:rsid w:val="007F1AB3"/>
    <w:rsid w:val="007F4A29"/>
    <w:rsid w:val="0080477A"/>
    <w:rsid w:val="00816404"/>
    <w:rsid w:val="00816B75"/>
    <w:rsid w:val="0081753B"/>
    <w:rsid w:val="0082292A"/>
    <w:rsid w:val="0082576A"/>
    <w:rsid w:val="00826556"/>
    <w:rsid w:val="00827C90"/>
    <w:rsid w:val="00827D8C"/>
    <w:rsid w:val="0083039B"/>
    <w:rsid w:val="00844445"/>
    <w:rsid w:val="0086005A"/>
    <w:rsid w:val="00860644"/>
    <w:rsid w:val="00863116"/>
    <w:rsid w:val="008639F8"/>
    <w:rsid w:val="00871F68"/>
    <w:rsid w:val="00871F79"/>
    <w:rsid w:val="008A1CF3"/>
    <w:rsid w:val="008B0C90"/>
    <w:rsid w:val="008B13C0"/>
    <w:rsid w:val="008B4550"/>
    <w:rsid w:val="008C4185"/>
    <w:rsid w:val="008D30BB"/>
    <w:rsid w:val="008D38AD"/>
    <w:rsid w:val="008D4280"/>
    <w:rsid w:val="008D5F09"/>
    <w:rsid w:val="008E45D8"/>
    <w:rsid w:val="008E49A9"/>
    <w:rsid w:val="008F4A39"/>
    <w:rsid w:val="00922709"/>
    <w:rsid w:val="00931286"/>
    <w:rsid w:val="00931685"/>
    <w:rsid w:val="0093318C"/>
    <w:rsid w:val="00933A2C"/>
    <w:rsid w:val="009426AC"/>
    <w:rsid w:val="00944665"/>
    <w:rsid w:val="009475D8"/>
    <w:rsid w:val="009500DD"/>
    <w:rsid w:val="0095774A"/>
    <w:rsid w:val="00962A2F"/>
    <w:rsid w:val="00966173"/>
    <w:rsid w:val="00980F37"/>
    <w:rsid w:val="00993519"/>
    <w:rsid w:val="00994152"/>
    <w:rsid w:val="009A4C46"/>
    <w:rsid w:val="009A7133"/>
    <w:rsid w:val="009C0424"/>
    <w:rsid w:val="009C0FF5"/>
    <w:rsid w:val="009C3B75"/>
    <w:rsid w:val="009C4104"/>
    <w:rsid w:val="009C764A"/>
    <w:rsid w:val="009D5EA3"/>
    <w:rsid w:val="009D7678"/>
    <w:rsid w:val="009D7CA6"/>
    <w:rsid w:val="009E286F"/>
    <w:rsid w:val="00A023CF"/>
    <w:rsid w:val="00A05F69"/>
    <w:rsid w:val="00A20AD6"/>
    <w:rsid w:val="00A20D9E"/>
    <w:rsid w:val="00A3335F"/>
    <w:rsid w:val="00A352FE"/>
    <w:rsid w:val="00A358C4"/>
    <w:rsid w:val="00A43EF2"/>
    <w:rsid w:val="00A5163A"/>
    <w:rsid w:val="00A605B3"/>
    <w:rsid w:val="00A65CF7"/>
    <w:rsid w:val="00A70F7D"/>
    <w:rsid w:val="00A716BD"/>
    <w:rsid w:val="00A72390"/>
    <w:rsid w:val="00A75B72"/>
    <w:rsid w:val="00A8168E"/>
    <w:rsid w:val="00AA2CEB"/>
    <w:rsid w:val="00AA487D"/>
    <w:rsid w:val="00AA6ED4"/>
    <w:rsid w:val="00AA7308"/>
    <w:rsid w:val="00AA7D39"/>
    <w:rsid w:val="00AB1690"/>
    <w:rsid w:val="00AC0228"/>
    <w:rsid w:val="00AC0D9E"/>
    <w:rsid w:val="00AC2ED4"/>
    <w:rsid w:val="00AD33DF"/>
    <w:rsid w:val="00AD36D0"/>
    <w:rsid w:val="00AE259C"/>
    <w:rsid w:val="00AE4E01"/>
    <w:rsid w:val="00AF2858"/>
    <w:rsid w:val="00AF68A1"/>
    <w:rsid w:val="00AF701F"/>
    <w:rsid w:val="00B00CA5"/>
    <w:rsid w:val="00B02B9A"/>
    <w:rsid w:val="00B14258"/>
    <w:rsid w:val="00B14CBA"/>
    <w:rsid w:val="00B16A2A"/>
    <w:rsid w:val="00B24AB4"/>
    <w:rsid w:val="00B3154C"/>
    <w:rsid w:val="00B3274C"/>
    <w:rsid w:val="00B33D9C"/>
    <w:rsid w:val="00B400D3"/>
    <w:rsid w:val="00B537D1"/>
    <w:rsid w:val="00B556B2"/>
    <w:rsid w:val="00B5791D"/>
    <w:rsid w:val="00B60A3F"/>
    <w:rsid w:val="00B70BA2"/>
    <w:rsid w:val="00B7384B"/>
    <w:rsid w:val="00B75EC2"/>
    <w:rsid w:val="00B7662C"/>
    <w:rsid w:val="00B81864"/>
    <w:rsid w:val="00B87915"/>
    <w:rsid w:val="00B9307E"/>
    <w:rsid w:val="00BB2AA4"/>
    <w:rsid w:val="00BB5B64"/>
    <w:rsid w:val="00BC452A"/>
    <w:rsid w:val="00BC6DD3"/>
    <w:rsid w:val="00BD070F"/>
    <w:rsid w:val="00BE1878"/>
    <w:rsid w:val="00BF1CFD"/>
    <w:rsid w:val="00C13170"/>
    <w:rsid w:val="00C22559"/>
    <w:rsid w:val="00C34197"/>
    <w:rsid w:val="00C43030"/>
    <w:rsid w:val="00C43A41"/>
    <w:rsid w:val="00C44688"/>
    <w:rsid w:val="00C55A05"/>
    <w:rsid w:val="00C72840"/>
    <w:rsid w:val="00C87994"/>
    <w:rsid w:val="00C91FF5"/>
    <w:rsid w:val="00C92568"/>
    <w:rsid w:val="00CA4C60"/>
    <w:rsid w:val="00CC3303"/>
    <w:rsid w:val="00CC404E"/>
    <w:rsid w:val="00CC6FF2"/>
    <w:rsid w:val="00CD196D"/>
    <w:rsid w:val="00D019BD"/>
    <w:rsid w:val="00D14C0F"/>
    <w:rsid w:val="00D16FA9"/>
    <w:rsid w:val="00D201CE"/>
    <w:rsid w:val="00D26D26"/>
    <w:rsid w:val="00D32E24"/>
    <w:rsid w:val="00D35AA3"/>
    <w:rsid w:val="00D43EB5"/>
    <w:rsid w:val="00D46F7E"/>
    <w:rsid w:val="00D565EF"/>
    <w:rsid w:val="00D643DD"/>
    <w:rsid w:val="00D71319"/>
    <w:rsid w:val="00D73239"/>
    <w:rsid w:val="00D8317D"/>
    <w:rsid w:val="00D83693"/>
    <w:rsid w:val="00D90167"/>
    <w:rsid w:val="00D90544"/>
    <w:rsid w:val="00DA33A0"/>
    <w:rsid w:val="00DD3250"/>
    <w:rsid w:val="00DD4B8D"/>
    <w:rsid w:val="00DD63CF"/>
    <w:rsid w:val="00DD6853"/>
    <w:rsid w:val="00DE584E"/>
    <w:rsid w:val="00DE5E64"/>
    <w:rsid w:val="00DE7DBF"/>
    <w:rsid w:val="00DF123F"/>
    <w:rsid w:val="00E05EB5"/>
    <w:rsid w:val="00E2170F"/>
    <w:rsid w:val="00E27094"/>
    <w:rsid w:val="00E32820"/>
    <w:rsid w:val="00E40E26"/>
    <w:rsid w:val="00E41652"/>
    <w:rsid w:val="00E41CD8"/>
    <w:rsid w:val="00E43847"/>
    <w:rsid w:val="00E44282"/>
    <w:rsid w:val="00E453CC"/>
    <w:rsid w:val="00E50801"/>
    <w:rsid w:val="00E52171"/>
    <w:rsid w:val="00E54B28"/>
    <w:rsid w:val="00E57B6C"/>
    <w:rsid w:val="00E60B69"/>
    <w:rsid w:val="00E65BF5"/>
    <w:rsid w:val="00E67FA5"/>
    <w:rsid w:val="00E75F0B"/>
    <w:rsid w:val="00E77448"/>
    <w:rsid w:val="00E80E17"/>
    <w:rsid w:val="00E814B9"/>
    <w:rsid w:val="00E84F9E"/>
    <w:rsid w:val="00E85BD6"/>
    <w:rsid w:val="00E86E43"/>
    <w:rsid w:val="00E9364A"/>
    <w:rsid w:val="00E93CBD"/>
    <w:rsid w:val="00E942F1"/>
    <w:rsid w:val="00E94E50"/>
    <w:rsid w:val="00EB08B7"/>
    <w:rsid w:val="00ED27FA"/>
    <w:rsid w:val="00ED34D5"/>
    <w:rsid w:val="00ED6650"/>
    <w:rsid w:val="00EE4D98"/>
    <w:rsid w:val="00EE5406"/>
    <w:rsid w:val="00EF2A00"/>
    <w:rsid w:val="00EF3119"/>
    <w:rsid w:val="00EF6F5F"/>
    <w:rsid w:val="00EF7016"/>
    <w:rsid w:val="00F01E98"/>
    <w:rsid w:val="00F135F1"/>
    <w:rsid w:val="00F153B9"/>
    <w:rsid w:val="00F17C25"/>
    <w:rsid w:val="00F20D5B"/>
    <w:rsid w:val="00F20DC3"/>
    <w:rsid w:val="00F23771"/>
    <w:rsid w:val="00F32234"/>
    <w:rsid w:val="00F349AC"/>
    <w:rsid w:val="00F62FCA"/>
    <w:rsid w:val="00F67A75"/>
    <w:rsid w:val="00F706E6"/>
    <w:rsid w:val="00F71C19"/>
    <w:rsid w:val="00F71CA6"/>
    <w:rsid w:val="00F813A3"/>
    <w:rsid w:val="00F84A50"/>
    <w:rsid w:val="00F86DCC"/>
    <w:rsid w:val="00F87B30"/>
    <w:rsid w:val="00FA6330"/>
    <w:rsid w:val="00FA741F"/>
    <w:rsid w:val="00FC3FAF"/>
    <w:rsid w:val="00FC4D81"/>
    <w:rsid w:val="00FD09BA"/>
    <w:rsid w:val="00FE0B53"/>
    <w:rsid w:val="00FF0879"/>
    <w:rsid w:val="00FF30CC"/>
    <w:rsid w:val="00FF3BE2"/>
    <w:rsid w:val="00FF3D8C"/>
    <w:rsid w:val="00FF57A0"/>
    <w:rsid w:val="0110CA70"/>
    <w:rsid w:val="05D7F76A"/>
    <w:rsid w:val="0833151C"/>
    <w:rsid w:val="0BADD9F2"/>
    <w:rsid w:val="0E44ADE2"/>
    <w:rsid w:val="0F95E666"/>
    <w:rsid w:val="0FBCD3D4"/>
    <w:rsid w:val="16AD7C2E"/>
    <w:rsid w:val="176FF789"/>
    <w:rsid w:val="19505B98"/>
    <w:rsid w:val="1ED14C74"/>
    <w:rsid w:val="1F2F98DF"/>
    <w:rsid w:val="21C8E860"/>
    <w:rsid w:val="2785E284"/>
    <w:rsid w:val="291A3360"/>
    <w:rsid w:val="29C39630"/>
    <w:rsid w:val="2E4675BF"/>
    <w:rsid w:val="2EA9ACFE"/>
    <w:rsid w:val="3085AA87"/>
    <w:rsid w:val="309C57D2"/>
    <w:rsid w:val="329A4F06"/>
    <w:rsid w:val="396DD1C7"/>
    <w:rsid w:val="3C874F5D"/>
    <w:rsid w:val="418D1632"/>
    <w:rsid w:val="42E5C27F"/>
    <w:rsid w:val="4306A535"/>
    <w:rsid w:val="4414BC00"/>
    <w:rsid w:val="45623BB5"/>
    <w:rsid w:val="47B48625"/>
    <w:rsid w:val="488D6CC2"/>
    <w:rsid w:val="4D1390D8"/>
    <w:rsid w:val="51D18E7E"/>
    <w:rsid w:val="545F6693"/>
    <w:rsid w:val="54A008D7"/>
    <w:rsid w:val="5763F756"/>
    <w:rsid w:val="576F1FF4"/>
    <w:rsid w:val="5E2D5E19"/>
    <w:rsid w:val="5EE270EC"/>
    <w:rsid w:val="68C3F954"/>
    <w:rsid w:val="6D9B7475"/>
    <w:rsid w:val="7116394B"/>
    <w:rsid w:val="726EE598"/>
    <w:rsid w:val="72B74023"/>
    <w:rsid w:val="7AAEFEFF"/>
    <w:rsid w:val="7B79C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7E4CBFDF-E582-4C01-8A2E-E6F3C9E3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7B24"/>
  </w:style>
  <w:style w:type="paragraph" w:styleId="Pta">
    <w:name w:val="footer"/>
    <w:basedOn w:val="Normlny"/>
    <w:link w:val="Pta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0C7B24"/>
  </w:style>
  <w:style w:type="paragraph" w:styleId="Textbubliny">
    <w:name w:val="Balloon Text"/>
    <w:basedOn w:val="Normlny"/>
    <w:link w:val="Textbubliny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textovprepojenie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PouitHypertextovPrepojenie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1534BC"/>
  </w:style>
  <w:style w:type="character" w:styleId="Odkaznakomentr">
    <w:name w:val="annotation reference"/>
    <w:basedOn w:val="Predvolenpsmoodseku"/>
    <w:uiPriority w:val="99"/>
    <w:semiHidden/>
    <w:unhideWhenUsed/>
    <w:rsid w:val="00FA63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A63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A633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3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330"/>
    <w:rPr>
      <w:b/>
      <w:bCs/>
    </w:rPr>
  </w:style>
  <w:style w:type="table" w:styleId="Mriekatabuky">
    <w:name w:val="Table Grid"/>
    <w:basedOn w:val="Normlnatabuka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Bezriadkovania">
    <w:name w:val="No Spacing"/>
    <w:aliases w:val="Klasický text"/>
    <w:basedOn w:val="Normlny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Predvolenpsmoodseku"/>
    <w:rsid w:val="006703FA"/>
  </w:style>
  <w:style w:type="paragraph" w:customStyle="1" w:styleId="paragraph">
    <w:name w:val="paragraph"/>
    <w:basedOn w:val="Normlny"/>
    <w:rsid w:val="00B537D1"/>
    <w:pPr>
      <w:spacing w:before="100" w:beforeAutospacing="1" w:after="100" w:afterAutospacing="1"/>
    </w:pPr>
    <w:rPr>
      <w:rFonts w:ascii="Times New Roman" w:eastAsia="Times New Roman" w:hAnsi="Times New Roman"/>
      <w:lang w:eastAsia="sk-SK"/>
    </w:rPr>
  </w:style>
  <w:style w:type="character" w:customStyle="1" w:styleId="normaltextrun">
    <w:name w:val="normaltextrun"/>
    <w:basedOn w:val="Predvolenpsmoodseku"/>
    <w:rsid w:val="00B537D1"/>
  </w:style>
  <w:style w:type="character" w:customStyle="1" w:styleId="eop">
    <w:name w:val="eop"/>
    <w:basedOn w:val="Predvolenpsmoodseku"/>
    <w:rsid w:val="00B537D1"/>
  </w:style>
  <w:style w:type="paragraph" w:styleId="Revzia">
    <w:name w:val="Revision"/>
    <w:hidden/>
    <w:uiPriority w:val="99"/>
    <w:semiHidden/>
    <w:rsid w:val="00C43A41"/>
    <w:rPr>
      <w:sz w:val="24"/>
      <w:szCs w:val="24"/>
    </w:rPr>
  </w:style>
  <w:style w:type="paragraph" w:styleId="Zkladntext">
    <w:name w:val="Body Text"/>
    <w:basedOn w:val="Normlny"/>
    <w:link w:val="ZkladntextChar"/>
    <w:rsid w:val="00F349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jc w:val="both"/>
    </w:pPr>
    <w:rPr>
      <w:rFonts w:ascii="Arial" w:eastAsia="Times New Roman" w:hAnsi="Arial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F349AC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nbs.sk/sk/verejne-obstaravanie/pt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anna.zubekova@nbs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bs.sk/o-narodnej-banke/verejne-obstaravanie/pt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vo.gov.sk/profily/-/profil/pdetail/8643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bs.sk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dekgogova\Download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8370951ADE498AC93BFA64392085" ma:contentTypeVersion="5" ma:contentTypeDescription="Umožňuje vytvoriť nový dokument." ma:contentTypeScope="" ma:versionID="89de63e26ea58d3c4f0b8a907fbca286">
  <xsd:schema xmlns:xsd="http://www.w3.org/2001/XMLSchema" xmlns:xs="http://www.w3.org/2001/XMLSchema" xmlns:p="http://schemas.microsoft.com/office/2006/metadata/properties" xmlns:ns2="f45498cf-294f-470c-905d-b5989e476b76" xmlns:ns3="1798cf0b-927b-4267-9336-9078188bd9d4" targetNamespace="http://schemas.microsoft.com/office/2006/metadata/properties" ma:root="true" ma:fieldsID="e7ca564385ab2ee6bc0fbea6b5a60d38" ns2:_="" ns3:_="">
    <xsd:import namespace="f45498cf-294f-470c-905d-b5989e476b76"/>
    <xsd:import namespace="1798cf0b-927b-4267-9336-9078188bd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98cf-294f-470c-905d-b5989e476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cf0b-927b-4267-9336-9078188bd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98cf0b-927b-4267-9336-9078188bd9d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EAFD4B-ADDD-4CEF-BB79-27CAD3B51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BD4B38-8832-452A-80AA-CF05B7161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498cf-294f-470c-905d-b5989e476b76"/>
    <ds:schemaRef ds:uri="1798cf0b-927b-4267-9336-9078188bd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1798cf0b-927b-4267-9336-9078188bd9d4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261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 PTK_DWH.docx</vt:lpstr>
      <vt:lpstr>Výzva PTK_DWH.docx</vt:lpstr>
    </vt:vector>
  </TitlesOfParts>
  <Company>NARODNA BANKA SLOVENSKA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PTK_DWH.docx</dc:title>
  <dc:subject/>
  <dc:creator>Mgr. Zdenko Šimko</dc:creator>
  <cp:keywords/>
  <dc:description/>
  <cp:lastModifiedBy>Zubeková Anna</cp:lastModifiedBy>
  <cp:revision>19</cp:revision>
  <cp:lastPrinted>2019-10-02T10:36:00Z</cp:lastPrinted>
  <dcterms:created xsi:type="dcterms:W3CDTF">2024-12-19T22:33:00Z</dcterms:created>
  <dcterms:modified xsi:type="dcterms:W3CDTF">2025-10-17T08:54:00Z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0x0101004FA28370951ADE498AC93BFA64392085</vt:lpwstr>
  </property>
  <property fmtid="{D5CDD505-2E9C-101B-9397-08002B2CF9AE}" pid="4" name="Order">
    <vt:r8>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