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0D6DE" w14:textId="1C218364" w:rsidR="00A24BD5" w:rsidRPr="00E84C1A" w:rsidRDefault="00A24BD5" w:rsidP="00A24BD5">
      <w:pPr>
        <w:tabs>
          <w:tab w:val="left" w:pos="2654"/>
          <w:tab w:val="center" w:pos="4535"/>
        </w:tabs>
        <w:jc w:val="center"/>
        <w:rPr>
          <w:rFonts w:cs="Tahoma"/>
          <w:b/>
          <w:sz w:val="28"/>
          <w:lang w:val="en-US"/>
        </w:rPr>
      </w:pPr>
    </w:p>
    <w:p w14:paraId="52CFDAFD" w14:textId="77777777" w:rsidR="00DF370C" w:rsidRPr="005F3691" w:rsidRDefault="00DF370C" w:rsidP="00A24BD5">
      <w:pPr>
        <w:tabs>
          <w:tab w:val="left" w:pos="2654"/>
          <w:tab w:val="center" w:pos="4535"/>
        </w:tabs>
        <w:jc w:val="center"/>
        <w:rPr>
          <w:rFonts w:cs="Tahoma"/>
          <w:b/>
          <w:sz w:val="28"/>
          <w:szCs w:val="16"/>
        </w:rPr>
      </w:pPr>
    </w:p>
    <w:p w14:paraId="0B10FBAC" w14:textId="77777777" w:rsidR="00A24BD5" w:rsidRPr="005F3691" w:rsidRDefault="001B2155" w:rsidP="00A24BD5">
      <w:pPr>
        <w:tabs>
          <w:tab w:val="left" w:pos="2654"/>
          <w:tab w:val="center" w:pos="4535"/>
        </w:tabs>
        <w:jc w:val="center"/>
        <w:rPr>
          <w:rFonts w:cs="Tahoma"/>
          <w:b/>
          <w:bCs/>
          <w:sz w:val="40"/>
          <w:szCs w:val="40"/>
        </w:rPr>
      </w:pPr>
      <w:r w:rsidRPr="005F3691">
        <w:rPr>
          <w:rFonts w:cs="Tahoma"/>
          <w:b/>
          <w:bCs/>
          <w:sz w:val="40"/>
          <w:szCs w:val="40"/>
        </w:rPr>
        <w:t xml:space="preserve"> </w:t>
      </w:r>
      <w:r w:rsidR="001E21CD">
        <w:rPr>
          <w:rFonts w:cs="Tahoma"/>
          <w:b/>
          <w:bCs/>
          <w:sz w:val="40"/>
          <w:szCs w:val="40"/>
        </w:rPr>
        <w:t>Štúdia realizovateľnosti</w:t>
      </w:r>
    </w:p>
    <w:p w14:paraId="2593AE35" w14:textId="77777777" w:rsidR="00A24BD5" w:rsidRPr="005F3691" w:rsidRDefault="00A24BD5" w:rsidP="00A24BD5">
      <w:pPr>
        <w:tabs>
          <w:tab w:val="left" w:pos="2654"/>
          <w:tab w:val="center" w:pos="4535"/>
        </w:tabs>
        <w:jc w:val="center"/>
        <w:rPr>
          <w:rFonts w:cs="Tahoma"/>
          <w:sz w:val="16"/>
          <w:szCs w:val="16"/>
        </w:rPr>
      </w:pPr>
    </w:p>
    <w:p w14:paraId="2D8EEDFD" w14:textId="77777777" w:rsidR="00A24BD5" w:rsidRPr="005F3691" w:rsidRDefault="00A24BD5" w:rsidP="00696709">
      <w:pPr>
        <w:tabs>
          <w:tab w:val="left" w:pos="2654"/>
          <w:tab w:val="center" w:pos="4535"/>
        </w:tabs>
        <w:rPr>
          <w:rFonts w:cs="Tahoma"/>
          <w:sz w:val="16"/>
          <w:szCs w:val="16"/>
        </w:rPr>
      </w:pPr>
    </w:p>
    <w:p w14:paraId="5F4CC85E" w14:textId="77777777" w:rsidR="00A24BD5" w:rsidRPr="005F3691" w:rsidRDefault="00A24BD5" w:rsidP="00A24BD5">
      <w:pPr>
        <w:tabs>
          <w:tab w:val="left" w:pos="2654"/>
          <w:tab w:val="center" w:pos="4535"/>
        </w:tabs>
        <w:jc w:val="center"/>
        <w:rPr>
          <w:rFonts w:cs="Tahoma"/>
          <w:sz w:val="16"/>
          <w:szCs w:val="16"/>
        </w:rPr>
      </w:pPr>
    </w:p>
    <w:p w14:paraId="1FAFA69A" w14:textId="77777777" w:rsidR="00A24BD5" w:rsidRPr="005F3691" w:rsidRDefault="00A24BD5" w:rsidP="00A24BD5">
      <w:pPr>
        <w:tabs>
          <w:tab w:val="left" w:pos="2654"/>
          <w:tab w:val="center" w:pos="4535"/>
        </w:tabs>
        <w:jc w:val="center"/>
        <w:rPr>
          <w:rFonts w:cs="Tahoma"/>
          <w:sz w:val="16"/>
          <w:szCs w:val="16"/>
        </w:rPr>
      </w:pPr>
    </w:p>
    <w:p w14:paraId="30971D5D" w14:textId="77777777" w:rsidR="00A24BD5" w:rsidRPr="005F3691" w:rsidRDefault="00A24BD5" w:rsidP="00A24BD5">
      <w:pPr>
        <w:tabs>
          <w:tab w:val="left" w:pos="2654"/>
          <w:tab w:val="center" w:pos="4535"/>
        </w:tabs>
        <w:jc w:val="center"/>
        <w:rPr>
          <w:rFonts w:cs="Tahoma"/>
          <w:sz w:val="16"/>
          <w:szCs w:val="16"/>
        </w:rPr>
      </w:pPr>
    </w:p>
    <w:p w14:paraId="304E5433" w14:textId="77777777" w:rsidR="00A24BD5" w:rsidRPr="005F3691" w:rsidRDefault="00A24BD5" w:rsidP="00A24BD5">
      <w:pPr>
        <w:tabs>
          <w:tab w:val="left" w:pos="2654"/>
          <w:tab w:val="center" w:pos="4535"/>
        </w:tabs>
        <w:jc w:val="center"/>
        <w:rPr>
          <w:rFonts w:cs="Tahoma"/>
          <w:sz w:val="16"/>
          <w:szCs w:val="16"/>
        </w:rPr>
      </w:pPr>
      <w:r w:rsidRPr="005F3691">
        <w:rPr>
          <w:rFonts w:cs="Tahoma"/>
          <w:sz w:val="16"/>
          <w:szCs w:val="16"/>
        </w:rPr>
        <w:t xml:space="preserve">Identifikovanie požiadaviek </w:t>
      </w:r>
      <w:r w:rsidRPr="005F3691">
        <w:rPr>
          <w:rFonts w:cs="Tahoma"/>
          <w:b/>
          <w:sz w:val="16"/>
          <w:szCs w:val="16"/>
        </w:rPr>
        <w:t>na funkčnú časť riešenia</w:t>
      </w:r>
    </w:p>
    <w:p w14:paraId="4800F315" w14:textId="77777777" w:rsidR="00A24BD5" w:rsidRPr="005F3691" w:rsidRDefault="00A24BD5" w:rsidP="00A24BD5">
      <w:pPr>
        <w:tabs>
          <w:tab w:val="left" w:pos="2654"/>
          <w:tab w:val="center" w:pos="4535"/>
        </w:tabs>
        <w:spacing w:before="120"/>
        <w:jc w:val="center"/>
        <w:rPr>
          <w:rFonts w:cs="Tahoma"/>
          <w:b/>
          <w:sz w:val="16"/>
          <w:szCs w:val="16"/>
        </w:rPr>
      </w:pPr>
    </w:p>
    <w:p w14:paraId="677A3C33" w14:textId="77777777" w:rsidR="00A24BD5" w:rsidRPr="00966962" w:rsidRDefault="00A24BD5" w:rsidP="00A24BD5">
      <w:pPr>
        <w:tabs>
          <w:tab w:val="left" w:pos="2654"/>
          <w:tab w:val="center" w:pos="4535"/>
        </w:tabs>
        <w:spacing w:before="120"/>
        <w:ind w:left="-142"/>
        <w:rPr>
          <w:rFonts w:cs="Tahoma"/>
          <w:b/>
          <w:bCs/>
          <w:sz w:val="16"/>
          <w:szCs w:val="16"/>
          <w:highlight w:val="yellow"/>
        </w:rPr>
      </w:pPr>
      <w:r w:rsidRPr="00966962">
        <w:rPr>
          <w:rFonts w:cs="Tahoma"/>
          <w:b/>
          <w:bCs/>
          <w:sz w:val="16"/>
          <w:szCs w:val="16"/>
          <w:highlight w:val="yellow"/>
        </w:rPr>
        <w:t>Identifikácia projektu</w:t>
      </w:r>
    </w:p>
    <w:tbl>
      <w:tblPr>
        <w:tblW w:w="9440" w:type="dxa"/>
        <w:tblInd w:w="-1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88"/>
        <w:gridCol w:w="5752"/>
      </w:tblGrid>
      <w:tr w:rsidR="006F79AB" w:rsidRPr="00966962" w14:paraId="7E4294CD" w14:textId="77777777" w:rsidTr="00917D1E">
        <w:tc>
          <w:tcPr>
            <w:tcW w:w="3688" w:type="dxa"/>
            <w:shd w:val="clear" w:color="auto" w:fill="E7E6E6"/>
            <w:vAlign w:val="center"/>
          </w:tcPr>
          <w:p w14:paraId="0C6EDD1E" w14:textId="77777777" w:rsidR="00A24BD5" w:rsidRPr="00966962" w:rsidRDefault="00A24BD5" w:rsidP="00862988">
            <w:pPr>
              <w:rPr>
                <w:rFonts w:cs="Tahoma"/>
                <w:b/>
                <w:sz w:val="16"/>
                <w:szCs w:val="16"/>
                <w:highlight w:val="yellow"/>
              </w:rPr>
            </w:pPr>
            <w:r w:rsidRPr="00966962">
              <w:rPr>
                <w:rFonts w:cs="Tahoma"/>
                <w:b/>
                <w:sz w:val="16"/>
                <w:szCs w:val="16"/>
                <w:highlight w:val="yellow"/>
              </w:rPr>
              <w:t>Názov projektu</w:t>
            </w:r>
          </w:p>
        </w:tc>
        <w:tc>
          <w:tcPr>
            <w:tcW w:w="5752" w:type="dxa"/>
            <w:shd w:val="clear" w:color="auto" w:fill="auto"/>
          </w:tcPr>
          <w:p w14:paraId="142583EB" w14:textId="17C846ED" w:rsidR="00A24BD5" w:rsidRPr="00966962" w:rsidRDefault="00BE0FDF" w:rsidP="00E8304E">
            <w:pPr>
              <w:rPr>
                <w:rFonts w:cs="Tahoma"/>
                <w:sz w:val="16"/>
                <w:szCs w:val="16"/>
                <w:highlight w:val="yellow"/>
              </w:rPr>
            </w:pPr>
            <w:r w:rsidRPr="00966962">
              <w:rPr>
                <w:rFonts w:cs="Tahoma"/>
                <w:sz w:val="16"/>
                <w:szCs w:val="16"/>
                <w:highlight w:val="yellow"/>
              </w:rPr>
              <w:t>Štúdia realizovateľnosti: Integračná platforma</w:t>
            </w:r>
          </w:p>
        </w:tc>
      </w:tr>
      <w:tr w:rsidR="006F79AB" w:rsidRPr="00966962" w14:paraId="37347003" w14:textId="77777777" w:rsidTr="00917D1E">
        <w:tc>
          <w:tcPr>
            <w:tcW w:w="3688" w:type="dxa"/>
            <w:shd w:val="clear" w:color="auto" w:fill="E7E6E6"/>
            <w:vAlign w:val="center"/>
          </w:tcPr>
          <w:p w14:paraId="5B5372C8" w14:textId="2F038CA2" w:rsidR="00A24BD5" w:rsidRPr="00966962" w:rsidRDefault="00A24BD5" w:rsidP="00862988">
            <w:pPr>
              <w:rPr>
                <w:rFonts w:cs="Tahoma"/>
                <w:b/>
                <w:sz w:val="16"/>
                <w:szCs w:val="16"/>
                <w:highlight w:val="yellow"/>
              </w:rPr>
            </w:pPr>
            <w:r w:rsidRPr="00966962">
              <w:rPr>
                <w:rFonts w:cs="Tahoma"/>
                <w:b/>
                <w:sz w:val="16"/>
                <w:szCs w:val="16"/>
                <w:highlight w:val="yellow"/>
              </w:rPr>
              <w:t>Zodpovedná osoba</w:t>
            </w:r>
            <w:r w:rsidR="00E9132C" w:rsidRPr="00966962">
              <w:rPr>
                <w:rFonts w:cs="Tahoma"/>
                <w:b/>
                <w:sz w:val="16"/>
                <w:szCs w:val="16"/>
                <w:highlight w:val="yellow"/>
              </w:rPr>
              <w:t xml:space="preserve"> za projekt</w:t>
            </w:r>
            <w:r w:rsidR="00917D1E" w:rsidRPr="00966962">
              <w:rPr>
                <w:rFonts w:cs="Tahoma"/>
                <w:b/>
                <w:sz w:val="16"/>
                <w:szCs w:val="16"/>
                <w:highlight w:val="yellow"/>
              </w:rPr>
              <w:t xml:space="preserve"> (NBS)</w:t>
            </w:r>
          </w:p>
        </w:tc>
        <w:tc>
          <w:tcPr>
            <w:tcW w:w="5752" w:type="dxa"/>
            <w:shd w:val="clear" w:color="auto" w:fill="auto"/>
          </w:tcPr>
          <w:p w14:paraId="2B675BAB" w14:textId="529134EB" w:rsidR="00A24BD5" w:rsidRPr="00966962" w:rsidRDefault="00A24BD5" w:rsidP="00E9132C">
            <w:pPr>
              <w:rPr>
                <w:rFonts w:cs="Tahoma"/>
                <w:sz w:val="16"/>
                <w:szCs w:val="16"/>
                <w:highlight w:val="yellow"/>
              </w:rPr>
            </w:pPr>
          </w:p>
        </w:tc>
      </w:tr>
      <w:tr w:rsidR="00917D1E" w:rsidRPr="00966962" w14:paraId="7D7090B9" w14:textId="77777777" w:rsidTr="00917D1E">
        <w:tc>
          <w:tcPr>
            <w:tcW w:w="3688" w:type="dxa"/>
            <w:shd w:val="clear" w:color="auto" w:fill="E7E6E6"/>
            <w:vAlign w:val="center"/>
          </w:tcPr>
          <w:p w14:paraId="78EFF5D3" w14:textId="35459715" w:rsidR="00917D1E" w:rsidRPr="00966962" w:rsidRDefault="00917D1E" w:rsidP="00862988">
            <w:pPr>
              <w:rPr>
                <w:rFonts w:cs="Tahoma"/>
                <w:b/>
                <w:sz w:val="16"/>
                <w:szCs w:val="16"/>
                <w:highlight w:val="yellow"/>
              </w:rPr>
            </w:pPr>
            <w:r w:rsidRPr="00966962">
              <w:rPr>
                <w:rFonts w:cs="Tahoma"/>
                <w:b/>
                <w:sz w:val="16"/>
                <w:szCs w:val="16"/>
                <w:highlight w:val="yellow"/>
              </w:rPr>
              <w:t>Zodpovedná osoba za projekt (dodávateľ)</w:t>
            </w:r>
          </w:p>
        </w:tc>
        <w:tc>
          <w:tcPr>
            <w:tcW w:w="5752" w:type="dxa"/>
            <w:shd w:val="clear" w:color="auto" w:fill="auto"/>
          </w:tcPr>
          <w:p w14:paraId="28B68748" w14:textId="7EF3304F" w:rsidR="00917D1E" w:rsidRPr="00966962" w:rsidRDefault="00917D1E" w:rsidP="00E9132C">
            <w:pPr>
              <w:rPr>
                <w:rFonts w:cs="Tahoma"/>
                <w:sz w:val="16"/>
                <w:szCs w:val="16"/>
                <w:highlight w:val="yellow"/>
              </w:rPr>
            </w:pPr>
          </w:p>
        </w:tc>
      </w:tr>
      <w:tr w:rsidR="006F79AB" w:rsidRPr="005F3691" w14:paraId="587ECD21" w14:textId="77777777" w:rsidTr="00917D1E">
        <w:tc>
          <w:tcPr>
            <w:tcW w:w="3688" w:type="dxa"/>
            <w:shd w:val="clear" w:color="auto" w:fill="E7E6E6"/>
            <w:vAlign w:val="center"/>
          </w:tcPr>
          <w:p w14:paraId="5FDAF3A9" w14:textId="6CEC953C" w:rsidR="00C50145" w:rsidRPr="00966962" w:rsidRDefault="00917D1E" w:rsidP="00C50145">
            <w:pPr>
              <w:rPr>
                <w:rFonts w:cs="Tahoma"/>
                <w:b/>
                <w:bCs/>
                <w:sz w:val="16"/>
                <w:szCs w:val="16"/>
                <w:highlight w:val="yellow"/>
              </w:rPr>
            </w:pPr>
            <w:r w:rsidRPr="00966962">
              <w:rPr>
                <w:rFonts w:cs="Tahoma"/>
                <w:b/>
                <w:bCs/>
                <w:sz w:val="16"/>
                <w:szCs w:val="16"/>
                <w:highlight w:val="yellow"/>
              </w:rPr>
              <w:t>Sponzor</w:t>
            </w:r>
            <w:r w:rsidR="00C50145" w:rsidRPr="00966962">
              <w:rPr>
                <w:rFonts w:cs="Tahoma"/>
                <w:b/>
                <w:bCs/>
                <w:sz w:val="16"/>
                <w:szCs w:val="16"/>
                <w:highlight w:val="yellow"/>
              </w:rPr>
              <w:t xml:space="preserve"> projektu</w:t>
            </w:r>
          </w:p>
        </w:tc>
        <w:tc>
          <w:tcPr>
            <w:tcW w:w="5752" w:type="dxa"/>
            <w:shd w:val="clear" w:color="auto" w:fill="auto"/>
          </w:tcPr>
          <w:p w14:paraId="6DC277E7" w14:textId="77777777" w:rsidR="00C50145" w:rsidRPr="00966962" w:rsidRDefault="00C50145" w:rsidP="00C50145">
            <w:pPr>
              <w:rPr>
                <w:rFonts w:cs="Tahoma"/>
                <w:sz w:val="16"/>
                <w:szCs w:val="16"/>
                <w:highlight w:val="yellow"/>
              </w:rPr>
            </w:pPr>
          </w:p>
        </w:tc>
      </w:tr>
    </w:tbl>
    <w:p w14:paraId="139060B4" w14:textId="77777777" w:rsidR="00A24BD5" w:rsidRPr="005F3691" w:rsidRDefault="00A24BD5" w:rsidP="00A24BD5">
      <w:pPr>
        <w:tabs>
          <w:tab w:val="left" w:pos="851"/>
          <w:tab w:val="center" w:pos="3119"/>
        </w:tabs>
        <w:spacing w:before="120"/>
        <w:rPr>
          <w:rFonts w:cs="Tahoma"/>
          <w:sz w:val="16"/>
          <w:szCs w:val="16"/>
        </w:rPr>
      </w:pPr>
    </w:p>
    <w:p w14:paraId="24DA9A95" w14:textId="77777777" w:rsidR="00A24BD5" w:rsidRPr="005F3691" w:rsidRDefault="00A24BD5" w:rsidP="00A24BD5">
      <w:pPr>
        <w:tabs>
          <w:tab w:val="left" w:pos="2654"/>
          <w:tab w:val="center" w:pos="4535"/>
        </w:tabs>
        <w:rPr>
          <w:rFonts w:cs="Tahoma"/>
          <w:b/>
          <w:sz w:val="16"/>
          <w:szCs w:val="16"/>
        </w:rPr>
      </w:pPr>
      <w:r w:rsidRPr="005F3691">
        <w:rPr>
          <w:rFonts w:cs="Tahoma"/>
          <w:b/>
          <w:sz w:val="16"/>
          <w:szCs w:val="16"/>
        </w:rPr>
        <w:t>Schvaľovanie dokumentu</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80"/>
        <w:gridCol w:w="1817"/>
        <w:gridCol w:w="1359"/>
        <w:gridCol w:w="1662"/>
        <w:gridCol w:w="1148"/>
        <w:gridCol w:w="1615"/>
      </w:tblGrid>
      <w:tr w:rsidR="00087617" w:rsidRPr="005F3691" w14:paraId="47EEF11E" w14:textId="77777777" w:rsidTr="0037774E">
        <w:tc>
          <w:tcPr>
            <w:tcW w:w="1802" w:type="dxa"/>
            <w:shd w:val="clear" w:color="auto" w:fill="F2F2F2"/>
            <w:vAlign w:val="center"/>
          </w:tcPr>
          <w:p w14:paraId="7168FAA7" w14:textId="77777777" w:rsidR="00A24BD5" w:rsidRPr="005F3691" w:rsidRDefault="00A24BD5" w:rsidP="0037774E">
            <w:pPr>
              <w:jc w:val="center"/>
              <w:rPr>
                <w:rFonts w:cs="Tahoma"/>
                <w:b/>
                <w:sz w:val="16"/>
                <w:szCs w:val="16"/>
              </w:rPr>
            </w:pPr>
            <w:r w:rsidRPr="005F3691">
              <w:rPr>
                <w:rFonts w:cs="Tahoma"/>
                <w:b/>
                <w:sz w:val="16"/>
                <w:szCs w:val="16"/>
              </w:rPr>
              <w:t>Položka</w:t>
            </w:r>
          </w:p>
        </w:tc>
        <w:tc>
          <w:tcPr>
            <w:tcW w:w="1833" w:type="dxa"/>
            <w:shd w:val="clear" w:color="auto" w:fill="F2F2F2"/>
            <w:vAlign w:val="center"/>
          </w:tcPr>
          <w:p w14:paraId="6364BF2B" w14:textId="77777777" w:rsidR="00A24BD5" w:rsidRPr="005F3691" w:rsidRDefault="00A24BD5" w:rsidP="0037774E">
            <w:pPr>
              <w:jc w:val="center"/>
              <w:rPr>
                <w:rFonts w:cs="Tahoma"/>
                <w:b/>
                <w:sz w:val="16"/>
                <w:szCs w:val="16"/>
              </w:rPr>
            </w:pPr>
            <w:r w:rsidRPr="005F3691">
              <w:rPr>
                <w:rFonts w:cs="Tahoma"/>
                <w:b/>
                <w:sz w:val="16"/>
                <w:szCs w:val="16"/>
              </w:rPr>
              <w:t>Meno a priezvisko</w:t>
            </w:r>
          </w:p>
        </w:tc>
        <w:tc>
          <w:tcPr>
            <w:tcW w:w="1364" w:type="dxa"/>
            <w:shd w:val="clear" w:color="auto" w:fill="F2F2F2"/>
            <w:vAlign w:val="center"/>
          </w:tcPr>
          <w:p w14:paraId="2B06C10B" w14:textId="77777777" w:rsidR="00A24BD5" w:rsidRPr="005F3691" w:rsidRDefault="00A24BD5" w:rsidP="0037774E">
            <w:pPr>
              <w:jc w:val="center"/>
              <w:rPr>
                <w:rFonts w:cs="Tahoma"/>
                <w:b/>
                <w:sz w:val="16"/>
                <w:szCs w:val="16"/>
              </w:rPr>
            </w:pPr>
            <w:r w:rsidRPr="005F3691">
              <w:rPr>
                <w:rFonts w:cs="Tahoma"/>
                <w:b/>
                <w:sz w:val="16"/>
                <w:szCs w:val="16"/>
              </w:rPr>
              <w:t>Organizácia</w:t>
            </w:r>
          </w:p>
        </w:tc>
        <w:tc>
          <w:tcPr>
            <w:tcW w:w="1679" w:type="dxa"/>
            <w:shd w:val="clear" w:color="auto" w:fill="F2F2F2"/>
            <w:vAlign w:val="center"/>
          </w:tcPr>
          <w:p w14:paraId="3D289677" w14:textId="77777777" w:rsidR="00A24BD5" w:rsidRPr="005F3691" w:rsidRDefault="00A24BD5" w:rsidP="0037774E">
            <w:pPr>
              <w:jc w:val="center"/>
              <w:rPr>
                <w:rFonts w:cs="Tahoma"/>
                <w:b/>
                <w:sz w:val="16"/>
                <w:szCs w:val="16"/>
              </w:rPr>
            </w:pPr>
            <w:r w:rsidRPr="005F3691">
              <w:rPr>
                <w:rFonts w:cs="Tahoma"/>
                <w:b/>
                <w:sz w:val="16"/>
                <w:szCs w:val="16"/>
              </w:rPr>
              <w:t>Pracovná pozícia</w:t>
            </w:r>
          </w:p>
        </w:tc>
        <w:tc>
          <w:tcPr>
            <w:tcW w:w="1158" w:type="dxa"/>
            <w:shd w:val="clear" w:color="auto" w:fill="F2F2F2"/>
            <w:vAlign w:val="center"/>
          </w:tcPr>
          <w:p w14:paraId="59213A68" w14:textId="77777777" w:rsidR="00A24BD5" w:rsidRPr="005F3691" w:rsidRDefault="00A24BD5" w:rsidP="0037774E">
            <w:pPr>
              <w:jc w:val="center"/>
              <w:rPr>
                <w:rFonts w:cs="Tahoma"/>
                <w:b/>
                <w:sz w:val="16"/>
                <w:szCs w:val="16"/>
              </w:rPr>
            </w:pPr>
            <w:r w:rsidRPr="005F3691">
              <w:rPr>
                <w:rFonts w:cs="Tahoma"/>
                <w:b/>
                <w:sz w:val="16"/>
                <w:szCs w:val="16"/>
              </w:rPr>
              <w:t>Dátum</w:t>
            </w:r>
          </w:p>
        </w:tc>
        <w:tc>
          <w:tcPr>
            <w:tcW w:w="1628" w:type="dxa"/>
            <w:shd w:val="clear" w:color="auto" w:fill="F2F2F2"/>
            <w:vAlign w:val="center"/>
          </w:tcPr>
          <w:p w14:paraId="6ACA8630" w14:textId="77777777" w:rsidR="00A24BD5" w:rsidRPr="005F3691" w:rsidRDefault="0037774E" w:rsidP="0037774E">
            <w:pPr>
              <w:jc w:val="center"/>
              <w:rPr>
                <w:rFonts w:cs="Tahoma"/>
                <w:b/>
                <w:sz w:val="16"/>
                <w:szCs w:val="16"/>
              </w:rPr>
            </w:pPr>
            <w:r w:rsidRPr="005F3691">
              <w:rPr>
                <w:rFonts w:cs="Tahoma"/>
                <w:b/>
                <w:sz w:val="16"/>
                <w:szCs w:val="16"/>
              </w:rPr>
              <w:t>Podpis</w:t>
            </w:r>
          </w:p>
          <w:p w14:paraId="768ADA8B" w14:textId="77777777" w:rsidR="0037774E" w:rsidRPr="005F3691" w:rsidRDefault="0037774E" w:rsidP="0037774E">
            <w:pPr>
              <w:jc w:val="center"/>
              <w:rPr>
                <w:rFonts w:cs="Tahoma"/>
                <w:sz w:val="16"/>
                <w:szCs w:val="16"/>
              </w:rPr>
            </w:pPr>
            <w:r w:rsidRPr="005F3691">
              <w:rPr>
                <w:rFonts w:cs="Tahoma"/>
                <w:sz w:val="16"/>
                <w:szCs w:val="16"/>
              </w:rPr>
              <w:t>(alebo elektronický súhlas)</w:t>
            </w:r>
          </w:p>
        </w:tc>
      </w:tr>
      <w:tr w:rsidR="00882207" w:rsidRPr="005F3691" w14:paraId="118F2D65" w14:textId="77777777" w:rsidTr="0037774E">
        <w:tc>
          <w:tcPr>
            <w:tcW w:w="1802" w:type="dxa"/>
            <w:shd w:val="clear" w:color="auto" w:fill="auto"/>
          </w:tcPr>
          <w:p w14:paraId="34A4F805" w14:textId="77777777" w:rsidR="00A24BD5" w:rsidRPr="005F3691" w:rsidRDefault="00A24BD5" w:rsidP="00862988">
            <w:pPr>
              <w:rPr>
                <w:rFonts w:cs="Tahoma"/>
                <w:sz w:val="16"/>
                <w:szCs w:val="16"/>
              </w:rPr>
            </w:pPr>
          </w:p>
        </w:tc>
        <w:tc>
          <w:tcPr>
            <w:tcW w:w="1833" w:type="dxa"/>
            <w:shd w:val="clear" w:color="auto" w:fill="auto"/>
          </w:tcPr>
          <w:p w14:paraId="37CBB5C7" w14:textId="77777777" w:rsidR="00A24BD5" w:rsidRPr="005F3691" w:rsidRDefault="00A24BD5" w:rsidP="00862988">
            <w:pPr>
              <w:rPr>
                <w:rFonts w:cs="Tahoma"/>
                <w:sz w:val="16"/>
                <w:szCs w:val="16"/>
              </w:rPr>
            </w:pPr>
          </w:p>
        </w:tc>
        <w:tc>
          <w:tcPr>
            <w:tcW w:w="1364" w:type="dxa"/>
            <w:shd w:val="clear" w:color="auto" w:fill="auto"/>
          </w:tcPr>
          <w:p w14:paraId="1D096498" w14:textId="77777777" w:rsidR="00A24BD5" w:rsidRPr="005F3691" w:rsidRDefault="00A24BD5" w:rsidP="00862988">
            <w:pPr>
              <w:rPr>
                <w:rFonts w:cs="Tahoma"/>
                <w:sz w:val="16"/>
                <w:szCs w:val="16"/>
              </w:rPr>
            </w:pPr>
          </w:p>
        </w:tc>
        <w:tc>
          <w:tcPr>
            <w:tcW w:w="1679" w:type="dxa"/>
            <w:shd w:val="clear" w:color="auto" w:fill="auto"/>
          </w:tcPr>
          <w:p w14:paraId="0C64D1C5" w14:textId="77777777" w:rsidR="00A24BD5" w:rsidRPr="005F3691" w:rsidRDefault="00A24BD5" w:rsidP="00862988">
            <w:pPr>
              <w:rPr>
                <w:rFonts w:cs="Tahoma"/>
                <w:sz w:val="16"/>
                <w:szCs w:val="16"/>
              </w:rPr>
            </w:pPr>
          </w:p>
        </w:tc>
        <w:tc>
          <w:tcPr>
            <w:tcW w:w="1158" w:type="dxa"/>
            <w:shd w:val="clear" w:color="auto" w:fill="auto"/>
          </w:tcPr>
          <w:p w14:paraId="12D02F09" w14:textId="77777777" w:rsidR="00A24BD5" w:rsidRPr="005F3691" w:rsidRDefault="00A24BD5" w:rsidP="00862988">
            <w:pPr>
              <w:rPr>
                <w:rFonts w:cs="Tahoma"/>
                <w:sz w:val="16"/>
                <w:szCs w:val="16"/>
              </w:rPr>
            </w:pPr>
          </w:p>
        </w:tc>
        <w:tc>
          <w:tcPr>
            <w:tcW w:w="1628" w:type="dxa"/>
            <w:shd w:val="clear" w:color="auto" w:fill="auto"/>
          </w:tcPr>
          <w:p w14:paraId="57A93626" w14:textId="77777777" w:rsidR="00A24BD5" w:rsidRPr="005F3691" w:rsidRDefault="00A24BD5" w:rsidP="00862988">
            <w:pPr>
              <w:rPr>
                <w:rFonts w:cs="Tahoma"/>
                <w:sz w:val="16"/>
                <w:szCs w:val="16"/>
              </w:rPr>
            </w:pPr>
          </w:p>
        </w:tc>
      </w:tr>
    </w:tbl>
    <w:p w14:paraId="3CCD2A26" w14:textId="77777777" w:rsidR="00862988" w:rsidRPr="005F3691" w:rsidRDefault="00862988">
      <w:pPr>
        <w:rPr>
          <w:rFonts w:cs="Tahoma"/>
        </w:rPr>
      </w:pPr>
    </w:p>
    <w:p w14:paraId="25D6BEF6" w14:textId="77777777" w:rsidR="00A24BD5" w:rsidRPr="005F3691" w:rsidRDefault="00017F13">
      <w:pPr>
        <w:rPr>
          <w:rFonts w:cs="Tahoma"/>
        </w:rPr>
      </w:pPr>
      <w:r w:rsidRPr="005F3691">
        <w:rPr>
          <w:rFonts w:cs="Tahoma"/>
        </w:rPr>
        <w:br w:type="page"/>
      </w:r>
    </w:p>
    <w:p w14:paraId="3A689DF6" w14:textId="77777777" w:rsidR="00A24BD5" w:rsidRPr="005F3691" w:rsidRDefault="00A24BD5" w:rsidP="00A24BD5">
      <w:pPr>
        <w:pStyle w:val="Nzov"/>
        <w:rPr>
          <w:rFonts w:ascii="Tahoma" w:hAnsi="Tahoma" w:cs="Tahoma"/>
          <w:b/>
          <w:caps/>
          <w:sz w:val="16"/>
          <w:szCs w:val="16"/>
        </w:rPr>
      </w:pPr>
      <w:r w:rsidRPr="005F3691">
        <w:rPr>
          <w:rFonts w:ascii="Tahoma" w:hAnsi="Tahoma" w:cs="Tahoma"/>
          <w:b/>
          <w:caps/>
          <w:sz w:val="16"/>
          <w:szCs w:val="16"/>
        </w:rPr>
        <w:lastRenderedPageBreak/>
        <w:t>Obsah</w:t>
      </w:r>
    </w:p>
    <w:p w14:paraId="6C8E8281" w14:textId="0B18087F" w:rsidR="00720436" w:rsidRDefault="00862988">
      <w:pPr>
        <w:pStyle w:val="Obsah1"/>
        <w:rPr>
          <w:rFonts w:asciiTheme="minorHAnsi" w:eastAsiaTheme="minorEastAsia" w:hAnsiTheme="minorHAnsi" w:cstheme="minorBidi"/>
          <w:b w:val="0"/>
          <w:caps w:val="0"/>
          <w:noProof/>
          <w:sz w:val="22"/>
          <w:szCs w:val="22"/>
          <w:lang w:eastAsia="sk-SK"/>
        </w:rPr>
      </w:pPr>
      <w:r w:rsidRPr="005F3691">
        <w:rPr>
          <w:rFonts w:cs="Tahoma"/>
          <w:sz w:val="15"/>
        </w:rPr>
        <w:fldChar w:fldCharType="begin"/>
      </w:r>
      <w:r w:rsidRPr="005F3691">
        <w:rPr>
          <w:rFonts w:cs="Tahoma"/>
          <w:sz w:val="15"/>
        </w:rPr>
        <w:instrText xml:space="preserve"> TOC \o "1-3" \h \z \u </w:instrText>
      </w:r>
      <w:r w:rsidRPr="005F3691">
        <w:rPr>
          <w:rFonts w:cs="Tahoma"/>
          <w:sz w:val="15"/>
        </w:rPr>
        <w:fldChar w:fldCharType="separate"/>
      </w:r>
      <w:hyperlink w:anchor="_Toc121122056" w:history="1">
        <w:r w:rsidR="00720436" w:rsidRPr="00FC168B">
          <w:rPr>
            <w:rStyle w:val="Hypertextovprepojenie"/>
            <w:noProof/>
            <w14:scene3d>
              <w14:camera w14:prst="orthographicFront"/>
              <w14:lightRig w14:rig="threePt" w14:dir="t">
                <w14:rot w14:lat="0" w14:lon="0" w14:rev="0"/>
              </w14:lightRig>
            </w14:scene3d>
          </w:rPr>
          <w:t>1.</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Popis zmien dokumentu</w:t>
        </w:r>
        <w:r w:rsidR="00720436">
          <w:rPr>
            <w:noProof/>
            <w:webHidden/>
          </w:rPr>
          <w:tab/>
        </w:r>
        <w:r w:rsidR="00720436">
          <w:rPr>
            <w:noProof/>
            <w:webHidden/>
          </w:rPr>
          <w:fldChar w:fldCharType="begin"/>
        </w:r>
        <w:r w:rsidR="00720436">
          <w:rPr>
            <w:noProof/>
            <w:webHidden/>
          </w:rPr>
          <w:instrText xml:space="preserve"> PAGEREF _Toc121122056 \h </w:instrText>
        </w:r>
        <w:r w:rsidR="00720436">
          <w:rPr>
            <w:noProof/>
            <w:webHidden/>
          </w:rPr>
        </w:r>
        <w:r w:rsidR="00720436">
          <w:rPr>
            <w:noProof/>
            <w:webHidden/>
          </w:rPr>
          <w:fldChar w:fldCharType="separate"/>
        </w:r>
        <w:r w:rsidR="00720436">
          <w:rPr>
            <w:noProof/>
            <w:webHidden/>
          </w:rPr>
          <w:t>5</w:t>
        </w:r>
        <w:r w:rsidR="00720436">
          <w:rPr>
            <w:noProof/>
            <w:webHidden/>
          </w:rPr>
          <w:fldChar w:fldCharType="end"/>
        </w:r>
      </w:hyperlink>
    </w:p>
    <w:p w14:paraId="32316FE6" w14:textId="2292D8C5"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57" w:history="1">
        <w:r w:rsidR="00720436" w:rsidRPr="00FC168B">
          <w:rPr>
            <w:rStyle w:val="Hypertextovprepojenie"/>
            <w:noProof/>
          </w:rPr>
          <w:t>1.1.</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História zmien</w:t>
        </w:r>
        <w:r w:rsidR="00720436">
          <w:rPr>
            <w:noProof/>
            <w:webHidden/>
          </w:rPr>
          <w:tab/>
        </w:r>
        <w:r w:rsidR="00720436">
          <w:rPr>
            <w:noProof/>
            <w:webHidden/>
          </w:rPr>
          <w:fldChar w:fldCharType="begin"/>
        </w:r>
        <w:r w:rsidR="00720436">
          <w:rPr>
            <w:noProof/>
            <w:webHidden/>
          </w:rPr>
          <w:instrText xml:space="preserve"> PAGEREF _Toc121122057 \h </w:instrText>
        </w:r>
        <w:r w:rsidR="00720436">
          <w:rPr>
            <w:noProof/>
            <w:webHidden/>
          </w:rPr>
        </w:r>
        <w:r w:rsidR="00720436">
          <w:rPr>
            <w:noProof/>
            <w:webHidden/>
          </w:rPr>
          <w:fldChar w:fldCharType="separate"/>
        </w:r>
        <w:r w:rsidR="00720436">
          <w:rPr>
            <w:noProof/>
            <w:webHidden/>
          </w:rPr>
          <w:t>5</w:t>
        </w:r>
        <w:r w:rsidR="00720436">
          <w:rPr>
            <w:noProof/>
            <w:webHidden/>
          </w:rPr>
          <w:fldChar w:fldCharType="end"/>
        </w:r>
      </w:hyperlink>
    </w:p>
    <w:p w14:paraId="2D9E86B9" w14:textId="4F38B192"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58" w:history="1">
        <w:r w:rsidR="00720436" w:rsidRPr="00FC168B">
          <w:rPr>
            <w:rStyle w:val="Hypertextovprepojenie"/>
            <w:noProof/>
          </w:rPr>
          <w:t>1.2.</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Účel dokumentu, skratky a definície</w:t>
        </w:r>
        <w:r w:rsidR="00720436">
          <w:rPr>
            <w:noProof/>
            <w:webHidden/>
          </w:rPr>
          <w:tab/>
        </w:r>
        <w:r w:rsidR="00720436">
          <w:rPr>
            <w:noProof/>
            <w:webHidden/>
          </w:rPr>
          <w:fldChar w:fldCharType="begin"/>
        </w:r>
        <w:r w:rsidR="00720436">
          <w:rPr>
            <w:noProof/>
            <w:webHidden/>
          </w:rPr>
          <w:instrText xml:space="preserve"> PAGEREF _Toc121122058 \h </w:instrText>
        </w:r>
        <w:r w:rsidR="00720436">
          <w:rPr>
            <w:noProof/>
            <w:webHidden/>
          </w:rPr>
        </w:r>
        <w:r w:rsidR="00720436">
          <w:rPr>
            <w:noProof/>
            <w:webHidden/>
          </w:rPr>
          <w:fldChar w:fldCharType="separate"/>
        </w:r>
        <w:r w:rsidR="00720436">
          <w:rPr>
            <w:noProof/>
            <w:webHidden/>
          </w:rPr>
          <w:t>5</w:t>
        </w:r>
        <w:r w:rsidR="00720436">
          <w:rPr>
            <w:noProof/>
            <w:webHidden/>
          </w:rPr>
          <w:fldChar w:fldCharType="end"/>
        </w:r>
      </w:hyperlink>
    </w:p>
    <w:p w14:paraId="35A33B94" w14:textId="6B0B356B"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59" w:history="1">
        <w:r w:rsidR="00720436" w:rsidRPr="00FC168B">
          <w:rPr>
            <w:rStyle w:val="Hypertextovprepojenie"/>
            <w:noProof/>
          </w:rPr>
          <w:t>1.3.</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Použité skratky a pojmy</w:t>
        </w:r>
        <w:r w:rsidR="00720436">
          <w:rPr>
            <w:noProof/>
            <w:webHidden/>
          </w:rPr>
          <w:tab/>
        </w:r>
        <w:r w:rsidR="00720436">
          <w:rPr>
            <w:noProof/>
            <w:webHidden/>
          </w:rPr>
          <w:fldChar w:fldCharType="begin"/>
        </w:r>
        <w:r w:rsidR="00720436">
          <w:rPr>
            <w:noProof/>
            <w:webHidden/>
          </w:rPr>
          <w:instrText xml:space="preserve"> PAGEREF _Toc121122059 \h </w:instrText>
        </w:r>
        <w:r w:rsidR="00720436">
          <w:rPr>
            <w:noProof/>
            <w:webHidden/>
          </w:rPr>
        </w:r>
        <w:r w:rsidR="00720436">
          <w:rPr>
            <w:noProof/>
            <w:webHidden/>
          </w:rPr>
          <w:fldChar w:fldCharType="separate"/>
        </w:r>
        <w:r w:rsidR="00720436">
          <w:rPr>
            <w:noProof/>
            <w:webHidden/>
          </w:rPr>
          <w:t>5</w:t>
        </w:r>
        <w:r w:rsidR="00720436">
          <w:rPr>
            <w:noProof/>
            <w:webHidden/>
          </w:rPr>
          <w:fldChar w:fldCharType="end"/>
        </w:r>
      </w:hyperlink>
    </w:p>
    <w:p w14:paraId="52316479" w14:textId="34EE61E1"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60" w:history="1">
        <w:r w:rsidR="00720436" w:rsidRPr="00FC168B">
          <w:rPr>
            <w:rStyle w:val="Hypertextovprepojenie"/>
            <w:noProof/>
          </w:rPr>
          <w:t>1.4.</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Skratky a názvy odborov v NBS</w:t>
        </w:r>
        <w:r w:rsidR="00720436">
          <w:rPr>
            <w:noProof/>
            <w:webHidden/>
          </w:rPr>
          <w:tab/>
        </w:r>
        <w:r w:rsidR="00720436">
          <w:rPr>
            <w:noProof/>
            <w:webHidden/>
          </w:rPr>
          <w:fldChar w:fldCharType="begin"/>
        </w:r>
        <w:r w:rsidR="00720436">
          <w:rPr>
            <w:noProof/>
            <w:webHidden/>
          </w:rPr>
          <w:instrText xml:space="preserve"> PAGEREF _Toc121122060 \h </w:instrText>
        </w:r>
        <w:r w:rsidR="00720436">
          <w:rPr>
            <w:noProof/>
            <w:webHidden/>
          </w:rPr>
        </w:r>
        <w:r w:rsidR="00720436">
          <w:rPr>
            <w:noProof/>
            <w:webHidden/>
          </w:rPr>
          <w:fldChar w:fldCharType="separate"/>
        </w:r>
        <w:r w:rsidR="00720436">
          <w:rPr>
            <w:noProof/>
            <w:webHidden/>
          </w:rPr>
          <w:t>6</w:t>
        </w:r>
        <w:r w:rsidR="00720436">
          <w:rPr>
            <w:noProof/>
            <w:webHidden/>
          </w:rPr>
          <w:fldChar w:fldCharType="end"/>
        </w:r>
      </w:hyperlink>
    </w:p>
    <w:p w14:paraId="4BE84947" w14:textId="0BFC85C4" w:rsidR="00720436" w:rsidRDefault="00000000">
      <w:pPr>
        <w:pStyle w:val="Obsah1"/>
        <w:rPr>
          <w:rFonts w:asciiTheme="minorHAnsi" w:eastAsiaTheme="minorEastAsia" w:hAnsiTheme="minorHAnsi" w:cstheme="minorBidi"/>
          <w:b w:val="0"/>
          <w:caps w:val="0"/>
          <w:noProof/>
          <w:sz w:val="22"/>
          <w:szCs w:val="22"/>
          <w:lang w:eastAsia="sk-SK"/>
        </w:rPr>
      </w:pPr>
      <w:hyperlink w:anchor="_Toc121122061" w:history="1">
        <w:r w:rsidR="00720436" w:rsidRPr="00FC168B">
          <w:rPr>
            <w:rStyle w:val="Hypertextovprepojenie"/>
            <w:noProof/>
            <w14:scene3d>
              <w14:camera w14:prst="orthographicFront"/>
              <w14:lightRig w14:rig="threePt" w14:dir="t">
                <w14:rot w14:lat="0" w14:lon="0" w14:rev="0"/>
              </w14:lightRig>
            </w14:scene3d>
          </w:rPr>
          <w:t>2.</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Definovanie projektu</w:t>
        </w:r>
        <w:r w:rsidR="00720436">
          <w:rPr>
            <w:noProof/>
            <w:webHidden/>
          </w:rPr>
          <w:tab/>
        </w:r>
        <w:r w:rsidR="00720436">
          <w:rPr>
            <w:noProof/>
            <w:webHidden/>
          </w:rPr>
          <w:fldChar w:fldCharType="begin"/>
        </w:r>
        <w:r w:rsidR="00720436">
          <w:rPr>
            <w:noProof/>
            <w:webHidden/>
          </w:rPr>
          <w:instrText xml:space="preserve"> PAGEREF _Toc121122061 \h </w:instrText>
        </w:r>
        <w:r w:rsidR="00720436">
          <w:rPr>
            <w:noProof/>
            <w:webHidden/>
          </w:rPr>
        </w:r>
        <w:r w:rsidR="00720436">
          <w:rPr>
            <w:noProof/>
            <w:webHidden/>
          </w:rPr>
          <w:fldChar w:fldCharType="separate"/>
        </w:r>
        <w:r w:rsidR="00720436">
          <w:rPr>
            <w:noProof/>
            <w:webHidden/>
          </w:rPr>
          <w:t>7</w:t>
        </w:r>
        <w:r w:rsidR="00720436">
          <w:rPr>
            <w:noProof/>
            <w:webHidden/>
          </w:rPr>
          <w:fldChar w:fldCharType="end"/>
        </w:r>
      </w:hyperlink>
    </w:p>
    <w:p w14:paraId="29500209" w14:textId="1F74E329"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62" w:history="1">
        <w:r w:rsidR="00720436" w:rsidRPr="00FC168B">
          <w:rPr>
            <w:rStyle w:val="Hypertextovprepojenie"/>
            <w:noProof/>
          </w:rPr>
          <w:t>2.1.</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Manažérske zhrnutie</w:t>
        </w:r>
        <w:r w:rsidR="00720436">
          <w:rPr>
            <w:noProof/>
            <w:webHidden/>
          </w:rPr>
          <w:tab/>
        </w:r>
        <w:r w:rsidR="00720436">
          <w:rPr>
            <w:noProof/>
            <w:webHidden/>
          </w:rPr>
          <w:fldChar w:fldCharType="begin"/>
        </w:r>
        <w:r w:rsidR="00720436">
          <w:rPr>
            <w:noProof/>
            <w:webHidden/>
          </w:rPr>
          <w:instrText xml:space="preserve"> PAGEREF _Toc121122062 \h </w:instrText>
        </w:r>
        <w:r w:rsidR="00720436">
          <w:rPr>
            <w:noProof/>
            <w:webHidden/>
          </w:rPr>
        </w:r>
        <w:r w:rsidR="00720436">
          <w:rPr>
            <w:noProof/>
            <w:webHidden/>
          </w:rPr>
          <w:fldChar w:fldCharType="separate"/>
        </w:r>
        <w:r w:rsidR="00720436">
          <w:rPr>
            <w:noProof/>
            <w:webHidden/>
          </w:rPr>
          <w:t>7</w:t>
        </w:r>
        <w:r w:rsidR="00720436">
          <w:rPr>
            <w:noProof/>
            <w:webHidden/>
          </w:rPr>
          <w:fldChar w:fldCharType="end"/>
        </w:r>
      </w:hyperlink>
    </w:p>
    <w:p w14:paraId="7D6AD38E" w14:textId="45E76233"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63" w:history="1">
        <w:r w:rsidR="00720436" w:rsidRPr="00FC168B">
          <w:rPr>
            <w:rStyle w:val="Hypertextovprepojenie"/>
            <w:noProof/>
          </w:rPr>
          <w:t>2.2.</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Motivácia a rozsah projektu</w:t>
        </w:r>
        <w:r w:rsidR="00720436">
          <w:rPr>
            <w:noProof/>
            <w:webHidden/>
          </w:rPr>
          <w:tab/>
        </w:r>
        <w:r w:rsidR="00720436">
          <w:rPr>
            <w:noProof/>
            <w:webHidden/>
          </w:rPr>
          <w:fldChar w:fldCharType="begin"/>
        </w:r>
        <w:r w:rsidR="00720436">
          <w:rPr>
            <w:noProof/>
            <w:webHidden/>
          </w:rPr>
          <w:instrText xml:space="preserve"> PAGEREF _Toc121122063 \h </w:instrText>
        </w:r>
        <w:r w:rsidR="00720436">
          <w:rPr>
            <w:noProof/>
            <w:webHidden/>
          </w:rPr>
        </w:r>
        <w:r w:rsidR="00720436">
          <w:rPr>
            <w:noProof/>
            <w:webHidden/>
          </w:rPr>
          <w:fldChar w:fldCharType="separate"/>
        </w:r>
        <w:r w:rsidR="00720436">
          <w:rPr>
            <w:noProof/>
            <w:webHidden/>
          </w:rPr>
          <w:t>9</w:t>
        </w:r>
        <w:r w:rsidR="00720436">
          <w:rPr>
            <w:noProof/>
            <w:webHidden/>
          </w:rPr>
          <w:fldChar w:fldCharType="end"/>
        </w:r>
      </w:hyperlink>
    </w:p>
    <w:p w14:paraId="0642E8F3" w14:textId="10538693"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64" w:history="1">
        <w:r w:rsidR="00720436" w:rsidRPr="00FC168B">
          <w:rPr>
            <w:rStyle w:val="Hypertextovprepojenie"/>
            <w:noProof/>
          </w:rPr>
          <w:t>2.3.</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Základne predpoklady</w:t>
        </w:r>
        <w:r w:rsidR="00720436">
          <w:rPr>
            <w:noProof/>
            <w:webHidden/>
          </w:rPr>
          <w:tab/>
        </w:r>
        <w:r w:rsidR="00720436">
          <w:rPr>
            <w:noProof/>
            <w:webHidden/>
          </w:rPr>
          <w:fldChar w:fldCharType="begin"/>
        </w:r>
        <w:r w:rsidR="00720436">
          <w:rPr>
            <w:noProof/>
            <w:webHidden/>
          </w:rPr>
          <w:instrText xml:space="preserve"> PAGEREF _Toc121122064 \h </w:instrText>
        </w:r>
        <w:r w:rsidR="00720436">
          <w:rPr>
            <w:noProof/>
            <w:webHidden/>
          </w:rPr>
        </w:r>
        <w:r w:rsidR="00720436">
          <w:rPr>
            <w:noProof/>
            <w:webHidden/>
          </w:rPr>
          <w:fldChar w:fldCharType="separate"/>
        </w:r>
        <w:r w:rsidR="00720436">
          <w:rPr>
            <w:noProof/>
            <w:webHidden/>
          </w:rPr>
          <w:t>11</w:t>
        </w:r>
        <w:r w:rsidR="00720436">
          <w:rPr>
            <w:noProof/>
            <w:webHidden/>
          </w:rPr>
          <w:fldChar w:fldCharType="end"/>
        </w:r>
      </w:hyperlink>
    </w:p>
    <w:p w14:paraId="4FEF5737" w14:textId="696BBF45"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65" w:history="1">
        <w:r w:rsidR="00720436" w:rsidRPr="00FC168B">
          <w:rPr>
            <w:rStyle w:val="Hypertextovprepojenie"/>
            <w:noProof/>
          </w:rPr>
          <w:t>2.4.</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Zainteresované strany pre Štúdiu uskutočniteľnosti</w:t>
        </w:r>
        <w:r w:rsidR="00720436">
          <w:rPr>
            <w:noProof/>
            <w:webHidden/>
          </w:rPr>
          <w:tab/>
        </w:r>
        <w:r w:rsidR="00720436">
          <w:rPr>
            <w:noProof/>
            <w:webHidden/>
          </w:rPr>
          <w:fldChar w:fldCharType="begin"/>
        </w:r>
        <w:r w:rsidR="00720436">
          <w:rPr>
            <w:noProof/>
            <w:webHidden/>
          </w:rPr>
          <w:instrText xml:space="preserve"> PAGEREF _Toc121122065 \h </w:instrText>
        </w:r>
        <w:r w:rsidR="00720436">
          <w:rPr>
            <w:noProof/>
            <w:webHidden/>
          </w:rPr>
        </w:r>
        <w:r w:rsidR="00720436">
          <w:rPr>
            <w:noProof/>
            <w:webHidden/>
          </w:rPr>
          <w:fldChar w:fldCharType="separate"/>
        </w:r>
        <w:r w:rsidR="00720436">
          <w:rPr>
            <w:noProof/>
            <w:webHidden/>
          </w:rPr>
          <w:t>11</w:t>
        </w:r>
        <w:r w:rsidR="00720436">
          <w:rPr>
            <w:noProof/>
            <w:webHidden/>
          </w:rPr>
          <w:fldChar w:fldCharType="end"/>
        </w:r>
      </w:hyperlink>
    </w:p>
    <w:p w14:paraId="2BF1C7E0" w14:textId="342E6BAA"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66" w:history="1">
        <w:r w:rsidR="00720436" w:rsidRPr="00FC168B">
          <w:rPr>
            <w:rStyle w:val="Hypertextovprepojenie"/>
            <w:noProof/>
          </w:rPr>
          <w:t>2.5.</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Analýza AS-IS stavu</w:t>
        </w:r>
        <w:r w:rsidR="00720436">
          <w:rPr>
            <w:noProof/>
            <w:webHidden/>
          </w:rPr>
          <w:tab/>
        </w:r>
        <w:r w:rsidR="00720436">
          <w:rPr>
            <w:noProof/>
            <w:webHidden/>
          </w:rPr>
          <w:fldChar w:fldCharType="begin"/>
        </w:r>
        <w:r w:rsidR="00720436">
          <w:rPr>
            <w:noProof/>
            <w:webHidden/>
          </w:rPr>
          <w:instrText xml:space="preserve"> PAGEREF _Toc121122066 \h </w:instrText>
        </w:r>
        <w:r w:rsidR="00720436">
          <w:rPr>
            <w:noProof/>
            <w:webHidden/>
          </w:rPr>
        </w:r>
        <w:r w:rsidR="00720436">
          <w:rPr>
            <w:noProof/>
            <w:webHidden/>
          </w:rPr>
          <w:fldChar w:fldCharType="separate"/>
        </w:r>
        <w:r w:rsidR="00720436">
          <w:rPr>
            <w:noProof/>
            <w:webHidden/>
          </w:rPr>
          <w:t>12</w:t>
        </w:r>
        <w:r w:rsidR="00720436">
          <w:rPr>
            <w:noProof/>
            <w:webHidden/>
          </w:rPr>
          <w:fldChar w:fldCharType="end"/>
        </w:r>
      </w:hyperlink>
    </w:p>
    <w:p w14:paraId="758DAF9E" w14:textId="3C7C70A0" w:rsidR="00720436" w:rsidRDefault="00000000">
      <w:pPr>
        <w:pStyle w:val="Obsah3"/>
        <w:rPr>
          <w:rFonts w:asciiTheme="minorHAnsi" w:eastAsiaTheme="minorEastAsia" w:hAnsiTheme="minorHAnsi" w:cstheme="minorBidi"/>
          <w:b w:val="0"/>
          <w:noProof/>
          <w:sz w:val="22"/>
          <w:szCs w:val="22"/>
          <w:lang w:eastAsia="sk-SK"/>
        </w:rPr>
      </w:pPr>
      <w:hyperlink w:anchor="_Toc121122067" w:history="1">
        <w:r w:rsidR="00720436" w:rsidRPr="00FC168B">
          <w:rPr>
            <w:rStyle w:val="Hypertextovprepojenie"/>
            <w:noProof/>
            <w14:scene3d>
              <w14:camera w14:prst="orthographicFront"/>
              <w14:lightRig w14:rig="threePt" w14:dir="t">
                <w14:rot w14:lat="0" w14:lon="0" w14:rev="0"/>
              </w14:lightRig>
            </w14:scene3d>
          </w:rPr>
          <w:t>2.5.1.</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Zoznam NBS systémov</w:t>
        </w:r>
        <w:r w:rsidR="00720436">
          <w:rPr>
            <w:noProof/>
            <w:webHidden/>
          </w:rPr>
          <w:tab/>
        </w:r>
        <w:r w:rsidR="00720436">
          <w:rPr>
            <w:noProof/>
            <w:webHidden/>
          </w:rPr>
          <w:fldChar w:fldCharType="begin"/>
        </w:r>
        <w:r w:rsidR="00720436">
          <w:rPr>
            <w:noProof/>
            <w:webHidden/>
          </w:rPr>
          <w:instrText xml:space="preserve"> PAGEREF _Toc121122067 \h </w:instrText>
        </w:r>
        <w:r w:rsidR="00720436">
          <w:rPr>
            <w:noProof/>
            <w:webHidden/>
          </w:rPr>
        </w:r>
        <w:r w:rsidR="00720436">
          <w:rPr>
            <w:noProof/>
            <w:webHidden/>
          </w:rPr>
          <w:fldChar w:fldCharType="separate"/>
        </w:r>
        <w:r w:rsidR="00720436">
          <w:rPr>
            <w:noProof/>
            <w:webHidden/>
          </w:rPr>
          <w:t>12</w:t>
        </w:r>
        <w:r w:rsidR="00720436">
          <w:rPr>
            <w:noProof/>
            <w:webHidden/>
          </w:rPr>
          <w:fldChar w:fldCharType="end"/>
        </w:r>
      </w:hyperlink>
    </w:p>
    <w:p w14:paraId="57973908" w14:textId="318C93FF" w:rsidR="00720436" w:rsidRDefault="00000000">
      <w:pPr>
        <w:pStyle w:val="Obsah3"/>
        <w:rPr>
          <w:rFonts w:asciiTheme="minorHAnsi" w:eastAsiaTheme="minorEastAsia" w:hAnsiTheme="minorHAnsi" w:cstheme="minorBidi"/>
          <w:b w:val="0"/>
          <w:noProof/>
          <w:sz w:val="22"/>
          <w:szCs w:val="22"/>
          <w:lang w:eastAsia="sk-SK"/>
        </w:rPr>
      </w:pPr>
      <w:hyperlink w:anchor="_Toc121122068" w:history="1">
        <w:r w:rsidR="00720436" w:rsidRPr="00FC168B">
          <w:rPr>
            <w:rStyle w:val="Hypertextovprepojenie"/>
            <w:noProof/>
            <w14:scene3d>
              <w14:camera w14:prst="orthographicFront"/>
              <w14:lightRig w14:rig="threePt" w14:dir="t">
                <w14:rot w14:lat="0" w14:lon="0" w14:rev="0"/>
              </w14:lightRig>
            </w14:scene3d>
          </w:rPr>
          <w:t>2.5.2.</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Zoznam systémov mimo NBS (externé systémy)</w:t>
        </w:r>
        <w:r w:rsidR="00720436">
          <w:rPr>
            <w:noProof/>
            <w:webHidden/>
          </w:rPr>
          <w:tab/>
        </w:r>
        <w:r w:rsidR="00720436">
          <w:rPr>
            <w:noProof/>
            <w:webHidden/>
          </w:rPr>
          <w:fldChar w:fldCharType="begin"/>
        </w:r>
        <w:r w:rsidR="00720436">
          <w:rPr>
            <w:noProof/>
            <w:webHidden/>
          </w:rPr>
          <w:instrText xml:space="preserve"> PAGEREF _Toc121122068 \h </w:instrText>
        </w:r>
        <w:r w:rsidR="00720436">
          <w:rPr>
            <w:noProof/>
            <w:webHidden/>
          </w:rPr>
        </w:r>
        <w:r w:rsidR="00720436">
          <w:rPr>
            <w:noProof/>
            <w:webHidden/>
          </w:rPr>
          <w:fldChar w:fldCharType="separate"/>
        </w:r>
        <w:r w:rsidR="00720436">
          <w:rPr>
            <w:noProof/>
            <w:webHidden/>
          </w:rPr>
          <w:t>21</w:t>
        </w:r>
        <w:r w:rsidR="00720436">
          <w:rPr>
            <w:noProof/>
            <w:webHidden/>
          </w:rPr>
          <w:fldChar w:fldCharType="end"/>
        </w:r>
      </w:hyperlink>
    </w:p>
    <w:p w14:paraId="5F73D2D4" w14:textId="5DF537DF" w:rsidR="00720436" w:rsidRDefault="00000000">
      <w:pPr>
        <w:pStyle w:val="Obsah3"/>
        <w:rPr>
          <w:rFonts w:asciiTheme="minorHAnsi" w:eastAsiaTheme="minorEastAsia" w:hAnsiTheme="minorHAnsi" w:cstheme="minorBidi"/>
          <w:b w:val="0"/>
          <w:noProof/>
          <w:sz w:val="22"/>
          <w:szCs w:val="22"/>
          <w:lang w:eastAsia="sk-SK"/>
        </w:rPr>
      </w:pPr>
      <w:hyperlink w:anchor="_Toc121122069" w:history="1">
        <w:r w:rsidR="00720436" w:rsidRPr="00FC168B">
          <w:rPr>
            <w:rStyle w:val="Hypertextovprepojenie"/>
            <w:noProof/>
            <w14:scene3d>
              <w14:camera w14:prst="orthographicFront"/>
              <w14:lightRig w14:rig="threePt" w14:dir="t">
                <w14:rot w14:lat="0" w14:lon="0" w14:rev="0"/>
              </w14:lightRig>
            </w14:scene3d>
          </w:rPr>
          <w:t>2.5.3.</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Zoznam rozhraní</w:t>
        </w:r>
        <w:r w:rsidR="00720436">
          <w:rPr>
            <w:noProof/>
            <w:webHidden/>
          </w:rPr>
          <w:tab/>
        </w:r>
        <w:r w:rsidR="00720436">
          <w:rPr>
            <w:noProof/>
            <w:webHidden/>
          </w:rPr>
          <w:fldChar w:fldCharType="begin"/>
        </w:r>
        <w:r w:rsidR="00720436">
          <w:rPr>
            <w:noProof/>
            <w:webHidden/>
          </w:rPr>
          <w:instrText xml:space="preserve"> PAGEREF _Toc121122069 \h </w:instrText>
        </w:r>
        <w:r w:rsidR="00720436">
          <w:rPr>
            <w:noProof/>
            <w:webHidden/>
          </w:rPr>
        </w:r>
        <w:r w:rsidR="00720436">
          <w:rPr>
            <w:noProof/>
            <w:webHidden/>
          </w:rPr>
          <w:fldChar w:fldCharType="separate"/>
        </w:r>
        <w:r w:rsidR="00720436">
          <w:rPr>
            <w:noProof/>
            <w:webHidden/>
          </w:rPr>
          <w:t>24</w:t>
        </w:r>
        <w:r w:rsidR="00720436">
          <w:rPr>
            <w:noProof/>
            <w:webHidden/>
          </w:rPr>
          <w:fldChar w:fldCharType="end"/>
        </w:r>
      </w:hyperlink>
    </w:p>
    <w:p w14:paraId="796BF092" w14:textId="2212905A"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70" w:history="1">
        <w:r w:rsidR="00720436" w:rsidRPr="00FC168B">
          <w:rPr>
            <w:rStyle w:val="Hypertextovprepojenie"/>
            <w:noProof/>
          </w:rPr>
          <w:t>2.6.</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Požiadavky na TO-BE stav</w:t>
        </w:r>
        <w:r w:rsidR="00720436">
          <w:rPr>
            <w:noProof/>
            <w:webHidden/>
          </w:rPr>
          <w:tab/>
        </w:r>
        <w:r w:rsidR="00720436">
          <w:rPr>
            <w:noProof/>
            <w:webHidden/>
          </w:rPr>
          <w:fldChar w:fldCharType="begin"/>
        </w:r>
        <w:r w:rsidR="00720436">
          <w:rPr>
            <w:noProof/>
            <w:webHidden/>
          </w:rPr>
          <w:instrText xml:space="preserve"> PAGEREF _Toc121122070 \h </w:instrText>
        </w:r>
        <w:r w:rsidR="00720436">
          <w:rPr>
            <w:noProof/>
            <w:webHidden/>
          </w:rPr>
        </w:r>
        <w:r w:rsidR="00720436">
          <w:rPr>
            <w:noProof/>
            <w:webHidden/>
          </w:rPr>
          <w:fldChar w:fldCharType="separate"/>
        </w:r>
        <w:r w:rsidR="00720436">
          <w:rPr>
            <w:noProof/>
            <w:webHidden/>
          </w:rPr>
          <w:t>24</w:t>
        </w:r>
        <w:r w:rsidR="00720436">
          <w:rPr>
            <w:noProof/>
            <w:webHidden/>
          </w:rPr>
          <w:fldChar w:fldCharType="end"/>
        </w:r>
      </w:hyperlink>
    </w:p>
    <w:p w14:paraId="3CF8FDE9" w14:textId="373136AE"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71" w:history="1">
        <w:r w:rsidR="00720436" w:rsidRPr="00FC168B">
          <w:rPr>
            <w:rStyle w:val="Hypertextovprepojenie"/>
            <w:noProof/>
          </w:rPr>
          <w:t>2.7.</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Alternatívy a Multikriteriálna analýza</w:t>
        </w:r>
        <w:r w:rsidR="00720436">
          <w:rPr>
            <w:noProof/>
            <w:webHidden/>
          </w:rPr>
          <w:tab/>
        </w:r>
        <w:r w:rsidR="00720436">
          <w:rPr>
            <w:noProof/>
            <w:webHidden/>
          </w:rPr>
          <w:fldChar w:fldCharType="begin"/>
        </w:r>
        <w:r w:rsidR="00720436">
          <w:rPr>
            <w:noProof/>
            <w:webHidden/>
          </w:rPr>
          <w:instrText xml:space="preserve"> PAGEREF _Toc121122071 \h </w:instrText>
        </w:r>
        <w:r w:rsidR="00720436">
          <w:rPr>
            <w:noProof/>
            <w:webHidden/>
          </w:rPr>
        </w:r>
        <w:r w:rsidR="00720436">
          <w:rPr>
            <w:noProof/>
            <w:webHidden/>
          </w:rPr>
          <w:fldChar w:fldCharType="separate"/>
        </w:r>
        <w:r w:rsidR="00720436">
          <w:rPr>
            <w:noProof/>
            <w:webHidden/>
          </w:rPr>
          <w:t>24</w:t>
        </w:r>
        <w:r w:rsidR="00720436">
          <w:rPr>
            <w:noProof/>
            <w:webHidden/>
          </w:rPr>
          <w:fldChar w:fldCharType="end"/>
        </w:r>
      </w:hyperlink>
    </w:p>
    <w:p w14:paraId="3731AAA3" w14:textId="1BED7910" w:rsidR="00720436" w:rsidRDefault="00000000">
      <w:pPr>
        <w:pStyle w:val="Obsah3"/>
        <w:rPr>
          <w:rFonts w:asciiTheme="minorHAnsi" w:eastAsiaTheme="minorEastAsia" w:hAnsiTheme="minorHAnsi" w:cstheme="minorBidi"/>
          <w:b w:val="0"/>
          <w:noProof/>
          <w:sz w:val="22"/>
          <w:szCs w:val="22"/>
          <w:lang w:eastAsia="sk-SK"/>
        </w:rPr>
      </w:pPr>
      <w:hyperlink w:anchor="_Toc121122072" w:history="1">
        <w:r w:rsidR="00720436" w:rsidRPr="00FC168B">
          <w:rPr>
            <w:rStyle w:val="Hypertextovprepojenie"/>
            <w:noProof/>
            <w14:scene3d>
              <w14:camera w14:prst="orthographicFront"/>
              <w14:lightRig w14:rig="threePt" w14:dir="t">
                <w14:rot w14:lat="0" w14:lon="0" w14:rev="0"/>
              </w14:lightRig>
            </w14:scene3d>
          </w:rPr>
          <w:t>2.7.1.</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Nultý Variant</w:t>
        </w:r>
        <w:r w:rsidR="00720436">
          <w:rPr>
            <w:noProof/>
            <w:webHidden/>
          </w:rPr>
          <w:tab/>
        </w:r>
        <w:r w:rsidR="00720436">
          <w:rPr>
            <w:noProof/>
            <w:webHidden/>
          </w:rPr>
          <w:fldChar w:fldCharType="begin"/>
        </w:r>
        <w:r w:rsidR="00720436">
          <w:rPr>
            <w:noProof/>
            <w:webHidden/>
          </w:rPr>
          <w:instrText xml:space="preserve"> PAGEREF _Toc121122072 \h </w:instrText>
        </w:r>
        <w:r w:rsidR="00720436">
          <w:rPr>
            <w:noProof/>
            <w:webHidden/>
          </w:rPr>
        </w:r>
        <w:r w:rsidR="00720436">
          <w:rPr>
            <w:noProof/>
            <w:webHidden/>
          </w:rPr>
          <w:fldChar w:fldCharType="separate"/>
        </w:r>
        <w:r w:rsidR="00720436">
          <w:rPr>
            <w:noProof/>
            <w:webHidden/>
          </w:rPr>
          <w:t>26</w:t>
        </w:r>
        <w:r w:rsidR="00720436">
          <w:rPr>
            <w:noProof/>
            <w:webHidden/>
          </w:rPr>
          <w:fldChar w:fldCharType="end"/>
        </w:r>
      </w:hyperlink>
    </w:p>
    <w:p w14:paraId="076C04A3" w14:textId="70EF1845" w:rsidR="00720436" w:rsidRDefault="00000000">
      <w:pPr>
        <w:pStyle w:val="Obsah3"/>
        <w:rPr>
          <w:rFonts w:asciiTheme="minorHAnsi" w:eastAsiaTheme="minorEastAsia" w:hAnsiTheme="minorHAnsi" w:cstheme="minorBidi"/>
          <w:b w:val="0"/>
          <w:noProof/>
          <w:sz w:val="22"/>
          <w:szCs w:val="22"/>
          <w:lang w:eastAsia="sk-SK"/>
        </w:rPr>
      </w:pPr>
      <w:hyperlink w:anchor="_Toc121122073" w:history="1">
        <w:r w:rsidR="00720436" w:rsidRPr="00FC168B">
          <w:rPr>
            <w:rStyle w:val="Hypertextovprepojenie"/>
            <w:noProof/>
            <w14:scene3d>
              <w14:camera w14:prst="orthographicFront"/>
              <w14:lightRig w14:rig="threePt" w14:dir="t">
                <w14:rot w14:lat="0" w14:lon="0" w14:rev="0"/>
              </w14:lightRig>
            </w14:scene3d>
          </w:rPr>
          <w:t>2.7.2.</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Alternatíva TIBCO</w:t>
        </w:r>
        <w:r w:rsidR="00720436">
          <w:rPr>
            <w:noProof/>
            <w:webHidden/>
          </w:rPr>
          <w:tab/>
        </w:r>
        <w:r w:rsidR="00720436">
          <w:rPr>
            <w:noProof/>
            <w:webHidden/>
          </w:rPr>
          <w:fldChar w:fldCharType="begin"/>
        </w:r>
        <w:r w:rsidR="00720436">
          <w:rPr>
            <w:noProof/>
            <w:webHidden/>
          </w:rPr>
          <w:instrText xml:space="preserve"> PAGEREF _Toc121122073 \h </w:instrText>
        </w:r>
        <w:r w:rsidR="00720436">
          <w:rPr>
            <w:noProof/>
            <w:webHidden/>
          </w:rPr>
        </w:r>
        <w:r w:rsidR="00720436">
          <w:rPr>
            <w:noProof/>
            <w:webHidden/>
          </w:rPr>
          <w:fldChar w:fldCharType="separate"/>
        </w:r>
        <w:r w:rsidR="00720436">
          <w:rPr>
            <w:noProof/>
            <w:webHidden/>
          </w:rPr>
          <w:t>26</w:t>
        </w:r>
        <w:r w:rsidR="00720436">
          <w:rPr>
            <w:noProof/>
            <w:webHidden/>
          </w:rPr>
          <w:fldChar w:fldCharType="end"/>
        </w:r>
      </w:hyperlink>
    </w:p>
    <w:p w14:paraId="55FA9763" w14:textId="1F12F43C" w:rsidR="00720436" w:rsidRDefault="00000000">
      <w:pPr>
        <w:pStyle w:val="Obsah3"/>
        <w:rPr>
          <w:rFonts w:asciiTheme="minorHAnsi" w:eastAsiaTheme="minorEastAsia" w:hAnsiTheme="minorHAnsi" w:cstheme="minorBidi"/>
          <w:b w:val="0"/>
          <w:noProof/>
          <w:sz w:val="22"/>
          <w:szCs w:val="22"/>
          <w:lang w:eastAsia="sk-SK"/>
        </w:rPr>
      </w:pPr>
      <w:hyperlink w:anchor="_Toc121122074" w:history="1">
        <w:r w:rsidR="00720436" w:rsidRPr="00FC168B">
          <w:rPr>
            <w:rStyle w:val="Hypertextovprepojenie"/>
            <w:noProof/>
            <w14:scene3d>
              <w14:camera w14:prst="orthographicFront"/>
              <w14:lightRig w14:rig="threePt" w14:dir="t">
                <w14:rot w14:lat="0" w14:lon="0" w14:rev="0"/>
              </w14:lightRig>
            </w14:scene3d>
          </w:rPr>
          <w:t>2.7.3.</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Alternatíva IBM</w:t>
        </w:r>
        <w:r w:rsidR="00720436">
          <w:rPr>
            <w:noProof/>
            <w:webHidden/>
          </w:rPr>
          <w:tab/>
        </w:r>
        <w:r w:rsidR="00720436">
          <w:rPr>
            <w:noProof/>
            <w:webHidden/>
          </w:rPr>
          <w:fldChar w:fldCharType="begin"/>
        </w:r>
        <w:r w:rsidR="00720436">
          <w:rPr>
            <w:noProof/>
            <w:webHidden/>
          </w:rPr>
          <w:instrText xml:space="preserve"> PAGEREF _Toc121122074 \h </w:instrText>
        </w:r>
        <w:r w:rsidR="00720436">
          <w:rPr>
            <w:noProof/>
            <w:webHidden/>
          </w:rPr>
        </w:r>
        <w:r w:rsidR="00720436">
          <w:rPr>
            <w:noProof/>
            <w:webHidden/>
          </w:rPr>
          <w:fldChar w:fldCharType="separate"/>
        </w:r>
        <w:r w:rsidR="00720436">
          <w:rPr>
            <w:noProof/>
            <w:webHidden/>
          </w:rPr>
          <w:t>26</w:t>
        </w:r>
        <w:r w:rsidR="00720436">
          <w:rPr>
            <w:noProof/>
            <w:webHidden/>
          </w:rPr>
          <w:fldChar w:fldCharType="end"/>
        </w:r>
      </w:hyperlink>
    </w:p>
    <w:p w14:paraId="098E9752" w14:textId="01E0815B" w:rsidR="00720436" w:rsidRDefault="00000000">
      <w:pPr>
        <w:pStyle w:val="Obsah3"/>
        <w:rPr>
          <w:rFonts w:asciiTheme="minorHAnsi" w:eastAsiaTheme="minorEastAsia" w:hAnsiTheme="minorHAnsi" w:cstheme="minorBidi"/>
          <w:b w:val="0"/>
          <w:noProof/>
          <w:sz w:val="22"/>
          <w:szCs w:val="22"/>
          <w:lang w:eastAsia="sk-SK"/>
        </w:rPr>
      </w:pPr>
      <w:hyperlink w:anchor="_Toc121122075" w:history="1">
        <w:r w:rsidR="00720436" w:rsidRPr="00FC168B">
          <w:rPr>
            <w:rStyle w:val="Hypertextovprepojenie"/>
            <w:noProof/>
            <w14:scene3d>
              <w14:camera w14:prst="orthographicFront"/>
              <w14:lightRig w14:rig="threePt" w14:dir="t">
                <w14:rot w14:lat="0" w14:lon="0" w14:rev="0"/>
              </w14:lightRig>
            </w14:scene3d>
          </w:rPr>
          <w:t>2.7.4.</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Alternatíva SAP</w:t>
        </w:r>
        <w:r w:rsidR="00720436">
          <w:rPr>
            <w:noProof/>
            <w:webHidden/>
          </w:rPr>
          <w:tab/>
        </w:r>
        <w:r w:rsidR="00720436">
          <w:rPr>
            <w:noProof/>
            <w:webHidden/>
          </w:rPr>
          <w:fldChar w:fldCharType="begin"/>
        </w:r>
        <w:r w:rsidR="00720436">
          <w:rPr>
            <w:noProof/>
            <w:webHidden/>
          </w:rPr>
          <w:instrText xml:space="preserve"> PAGEREF _Toc121122075 \h </w:instrText>
        </w:r>
        <w:r w:rsidR="00720436">
          <w:rPr>
            <w:noProof/>
            <w:webHidden/>
          </w:rPr>
        </w:r>
        <w:r w:rsidR="00720436">
          <w:rPr>
            <w:noProof/>
            <w:webHidden/>
          </w:rPr>
          <w:fldChar w:fldCharType="separate"/>
        </w:r>
        <w:r w:rsidR="00720436">
          <w:rPr>
            <w:noProof/>
            <w:webHidden/>
          </w:rPr>
          <w:t>27</w:t>
        </w:r>
        <w:r w:rsidR="00720436">
          <w:rPr>
            <w:noProof/>
            <w:webHidden/>
          </w:rPr>
          <w:fldChar w:fldCharType="end"/>
        </w:r>
      </w:hyperlink>
    </w:p>
    <w:p w14:paraId="3E4FDCE9" w14:textId="748EB9CD" w:rsidR="00720436" w:rsidRDefault="00000000">
      <w:pPr>
        <w:pStyle w:val="Obsah3"/>
        <w:rPr>
          <w:rFonts w:asciiTheme="minorHAnsi" w:eastAsiaTheme="minorEastAsia" w:hAnsiTheme="minorHAnsi" w:cstheme="minorBidi"/>
          <w:b w:val="0"/>
          <w:noProof/>
          <w:sz w:val="22"/>
          <w:szCs w:val="22"/>
          <w:lang w:eastAsia="sk-SK"/>
        </w:rPr>
      </w:pPr>
      <w:hyperlink w:anchor="_Toc121122076" w:history="1">
        <w:r w:rsidR="00720436" w:rsidRPr="00FC168B">
          <w:rPr>
            <w:rStyle w:val="Hypertextovprepojenie"/>
            <w:noProof/>
            <w14:scene3d>
              <w14:camera w14:prst="orthographicFront"/>
              <w14:lightRig w14:rig="threePt" w14:dir="t">
                <w14:rot w14:lat="0" w14:lon="0" w14:rev="0"/>
              </w14:lightRig>
            </w14:scene3d>
          </w:rPr>
          <w:t>2.7.5.</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Multikriteriálna analýza (MCA)</w:t>
        </w:r>
        <w:r w:rsidR="00720436">
          <w:rPr>
            <w:noProof/>
            <w:webHidden/>
          </w:rPr>
          <w:tab/>
        </w:r>
        <w:r w:rsidR="00720436">
          <w:rPr>
            <w:noProof/>
            <w:webHidden/>
          </w:rPr>
          <w:fldChar w:fldCharType="begin"/>
        </w:r>
        <w:r w:rsidR="00720436">
          <w:rPr>
            <w:noProof/>
            <w:webHidden/>
          </w:rPr>
          <w:instrText xml:space="preserve"> PAGEREF _Toc121122076 \h </w:instrText>
        </w:r>
        <w:r w:rsidR="00720436">
          <w:rPr>
            <w:noProof/>
            <w:webHidden/>
          </w:rPr>
        </w:r>
        <w:r w:rsidR="00720436">
          <w:rPr>
            <w:noProof/>
            <w:webHidden/>
          </w:rPr>
          <w:fldChar w:fldCharType="separate"/>
        </w:r>
        <w:r w:rsidR="00720436">
          <w:rPr>
            <w:noProof/>
            <w:webHidden/>
          </w:rPr>
          <w:t>27</w:t>
        </w:r>
        <w:r w:rsidR="00720436">
          <w:rPr>
            <w:noProof/>
            <w:webHidden/>
          </w:rPr>
          <w:fldChar w:fldCharType="end"/>
        </w:r>
      </w:hyperlink>
    </w:p>
    <w:p w14:paraId="18DAB25C" w14:textId="08FDDA48" w:rsidR="00720436" w:rsidRDefault="00000000">
      <w:pPr>
        <w:pStyle w:val="Obsah3"/>
        <w:rPr>
          <w:rFonts w:asciiTheme="minorHAnsi" w:eastAsiaTheme="minorEastAsia" w:hAnsiTheme="minorHAnsi" w:cstheme="minorBidi"/>
          <w:b w:val="0"/>
          <w:noProof/>
          <w:sz w:val="22"/>
          <w:szCs w:val="22"/>
          <w:lang w:eastAsia="sk-SK"/>
        </w:rPr>
      </w:pPr>
      <w:hyperlink w:anchor="_Toc121122077" w:history="1">
        <w:r w:rsidR="00720436" w:rsidRPr="00FC168B">
          <w:rPr>
            <w:rStyle w:val="Hypertextovprepojenie"/>
            <w:noProof/>
            <w14:scene3d>
              <w14:camera w14:prst="orthographicFront"/>
              <w14:lightRig w14:rig="threePt" w14:dir="t">
                <w14:rot w14:lat="0" w14:lon="0" w14:rev="0"/>
              </w14:lightRig>
            </w14:scene3d>
          </w:rPr>
          <w:t>2.7.6.</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Odporúčane riešenie</w:t>
        </w:r>
        <w:r w:rsidR="00720436">
          <w:rPr>
            <w:noProof/>
            <w:webHidden/>
          </w:rPr>
          <w:tab/>
        </w:r>
        <w:r w:rsidR="00720436">
          <w:rPr>
            <w:noProof/>
            <w:webHidden/>
          </w:rPr>
          <w:fldChar w:fldCharType="begin"/>
        </w:r>
        <w:r w:rsidR="00720436">
          <w:rPr>
            <w:noProof/>
            <w:webHidden/>
          </w:rPr>
          <w:instrText xml:space="preserve"> PAGEREF _Toc121122077 \h </w:instrText>
        </w:r>
        <w:r w:rsidR="00720436">
          <w:rPr>
            <w:noProof/>
            <w:webHidden/>
          </w:rPr>
        </w:r>
        <w:r w:rsidR="00720436">
          <w:rPr>
            <w:noProof/>
            <w:webHidden/>
          </w:rPr>
          <w:fldChar w:fldCharType="separate"/>
        </w:r>
        <w:r w:rsidR="00720436">
          <w:rPr>
            <w:noProof/>
            <w:webHidden/>
          </w:rPr>
          <w:t>29</w:t>
        </w:r>
        <w:r w:rsidR="00720436">
          <w:rPr>
            <w:noProof/>
            <w:webHidden/>
          </w:rPr>
          <w:fldChar w:fldCharType="end"/>
        </w:r>
      </w:hyperlink>
    </w:p>
    <w:p w14:paraId="18F9337D" w14:textId="239230F9"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78" w:history="1">
        <w:r w:rsidR="00720436" w:rsidRPr="00FC168B">
          <w:rPr>
            <w:rStyle w:val="Hypertextovprepojenie"/>
            <w:noProof/>
          </w:rPr>
          <w:t>2.8.</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Merateľné a výkonnostné ukazovatele a spôsoby ich merania a vyhodnocovania</w:t>
        </w:r>
        <w:r w:rsidR="00720436">
          <w:rPr>
            <w:noProof/>
            <w:webHidden/>
          </w:rPr>
          <w:tab/>
        </w:r>
        <w:r w:rsidR="00720436">
          <w:rPr>
            <w:noProof/>
            <w:webHidden/>
          </w:rPr>
          <w:fldChar w:fldCharType="begin"/>
        </w:r>
        <w:r w:rsidR="00720436">
          <w:rPr>
            <w:noProof/>
            <w:webHidden/>
          </w:rPr>
          <w:instrText xml:space="preserve"> PAGEREF _Toc121122078 \h </w:instrText>
        </w:r>
        <w:r w:rsidR="00720436">
          <w:rPr>
            <w:noProof/>
            <w:webHidden/>
          </w:rPr>
        </w:r>
        <w:r w:rsidR="00720436">
          <w:rPr>
            <w:noProof/>
            <w:webHidden/>
          </w:rPr>
          <w:fldChar w:fldCharType="separate"/>
        </w:r>
        <w:r w:rsidR="00720436">
          <w:rPr>
            <w:noProof/>
            <w:webHidden/>
          </w:rPr>
          <w:t>30</w:t>
        </w:r>
        <w:r w:rsidR="00720436">
          <w:rPr>
            <w:noProof/>
            <w:webHidden/>
          </w:rPr>
          <w:fldChar w:fldCharType="end"/>
        </w:r>
      </w:hyperlink>
    </w:p>
    <w:p w14:paraId="2B390180" w14:textId="07E25BE1" w:rsidR="00720436" w:rsidRDefault="00000000">
      <w:pPr>
        <w:pStyle w:val="Obsah1"/>
        <w:rPr>
          <w:rFonts w:asciiTheme="minorHAnsi" w:eastAsiaTheme="minorEastAsia" w:hAnsiTheme="minorHAnsi" w:cstheme="minorBidi"/>
          <w:b w:val="0"/>
          <w:caps w:val="0"/>
          <w:noProof/>
          <w:sz w:val="22"/>
          <w:szCs w:val="22"/>
          <w:lang w:eastAsia="sk-SK"/>
        </w:rPr>
      </w:pPr>
      <w:hyperlink w:anchor="_Toc121122079" w:history="1">
        <w:r w:rsidR="00720436" w:rsidRPr="00FC168B">
          <w:rPr>
            <w:rStyle w:val="Hypertextovprepojenie"/>
            <w:noProof/>
            <w14:scene3d>
              <w14:camera w14:prst="orthographicFront"/>
              <w14:lightRig w14:rig="threePt" w14:dir="t">
                <w14:rot w14:lat="0" w14:lon="0" w14:rev="0"/>
              </w14:lightRig>
            </w14:scene3d>
          </w:rPr>
          <w:t>3.</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Architektúra riešenia a výstupy</w:t>
        </w:r>
        <w:r w:rsidR="00720436">
          <w:rPr>
            <w:noProof/>
            <w:webHidden/>
          </w:rPr>
          <w:tab/>
        </w:r>
        <w:r w:rsidR="00720436">
          <w:rPr>
            <w:noProof/>
            <w:webHidden/>
          </w:rPr>
          <w:fldChar w:fldCharType="begin"/>
        </w:r>
        <w:r w:rsidR="00720436">
          <w:rPr>
            <w:noProof/>
            <w:webHidden/>
          </w:rPr>
          <w:instrText xml:space="preserve"> PAGEREF _Toc121122079 \h </w:instrText>
        </w:r>
        <w:r w:rsidR="00720436">
          <w:rPr>
            <w:noProof/>
            <w:webHidden/>
          </w:rPr>
        </w:r>
        <w:r w:rsidR="00720436">
          <w:rPr>
            <w:noProof/>
            <w:webHidden/>
          </w:rPr>
          <w:fldChar w:fldCharType="separate"/>
        </w:r>
        <w:r w:rsidR="00720436">
          <w:rPr>
            <w:noProof/>
            <w:webHidden/>
          </w:rPr>
          <w:t>31</w:t>
        </w:r>
        <w:r w:rsidR="00720436">
          <w:rPr>
            <w:noProof/>
            <w:webHidden/>
          </w:rPr>
          <w:fldChar w:fldCharType="end"/>
        </w:r>
      </w:hyperlink>
    </w:p>
    <w:p w14:paraId="44FB6317" w14:textId="580A1671"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80" w:history="1">
        <w:r w:rsidR="00720436" w:rsidRPr="00FC168B">
          <w:rPr>
            <w:rStyle w:val="Hypertextovprepojenie"/>
            <w:noProof/>
          </w:rPr>
          <w:t>3.1.</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Integračná Terminológia</w:t>
        </w:r>
        <w:r w:rsidR="00720436">
          <w:rPr>
            <w:noProof/>
            <w:webHidden/>
          </w:rPr>
          <w:tab/>
        </w:r>
        <w:r w:rsidR="00720436">
          <w:rPr>
            <w:noProof/>
            <w:webHidden/>
          </w:rPr>
          <w:fldChar w:fldCharType="begin"/>
        </w:r>
        <w:r w:rsidR="00720436">
          <w:rPr>
            <w:noProof/>
            <w:webHidden/>
          </w:rPr>
          <w:instrText xml:space="preserve"> PAGEREF _Toc121122080 \h </w:instrText>
        </w:r>
        <w:r w:rsidR="00720436">
          <w:rPr>
            <w:noProof/>
            <w:webHidden/>
          </w:rPr>
        </w:r>
        <w:r w:rsidR="00720436">
          <w:rPr>
            <w:noProof/>
            <w:webHidden/>
          </w:rPr>
          <w:fldChar w:fldCharType="separate"/>
        </w:r>
        <w:r w:rsidR="00720436">
          <w:rPr>
            <w:noProof/>
            <w:webHidden/>
          </w:rPr>
          <w:t>31</w:t>
        </w:r>
        <w:r w:rsidR="00720436">
          <w:rPr>
            <w:noProof/>
            <w:webHidden/>
          </w:rPr>
          <w:fldChar w:fldCharType="end"/>
        </w:r>
      </w:hyperlink>
    </w:p>
    <w:p w14:paraId="7B155027" w14:textId="5EB0BFD7"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81" w:history="1">
        <w:r w:rsidR="00720436" w:rsidRPr="00FC168B">
          <w:rPr>
            <w:rStyle w:val="Hypertextovprepojenie"/>
            <w:noProof/>
          </w:rPr>
          <w:t>3.2.</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Základné princípy</w:t>
        </w:r>
        <w:r w:rsidR="00720436">
          <w:rPr>
            <w:noProof/>
            <w:webHidden/>
          </w:rPr>
          <w:tab/>
        </w:r>
        <w:r w:rsidR="00720436">
          <w:rPr>
            <w:noProof/>
            <w:webHidden/>
          </w:rPr>
          <w:fldChar w:fldCharType="begin"/>
        </w:r>
        <w:r w:rsidR="00720436">
          <w:rPr>
            <w:noProof/>
            <w:webHidden/>
          </w:rPr>
          <w:instrText xml:space="preserve"> PAGEREF _Toc121122081 \h </w:instrText>
        </w:r>
        <w:r w:rsidR="00720436">
          <w:rPr>
            <w:noProof/>
            <w:webHidden/>
          </w:rPr>
        </w:r>
        <w:r w:rsidR="00720436">
          <w:rPr>
            <w:noProof/>
            <w:webHidden/>
          </w:rPr>
          <w:fldChar w:fldCharType="separate"/>
        </w:r>
        <w:r w:rsidR="00720436">
          <w:rPr>
            <w:noProof/>
            <w:webHidden/>
          </w:rPr>
          <w:t>32</w:t>
        </w:r>
        <w:r w:rsidR="00720436">
          <w:rPr>
            <w:noProof/>
            <w:webHidden/>
          </w:rPr>
          <w:fldChar w:fldCharType="end"/>
        </w:r>
      </w:hyperlink>
    </w:p>
    <w:p w14:paraId="7BB0F076" w14:textId="1F3EA918" w:rsidR="00720436" w:rsidRDefault="00000000">
      <w:pPr>
        <w:pStyle w:val="Obsah3"/>
        <w:rPr>
          <w:rFonts w:asciiTheme="minorHAnsi" w:eastAsiaTheme="minorEastAsia" w:hAnsiTheme="minorHAnsi" w:cstheme="minorBidi"/>
          <w:b w:val="0"/>
          <w:noProof/>
          <w:sz w:val="22"/>
          <w:szCs w:val="22"/>
          <w:lang w:eastAsia="sk-SK"/>
        </w:rPr>
      </w:pPr>
      <w:hyperlink w:anchor="_Toc121122082" w:history="1">
        <w:r w:rsidR="00720436" w:rsidRPr="00FC168B">
          <w:rPr>
            <w:rStyle w:val="Hypertextovprepojenie"/>
            <w:noProof/>
            <w14:scene3d>
              <w14:camera w14:prst="orthographicFront"/>
              <w14:lightRig w14:rig="threePt" w14:dir="t">
                <w14:rot w14:lat="0" w14:lon="0" w14:rev="0"/>
              </w14:lightRig>
            </w14:scene3d>
          </w:rPr>
          <w:t>3.2.1.</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Použitie Jednotného Dátového Modelu (CDM)</w:t>
        </w:r>
        <w:r w:rsidR="00720436">
          <w:rPr>
            <w:noProof/>
            <w:webHidden/>
          </w:rPr>
          <w:tab/>
        </w:r>
        <w:r w:rsidR="00720436">
          <w:rPr>
            <w:noProof/>
            <w:webHidden/>
          </w:rPr>
          <w:fldChar w:fldCharType="begin"/>
        </w:r>
        <w:r w:rsidR="00720436">
          <w:rPr>
            <w:noProof/>
            <w:webHidden/>
          </w:rPr>
          <w:instrText xml:space="preserve"> PAGEREF _Toc121122082 \h </w:instrText>
        </w:r>
        <w:r w:rsidR="00720436">
          <w:rPr>
            <w:noProof/>
            <w:webHidden/>
          </w:rPr>
        </w:r>
        <w:r w:rsidR="00720436">
          <w:rPr>
            <w:noProof/>
            <w:webHidden/>
          </w:rPr>
          <w:fldChar w:fldCharType="separate"/>
        </w:r>
        <w:r w:rsidR="00720436">
          <w:rPr>
            <w:noProof/>
            <w:webHidden/>
          </w:rPr>
          <w:t>35</w:t>
        </w:r>
        <w:r w:rsidR="00720436">
          <w:rPr>
            <w:noProof/>
            <w:webHidden/>
          </w:rPr>
          <w:fldChar w:fldCharType="end"/>
        </w:r>
      </w:hyperlink>
    </w:p>
    <w:p w14:paraId="4E05C84A" w14:textId="1B4491E5" w:rsidR="00720436" w:rsidRDefault="00000000">
      <w:pPr>
        <w:pStyle w:val="Obsah3"/>
        <w:rPr>
          <w:rFonts w:asciiTheme="minorHAnsi" w:eastAsiaTheme="minorEastAsia" w:hAnsiTheme="minorHAnsi" w:cstheme="minorBidi"/>
          <w:b w:val="0"/>
          <w:noProof/>
          <w:sz w:val="22"/>
          <w:szCs w:val="22"/>
          <w:lang w:eastAsia="sk-SK"/>
        </w:rPr>
      </w:pPr>
      <w:hyperlink w:anchor="_Toc121122083" w:history="1">
        <w:r w:rsidR="00720436" w:rsidRPr="00FC168B">
          <w:rPr>
            <w:rStyle w:val="Hypertextovprepojenie"/>
            <w:noProof/>
            <w14:scene3d>
              <w14:camera w14:prst="orthographicFront"/>
              <w14:lightRig w14:rig="threePt" w14:dir="t">
                <w14:rot w14:lat="0" w14:lon="0" w14:rev="0"/>
              </w14:lightRig>
            </w14:scene3d>
          </w:rPr>
          <w:t>3.2.2.</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Povolené Transportné prokoly na IP</w:t>
        </w:r>
        <w:r w:rsidR="00720436">
          <w:rPr>
            <w:noProof/>
            <w:webHidden/>
          </w:rPr>
          <w:tab/>
        </w:r>
        <w:r w:rsidR="00720436">
          <w:rPr>
            <w:noProof/>
            <w:webHidden/>
          </w:rPr>
          <w:fldChar w:fldCharType="begin"/>
        </w:r>
        <w:r w:rsidR="00720436">
          <w:rPr>
            <w:noProof/>
            <w:webHidden/>
          </w:rPr>
          <w:instrText xml:space="preserve"> PAGEREF _Toc121122083 \h </w:instrText>
        </w:r>
        <w:r w:rsidR="00720436">
          <w:rPr>
            <w:noProof/>
            <w:webHidden/>
          </w:rPr>
        </w:r>
        <w:r w:rsidR="00720436">
          <w:rPr>
            <w:noProof/>
            <w:webHidden/>
          </w:rPr>
          <w:fldChar w:fldCharType="separate"/>
        </w:r>
        <w:r w:rsidR="00720436">
          <w:rPr>
            <w:noProof/>
            <w:webHidden/>
          </w:rPr>
          <w:t>37</w:t>
        </w:r>
        <w:r w:rsidR="00720436">
          <w:rPr>
            <w:noProof/>
            <w:webHidden/>
          </w:rPr>
          <w:fldChar w:fldCharType="end"/>
        </w:r>
      </w:hyperlink>
    </w:p>
    <w:p w14:paraId="4EE1AE9A" w14:textId="574FBF1B" w:rsidR="00720436" w:rsidRDefault="00000000">
      <w:pPr>
        <w:pStyle w:val="Obsah3"/>
        <w:rPr>
          <w:rFonts w:asciiTheme="minorHAnsi" w:eastAsiaTheme="minorEastAsia" w:hAnsiTheme="minorHAnsi" w:cstheme="minorBidi"/>
          <w:b w:val="0"/>
          <w:noProof/>
          <w:sz w:val="22"/>
          <w:szCs w:val="22"/>
          <w:lang w:eastAsia="sk-SK"/>
        </w:rPr>
      </w:pPr>
      <w:hyperlink w:anchor="_Toc121122084" w:history="1">
        <w:r w:rsidR="00720436" w:rsidRPr="00FC168B">
          <w:rPr>
            <w:rStyle w:val="Hypertextovprepojenie"/>
            <w:noProof/>
            <w14:scene3d>
              <w14:camera w14:prst="orthographicFront"/>
              <w14:lightRig w14:rig="threePt" w14:dir="t">
                <w14:rot w14:lat="0" w14:lon="0" w14:rev="0"/>
              </w14:lightRig>
            </w14:scene3d>
          </w:rPr>
          <w:t>3.2.3.</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Podporované Vzory (pre výmeny správ)</w:t>
        </w:r>
        <w:r w:rsidR="00720436">
          <w:rPr>
            <w:noProof/>
            <w:webHidden/>
          </w:rPr>
          <w:tab/>
        </w:r>
        <w:r w:rsidR="00720436">
          <w:rPr>
            <w:noProof/>
            <w:webHidden/>
          </w:rPr>
          <w:fldChar w:fldCharType="begin"/>
        </w:r>
        <w:r w:rsidR="00720436">
          <w:rPr>
            <w:noProof/>
            <w:webHidden/>
          </w:rPr>
          <w:instrText xml:space="preserve"> PAGEREF _Toc121122084 \h </w:instrText>
        </w:r>
        <w:r w:rsidR="00720436">
          <w:rPr>
            <w:noProof/>
            <w:webHidden/>
          </w:rPr>
        </w:r>
        <w:r w:rsidR="00720436">
          <w:rPr>
            <w:noProof/>
            <w:webHidden/>
          </w:rPr>
          <w:fldChar w:fldCharType="separate"/>
        </w:r>
        <w:r w:rsidR="00720436">
          <w:rPr>
            <w:noProof/>
            <w:webHidden/>
          </w:rPr>
          <w:t>37</w:t>
        </w:r>
        <w:r w:rsidR="00720436">
          <w:rPr>
            <w:noProof/>
            <w:webHidden/>
          </w:rPr>
          <w:fldChar w:fldCharType="end"/>
        </w:r>
      </w:hyperlink>
    </w:p>
    <w:p w14:paraId="42F41D1E" w14:textId="486E1BB0" w:rsidR="00720436" w:rsidRDefault="00000000">
      <w:pPr>
        <w:pStyle w:val="Obsah3"/>
        <w:rPr>
          <w:rFonts w:asciiTheme="minorHAnsi" w:eastAsiaTheme="minorEastAsia" w:hAnsiTheme="minorHAnsi" w:cstheme="minorBidi"/>
          <w:b w:val="0"/>
          <w:noProof/>
          <w:sz w:val="22"/>
          <w:szCs w:val="22"/>
          <w:lang w:eastAsia="sk-SK"/>
        </w:rPr>
      </w:pPr>
      <w:hyperlink w:anchor="_Toc121122085" w:history="1">
        <w:r w:rsidR="00720436" w:rsidRPr="00FC168B">
          <w:rPr>
            <w:rStyle w:val="Hypertextovprepojenie"/>
            <w:noProof/>
            <w14:scene3d>
              <w14:camera w14:prst="orthographicFront"/>
              <w14:lightRig w14:rig="threePt" w14:dir="t">
                <w14:rot w14:lat="0" w14:lon="0" w14:rev="0"/>
              </w14:lightRig>
            </w14:scene3d>
          </w:rPr>
          <w:t>3.2.4.</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Budovanie Integračného Katalógu Služieb</w:t>
        </w:r>
        <w:r w:rsidR="00720436">
          <w:rPr>
            <w:noProof/>
            <w:webHidden/>
          </w:rPr>
          <w:tab/>
        </w:r>
        <w:r w:rsidR="00720436">
          <w:rPr>
            <w:noProof/>
            <w:webHidden/>
          </w:rPr>
          <w:fldChar w:fldCharType="begin"/>
        </w:r>
        <w:r w:rsidR="00720436">
          <w:rPr>
            <w:noProof/>
            <w:webHidden/>
          </w:rPr>
          <w:instrText xml:space="preserve"> PAGEREF _Toc121122085 \h </w:instrText>
        </w:r>
        <w:r w:rsidR="00720436">
          <w:rPr>
            <w:noProof/>
            <w:webHidden/>
          </w:rPr>
        </w:r>
        <w:r w:rsidR="00720436">
          <w:rPr>
            <w:noProof/>
            <w:webHidden/>
          </w:rPr>
          <w:fldChar w:fldCharType="separate"/>
        </w:r>
        <w:r w:rsidR="00720436">
          <w:rPr>
            <w:noProof/>
            <w:webHidden/>
          </w:rPr>
          <w:t>38</w:t>
        </w:r>
        <w:r w:rsidR="00720436">
          <w:rPr>
            <w:noProof/>
            <w:webHidden/>
          </w:rPr>
          <w:fldChar w:fldCharType="end"/>
        </w:r>
      </w:hyperlink>
    </w:p>
    <w:p w14:paraId="2A0DD334" w14:textId="000ABF81"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86" w:history="1">
        <w:r w:rsidR="00720436" w:rsidRPr="00FC168B">
          <w:rPr>
            <w:rStyle w:val="Hypertextovprepojenie"/>
            <w:noProof/>
          </w:rPr>
          <w:t>3.3.</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Integračné Pravidlá</w:t>
        </w:r>
        <w:r w:rsidR="00720436">
          <w:rPr>
            <w:noProof/>
            <w:webHidden/>
          </w:rPr>
          <w:tab/>
        </w:r>
        <w:r w:rsidR="00720436">
          <w:rPr>
            <w:noProof/>
            <w:webHidden/>
          </w:rPr>
          <w:fldChar w:fldCharType="begin"/>
        </w:r>
        <w:r w:rsidR="00720436">
          <w:rPr>
            <w:noProof/>
            <w:webHidden/>
          </w:rPr>
          <w:instrText xml:space="preserve"> PAGEREF _Toc121122086 \h </w:instrText>
        </w:r>
        <w:r w:rsidR="00720436">
          <w:rPr>
            <w:noProof/>
            <w:webHidden/>
          </w:rPr>
        </w:r>
        <w:r w:rsidR="00720436">
          <w:rPr>
            <w:noProof/>
            <w:webHidden/>
          </w:rPr>
          <w:fldChar w:fldCharType="separate"/>
        </w:r>
        <w:r w:rsidR="00720436">
          <w:rPr>
            <w:noProof/>
            <w:webHidden/>
          </w:rPr>
          <w:t>39</w:t>
        </w:r>
        <w:r w:rsidR="00720436">
          <w:rPr>
            <w:noProof/>
            <w:webHidden/>
          </w:rPr>
          <w:fldChar w:fldCharType="end"/>
        </w:r>
      </w:hyperlink>
    </w:p>
    <w:p w14:paraId="6F6C3A6B" w14:textId="67F55EF6" w:rsidR="00720436" w:rsidRDefault="00000000">
      <w:pPr>
        <w:pStyle w:val="Obsah3"/>
        <w:rPr>
          <w:rFonts w:asciiTheme="minorHAnsi" w:eastAsiaTheme="minorEastAsia" w:hAnsiTheme="minorHAnsi" w:cstheme="minorBidi"/>
          <w:b w:val="0"/>
          <w:noProof/>
          <w:sz w:val="22"/>
          <w:szCs w:val="22"/>
          <w:lang w:eastAsia="sk-SK"/>
        </w:rPr>
      </w:pPr>
      <w:hyperlink w:anchor="_Toc121122087" w:history="1">
        <w:r w:rsidR="00720436" w:rsidRPr="00FC168B">
          <w:rPr>
            <w:rStyle w:val="Hypertextovprepojenie"/>
            <w:noProof/>
            <w14:scene3d>
              <w14:camera w14:prst="orthographicFront"/>
              <w14:lightRig w14:rig="threePt" w14:dir="t">
                <w14:rot w14:lat="0" w14:lon="0" w14:rev="0"/>
              </w14:lightRig>
            </w14:scene3d>
          </w:rPr>
          <w:t>3.3.1.</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Základné</w:t>
        </w:r>
        <w:r w:rsidR="00720436">
          <w:rPr>
            <w:noProof/>
            <w:webHidden/>
          </w:rPr>
          <w:tab/>
        </w:r>
        <w:r w:rsidR="00720436">
          <w:rPr>
            <w:noProof/>
            <w:webHidden/>
          </w:rPr>
          <w:fldChar w:fldCharType="begin"/>
        </w:r>
        <w:r w:rsidR="00720436">
          <w:rPr>
            <w:noProof/>
            <w:webHidden/>
          </w:rPr>
          <w:instrText xml:space="preserve"> PAGEREF _Toc121122087 \h </w:instrText>
        </w:r>
        <w:r w:rsidR="00720436">
          <w:rPr>
            <w:noProof/>
            <w:webHidden/>
          </w:rPr>
        </w:r>
        <w:r w:rsidR="00720436">
          <w:rPr>
            <w:noProof/>
            <w:webHidden/>
          </w:rPr>
          <w:fldChar w:fldCharType="separate"/>
        </w:r>
        <w:r w:rsidR="00720436">
          <w:rPr>
            <w:noProof/>
            <w:webHidden/>
          </w:rPr>
          <w:t>39</w:t>
        </w:r>
        <w:r w:rsidR="00720436">
          <w:rPr>
            <w:noProof/>
            <w:webHidden/>
          </w:rPr>
          <w:fldChar w:fldCharType="end"/>
        </w:r>
      </w:hyperlink>
    </w:p>
    <w:p w14:paraId="260A147B" w14:textId="1CD131FE" w:rsidR="00720436" w:rsidRDefault="00000000">
      <w:pPr>
        <w:pStyle w:val="Obsah3"/>
        <w:rPr>
          <w:rFonts w:asciiTheme="minorHAnsi" w:eastAsiaTheme="minorEastAsia" w:hAnsiTheme="minorHAnsi" w:cstheme="minorBidi"/>
          <w:b w:val="0"/>
          <w:noProof/>
          <w:sz w:val="22"/>
          <w:szCs w:val="22"/>
          <w:lang w:eastAsia="sk-SK"/>
        </w:rPr>
      </w:pPr>
      <w:hyperlink w:anchor="_Toc121122088" w:history="1">
        <w:r w:rsidR="00720436" w:rsidRPr="00FC168B">
          <w:rPr>
            <w:rStyle w:val="Hypertextovprepojenie"/>
            <w:noProof/>
            <w14:scene3d>
              <w14:camera w14:prst="orthographicFront"/>
              <w14:lightRig w14:rig="threePt" w14:dir="t">
                <w14:rot w14:lat="0" w14:lon="0" w14:rev="0"/>
              </w14:lightRig>
            </w14:scene3d>
          </w:rPr>
          <w:t>3.3.2.</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Architektonická úroveň</w:t>
        </w:r>
        <w:r w:rsidR="00720436">
          <w:rPr>
            <w:noProof/>
            <w:webHidden/>
          </w:rPr>
          <w:tab/>
        </w:r>
        <w:r w:rsidR="00720436">
          <w:rPr>
            <w:noProof/>
            <w:webHidden/>
          </w:rPr>
          <w:fldChar w:fldCharType="begin"/>
        </w:r>
        <w:r w:rsidR="00720436">
          <w:rPr>
            <w:noProof/>
            <w:webHidden/>
          </w:rPr>
          <w:instrText xml:space="preserve"> PAGEREF _Toc121122088 \h </w:instrText>
        </w:r>
        <w:r w:rsidR="00720436">
          <w:rPr>
            <w:noProof/>
            <w:webHidden/>
          </w:rPr>
        </w:r>
        <w:r w:rsidR="00720436">
          <w:rPr>
            <w:noProof/>
            <w:webHidden/>
          </w:rPr>
          <w:fldChar w:fldCharType="separate"/>
        </w:r>
        <w:r w:rsidR="00720436">
          <w:rPr>
            <w:noProof/>
            <w:webHidden/>
          </w:rPr>
          <w:t>39</w:t>
        </w:r>
        <w:r w:rsidR="00720436">
          <w:rPr>
            <w:noProof/>
            <w:webHidden/>
          </w:rPr>
          <w:fldChar w:fldCharType="end"/>
        </w:r>
      </w:hyperlink>
    </w:p>
    <w:p w14:paraId="6BC08507" w14:textId="3CB1299F" w:rsidR="00720436" w:rsidRDefault="00000000">
      <w:pPr>
        <w:pStyle w:val="Obsah3"/>
        <w:rPr>
          <w:rFonts w:asciiTheme="minorHAnsi" w:eastAsiaTheme="minorEastAsia" w:hAnsiTheme="minorHAnsi" w:cstheme="minorBidi"/>
          <w:b w:val="0"/>
          <w:noProof/>
          <w:sz w:val="22"/>
          <w:szCs w:val="22"/>
          <w:lang w:eastAsia="sk-SK"/>
        </w:rPr>
      </w:pPr>
      <w:hyperlink w:anchor="_Toc121122089" w:history="1">
        <w:r w:rsidR="00720436" w:rsidRPr="00FC168B">
          <w:rPr>
            <w:rStyle w:val="Hypertextovprepojenie"/>
            <w:noProof/>
            <w14:scene3d>
              <w14:camera w14:prst="orthographicFront"/>
              <w14:lightRig w14:rig="threePt" w14:dir="t">
                <w14:rot w14:lat="0" w14:lon="0" w14:rev="0"/>
              </w14:lightRig>
            </w14:scene3d>
          </w:rPr>
          <w:t>3.3.3.</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Úroveň Návrhu</w:t>
        </w:r>
        <w:r w:rsidR="00720436">
          <w:rPr>
            <w:noProof/>
            <w:webHidden/>
          </w:rPr>
          <w:tab/>
        </w:r>
        <w:r w:rsidR="00720436">
          <w:rPr>
            <w:noProof/>
            <w:webHidden/>
          </w:rPr>
          <w:fldChar w:fldCharType="begin"/>
        </w:r>
        <w:r w:rsidR="00720436">
          <w:rPr>
            <w:noProof/>
            <w:webHidden/>
          </w:rPr>
          <w:instrText xml:space="preserve"> PAGEREF _Toc121122089 \h </w:instrText>
        </w:r>
        <w:r w:rsidR="00720436">
          <w:rPr>
            <w:noProof/>
            <w:webHidden/>
          </w:rPr>
        </w:r>
        <w:r w:rsidR="00720436">
          <w:rPr>
            <w:noProof/>
            <w:webHidden/>
          </w:rPr>
          <w:fldChar w:fldCharType="separate"/>
        </w:r>
        <w:r w:rsidR="00720436">
          <w:rPr>
            <w:noProof/>
            <w:webHidden/>
          </w:rPr>
          <w:t>40</w:t>
        </w:r>
        <w:r w:rsidR="00720436">
          <w:rPr>
            <w:noProof/>
            <w:webHidden/>
          </w:rPr>
          <w:fldChar w:fldCharType="end"/>
        </w:r>
      </w:hyperlink>
    </w:p>
    <w:p w14:paraId="53BC4F49" w14:textId="4EB629B3" w:rsidR="00720436" w:rsidRDefault="00000000">
      <w:pPr>
        <w:pStyle w:val="Obsah3"/>
        <w:rPr>
          <w:rFonts w:asciiTheme="minorHAnsi" w:eastAsiaTheme="minorEastAsia" w:hAnsiTheme="minorHAnsi" w:cstheme="minorBidi"/>
          <w:b w:val="0"/>
          <w:noProof/>
          <w:sz w:val="22"/>
          <w:szCs w:val="22"/>
          <w:lang w:eastAsia="sk-SK"/>
        </w:rPr>
      </w:pPr>
      <w:hyperlink w:anchor="_Toc121122090" w:history="1">
        <w:r w:rsidR="00720436" w:rsidRPr="00FC168B">
          <w:rPr>
            <w:rStyle w:val="Hypertextovprepojenie"/>
            <w:noProof/>
            <w14:scene3d>
              <w14:camera w14:prst="orthographicFront"/>
              <w14:lightRig w14:rig="threePt" w14:dir="t">
                <w14:rot w14:lat="0" w14:lon="0" w14:rev="0"/>
              </w14:lightRig>
            </w14:scene3d>
          </w:rPr>
          <w:t>3.3.4.</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Úroveň Implementácie</w:t>
        </w:r>
        <w:r w:rsidR="00720436">
          <w:rPr>
            <w:noProof/>
            <w:webHidden/>
          </w:rPr>
          <w:tab/>
        </w:r>
        <w:r w:rsidR="00720436">
          <w:rPr>
            <w:noProof/>
            <w:webHidden/>
          </w:rPr>
          <w:fldChar w:fldCharType="begin"/>
        </w:r>
        <w:r w:rsidR="00720436">
          <w:rPr>
            <w:noProof/>
            <w:webHidden/>
          </w:rPr>
          <w:instrText xml:space="preserve"> PAGEREF _Toc121122090 \h </w:instrText>
        </w:r>
        <w:r w:rsidR="00720436">
          <w:rPr>
            <w:noProof/>
            <w:webHidden/>
          </w:rPr>
        </w:r>
        <w:r w:rsidR="00720436">
          <w:rPr>
            <w:noProof/>
            <w:webHidden/>
          </w:rPr>
          <w:fldChar w:fldCharType="separate"/>
        </w:r>
        <w:r w:rsidR="00720436">
          <w:rPr>
            <w:noProof/>
            <w:webHidden/>
          </w:rPr>
          <w:t>40</w:t>
        </w:r>
        <w:r w:rsidR="00720436">
          <w:rPr>
            <w:noProof/>
            <w:webHidden/>
          </w:rPr>
          <w:fldChar w:fldCharType="end"/>
        </w:r>
      </w:hyperlink>
    </w:p>
    <w:p w14:paraId="7A3A732A" w14:textId="1CF8112B" w:rsidR="00720436" w:rsidRDefault="00000000">
      <w:pPr>
        <w:pStyle w:val="Obsah3"/>
        <w:rPr>
          <w:rFonts w:asciiTheme="minorHAnsi" w:eastAsiaTheme="minorEastAsia" w:hAnsiTheme="minorHAnsi" w:cstheme="minorBidi"/>
          <w:b w:val="0"/>
          <w:noProof/>
          <w:sz w:val="22"/>
          <w:szCs w:val="22"/>
          <w:lang w:eastAsia="sk-SK"/>
        </w:rPr>
      </w:pPr>
      <w:hyperlink w:anchor="_Toc121122091" w:history="1">
        <w:r w:rsidR="00720436" w:rsidRPr="00FC168B">
          <w:rPr>
            <w:rStyle w:val="Hypertextovprepojenie"/>
            <w:noProof/>
            <w14:scene3d>
              <w14:camera w14:prst="orthographicFront"/>
              <w14:lightRig w14:rig="threePt" w14:dir="t">
                <w14:rot w14:lat="0" w14:lon="0" w14:rev="0"/>
              </w14:lightRig>
            </w14:scene3d>
          </w:rPr>
          <w:t>3.3.5.</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Úroveň Testovania</w:t>
        </w:r>
        <w:r w:rsidR="00720436">
          <w:rPr>
            <w:noProof/>
            <w:webHidden/>
          </w:rPr>
          <w:tab/>
        </w:r>
        <w:r w:rsidR="00720436">
          <w:rPr>
            <w:noProof/>
            <w:webHidden/>
          </w:rPr>
          <w:fldChar w:fldCharType="begin"/>
        </w:r>
        <w:r w:rsidR="00720436">
          <w:rPr>
            <w:noProof/>
            <w:webHidden/>
          </w:rPr>
          <w:instrText xml:space="preserve"> PAGEREF _Toc121122091 \h </w:instrText>
        </w:r>
        <w:r w:rsidR="00720436">
          <w:rPr>
            <w:noProof/>
            <w:webHidden/>
          </w:rPr>
        </w:r>
        <w:r w:rsidR="00720436">
          <w:rPr>
            <w:noProof/>
            <w:webHidden/>
          </w:rPr>
          <w:fldChar w:fldCharType="separate"/>
        </w:r>
        <w:r w:rsidR="00720436">
          <w:rPr>
            <w:noProof/>
            <w:webHidden/>
          </w:rPr>
          <w:t>40</w:t>
        </w:r>
        <w:r w:rsidR="00720436">
          <w:rPr>
            <w:noProof/>
            <w:webHidden/>
          </w:rPr>
          <w:fldChar w:fldCharType="end"/>
        </w:r>
      </w:hyperlink>
    </w:p>
    <w:p w14:paraId="2F6115AF" w14:textId="2B191CC1"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92" w:history="1">
        <w:r w:rsidR="00720436" w:rsidRPr="00FC168B">
          <w:rPr>
            <w:rStyle w:val="Hypertextovprepojenie"/>
            <w:noProof/>
          </w:rPr>
          <w:t>3.4.</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Aplikačná vrstva</w:t>
        </w:r>
        <w:r w:rsidR="00720436">
          <w:rPr>
            <w:noProof/>
            <w:webHidden/>
          </w:rPr>
          <w:tab/>
        </w:r>
        <w:r w:rsidR="00720436">
          <w:rPr>
            <w:noProof/>
            <w:webHidden/>
          </w:rPr>
          <w:fldChar w:fldCharType="begin"/>
        </w:r>
        <w:r w:rsidR="00720436">
          <w:rPr>
            <w:noProof/>
            <w:webHidden/>
          </w:rPr>
          <w:instrText xml:space="preserve"> PAGEREF _Toc121122092 \h </w:instrText>
        </w:r>
        <w:r w:rsidR="00720436">
          <w:rPr>
            <w:noProof/>
            <w:webHidden/>
          </w:rPr>
        </w:r>
        <w:r w:rsidR="00720436">
          <w:rPr>
            <w:noProof/>
            <w:webHidden/>
          </w:rPr>
          <w:fldChar w:fldCharType="separate"/>
        </w:r>
        <w:r w:rsidR="00720436">
          <w:rPr>
            <w:noProof/>
            <w:webHidden/>
          </w:rPr>
          <w:t>41</w:t>
        </w:r>
        <w:r w:rsidR="00720436">
          <w:rPr>
            <w:noProof/>
            <w:webHidden/>
          </w:rPr>
          <w:fldChar w:fldCharType="end"/>
        </w:r>
      </w:hyperlink>
    </w:p>
    <w:p w14:paraId="3A89A521" w14:textId="3FB0B95B" w:rsidR="00720436" w:rsidRDefault="00000000">
      <w:pPr>
        <w:pStyle w:val="Obsah3"/>
        <w:rPr>
          <w:rFonts w:asciiTheme="minorHAnsi" w:eastAsiaTheme="minorEastAsia" w:hAnsiTheme="minorHAnsi" w:cstheme="minorBidi"/>
          <w:b w:val="0"/>
          <w:noProof/>
          <w:sz w:val="22"/>
          <w:szCs w:val="22"/>
          <w:lang w:eastAsia="sk-SK"/>
        </w:rPr>
      </w:pPr>
      <w:hyperlink w:anchor="_Toc121122093" w:history="1">
        <w:r w:rsidR="00720436" w:rsidRPr="00FC168B">
          <w:rPr>
            <w:rStyle w:val="Hypertextovprepojenie"/>
            <w:noProof/>
            <w14:scene3d>
              <w14:camera w14:prst="orthographicFront"/>
              <w14:lightRig w14:rig="threePt" w14:dir="t">
                <w14:rot w14:lat="0" w14:lon="0" w14:rev="0"/>
              </w14:lightRig>
            </w14:scene3d>
          </w:rPr>
          <w:t>3.4.1.</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Pilot</w:t>
        </w:r>
        <w:r w:rsidR="00720436">
          <w:rPr>
            <w:noProof/>
            <w:webHidden/>
          </w:rPr>
          <w:tab/>
        </w:r>
        <w:r w:rsidR="00720436">
          <w:rPr>
            <w:noProof/>
            <w:webHidden/>
          </w:rPr>
          <w:fldChar w:fldCharType="begin"/>
        </w:r>
        <w:r w:rsidR="00720436">
          <w:rPr>
            <w:noProof/>
            <w:webHidden/>
          </w:rPr>
          <w:instrText xml:space="preserve"> PAGEREF _Toc121122093 \h </w:instrText>
        </w:r>
        <w:r w:rsidR="00720436">
          <w:rPr>
            <w:noProof/>
            <w:webHidden/>
          </w:rPr>
        </w:r>
        <w:r w:rsidR="00720436">
          <w:rPr>
            <w:noProof/>
            <w:webHidden/>
          </w:rPr>
          <w:fldChar w:fldCharType="separate"/>
        </w:r>
        <w:r w:rsidR="00720436">
          <w:rPr>
            <w:noProof/>
            <w:webHidden/>
          </w:rPr>
          <w:t>41</w:t>
        </w:r>
        <w:r w:rsidR="00720436">
          <w:rPr>
            <w:noProof/>
            <w:webHidden/>
          </w:rPr>
          <w:fldChar w:fldCharType="end"/>
        </w:r>
      </w:hyperlink>
    </w:p>
    <w:p w14:paraId="4D90B290" w14:textId="42032198" w:rsidR="00720436" w:rsidRDefault="00000000">
      <w:pPr>
        <w:pStyle w:val="Obsah3"/>
        <w:rPr>
          <w:rFonts w:asciiTheme="minorHAnsi" w:eastAsiaTheme="minorEastAsia" w:hAnsiTheme="minorHAnsi" w:cstheme="minorBidi"/>
          <w:b w:val="0"/>
          <w:noProof/>
          <w:sz w:val="22"/>
          <w:szCs w:val="22"/>
          <w:lang w:eastAsia="sk-SK"/>
        </w:rPr>
      </w:pPr>
      <w:hyperlink w:anchor="_Toc121122094" w:history="1">
        <w:r w:rsidR="00720436" w:rsidRPr="00FC168B">
          <w:rPr>
            <w:rStyle w:val="Hypertextovprepojenie"/>
            <w:noProof/>
            <w14:scene3d>
              <w14:camera w14:prst="orthographicFront"/>
              <w14:lightRig w14:rig="threePt" w14:dir="t">
                <w14:rot w14:lat="0" w14:lon="0" w14:rev="0"/>
              </w14:lightRig>
            </w14:scene3d>
          </w:rPr>
          <w:t>3.4.2.</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AlternatÍva TIBCO</w:t>
        </w:r>
        <w:r w:rsidR="00720436">
          <w:rPr>
            <w:noProof/>
            <w:webHidden/>
          </w:rPr>
          <w:tab/>
        </w:r>
        <w:r w:rsidR="00720436">
          <w:rPr>
            <w:noProof/>
            <w:webHidden/>
          </w:rPr>
          <w:fldChar w:fldCharType="begin"/>
        </w:r>
        <w:r w:rsidR="00720436">
          <w:rPr>
            <w:noProof/>
            <w:webHidden/>
          </w:rPr>
          <w:instrText xml:space="preserve"> PAGEREF _Toc121122094 \h </w:instrText>
        </w:r>
        <w:r w:rsidR="00720436">
          <w:rPr>
            <w:noProof/>
            <w:webHidden/>
          </w:rPr>
        </w:r>
        <w:r w:rsidR="00720436">
          <w:rPr>
            <w:noProof/>
            <w:webHidden/>
          </w:rPr>
          <w:fldChar w:fldCharType="separate"/>
        </w:r>
        <w:r w:rsidR="00720436">
          <w:rPr>
            <w:noProof/>
            <w:webHidden/>
          </w:rPr>
          <w:t>41</w:t>
        </w:r>
        <w:r w:rsidR="00720436">
          <w:rPr>
            <w:noProof/>
            <w:webHidden/>
          </w:rPr>
          <w:fldChar w:fldCharType="end"/>
        </w:r>
      </w:hyperlink>
    </w:p>
    <w:p w14:paraId="431F1468" w14:textId="159A6044" w:rsidR="00720436" w:rsidRDefault="00000000">
      <w:pPr>
        <w:pStyle w:val="Obsah3"/>
        <w:rPr>
          <w:rFonts w:asciiTheme="minorHAnsi" w:eastAsiaTheme="minorEastAsia" w:hAnsiTheme="minorHAnsi" w:cstheme="minorBidi"/>
          <w:b w:val="0"/>
          <w:noProof/>
          <w:sz w:val="22"/>
          <w:szCs w:val="22"/>
          <w:lang w:eastAsia="sk-SK"/>
        </w:rPr>
      </w:pPr>
      <w:hyperlink w:anchor="_Toc121122095" w:history="1">
        <w:r w:rsidR="00720436" w:rsidRPr="00FC168B">
          <w:rPr>
            <w:rStyle w:val="Hypertextovprepojenie"/>
            <w:noProof/>
            <w14:scene3d>
              <w14:camera w14:prst="orthographicFront"/>
              <w14:lightRig w14:rig="threePt" w14:dir="t">
                <w14:rot w14:lat="0" w14:lon="0" w14:rev="0"/>
              </w14:lightRig>
            </w14:scene3d>
          </w:rPr>
          <w:t>3.4.3.</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Alternatíva IBM</w:t>
        </w:r>
        <w:r w:rsidR="00720436">
          <w:rPr>
            <w:noProof/>
            <w:webHidden/>
          </w:rPr>
          <w:tab/>
        </w:r>
        <w:r w:rsidR="00720436">
          <w:rPr>
            <w:noProof/>
            <w:webHidden/>
          </w:rPr>
          <w:fldChar w:fldCharType="begin"/>
        </w:r>
        <w:r w:rsidR="00720436">
          <w:rPr>
            <w:noProof/>
            <w:webHidden/>
          </w:rPr>
          <w:instrText xml:space="preserve"> PAGEREF _Toc121122095 \h </w:instrText>
        </w:r>
        <w:r w:rsidR="00720436">
          <w:rPr>
            <w:noProof/>
            <w:webHidden/>
          </w:rPr>
        </w:r>
        <w:r w:rsidR="00720436">
          <w:rPr>
            <w:noProof/>
            <w:webHidden/>
          </w:rPr>
          <w:fldChar w:fldCharType="separate"/>
        </w:r>
        <w:r w:rsidR="00720436">
          <w:rPr>
            <w:noProof/>
            <w:webHidden/>
          </w:rPr>
          <w:t>43</w:t>
        </w:r>
        <w:r w:rsidR="00720436">
          <w:rPr>
            <w:noProof/>
            <w:webHidden/>
          </w:rPr>
          <w:fldChar w:fldCharType="end"/>
        </w:r>
      </w:hyperlink>
    </w:p>
    <w:p w14:paraId="1A5EA84F" w14:textId="53FA7CDD"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096" w:history="1">
        <w:r w:rsidR="00720436" w:rsidRPr="00FC168B">
          <w:rPr>
            <w:rStyle w:val="Hypertextovprepojenie"/>
            <w:noProof/>
          </w:rPr>
          <w:t>3.5.</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Technologická vrstva</w:t>
        </w:r>
        <w:r w:rsidR="00720436">
          <w:rPr>
            <w:noProof/>
            <w:webHidden/>
          </w:rPr>
          <w:tab/>
        </w:r>
        <w:r w:rsidR="00720436">
          <w:rPr>
            <w:noProof/>
            <w:webHidden/>
          </w:rPr>
          <w:fldChar w:fldCharType="begin"/>
        </w:r>
        <w:r w:rsidR="00720436">
          <w:rPr>
            <w:noProof/>
            <w:webHidden/>
          </w:rPr>
          <w:instrText xml:space="preserve"> PAGEREF _Toc121122096 \h </w:instrText>
        </w:r>
        <w:r w:rsidR="00720436">
          <w:rPr>
            <w:noProof/>
            <w:webHidden/>
          </w:rPr>
        </w:r>
        <w:r w:rsidR="00720436">
          <w:rPr>
            <w:noProof/>
            <w:webHidden/>
          </w:rPr>
          <w:fldChar w:fldCharType="separate"/>
        </w:r>
        <w:r w:rsidR="00720436">
          <w:rPr>
            <w:noProof/>
            <w:webHidden/>
          </w:rPr>
          <w:t>44</w:t>
        </w:r>
        <w:r w:rsidR="00720436">
          <w:rPr>
            <w:noProof/>
            <w:webHidden/>
          </w:rPr>
          <w:fldChar w:fldCharType="end"/>
        </w:r>
      </w:hyperlink>
    </w:p>
    <w:p w14:paraId="3C6B9FF6" w14:textId="4EC4A57F" w:rsidR="00720436" w:rsidRDefault="00000000">
      <w:pPr>
        <w:pStyle w:val="Obsah3"/>
        <w:rPr>
          <w:rFonts w:asciiTheme="minorHAnsi" w:eastAsiaTheme="minorEastAsia" w:hAnsiTheme="minorHAnsi" w:cstheme="minorBidi"/>
          <w:b w:val="0"/>
          <w:noProof/>
          <w:sz w:val="22"/>
          <w:szCs w:val="22"/>
          <w:lang w:eastAsia="sk-SK"/>
        </w:rPr>
      </w:pPr>
      <w:hyperlink w:anchor="_Toc121122097" w:history="1">
        <w:r w:rsidR="00720436" w:rsidRPr="00FC168B">
          <w:rPr>
            <w:rStyle w:val="Hypertextovprepojenie"/>
            <w:noProof/>
            <w14:scene3d>
              <w14:camera w14:prst="orthographicFront"/>
              <w14:lightRig w14:rig="threePt" w14:dir="t">
                <w14:rot w14:lat="0" w14:lon="0" w14:rev="0"/>
              </w14:lightRig>
            </w14:scene3d>
          </w:rPr>
          <w:t>3.5.1.</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Výkonnostné a kapacitné požiadavky</w:t>
        </w:r>
        <w:r w:rsidR="00720436">
          <w:rPr>
            <w:noProof/>
            <w:webHidden/>
          </w:rPr>
          <w:tab/>
        </w:r>
        <w:r w:rsidR="00720436">
          <w:rPr>
            <w:noProof/>
            <w:webHidden/>
          </w:rPr>
          <w:fldChar w:fldCharType="begin"/>
        </w:r>
        <w:r w:rsidR="00720436">
          <w:rPr>
            <w:noProof/>
            <w:webHidden/>
          </w:rPr>
          <w:instrText xml:space="preserve"> PAGEREF _Toc121122097 \h </w:instrText>
        </w:r>
        <w:r w:rsidR="00720436">
          <w:rPr>
            <w:noProof/>
            <w:webHidden/>
          </w:rPr>
        </w:r>
        <w:r w:rsidR="00720436">
          <w:rPr>
            <w:noProof/>
            <w:webHidden/>
          </w:rPr>
          <w:fldChar w:fldCharType="separate"/>
        </w:r>
        <w:r w:rsidR="00720436">
          <w:rPr>
            <w:noProof/>
            <w:webHidden/>
          </w:rPr>
          <w:t>44</w:t>
        </w:r>
        <w:r w:rsidR="00720436">
          <w:rPr>
            <w:noProof/>
            <w:webHidden/>
          </w:rPr>
          <w:fldChar w:fldCharType="end"/>
        </w:r>
      </w:hyperlink>
    </w:p>
    <w:p w14:paraId="07E4823A" w14:textId="77193FF4" w:rsidR="00720436" w:rsidRDefault="00000000">
      <w:pPr>
        <w:pStyle w:val="Obsah3"/>
        <w:rPr>
          <w:rFonts w:asciiTheme="minorHAnsi" w:eastAsiaTheme="minorEastAsia" w:hAnsiTheme="minorHAnsi" w:cstheme="minorBidi"/>
          <w:b w:val="0"/>
          <w:noProof/>
          <w:sz w:val="22"/>
          <w:szCs w:val="22"/>
          <w:lang w:eastAsia="sk-SK"/>
        </w:rPr>
      </w:pPr>
      <w:hyperlink w:anchor="_Toc121122098" w:history="1">
        <w:r w:rsidR="00720436" w:rsidRPr="00FC168B">
          <w:rPr>
            <w:rStyle w:val="Hypertextovprepojenie"/>
            <w:noProof/>
            <w14:scene3d>
              <w14:camera w14:prst="orthographicFront"/>
              <w14:lightRig w14:rig="threePt" w14:dir="t">
                <w14:rot w14:lat="0" w14:lon="0" w14:rev="0"/>
              </w14:lightRig>
            </w14:scene3d>
          </w:rPr>
          <w:t>3.5.2.</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Alternativa TIBCO</w:t>
        </w:r>
        <w:r w:rsidR="00720436">
          <w:rPr>
            <w:noProof/>
            <w:webHidden/>
          </w:rPr>
          <w:tab/>
        </w:r>
        <w:r w:rsidR="00720436">
          <w:rPr>
            <w:noProof/>
            <w:webHidden/>
          </w:rPr>
          <w:fldChar w:fldCharType="begin"/>
        </w:r>
        <w:r w:rsidR="00720436">
          <w:rPr>
            <w:noProof/>
            <w:webHidden/>
          </w:rPr>
          <w:instrText xml:space="preserve"> PAGEREF _Toc121122098 \h </w:instrText>
        </w:r>
        <w:r w:rsidR="00720436">
          <w:rPr>
            <w:noProof/>
            <w:webHidden/>
          </w:rPr>
        </w:r>
        <w:r w:rsidR="00720436">
          <w:rPr>
            <w:noProof/>
            <w:webHidden/>
          </w:rPr>
          <w:fldChar w:fldCharType="separate"/>
        </w:r>
        <w:r w:rsidR="00720436">
          <w:rPr>
            <w:noProof/>
            <w:webHidden/>
          </w:rPr>
          <w:t>45</w:t>
        </w:r>
        <w:r w:rsidR="00720436">
          <w:rPr>
            <w:noProof/>
            <w:webHidden/>
          </w:rPr>
          <w:fldChar w:fldCharType="end"/>
        </w:r>
      </w:hyperlink>
    </w:p>
    <w:p w14:paraId="6464A716" w14:textId="23A9E704" w:rsidR="00720436" w:rsidRDefault="00000000">
      <w:pPr>
        <w:pStyle w:val="Obsah3"/>
        <w:rPr>
          <w:rFonts w:asciiTheme="minorHAnsi" w:eastAsiaTheme="minorEastAsia" w:hAnsiTheme="minorHAnsi" w:cstheme="minorBidi"/>
          <w:b w:val="0"/>
          <w:noProof/>
          <w:sz w:val="22"/>
          <w:szCs w:val="22"/>
          <w:lang w:eastAsia="sk-SK"/>
        </w:rPr>
      </w:pPr>
      <w:hyperlink w:anchor="_Toc121122099" w:history="1">
        <w:r w:rsidR="00720436" w:rsidRPr="00FC168B">
          <w:rPr>
            <w:rStyle w:val="Hypertextovprepojenie"/>
            <w:noProof/>
            <w14:scene3d>
              <w14:camera w14:prst="orthographicFront"/>
              <w14:lightRig w14:rig="threePt" w14:dir="t">
                <w14:rot w14:lat="0" w14:lon="0" w14:rev="0"/>
              </w14:lightRig>
            </w14:scene3d>
          </w:rPr>
          <w:t>3.5.3.</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Alternatíva IBM</w:t>
        </w:r>
        <w:r w:rsidR="00720436">
          <w:rPr>
            <w:noProof/>
            <w:webHidden/>
          </w:rPr>
          <w:tab/>
        </w:r>
        <w:r w:rsidR="00720436">
          <w:rPr>
            <w:noProof/>
            <w:webHidden/>
          </w:rPr>
          <w:fldChar w:fldCharType="begin"/>
        </w:r>
        <w:r w:rsidR="00720436">
          <w:rPr>
            <w:noProof/>
            <w:webHidden/>
          </w:rPr>
          <w:instrText xml:space="preserve"> PAGEREF _Toc121122099 \h </w:instrText>
        </w:r>
        <w:r w:rsidR="00720436">
          <w:rPr>
            <w:noProof/>
            <w:webHidden/>
          </w:rPr>
        </w:r>
        <w:r w:rsidR="00720436">
          <w:rPr>
            <w:noProof/>
            <w:webHidden/>
          </w:rPr>
          <w:fldChar w:fldCharType="separate"/>
        </w:r>
        <w:r w:rsidR="00720436">
          <w:rPr>
            <w:noProof/>
            <w:webHidden/>
          </w:rPr>
          <w:t>47</w:t>
        </w:r>
        <w:r w:rsidR="00720436">
          <w:rPr>
            <w:noProof/>
            <w:webHidden/>
          </w:rPr>
          <w:fldChar w:fldCharType="end"/>
        </w:r>
      </w:hyperlink>
    </w:p>
    <w:p w14:paraId="046AE3CB" w14:textId="41438568"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00" w:history="1">
        <w:r w:rsidR="00720436" w:rsidRPr="00FC168B">
          <w:rPr>
            <w:rStyle w:val="Hypertextovprepojenie"/>
            <w:noProof/>
          </w:rPr>
          <w:t>3.6.</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Bezpečnostná architektúra</w:t>
        </w:r>
        <w:r w:rsidR="00720436">
          <w:rPr>
            <w:noProof/>
            <w:webHidden/>
          </w:rPr>
          <w:tab/>
        </w:r>
        <w:r w:rsidR="00720436">
          <w:rPr>
            <w:noProof/>
            <w:webHidden/>
          </w:rPr>
          <w:fldChar w:fldCharType="begin"/>
        </w:r>
        <w:r w:rsidR="00720436">
          <w:rPr>
            <w:noProof/>
            <w:webHidden/>
          </w:rPr>
          <w:instrText xml:space="preserve"> PAGEREF _Toc121122100 \h </w:instrText>
        </w:r>
        <w:r w:rsidR="00720436">
          <w:rPr>
            <w:noProof/>
            <w:webHidden/>
          </w:rPr>
        </w:r>
        <w:r w:rsidR="00720436">
          <w:rPr>
            <w:noProof/>
            <w:webHidden/>
          </w:rPr>
          <w:fldChar w:fldCharType="separate"/>
        </w:r>
        <w:r w:rsidR="00720436">
          <w:rPr>
            <w:noProof/>
            <w:webHidden/>
          </w:rPr>
          <w:t>48</w:t>
        </w:r>
        <w:r w:rsidR="00720436">
          <w:rPr>
            <w:noProof/>
            <w:webHidden/>
          </w:rPr>
          <w:fldChar w:fldCharType="end"/>
        </w:r>
      </w:hyperlink>
    </w:p>
    <w:p w14:paraId="13B18C56" w14:textId="76CB0733"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01" w:history="1">
        <w:r w:rsidR="00720436" w:rsidRPr="00FC168B">
          <w:rPr>
            <w:rStyle w:val="Hypertextovprepojenie"/>
            <w:noProof/>
          </w:rPr>
          <w:t>3.7.</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Ďalší rozvoj na IP</w:t>
        </w:r>
        <w:r w:rsidR="00720436">
          <w:rPr>
            <w:noProof/>
            <w:webHidden/>
          </w:rPr>
          <w:tab/>
        </w:r>
        <w:r w:rsidR="00720436">
          <w:rPr>
            <w:noProof/>
            <w:webHidden/>
          </w:rPr>
          <w:fldChar w:fldCharType="begin"/>
        </w:r>
        <w:r w:rsidR="00720436">
          <w:rPr>
            <w:noProof/>
            <w:webHidden/>
          </w:rPr>
          <w:instrText xml:space="preserve"> PAGEREF _Toc121122101 \h </w:instrText>
        </w:r>
        <w:r w:rsidR="00720436">
          <w:rPr>
            <w:noProof/>
            <w:webHidden/>
          </w:rPr>
        </w:r>
        <w:r w:rsidR="00720436">
          <w:rPr>
            <w:noProof/>
            <w:webHidden/>
          </w:rPr>
          <w:fldChar w:fldCharType="separate"/>
        </w:r>
        <w:r w:rsidR="00720436">
          <w:rPr>
            <w:noProof/>
            <w:webHidden/>
          </w:rPr>
          <w:t>48</w:t>
        </w:r>
        <w:r w:rsidR="00720436">
          <w:rPr>
            <w:noProof/>
            <w:webHidden/>
          </w:rPr>
          <w:fldChar w:fldCharType="end"/>
        </w:r>
      </w:hyperlink>
    </w:p>
    <w:p w14:paraId="1D616B74" w14:textId="2DF389CB" w:rsidR="00720436" w:rsidRDefault="00000000">
      <w:pPr>
        <w:pStyle w:val="Obsah1"/>
        <w:rPr>
          <w:rFonts w:asciiTheme="minorHAnsi" w:eastAsiaTheme="minorEastAsia" w:hAnsiTheme="minorHAnsi" w:cstheme="minorBidi"/>
          <w:b w:val="0"/>
          <w:caps w:val="0"/>
          <w:noProof/>
          <w:sz w:val="22"/>
          <w:szCs w:val="22"/>
          <w:lang w:eastAsia="sk-SK"/>
        </w:rPr>
      </w:pPr>
      <w:hyperlink w:anchor="_Toc121122102" w:history="1">
        <w:r w:rsidR="00720436" w:rsidRPr="00FC168B">
          <w:rPr>
            <w:rStyle w:val="Hypertextovprepojenie"/>
            <w:noProof/>
            <w14:scene3d>
              <w14:camera w14:prst="orthographicFront"/>
              <w14:lightRig w14:rig="threePt" w14:dir="t">
                <w14:rot w14:lat="0" w14:lon="0" w14:rev="0"/>
              </w14:lightRig>
            </w14:scene3d>
          </w:rPr>
          <w:t>4.</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Závislosti na ostatné IS a Projekty</w:t>
        </w:r>
        <w:r w:rsidR="00720436">
          <w:rPr>
            <w:noProof/>
            <w:webHidden/>
          </w:rPr>
          <w:tab/>
        </w:r>
        <w:r w:rsidR="00720436">
          <w:rPr>
            <w:noProof/>
            <w:webHidden/>
          </w:rPr>
          <w:fldChar w:fldCharType="begin"/>
        </w:r>
        <w:r w:rsidR="00720436">
          <w:rPr>
            <w:noProof/>
            <w:webHidden/>
          </w:rPr>
          <w:instrText xml:space="preserve"> PAGEREF _Toc121122102 \h </w:instrText>
        </w:r>
        <w:r w:rsidR="00720436">
          <w:rPr>
            <w:noProof/>
            <w:webHidden/>
          </w:rPr>
        </w:r>
        <w:r w:rsidR="00720436">
          <w:rPr>
            <w:noProof/>
            <w:webHidden/>
          </w:rPr>
          <w:fldChar w:fldCharType="separate"/>
        </w:r>
        <w:r w:rsidR="00720436">
          <w:rPr>
            <w:noProof/>
            <w:webHidden/>
          </w:rPr>
          <w:t>49</w:t>
        </w:r>
        <w:r w:rsidR="00720436">
          <w:rPr>
            <w:noProof/>
            <w:webHidden/>
          </w:rPr>
          <w:fldChar w:fldCharType="end"/>
        </w:r>
      </w:hyperlink>
    </w:p>
    <w:p w14:paraId="3D63FB10" w14:textId="564C8E28"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03" w:history="1">
        <w:r w:rsidR="00720436" w:rsidRPr="00FC168B">
          <w:rPr>
            <w:rStyle w:val="Hypertextovprepojenie"/>
            <w:noProof/>
          </w:rPr>
          <w:t>4.1.</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ASDR</w:t>
        </w:r>
        <w:r w:rsidR="00720436">
          <w:rPr>
            <w:noProof/>
            <w:webHidden/>
          </w:rPr>
          <w:tab/>
        </w:r>
        <w:r w:rsidR="00720436">
          <w:rPr>
            <w:noProof/>
            <w:webHidden/>
          </w:rPr>
          <w:fldChar w:fldCharType="begin"/>
        </w:r>
        <w:r w:rsidR="00720436">
          <w:rPr>
            <w:noProof/>
            <w:webHidden/>
          </w:rPr>
          <w:instrText xml:space="preserve"> PAGEREF _Toc121122103 \h </w:instrText>
        </w:r>
        <w:r w:rsidR="00720436">
          <w:rPr>
            <w:noProof/>
            <w:webHidden/>
          </w:rPr>
        </w:r>
        <w:r w:rsidR="00720436">
          <w:rPr>
            <w:noProof/>
            <w:webHidden/>
          </w:rPr>
          <w:fldChar w:fldCharType="separate"/>
        </w:r>
        <w:r w:rsidR="00720436">
          <w:rPr>
            <w:noProof/>
            <w:webHidden/>
          </w:rPr>
          <w:t>49</w:t>
        </w:r>
        <w:r w:rsidR="00720436">
          <w:rPr>
            <w:noProof/>
            <w:webHidden/>
          </w:rPr>
          <w:fldChar w:fldCharType="end"/>
        </w:r>
      </w:hyperlink>
    </w:p>
    <w:p w14:paraId="3FA357F3" w14:textId="44549F4C"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04" w:history="1">
        <w:r w:rsidR="00720436" w:rsidRPr="00FC168B">
          <w:rPr>
            <w:rStyle w:val="Hypertextovprepojenie"/>
            <w:noProof/>
          </w:rPr>
          <w:t>4.2.</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Dátová integrácia s MIRRI IS SCRU</w:t>
        </w:r>
        <w:r w:rsidR="00720436">
          <w:rPr>
            <w:noProof/>
            <w:webHidden/>
          </w:rPr>
          <w:tab/>
        </w:r>
        <w:r w:rsidR="00720436">
          <w:rPr>
            <w:noProof/>
            <w:webHidden/>
          </w:rPr>
          <w:fldChar w:fldCharType="begin"/>
        </w:r>
        <w:r w:rsidR="00720436">
          <w:rPr>
            <w:noProof/>
            <w:webHidden/>
          </w:rPr>
          <w:instrText xml:space="preserve"> PAGEREF _Toc121122104 \h </w:instrText>
        </w:r>
        <w:r w:rsidR="00720436">
          <w:rPr>
            <w:noProof/>
            <w:webHidden/>
          </w:rPr>
        </w:r>
        <w:r w:rsidR="00720436">
          <w:rPr>
            <w:noProof/>
            <w:webHidden/>
          </w:rPr>
          <w:fldChar w:fldCharType="separate"/>
        </w:r>
        <w:r w:rsidR="00720436">
          <w:rPr>
            <w:noProof/>
            <w:webHidden/>
          </w:rPr>
          <w:t>51</w:t>
        </w:r>
        <w:r w:rsidR="00720436">
          <w:rPr>
            <w:noProof/>
            <w:webHidden/>
          </w:rPr>
          <w:fldChar w:fldCharType="end"/>
        </w:r>
      </w:hyperlink>
    </w:p>
    <w:p w14:paraId="7871D586" w14:textId="4818FA75"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05" w:history="1">
        <w:r w:rsidR="00720436" w:rsidRPr="00FC168B">
          <w:rPr>
            <w:rStyle w:val="Hypertextovprepojenie"/>
            <w:noProof/>
          </w:rPr>
          <w:t>4.3.</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MDM/RDM</w:t>
        </w:r>
        <w:r w:rsidR="00720436">
          <w:rPr>
            <w:noProof/>
            <w:webHidden/>
          </w:rPr>
          <w:tab/>
        </w:r>
        <w:r w:rsidR="00720436">
          <w:rPr>
            <w:noProof/>
            <w:webHidden/>
          </w:rPr>
          <w:fldChar w:fldCharType="begin"/>
        </w:r>
        <w:r w:rsidR="00720436">
          <w:rPr>
            <w:noProof/>
            <w:webHidden/>
          </w:rPr>
          <w:instrText xml:space="preserve"> PAGEREF _Toc121122105 \h </w:instrText>
        </w:r>
        <w:r w:rsidR="00720436">
          <w:rPr>
            <w:noProof/>
            <w:webHidden/>
          </w:rPr>
        </w:r>
        <w:r w:rsidR="00720436">
          <w:rPr>
            <w:noProof/>
            <w:webHidden/>
          </w:rPr>
          <w:fldChar w:fldCharType="separate"/>
        </w:r>
        <w:r w:rsidR="00720436">
          <w:rPr>
            <w:noProof/>
            <w:webHidden/>
          </w:rPr>
          <w:t>52</w:t>
        </w:r>
        <w:r w:rsidR="00720436">
          <w:rPr>
            <w:noProof/>
            <w:webHidden/>
          </w:rPr>
          <w:fldChar w:fldCharType="end"/>
        </w:r>
      </w:hyperlink>
    </w:p>
    <w:p w14:paraId="42196420" w14:textId="091F927C"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06" w:history="1">
        <w:r w:rsidR="00720436" w:rsidRPr="00FC168B">
          <w:rPr>
            <w:rStyle w:val="Hypertextovprepojenie"/>
            <w:noProof/>
          </w:rPr>
          <w:t>4.4.</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TRAP 2</w:t>
        </w:r>
        <w:r w:rsidR="00720436">
          <w:rPr>
            <w:noProof/>
            <w:webHidden/>
          </w:rPr>
          <w:tab/>
        </w:r>
        <w:r w:rsidR="00720436">
          <w:rPr>
            <w:noProof/>
            <w:webHidden/>
          </w:rPr>
          <w:fldChar w:fldCharType="begin"/>
        </w:r>
        <w:r w:rsidR="00720436">
          <w:rPr>
            <w:noProof/>
            <w:webHidden/>
          </w:rPr>
          <w:instrText xml:space="preserve"> PAGEREF _Toc121122106 \h </w:instrText>
        </w:r>
        <w:r w:rsidR="00720436">
          <w:rPr>
            <w:noProof/>
            <w:webHidden/>
          </w:rPr>
        </w:r>
        <w:r w:rsidR="00720436">
          <w:rPr>
            <w:noProof/>
            <w:webHidden/>
          </w:rPr>
          <w:fldChar w:fldCharType="separate"/>
        </w:r>
        <w:r w:rsidR="00720436">
          <w:rPr>
            <w:noProof/>
            <w:webHidden/>
          </w:rPr>
          <w:t>52</w:t>
        </w:r>
        <w:r w:rsidR="00720436">
          <w:rPr>
            <w:noProof/>
            <w:webHidden/>
          </w:rPr>
          <w:fldChar w:fldCharType="end"/>
        </w:r>
      </w:hyperlink>
    </w:p>
    <w:p w14:paraId="6322EF92" w14:textId="3885232E"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07" w:history="1">
        <w:r w:rsidR="00720436" w:rsidRPr="00FC168B">
          <w:rPr>
            <w:rStyle w:val="Hypertextovprepojenie"/>
            <w:noProof/>
          </w:rPr>
          <w:t>4.5.</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CMDB</w:t>
        </w:r>
        <w:r w:rsidR="00720436">
          <w:rPr>
            <w:noProof/>
            <w:webHidden/>
          </w:rPr>
          <w:tab/>
        </w:r>
        <w:r w:rsidR="00720436">
          <w:rPr>
            <w:noProof/>
            <w:webHidden/>
          </w:rPr>
          <w:fldChar w:fldCharType="begin"/>
        </w:r>
        <w:r w:rsidR="00720436">
          <w:rPr>
            <w:noProof/>
            <w:webHidden/>
          </w:rPr>
          <w:instrText xml:space="preserve"> PAGEREF _Toc121122107 \h </w:instrText>
        </w:r>
        <w:r w:rsidR="00720436">
          <w:rPr>
            <w:noProof/>
            <w:webHidden/>
          </w:rPr>
        </w:r>
        <w:r w:rsidR="00720436">
          <w:rPr>
            <w:noProof/>
            <w:webHidden/>
          </w:rPr>
          <w:fldChar w:fldCharType="separate"/>
        </w:r>
        <w:r w:rsidR="00720436">
          <w:rPr>
            <w:noProof/>
            <w:webHidden/>
          </w:rPr>
          <w:t>52</w:t>
        </w:r>
        <w:r w:rsidR="00720436">
          <w:rPr>
            <w:noProof/>
            <w:webHidden/>
          </w:rPr>
          <w:fldChar w:fldCharType="end"/>
        </w:r>
      </w:hyperlink>
    </w:p>
    <w:p w14:paraId="4E4DACF9" w14:textId="4BDFB04D" w:rsidR="00720436" w:rsidRDefault="00000000">
      <w:pPr>
        <w:pStyle w:val="Obsah1"/>
        <w:rPr>
          <w:rFonts w:asciiTheme="minorHAnsi" w:eastAsiaTheme="minorEastAsia" w:hAnsiTheme="minorHAnsi" w:cstheme="minorBidi"/>
          <w:b w:val="0"/>
          <w:caps w:val="0"/>
          <w:noProof/>
          <w:sz w:val="22"/>
          <w:szCs w:val="22"/>
          <w:lang w:eastAsia="sk-SK"/>
        </w:rPr>
      </w:pPr>
      <w:hyperlink w:anchor="_Toc121122108" w:history="1">
        <w:r w:rsidR="00720436" w:rsidRPr="00FC168B">
          <w:rPr>
            <w:rStyle w:val="Hypertextovprepojenie"/>
            <w:noProof/>
            <w14:scene3d>
              <w14:camera w14:prst="orthographicFront"/>
              <w14:lightRig w14:rig="threePt" w14:dir="t">
                <w14:rot w14:lat="0" w14:lon="0" w14:rev="0"/>
              </w14:lightRig>
            </w14:scene3d>
          </w:rPr>
          <w:t>5.</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Životný cyklus služieb</w:t>
        </w:r>
        <w:r w:rsidR="00720436">
          <w:rPr>
            <w:noProof/>
            <w:webHidden/>
          </w:rPr>
          <w:tab/>
        </w:r>
        <w:r w:rsidR="00720436">
          <w:rPr>
            <w:noProof/>
            <w:webHidden/>
          </w:rPr>
          <w:fldChar w:fldCharType="begin"/>
        </w:r>
        <w:r w:rsidR="00720436">
          <w:rPr>
            <w:noProof/>
            <w:webHidden/>
          </w:rPr>
          <w:instrText xml:space="preserve"> PAGEREF _Toc121122108 \h </w:instrText>
        </w:r>
        <w:r w:rsidR="00720436">
          <w:rPr>
            <w:noProof/>
            <w:webHidden/>
          </w:rPr>
        </w:r>
        <w:r w:rsidR="00720436">
          <w:rPr>
            <w:noProof/>
            <w:webHidden/>
          </w:rPr>
          <w:fldChar w:fldCharType="separate"/>
        </w:r>
        <w:r w:rsidR="00720436">
          <w:rPr>
            <w:noProof/>
            <w:webHidden/>
          </w:rPr>
          <w:t>52</w:t>
        </w:r>
        <w:r w:rsidR="00720436">
          <w:rPr>
            <w:noProof/>
            <w:webHidden/>
          </w:rPr>
          <w:fldChar w:fldCharType="end"/>
        </w:r>
      </w:hyperlink>
    </w:p>
    <w:p w14:paraId="14F1ACBE" w14:textId="6A29B985"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09" w:history="1">
        <w:r w:rsidR="00720436" w:rsidRPr="00FC168B">
          <w:rPr>
            <w:rStyle w:val="Hypertextovprepojenie"/>
            <w:noProof/>
          </w:rPr>
          <w:t>5.1.</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Životný cyklus Služby</w:t>
        </w:r>
        <w:r w:rsidR="00720436">
          <w:rPr>
            <w:noProof/>
            <w:webHidden/>
          </w:rPr>
          <w:tab/>
        </w:r>
        <w:r w:rsidR="00720436">
          <w:rPr>
            <w:noProof/>
            <w:webHidden/>
          </w:rPr>
          <w:fldChar w:fldCharType="begin"/>
        </w:r>
        <w:r w:rsidR="00720436">
          <w:rPr>
            <w:noProof/>
            <w:webHidden/>
          </w:rPr>
          <w:instrText xml:space="preserve"> PAGEREF _Toc121122109 \h </w:instrText>
        </w:r>
        <w:r w:rsidR="00720436">
          <w:rPr>
            <w:noProof/>
            <w:webHidden/>
          </w:rPr>
        </w:r>
        <w:r w:rsidR="00720436">
          <w:rPr>
            <w:noProof/>
            <w:webHidden/>
          </w:rPr>
          <w:fldChar w:fldCharType="separate"/>
        </w:r>
        <w:r w:rsidR="00720436">
          <w:rPr>
            <w:noProof/>
            <w:webHidden/>
          </w:rPr>
          <w:t>52</w:t>
        </w:r>
        <w:r w:rsidR="00720436">
          <w:rPr>
            <w:noProof/>
            <w:webHidden/>
          </w:rPr>
          <w:fldChar w:fldCharType="end"/>
        </w:r>
      </w:hyperlink>
    </w:p>
    <w:p w14:paraId="167CB829" w14:textId="27E84B2D"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10" w:history="1">
        <w:r w:rsidR="00720436" w:rsidRPr="00FC168B">
          <w:rPr>
            <w:rStyle w:val="Hypertextovprepojenie"/>
            <w:noProof/>
          </w:rPr>
          <w:t>5.2.</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Fázy životného cyklu Služby</w:t>
        </w:r>
        <w:r w:rsidR="00720436">
          <w:rPr>
            <w:noProof/>
            <w:webHidden/>
          </w:rPr>
          <w:tab/>
        </w:r>
        <w:r w:rsidR="00720436">
          <w:rPr>
            <w:noProof/>
            <w:webHidden/>
          </w:rPr>
          <w:fldChar w:fldCharType="begin"/>
        </w:r>
        <w:r w:rsidR="00720436">
          <w:rPr>
            <w:noProof/>
            <w:webHidden/>
          </w:rPr>
          <w:instrText xml:space="preserve"> PAGEREF _Toc121122110 \h </w:instrText>
        </w:r>
        <w:r w:rsidR="00720436">
          <w:rPr>
            <w:noProof/>
            <w:webHidden/>
          </w:rPr>
        </w:r>
        <w:r w:rsidR="00720436">
          <w:rPr>
            <w:noProof/>
            <w:webHidden/>
          </w:rPr>
          <w:fldChar w:fldCharType="separate"/>
        </w:r>
        <w:r w:rsidR="00720436">
          <w:rPr>
            <w:noProof/>
            <w:webHidden/>
          </w:rPr>
          <w:t>53</w:t>
        </w:r>
        <w:r w:rsidR="00720436">
          <w:rPr>
            <w:noProof/>
            <w:webHidden/>
          </w:rPr>
          <w:fldChar w:fldCharType="end"/>
        </w:r>
      </w:hyperlink>
    </w:p>
    <w:p w14:paraId="49B1CD24" w14:textId="4D6D3F31" w:rsidR="00720436" w:rsidRDefault="00000000">
      <w:pPr>
        <w:pStyle w:val="Obsah3"/>
        <w:rPr>
          <w:rFonts w:asciiTheme="minorHAnsi" w:eastAsiaTheme="minorEastAsia" w:hAnsiTheme="minorHAnsi" w:cstheme="minorBidi"/>
          <w:b w:val="0"/>
          <w:noProof/>
          <w:sz w:val="22"/>
          <w:szCs w:val="22"/>
          <w:lang w:eastAsia="sk-SK"/>
        </w:rPr>
      </w:pPr>
      <w:hyperlink w:anchor="_Toc121122111" w:history="1">
        <w:r w:rsidR="00720436" w:rsidRPr="00FC168B">
          <w:rPr>
            <w:rStyle w:val="Hypertextovprepojenie"/>
            <w:noProof/>
            <w14:scene3d>
              <w14:camera w14:prst="orthographicFront"/>
              <w14:lightRig w14:rig="threePt" w14:dir="t">
                <w14:rot w14:lat="0" w14:lon="0" w14:rev="0"/>
              </w14:lightRig>
            </w14:scene3d>
          </w:rPr>
          <w:t>5.2.1.</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Návrh</w:t>
        </w:r>
        <w:r w:rsidR="00720436">
          <w:rPr>
            <w:noProof/>
            <w:webHidden/>
          </w:rPr>
          <w:tab/>
        </w:r>
        <w:r w:rsidR="00720436">
          <w:rPr>
            <w:noProof/>
            <w:webHidden/>
          </w:rPr>
          <w:fldChar w:fldCharType="begin"/>
        </w:r>
        <w:r w:rsidR="00720436">
          <w:rPr>
            <w:noProof/>
            <w:webHidden/>
          </w:rPr>
          <w:instrText xml:space="preserve"> PAGEREF _Toc121122111 \h </w:instrText>
        </w:r>
        <w:r w:rsidR="00720436">
          <w:rPr>
            <w:noProof/>
            <w:webHidden/>
          </w:rPr>
        </w:r>
        <w:r w:rsidR="00720436">
          <w:rPr>
            <w:noProof/>
            <w:webHidden/>
          </w:rPr>
          <w:fldChar w:fldCharType="separate"/>
        </w:r>
        <w:r w:rsidR="00720436">
          <w:rPr>
            <w:noProof/>
            <w:webHidden/>
          </w:rPr>
          <w:t>53</w:t>
        </w:r>
        <w:r w:rsidR="00720436">
          <w:rPr>
            <w:noProof/>
            <w:webHidden/>
          </w:rPr>
          <w:fldChar w:fldCharType="end"/>
        </w:r>
      </w:hyperlink>
    </w:p>
    <w:p w14:paraId="4517CC86" w14:textId="71279A72" w:rsidR="00720436" w:rsidRDefault="00000000">
      <w:pPr>
        <w:pStyle w:val="Obsah3"/>
        <w:rPr>
          <w:rFonts w:asciiTheme="minorHAnsi" w:eastAsiaTheme="minorEastAsia" w:hAnsiTheme="minorHAnsi" w:cstheme="minorBidi"/>
          <w:b w:val="0"/>
          <w:noProof/>
          <w:sz w:val="22"/>
          <w:szCs w:val="22"/>
          <w:lang w:eastAsia="sk-SK"/>
        </w:rPr>
      </w:pPr>
      <w:hyperlink w:anchor="_Toc121122112" w:history="1">
        <w:r w:rsidR="00720436" w:rsidRPr="00FC168B">
          <w:rPr>
            <w:rStyle w:val="Hypertextovprepojenie"/>
            <w:noProof/>
            <w14:scene3d>
              <w14:camera w14:prst="orthographicFront"/>
              <w14:lightRig w14:rig="threePt" w14:dir="t">
                <w14:rot w14:lat="0" w14:lon="0" w14:rev="0"/>
              </w14:lightRig>
            </w14:scene3d>
          </w:rPr>
          <w:t>5.2.2.</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Vývoj</w:t>
        </w:r>
        <w:r w:rsidR="00720436">
          <w:rPr>
            <w:noProof/>
            <w:webHidden/>
          </w:rPr>
          <w:tab/>
        </w:r>
        <w:r w:rsidR="00720436">
          <w:rPr>
            <w:noProof/>
            <w:webHidden/>
          </w:rPr>
          <w:fldChar w:fldCharType="begin"/>
        </w:r>
        <w:r w:rsidR="00720436">
          <w:rPr>
            <w:noProof/>
            <w:webHidden/>
          </w:rPr>
          <w:instrText xml:space="preserve"> PAGEREF _Toc121122112 \h </w:instrText>
        </w:r>
        <w:r w:rsidR="00720436">
          <w:rPr>
            <w:noProof/>
            <w:webHidden/>
          </w:rPr>
        </w:r>
        <w:r w:rsidR="00720436">
          <w:rPr>
            <w:noProof/>
            <w:webHidden/>
          </w:rPr>
          <w:fldChar w:fldCharType="separate"/>
        </w:r>
        <w:r w:rsidR="00720436">
          <w:rPr>
            <w:noProof/>
            <w:webHidden/>
          </w:rPr>
          <w:t>54</w:t>
        </w:r>
        <w:r w:rsidR="00720436">
          <w:rPr>
            <w:noProof/>
            <w:webHidden/>
          </w:rPr>
          <w:fldChar w:fldCharType="end"/>
        </w:r>
      </w:hyperlink>
    </w:p>
    <w:p w14:paraId="3D0E007B" w14:textId="77D38EFB" w:rsidR="00720436" w:rsidRDefault="00000000">
      <w:pPr>
        <w:pStyle w:val="Obsah3"/>
        <w:rPr>
          <w:rFonts w:asciiTheme="minorHAnsi" w:eastAsiaTheme="minorEastAsia" w:hAnsiTheme="minorHAnsi" w:cstheme="minorBidi"/>
          <w:b w:val="0"/>
          <w:noProof/>
          <w:sz w:val="22"/>
          <w:szCs w:val="22"/>
          <w:lang w:eastAsia="sk-SK"/>
        </w:rPr>
      </w:pPr>
      <w:hyperlink w:anchor="_Toc121122113" w:history="1">
        <w:r w:rsidR="00720436" w:rsidRPr="00FC168B">
          <w:rPr>
            <w:rStyle w:val="Hypertextovprepojenie"/>
            <w:noProof/>
            <w14:scene3d>
              <w14:camera w14:prst="orthographicFront"/>
              <w14:lightRig w14:rig="threePt" w14:dir="t">
                <w14:rot w14:lat="0" w14:lon="0" w14:rev="0"/>
              </w14:lightRig>
            </w14:scene3d>
          </w:rPr>
          <w:t>5.2.3.</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Kompilácia a nasadenie</w:t>
        </w:r>
        <w:r w:rsidR="00720436">
          <w:rPr>
            <w:noProof/>
            <w:webHidden/>
          </w:rPr>
          <w:tab/>
        </w:r>
        <w:r w:rsidR="00720436">
          <w:rPr>
            <w:noProof/>
            <w:webHidden/>
          </w:rPr>
          <w:fldChar w:fldCharType="begin"/>
        </w:r>
        <w:r w:rsidR="00720436">
          <w:rPr>
            <w:noProof/>
            <w:webHidden/>
          </w:rPr>
          <w:instrText xml:space="preserve"> PAGEREF _Toc121122113 \h </w:instrText>
        </w:r>
        <w:r w:rsidR="00720436">
          <w:rPr>
            <w:noProof/>
            <w:webHidden/>
          </w:rPr>
        </w:r>
        <w:r w:rsidR="00720436">
          <w:rPr>
            <w:noProof/>
            <w:webHidden/>
          </w:rPr>
          <w:fldChar w:fldCharType="separate"/>
        </w:r>
        <w:r w:rsidR="00720436">
          <w:rPr>
            <w:noProof/>
            <w:webHidden/>
          </w:rPr>
          <w:t>54</w:t>
        </w:r>
        <w:r w:rsidR="00720436">
          <w:rPr>
            <w:noProof/>
            <w:webHidden/>
          </w:rPr>
          <w:fldChar w:fldCharType="end"/>
        </w:r>
      </w:hyperlink>
    </w:p>
    <w:p w14:paraId="5D353351" w14:textId="70B0D965" w:rsidR="00720436" w:rsidRDefault="00000000">
      <w:pPr>
        <w:pStyle w:val="Obsah3"/>
        <w:rPr>
          <w:rFonts w:asciiTheme="minorHAnsi" w:eastAsiaTheme="minorEastAsia" w:hAnsiTheme="minorHAnsi" w:cstheme="minorBidi"/>
          <w:b w:val="0"/>
          <w:noProof/>
          <w:sz w:val="22"/>
          <w:szCs w:val="22"/>
          <w:lang w:eastAsia="sk-SK"/>
        </w:rPr>
      </w:pPr>
      <w:hyperlink w:anchor="_Toc121122114" w:history="1">
        <w:r w:rsidR="00720436" w:rsidRPr="00FC168B">
          <w:rPr>
            <w:rStyle w:val="Hypertextovprepojenie"/>
            <w:noProof/>
            <w14:scene3d>
              <w14:camera w14:prst="orthographicFront"/>
              <w14:lightRig w14:rig="threePt" w14:dir="t">
                <w14:rot w14:lat="0" w14:lon="0" w14:rev="0"/>
              </w14:lightRig>
            </w14:scene3d>
          </w:rPr>
          <w:t>5.2.4.</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Testovanie a kontrola kvality</w:t>
        </w:r>
        <w:r w:rsidR="00720436">
          <w:rPr>
            <w:noProof/>
            <w:webHidden/>
          </w:rPr>
          <w:tab/>
        </w:r>
        <w:r w:rsidR="00720436">
          <w:rPr>
            <w:noProof/>
            <w:webHidden/>
          </w:rPr>
          <w:fldChar w:fldCharType="begin"/>
        </w:r>
        <w:r w:rsidR="00720436">
          <w:rPr>
            <w:noProof/>
            <w:webHidden/>
          </w:rPr>
          <w:instrText xml:space="preserve"> PAGEREF _Toc121122114 \h </w:instrText>
        </w:r>
        <w:r w:rsidR="00720436">
          <w:rPr>
            <w:noProof/>
            <w:webHidden/>
          </w:rPr>
        </w:r>
        <w:r w:rsidR="00720436">
          <w:rPr>
            <w:noProof/>
            <w:webHidden/>
          </w:rPr>
          <w:fldChar w:fldCharType="separate"/>
        </w:r>
        <w:r w:rsidR="00720436">
          <w:rPr>
            <w:noProof/>
            <w:webHidden/>
          </w:rPr>
          <w:t>54</w:t>
        </w:r>
        <w:r w:rsidR="00720436">
          <w:rPr>
            <w:noProof/>
            <w:webHidden/>
          </w:rPr>
          <w:fldChar w:fldCharType="end"/>
        </w:r>
      </w:hyperlink>
    </w:p>
    <w:p w14:paraId="5CFE92F3" w14:textId="7514EA44" w:rsidR="00720436" w:rsidRDefault="00000000">
      <w:pPr>
        <w:pStyle w:val="Obsah3"/>
        <w:rPr>
          <w:rFonts w:asciiTheme="minorHAnsi" w:eastAsiaTheme="minorEastAsia" w:hAnsiTheme="minorHAnsi" w:cstheme="minorBidi"/>
          <w:b w:val="0"/>
          <w:noProof/>
          <w:sz w:val="22"/>
          <w:szCs w:val="22"/>
          <w:lang w:eastAsia="sk-SK"/>
        </w:rPr>
      </w:pPr>
      <w:hyperlink w:anchor="_Toc121122115" w:history="1">
        <w:r w:rsidR="00720436" w:rsidRPr="00FC168B">
          <w:rPr>
            <w:rStyle w:val="Hypertextovprepojenie"/>
            <w:noProof/>
            <w14:scene3d>
              <w14:camera w14:prst="orthographicFront"/>
              <w14:lightRig w14:rig="threePt" w14:dir="t">
                <w14:rot w14:lat="0" w14:lon="0" w14:rev="0"/>
              </w14:lightRig>
            </w14:scene3d>
          </w:rPr>
          <w:t>5.2.5.</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Prevádzka a vyradenie z pevádzky</w:t>
        </w:r>
        <w:r w:rsidR="00720436">
          <w:rPr>
            <w:noProof/>
            <w:webHidden/>
          </w:rPr>
          <w:tab/>
        </w:r>
        <w:r w:rsidR="00720436">
          <w:rPr>
            <w:noProof/>
            <w:webHidden/>
          </w:rPr>
          <w:fldChar w:fldCharType="begin"/>
        </w:r>
        <w:r w:rsidR="00720436">
          <w:rPr>
            <w:noProof/>
            <w:webHidden/>
          </w:rPr>
          <w:instrText xml:space="preserve"> PAGEREF _Toc121122115 \h </w:instrText>
        </w:r>
        <w:r w:rsidR="00720436">
          <w:rPr>
            <w:noProof/>
            <w:webHidden/>
          </w:rPr>
        </w:r>
        <w:r w:rsidR="00720436">
          <w:rPr>
            <w:noProof/>
            <w:webHidden/>
          </w:rPr>
          <w:fldChar w:fldCharType="separate"/>
        </w:r>
        <w:r w:rsidR="00720436">
          <w:rPr>
            <w:noProof/>
            <w:webHidden/>
          </w:rPr>
          <w:t>55</w:t>
        </w:r>
        <w:r w:rsidR="00720436">
          <w:rPr>
            <w:noProof/>
            <w:webHidden/>
          </w:rPr>
          <w:fldChar w:fldCharType="end"/>
        </w:r>
      </w:hyperlink>
    </w:p>
    <w:p w14:paraId="2D585D07" w14:textId="69280403"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16" w:history="1">
        <w:r w:rsidR="00720436" w:rsidRPr="00FC168B">
          <w:rPr>
            <w:rStyle w:val="Hypertextovprepojenie"/>
            <w:noProof/>
          </w:rPr>
          <w:t>5.3.</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Štruktúra ICC</w:t>
        </w:r>
        <w:r w:rsidR="00720436">
          <w:rPr>
            <w:noProof/>
            <w:webHidden/>
          </w:rPr>
          <w:tab/>
        </w:r>
        <w:r w:rsidR="00720436">
          <w:rPr>
            <w:noProof/>
            <w:webHidden/>
          </w:rPr>
          <w:fldChar w:fldCharType="begin"/>
        </w:r>
        <w:r w:rsidR="00720436">
          <w:rPr>
            <w:noProof/>
            <w:webHidden/>
          </w:rPr>
          <w:instrText xml:space="preserve"> PAGEREF _Toc121122116 \h </w:instrText>
        </w:r>
        <w:r w:rsidR="00720436">
          <w:rPr>
            <w:noProof/>
            <w:webHidden/>
          </w:rPr>
        </w:r>
        <w:r w:rsidR="00720436">
          <w:rPr>
            <w:noProof/>
            <w:webHidden/>
          </w:rPr>
          <w:fldChar w:fldCharType="separate"/>
        </w:r>
        <w:r w:rsidR="00720436">
          <w:rPr>
            <w:noProof/>
            <w:webHidden/>
          </w:rPr>
          <w:t>55</w:t>
        </w:r>
        <w:r w:rsidR="00720436">
          <w:rPr>
            <w:noProof/>
            <w:webHidden/>
          </w:rPr>
          <w:fldChar w:fldCharType="end"/>
        </w:r>
      </w:hyperlink>
    </w:p>
    <w:p w14:paraId="31F5ACD6" w14:textId="71152ACA" w:rsidR="00720436" w:rsidRDefault="00000000">
      <w:pPr>
        <w:pStyle w:val="Obsah1"/>
        <w:rPr>
          <w:rFonts w:asciiTheme="minorHAnsi" w:eastAsiaTheme="minorEastAsia" w:hAnsiTheme="minorHAnsi" w:cstheme="minorBidi"/>
          <w:b w:val="0"/>
          <w:caps w:val="0"/>
          <w:noProof/>
          <w:sz w:val="22"/>
          <w:szCs w:val="22"/>
          <w:lang w:eastAsia="sk-SK"/>
        </w:rPr>
      </w:pPr>
      <w:hyperlink w:anchor="_Toc121122117" w:history="1">
        <w:r w:rsidR="00720436" w:rsidRPr="00FC168B">
          <w:rPr>
            <w:rStyle w:val="Hypertextovprepojenie"/>
            <w:noProof/>
            <w14:scene3d>
              <w14:camera w14:prst="orthographicFront"/>
              <w14:lightRig w14:rig="threePt" w14:dir="t">
                <w14:rot w14:lat="0" w14:lon="0" w14:rev="0"/>
              </w14:lightRig>
            </w14:scene3d>
          </w:rPr>
          <w:t>6.</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Prevádzkové požiadavky</w:t>
        </w:r>
        <w:r w:rsidR="00720436">
          <w:rPr>
            <w:noProof/>
            <w:webHidden/>
          </w:rPr>
          <w:tab/>
        </w:r>
        <w:r w:rsidR="00720436">
          <w:rPr>
            <w:noProof/>
            <w:webHidden/>
          </w:rPr>
          <w:fldChar w:fldCharType="begin"/>
        </w:r>
        <w:r w:rsidR="00720436">
          <w:rPr>
            <w:noProof/>
            <w:webHidden/>
          </w:rPr>
          <w:instrText xml:space="preserve"> PAGEREF _Toc121122117 \h </w:instrText>
        </w:r>
        <w:r w:rsidR="00720436">
          <w:rPr>
            <w:noProof/>
            <w:webHidden/>
          </w:rPr>
        </w:r>
        <w:r w:rsidR="00720436">
          <w:rPr>
            <w:noProof/>
            <w:webHidden/>
          </w:rPr>
          <w:fldChar w:fldCharType="separate"/>
        </w:r>
        <w:r w:rsidR="00720436">
          <w:rPr>
            <w:noProof/>
            <w:webHidden/>
          </w:rPr>
          <w:t>58</w:t>
        </w:r>
        <w:r w:rsidR="00720436">
          <w:rPr>
            <w:noProof/>
            <w:webHidden/>
          </w:rPr>
          <w:fldChar w:fldCharType="end"/>
        </w:r>
      </w:hyperlink>
    </w:p>
    <w:p w14:paraId="38F458AC" w14:textId="4900465D"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18" w:history="1">
        <w:r w:rsidR="00720436" w:rsidRPr="00FC168B">
          <w:rPr>
            <w:rStyle w:val="Hypertextovprepojenie"/>
            <w:noProof/>
          </w:rPr>
          <w:t>6.1.</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Úrovne podpory používateľov</w:t>
        </w:r>
        <w:r w:rsidR="00720436">
          <w:rPr>
            <w:noProof/>
            <w:webHidden/>
          </w:rPr>
          <w:tab/>
        </w:r>
        <w:r w:rsidR="00720436">
          <w:rPr>
            <w:noProof/>
            <w:webHidden/>
          </w:rPr>
          <w:fldChar w:fldCharType="begin"/>
        </w:r>
        <w:r w:rsidR="00720436">
          <w:rPr>
            <w:noProof/>
            <w:webHidden/>
          </w:rPr>
          <w:instrText xml:space="preserve"> PAGEREF _Toc121122118 \h </w:instrText>
        </w:r>
        <w:r w:rsidR="00720436">
          <w:rPr>
            <w:noProof/>
            <w:webHidden/>
          </w:rPr>
        </w:r>
        <w:r w:rsidR="00720436">
          <w:rPr>
            <w:noProof/>
            <w:webHidden/>
          </w:rPr>
          <w:fldChar w:fldCharType="separate"/>
        </w:r>
        <w:r w:rsidR="00720436">
          <w:rPr>
            <w:noProof/>
            <w:webHidden/>
          </w:rPr>
          <w:t>58</w:t>
        </w:r>
        <w:r w:rsidR="00720436">
          <w:rPr>
            <w:noProof/>
            <w:webHidden/>
          </w:rPr>
          <w:fldChar w:fldCharType="end"/>
        </w:r>
      </w:hyperlink>
    </w:p>
    <w:p w14:paraId="10FA8A8A" w14:textId="757F2546"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19" w:history="1">
        <w:r w:rsidR="00720436" w:rsidRPr="00FC168B">
          <w:rPr>
            <w:rStyle w:val="Hypertextovprepojenie"/>
            <w:noProof/>
          </w:rPr>
          <w:t>6.2.</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Riešenie incidentov – SLA parametre</w:t>
        </w:r>
        <w:r w:rsidR="00720436">
          <w:rPr>
            <w:noProof/>
            <w:webHidden/>
          </w:rPr>
          <w:tab/>
        </w:r>
        <w:r w:rsidR="00720436">
          <w:rPr>
            <w:noProof/>
            <w:webHidden/>
          </w:rPr>
          <w:fldChar w:fldCharType="begin"/>
        </w:r>
        <w:r w:rsidR="00720436">
          <w:rPr>
            <w:noProof/>
            <w:webHidden/>
          </w:rPr>
          <w:instrText xml:space="preserve"> PAGEREF _Toc121122119 \h </w:instrText>
        </w:r>
        <w:r w:rsidR="00720436">
          <w:rPr>
            <w:noProof/>
            <w:webHidden/>
          </w:rPr>
        </w:r>
        <w:r w:rsidR="00720436">
          <w:rPr>
            <w:noProof/>
            <w:webHidden/>
          </w:rPr>
          <w:fldChar w:fldCharType="separate"/>
        </w:r>
        <w:r w:rsidR="00720436">
          <w:rPr>
            <w:noProof/>
            <w:webHidden/>
          </w:rPr>
          <w:t>59</w:t>
        </w:r>
        <w:r w:rsidR="00720436">
          <w:rPr>
            <w:noProof/>
            <w:webHidden/>
          </w:rPr>
          <w:fldChar w:fldCharType="end"/>
        </w:r>
      </w:hyperlink>
    </w:p>
    <w:p w14:paraId="76A1919E" w14:textId="78533D72"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20" w:history="1">
        <w:r w:rsidR="00720436" w:rsidRPr="00FC168B">
          <w:rPr>
            <w:rStyle w:val="Hypertextovprepojenie"/>
            <w:noProof/>
          </w:rPr>
          <w:t>6.3.</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Doplnkové služby nad paušál</w:t>
        </w:r>
        <w:r w:rsidR="00720436">
          <w:rPr>
            <w:noProof/>
            <w:webHidden/>
          </w:rPr>
          <w:tab/>
        </w:r>
        <w:r w:rsidR="00720436">
          <w:rPr>
            <w:noProof/>
            <w:webHidden/>
          </w:rPr>
          <w:fldChar w:fldCharType="begin"/>
        </w:r>
        <w:r w:rsidR="00720436">
          <w:rPr>
            <w:noProof/>
            <w:webHidden/>
          </w:rPr>
          <w:instrText xml:space="preserve"> PAGEREF _Toc121122120 \h </w:instrText>
        </w:r>
        <w:r w:rsidR="00720436">
          <w:rPr>
            <w:noProof/>
            <w:webHidden/>
          </w:rPr>
        </w:r>
        <w:r w:rsidR="00720436">
          <w:rPr>
            <w:noProof/>
            <w:webHidden/>
          </w:rPr>
          <w:fldChar w:fldCharType="separate"/>
        </w:r>
        <w:r w:rsidR="00720436">
          <w:rPr>
            <w:noProof/>
            <w:webHidden/>
          </w:rPr>
          <w:t>60</w:t>
        </w:r>
        <w:r w:rsidR="00720436">
          <w:rPr>
            <w:noProof/>
            <w:webHidden/>
          </w:rPr>
          <w:fldChar w:fldCharType="end"/>
        </w:r>
      </w:hyperlink>
    </w:p>
    <w:p w14:paraId="2F5C5129" w14:textId="485CE8F5" w:rsidR="00720436" w:rsidRDefault="00000000">
      <w:pPr>
        <w:pStyle w:val="Obsah1"/>
        <w:rPr>
          <w:rFonts w:asciiTheme="minorHAnsi" w:eastAsiaTheme="minorEastAsia" w:hAnsiTheme="minorHAnsi" w:cstheme="minorBidi"/>
          <w:b w:val="0"/>
          <w:caps w:val="0"/>
          <w:noProof/>
          <w:sz w:val="22"/>
          <w:szCs w:val="22"/>
          <w:lang w:eastAsia="sk-SK"/>
        </w:rPr>
      </w:pPr>
      <w:hyperlink w:anchor="_Toc121122121" w:history="1">
        <w:r w:rsidR="00720436" w:rsidRPr="00FC168B">
          <w:rPr>
            <w:rStyle w:val="Hypertextovprepojenie"/>
            <w:noProof/>
            <w14:scene3d>
              <w14:camera w14:prst="orthographicFront"/>
              <w14:lightRig w14:rig="threePt" w14:dir="t">
                <w14:rot w14:lat="0" w14:lon="0" w14:rev="0"/>
              </w14:lightRig>
            </w14:scene3d>
          </w:rPr>
          <w:t>7.</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Harmonogram projektu</w:t>
        </w:r>
        <w:r w:rsidR="00720436">
          <w:rPr>
            <w:noProof/>
            <w:webHidden/>
          </w:rPr>
          <w:tab/>
        </w:r>
        <w:r w:rsidR="00720436">
          <w:rPr>
            <w:noProof/>
            <w:webHidden/>
          </w:rPr>
          <w:fldChar w:fldCharType="begin"/>
        </w:r>
        <w:r w:rsidR="00720436">
          <w:rPr>
            <w:noProof/>
            <w:webHidden/>
          </w:rPr>
          <w:instrText xml:space="preserve"> PAGEREF _Toc121122121 \h </w:instrText>
        </w:r>
        <w:r w:rsidR="00720436">
          <w:rPr>
            <w:noProof/>
            <w:webHidden/>
          </w:rPr>
        </w:r>
        <w:r w:rsidR="00720436">
          <w:rPr>
            <w:noProof/>
            <w:webHidden/>
          </w:rPr>
          <w:fldChar w:fldCharType="separate"/>
        </w:r>
        <w:r w:rsidR="00720436">
          <w:rPr>
            <w:noProof/>
            <w:webHidden/>
          </w:rPr>
          <w:t>62</w:t>
        </w:r>
        <w:r w:rsidR="00720436">
          <w:rPr>
            <w:noProof/>
            <w:webHidden/>
          </w:rPr>
          <w:fldChar w:fldCharType="end"/>
        </w:r>
      </w:hyperlink>
    </w:p>
    <w:p w14:paraId="03A267FE" w14:textId="18FBDA15" w:rsidR="00720436" w:rsidRDefault="00000000">
      <w:pPr>
        <w:pStyle w:val="Obsah1"/>
        <w:rPr>
          <w:rFonts w:asciiTheme="minorHAnsi" w:eastAsiaTheme="minorEastAsia" w:hAnsiTheme="minorHAnsi" w:cstheme="minorBidi"/>
          <w:b w:val="0"/>
          <w:caps w:val="0"/>
          <w:noProof/>
          <w:sz w:val="22"/>
          <w:szCs w:val="22"/>
          <w:lang w:eastAsia="sk-SK"/>
        </w:rPr>
      </w:pPr>
      <w:hyperlink w:anchor="_Toc121122122" w:history="1">
        <w:r w:rsidR="00720436" w:rsidRPr="00FC168B">
          <w:rPr>
            <w:rStyle w:val="Hypertextovprepojenie"/>
            <w:noProof/>
            <w14:scene3d>
              <w14:camera w14:prst="orthographicFront"/>
              <w14:lightRig w14:rig="threePt" w14:dir="t">
                <w14:rot w14:lat="0" w14:lon="0" w14:rev="0"/>
              </w14:lightRig>
            </w14:scene3d>
          </w:rPr>
          <w:t>8.</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Analýza nákladov, prínosov a rámcový rozpočet (CBA)</w:t>
        </w:r>
        <w:r w:rsidR="00720436">
          <w:rPr>
            <w:noProof/>
            <w:webHidden/>
          </w:rPr>
          <w:tab/>
        </w:r>
        <w:r w:rsidR="00720436">
          <w:rPr>
            <w:noProof/>
            <w:webHidden/>
          </w:rPr>
          <w:fldChar w:fldCharType="begin"/>
        </w:r>
        <w:r w:rsidR="00720436">
          <w:rPr>
            <w:noProof/>
            <w:webHidden/>
          </w:rPr>
          <w:instrText xml:space="preserve"> PAGEREF _Toc121122122 \h </w:instrText>
        </w:r>
        <w:r w:rsidR="00720436">
          <w:rPr>
            <w:noProof/>
            <w:webHidden/>
          </w:rPr>
        </w:r>
        <w:r w:rsidR="00720436">
          <w:rPr>
            <w:noProof/>
            <w:webHidden/>
          </w:rPr>
          <w:fldChar w:fldCharType="separate"/>
        </w:r>
        <w:r w:rsidR="00720436">
          <w:rPr>
            <w:noProof/>
            <w:webHidden/>
          </w:rPr>
          <w:t>63</w:t>
        </w:r>
        <w:r w:rsidR="00720436">
          <w:rPr>
            <w:noProof/>
            <w:webHidden/>
          </w:rPr>
          <w:fldChar w:fldCharType="end"/>
        </w:r>
      </w:hyperlink>
    </w:p>
    <w:p w14:paraId="087C2370" w14:textId="5E4D5936" w:rsidR="00720436" w:rsidRDefault="00000000">
      <w:pPr>
        <w:pStyle w:val="Obsah1"/>
        <w:rPr>
          <w:rFonts w:asciiTheme="minorHAnsi" w:eastAsiaTheme="minorEastAsia" w:hAnsiTheme="minorHAnsi" w:cstheme="minorBidi"/>
          <w:b w:val="0"/>
          <w:caps w:val="0"/>
          <w:noProof/>
          <w:sz w:val="22"/>
          <w:szCs w:val="22"/>
          <w:lang w:eastAsia="sk-SK"/>
        </w:rPr>
      </w:pPr>
      <w:hyperlink w:anchor="_Toc121122123" w:history="1">
        <w:r w:rsidR="00720436" w:rsidRPr="00FC168B">
          <w:rPr>
            <w:rStyle w:val="Hypertextovprepojenie"/>
            <w:noProof/>
            <w14:scene3d>
              <w14:camera w14:prst="orthographicFront"/>
              <w14:lightRig w14:rig="threePt" w14:dir="t">
                <w14:rot w14:lat="0" w14:lon="0" w14:rev="0"/>
              </w14:lightRig>
            </w14:scene3d>
          </w:rPr>
          <w:t>9.</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Hlavné riziká projektu</w:t>
        </w:r>
        <w:r w:rsidR="00720436">
          <w:rPr>
            <w:noProof/>
            <w:webHidden/>
          </w:rPr>
          <w:tab/>
        </w:r>
        <w:r w:rsidR="00720436" w:rsidRPr="007F7853">
          <w:rPr>
            <w:webHidden/>
          </w:rPr>
          <w:fldChar w:fldCharType="begin"/>
        </w:r>
        <w:r w:rsidR="00720436" w:rsidRPr="007F7853">
          <w:rPr>
            <w:webHidden/>
          </w:rPr>
          <w:instrText xml:space="preserve"> PAGEREF _Toc121122123 \h </w:instrText>
        </w:r>
        <w:r w:rsidR="00720436" w:rsidRPr="007F7853">
          <w:rPr>
            <w:webHidden/>
          </w:rPr>
        </w:r>
        <w:r w:rsidR="00720436" w:rsidRPr="007F7853">
          <w:rPr>
            <w:webHidden/>
          </w:rPr>
          <w:fldChar w:fldCharType="separate"/>
        </w:r>
        <w:r w:rsidR="00720436" w:rsidRPr="007F7853">
          <w:rPr>
            <w:webHidden/>
          </w:rPr>
          <w:t>67</w:t>
        </w:r>
        <w:r w:rsidR="00720436" w:rsidRPr="007F7853">
          <w:rPr>
            <w:webHidden/>
          </w:rPr>
          <w:fldChar w:fldCharType="end"/>
        </w:r>
      </w:hyperlink>
    </w:p>
    <w:p w14:paraId="1D6840F4" w14:textId="5444C3CF" w:rsidR="00720436" w:rsidRDefault="00000000">
      <w:pPr>
        <w:pStyle w:val="Obsah1"/>
        <w:rPr>
          <w:rFonts w:asciiTheme="minorHAnsi" w:eastAsiaTheme="minorEastAsia" w:hAnsiTheme="minorHAnsi" w:cstheme="minorBidi"/>
          <w:b w:val="0"/>
          <w:caps w:val="0"/>
          <w:noProof/>
          <w:sz w:val="22"/>
          <w:szCs w:val="22"/>
          <w:lang w:eastAsia="sk-SK"/>
        </w:rPr>
      </w:pPr>
      <w:hyperlink w:anchor="_Toc121122124" w:history="1">
        <w:r w:rsidR="00720436" w:rsidRPr="00FC168B">
          <w:rPr>
            <w:rStyle w:val="Hypertextovprepojenie"/>
            <w:noProof/>
            <w14:scene3d>
              <w14:camera w14:prst="orthographicFront"/>
              <w14:lightRig w14:rig="threePt" w14:dir="t">
                <w14:rot w14:lat="0" w14:lon="0" w14:rev="0"/>
              </w14:lightRig>
            </w14:scene3d>
          </w:rPr>
          <w:t>10.</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Projektový tím a pracovné náplne</w:t>
        </w:r>
        <w:r w:rsidR="00720436">
          <w:rPr>
            <w:noProof/>
            <w:webHidden/>
          </w:rPr>
          <w:tab/>
        </w:r>
        <w:r w:rsidR="00720436">
          <w:rPr>
            <w:noProof/>
            <w:webHidden/>
          </w:rPr>
          <w:fldChar w:fldCharType="begin"/>
        </w:r>
        <w:r w:rsidR="00720436">
          <w:rPr>
            <w:noProof/>
            <w:webHidden/>
          </w:rPr>
          <w:instrText xml:space="preserve"> PAGEREF _Toc121122124 \h </w:instrText>
        </w:r>
        <w:r w:rsidR="00720436">
          <w:rPr>
            <w:noProof/>
            <w:webHidden/>
          </w:rPr>
        </w:r>
        <w:r w:rsidR="00720436">
          <w:rPr>
            <w:noProof/>
            <w:webHidden/>
          </w:rPr>
          <w:fldChar w:fldCharType="separate"/>
        </w:r>
        <w:r w:rsidR="00720436">
          <w:rPr>
            <w:noProof/>
            <w:webHidden/>
          </w:rPr>
          <w:t>68</w:t>
        </w:r>
        <w:r w:rsidR="00720436">
          <w:rPr>
            <w:noProof/>
            <w:webHidden/>
          </w:rPr>
          <w:fldChar w:fldCharType="end"/>
        </w:r>
      </w:hyperlink>
    </w:p>
    <w:p w14:paraId="43908C22" w14:textId="433E40C8"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25" w:history="1">
        <w:r w:rsidR="00720436" w:rsidRPr="00FC168B">
          <w:rPr>
            <w:rStyle w:val="Hypertextovprepojenie"/>
            <w:noProof/>
          </w:rPr>
          <w:t>10.1.</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Návrh organizačnej štruktúry projektu</w:t>
        </w:r>
        <w:r w:rsidR="00720436">
          <w:rPr>
            <w:noProof/>
            <w:webHidden/>
          </w:rPr>
          <w:tab/>
        </w:r>
        <w:r w:rsidR="00720436">
          <w:rPr>
            <w:noProof/>
            <w:webHidden/>
          </w:rPr>
          <w:fldChar w:fldCharType="begin"/>
        </w:r>
        <w:r w:rsidR="00720436">
          <w:rPr>
            <w:noProof/>
            <w:webHidden/>
          </w:rPr>
          <w:instrText xml:space="preserve"> PAGEREF _Toc121122125 \h </w:instrText>
        </w:r>
        <w:r w:rsidR="00720436">
          <w:rPr>
            <w:noProof/>
            <w:webHidden/>
          </w:rPr>
        </w:r>
        <w:r w:rsidR="00720436">
          <w:rPr>
            <w:noProof/>
            <w:webHidden/>
          </w:rPr>
          <w:fldChar w:fldCharType="separate"/>
        </w:r>
        <w:r w:rsidR="00720436">
          <w:rPr>
            <w:noProof/>
            <w:webHidden/>
          </w:rPr>
          <w:t>69</w:t>
        </w:r>
        <w:r w:rsidR="00720436">
          <w:rPr>
            <w:noProof/>
            <w:webHidden/>
          </w:rPr>
          <w:fldChar w:fldCharType="end"/>
        </w:r>
      </w:hyperlink>
    </w:p>
    <w:p w14:paraId="1B5CD6BC" w14:textId="30D66DEE"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26" w:history="1">
        <w:r w:rsidR="00720436" w:rsidRPr="00FC168B">
          <w:rPr>
            <w:rStyle w:val="Hypertextovprepojenie"/>
            <w:noProof/>
          </w:rPr>
          <w:t>10.2.</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Projektový tím pre realizáciu IP</w:t>
        </w:r>
        <w:r w:rsidR="00720436">
          <w:rPr>
            <w:noProof/>
            <w:webHidden/>
          </w:rPr>
          <w:tab/>
        </w:r>
        <w:r w:rsidR="00720436">
          <w:rPr>
            <w:noProof/>
            <w:webHidden/>
          </w:rPr>
          <w:fldChar w:fldCharType="begin"/>
        </w:r>
        <w:r w:rsidR="00720436">
          <w:rPr>
            <w:noProof/>
            <w:webHidden/>
          </w:rPr>
          <w:instrText xml:space="preserve"> PAGEREF _Toc121122126 \h </w:instrText>
        </w:r>
        <w:r w:rsidR="00720436">
          <w:rPr>
            <w:noProof/>
            <w:webHidden/>
          </w:rPr>
        </w:r>
        <w:r w:rsidR="00720436">
          <w:rPr>
            <w:noProof/>
            <w:webHidden/>
          </w:rPr>
          <w:fldChar w:fldCharType="separate"/>
        </w:r>
        <w:r w:rsidR="00720436">
          <w:rPr>
            <w:noProof/>
            <w:webHidden/>
          </w:rPr>
          <w:t>69</w:t>
        </w:r>
        <w:r w:rsidR="00720436">
          <w:rPr>
            <w:noProof/>
            <w:webHidden/>
          </w:rPr>
          <w:fldChar w:fldCharType="end"/>
        </w:r>
      </w:hyperlink>
    </w:p>
    <w:p w14:paraId="53A6B0BB" w14:textId="30BF49C1" w:rsidR="00720436" w:rsidRDefault="00000000">
      <w:pPr>
        <w:pStyle w:val="Obsah1"/>
        <w:rPr>
          <w:rFonts w:asciiTheme="minorHAnsi" w:eastAsiaTheme="minorEastAsia" w:hAnsiTheme="minorHAnsi" w:cstheme="minorBidi"/>
          <w:b w:val="0"/>
          <w:caps w:val="0"/>
          <w:noProof/>
          <w:sz w:val="22"/>
          <w:szCs w:val="22"/>
          <w:lang w:eastAsia="sk-SK"/>
        </w:rPr>
      </w:pPr>
      <w:hyperlink w:anchor="_Toc121122127" w:history="1">
        <w:r w:rsidR="00720436" w:rsidRPr="00FC168B">
          <w:rPr>
            <w:rStyle w:val="Hypertextovprepojenie"/>
            <w:noProof/>
            <w14:scene3d>
              <w14:camera w14:prst="orthographicFront"/>
              <w14:lightRig w14:rig="threePt" w14:dir="t">
                <w14:rot w14:lat="0" w14:lon="0" w14:rev="0"/>
              </w14:lightRig>
            </w14:scene3d>
          </w:rPr>
          <w:t>11.</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Realizačný projekt a výstupy projektu</w:t>
        </w:r>
        <w:r w:rsidR="00720436">
          <w:rPr>
            <w:noProof/>
            <w:webHidden/>
          </w:rPr>
          <w:tab/>
        </w:r>
        <w:r w:rsidR="00720436">
          <w:rPr>
            <w:noProof/>
            <w:webHidden/>
          </w:rPr>
          <w:fldChar w:fldCharType="begin"/>
        </w:r>
        <w:r w:rsidR="00720436">
          <w:rPr>
            <w:noProof/>
            <w:webHidden/>
          </w:rPr>
          <w:instrText xml:space="preserve"> PAGEREF _Toc121122127 \h </w:instrText>
        </w:r>
        <w:r w:rsidR="00720436">
          <w:rPr>
            <w:noProof/>
            <w:webHidden/>
          </w:rPr>
        </w:r>
        <w:r w:rsidR="00720436">
          <w:rPr>
            <w:noProof/>
            <w:webHidden/>
          </w:rPr>
          <w:fldChar w:fldCharType="separate"/>
        </w:r>
        <w:r w:rsidR="00720436">
          <w:rPr>
            <w:noProof/>
            <w:webHidden/>
          </w:rPr>
          <w:t>75</w:t>
        </w:r>
        <w:r w:rsidR="00720436">
          <w:rPr>
            <w:noProof/>
            <w:webHidden/>
          </w:rPr>
          <w:fldChar w:fldCharType="end"/>
        </w:r>
      </w:hyperlink>
    </w:p>
    <w:p w14:paraId="3CD6C5E2" w14:textId="1F5BCC10"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28" w:history="1">
        <w:r w:rsidR="00720436" w:rsidRPr="00FC168B">
          <w:rPr>
            <w:rStyle w:val="Hypertextovprepojenie"/>
            <w:noProof/>
          </w:rPr>
          <w:t>11.1.</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Projektové riadenie a RACI matica</w:t>
        </w:r>
        <w:r w:rsidR="00720436">
          <w:rPr>
            <w:noProof/>
            <w:webHidden/>
          </w:rPr>
          <w:tab/>
        </w:r>
        <w:r w:rsidR="00720436">
          <w:rPr>
            <w:noProof/>
            <w:webHidden/>
          </w:rPr>
          <w:fldChar w:fldCharType="begin"/>
        </w:r>
        <w:r w:rsidR="00720436">
          <w:rPr>
            <w:noProof/>
            <w:webHidden/>
          </w:rPr>
          <w:instrText xml:space="preserve"> PAGEREF _Toc121122128 \h </w:instrText>
        </w:r>
        <w:r w:rsidR="00720436">
          <w:rPr>
            <w:noProof/>
            <w:webHidden/>
          </w:rPr>
        </w:r>
        <w:r w:rsidR="00720436">
          <w:rPr>
            <w:noProof/>
            <w:webHidden/>
          </w:rPr>
          <w:fldChar w:fldCharType="separate"/>
        </w:r>
        <w:r w:rsidR="00720436">
          <w:rPr>
            <w:noProof/>
            <w:webHidden/>
          </w:rPr>
          <w:t>75</w:t>
        </w:r>
        <w:r w:rsidR="00720436">
          <w:rPr>
            <w:noProof/>
            <w:webHidden/>
          </w:rPr>
          <w:fldChar w:fldCharType="end"/>
        </w:r>
      </w:hyperlink>
    </w:p>
    <w:p w14:paraId="167241AD" w14:textId="7CDEB780"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29" w:history="1">
        <w:r w:rsidR="00720436" w:rsidRPr="00FC168B">
          <w:rPr>
            <w:rStyle w:val="Hypertextovprepojenie"/>
            <w:noProof/>
          </w:rPr>
          <w:t>11.2.</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Projektové fázy realizačného projektu IP</w:t>
        </w:r>
        <w:r w:rsidR="00720436">
          <w:rPr>
            <w:noProof/>
            <w:webHidden/>
          </w:rPr>
          <w:tab/>
        </w:r>
        <w:r w:rsidR="00720436">
          <w:rPr>
            <w:noProof/>
            <w:webHidden/>
          </w:rPr>
          <w:fldChar w:fldCharType="begin"/>
        </w:r>
        <w:r w:rsidR="00720436">
          <w:rPr>
            <w:noProof/>
            <w:webHidden/>
          </w:rPr>
          <w:instrText xml:space="preserve"> PAGEREF _Toc121122129 \h </w:instrText>
        </w:r>
        <w:r w:rsidR="00720436">
          <w:rPr>
            <w:noProof/>
            <w:webHidden/>
          </w:rPr>
        </w:r>
        <w:r w:rsidR="00720436">
          <w:rPr>
            <w:noProof/>
            <w:webHidden/>
          </w:rPr>
          <w:fldChar w:fldCharType="separate"/>
        </w:r>
        <w:r w:rsidR="00720436">
          <w:rPr>
            <w:noProof/>
            <w:webHidden/>
          </w:rPr>
          <w:t>75</w:t>
        </w:r>
        <w:r w:rsidR="00720436">
          <w:rPr>
            <w:noProof/>
            <w:webHidden/>
          </w:rPr>
          <w:fldChar w:fldCharType="end"/>
        </w:r>
      </w:hyperlink>
    </w:p>
    <w:p w14:paraId="384E43C5" w14:textId="3471F4D3" w:rsidR="00720436" w:rsidRDefault="00000000">
      <w:pPr>
        <w:pStyle w:val="Obsah3"/>
        <w:rPr>
          <w:rFonts w:asciiTheme="minorHAnsi" w:eastAsiaTheme="minorEastAsia" w:hAnsiTheme="minorHAnsi" w:cstheme="minorBidi"/>
          <w:b w:val="0"/>
          <w:noProof/>
          <w:sz w:val="22"/>
          <w:szCs w:val="22"/>
          <w:lang w:eastAsia="sk-SK"/>
        </w:rPr>
      </w:pPr>
      <w:hyperlink w:anchor="_Toc121122130" w:history="1">
        <w:r w:rsidR="00720436" w:rsidRPr="00FC168B">
          <w:rPr>
            <w:rStyle w:val="Hypertextovprepojenie"/>
            <w:noProof/>
            <w14:scene3d>
              <w14:camera w14:prst="orthographicFront"/>
              <w14:lightRig w14:rig="threePt" w14:dir="t">
                <w14:rot w14:lat="0" w14:lon="0" w14:rev="0"/>
              </w14:lightRig>
            </w14:scene3d>
          </w:rPr>
          <w:t>11.2.1.</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Prípravné a iniciačné aktivity</w:t>
        </w:r>
        <w:r w:rsidR="00720436">
          <w:rPr>
            <w:noProof/>
            <w:webHidden/>
          </w:rPr>
          <w:tab/>
        </w:r>
        <w:r w:rsidR="00720436">
          <w:rPr>
            <w:noProof/>
            <w:webHidden/>
          </w:rPr>
          <w:fldChar w:fldCharType="begin"/>
        </w:r>
        <w:r w:rsidR="00720436">
          <w:rPr>
            <w:noProof/>
            <w:webHidden/>
          </w:rPr>
          <w:instrText xml:space="preserve"> PAGEREF _Toc121122130 \h </w:instrText>
        </w:r>
        <w:r w:rsidR="00720436">
          <w:rPr>
            <w:noProof/>
            <w:webHidden/>
          </w:rPr>
        </w:r>
        <w:r w:rsidR="00720436">
          <w:rPr>
            <w:noProof/>
            <w:webHidden/>
          </w:rPr>
          <w:fldChar w:fldCharType="separate"/>
        </w:r>
        <w:r w:rsidR="00720436">
          <w:rPr>
            <w:noProof/>
            <w:webHidden/>
          </w:rPr>
          <w:t>75</w:t>
        </w:r>
        <w:r w:rsidR="00720436">
          <w:rPr>
            <w:noProof/>
            <w:webHidden/>
          </w:rPr>
          <w:fldChar w:fldCharType="end"/>
        </w:r>
      </w:hyperlink>
    </w:p>
    <w:p w14:paraId="2D8A9FB4" w14:textId="47995BC7" w:rsidR="00720436" w:rsidRDefault="00000000">
      <w:pPr>
        <w:pStyle w:val="Obsah3"/>
        <w:rPr>
          <w:rFonts w:asciiTheme="minorHAnsi" w:eastAsiaTheme="minorEastAsia" w:hAnsiTheme="minorHAnsi" w:cstheme="minorBidi"/>
          <w:b w:val="0"/>
          <w:noProof/>
          <w:sz w:val="22"/>
          <w:szCs w:val="22"/>
          <w:lang w:eastAsia="sk-SK"/>
        </w:rPr>
      </w:pPr>
      <w:hyperlink w:anchor="_Toc121122131" w:history="1">
        <w:r w:rsidR="00720436" w:rsidRPr="00FC168B">
          <w:rPr>
            <w:rStyle w:val="Hypertextovprepojenie"/>
            <w:noProof/>
            <w14:scene3d>
              <w14:camera w14:prst="orthographicFront"/>
              <w14:lightRig w14:rig="threePt" w14:dir="t">
                <w14:rot w14:lat="0" w14:lon="0" w14:rev="0"/>
              </w14:lightRig>
            </w14:scene3d>
          </w:rPr>
          <w:t>11.2.2.</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Detailný návrh riešenia</w:t>
        </w:r>
        <w:r w:rsidR="00720436">
          <w:rPr>
            <w:noProof/>
            <w:webHidden/>
          </w:rPr>
          <w:tab/>
        </w:r>
        <w:r w:rsidR="00720436">
          <w:rPr>
            <w:noProof/>
            <w:webHidden/>
          </w:rPr>
          <w:fldChar w:fldCharType="begin"/>
        </w:r>
        <w:r w:rsidR="00720436">
          <w:rPr>
            <w:noProof/>
            <w:webHidden/>
          </w:rPr>
          <w:instrText xml:space="preserve"> PAGEREF _Toc121122131 \h </w:instrText>
        </w:r>
        <w:r w:rsidR="00720436">
          <w:rPr>
            <w:noProof/>
            <w:webHidden/>
          </w:rPr>
        </w:r>
        <w:r w:rsidR="00720436">
          <w:rPr>
            <w:noProof/>
            <w:webHidden/>
          </w:rPr>
          <w:fldChar w:fldCharType="separate"/>
        </w:r>
        <w:r w:rsidR="00720436">
          <w:rPr>
            <w:noProof/>
            <w:webHidden/>
          </w:rPr>
          <w:t>76</w:t>
        </w:r>
        <w:r w:rsidR="00720436">
          <w:rPr>
            <w:noProof/>
            <w:webHidden/>
          </w:rPr>
          <w:fldChar w:fldCharType="end"/>
        </w:r>
      </w:hyperlink>
    </w:p>
    <w:p w14:paraId="3A1D8CA4" w14:textId="6083FBCB" w:rsidR="00720436" w:rsidRDefault="00000000">
      <w:pPr>
        <w:pStyle w:val="Obsah3"/>
        <w:rPr>
          <w:rFonts w:asciiTheme="minorHAnsi" w:eastAsiaTheme="minorEastAsia" w:hAnsiTheme="minorHAnsi" w:cstheme="minorBidi"/>
          <w:b w:val="0"/>
          <w:noProof/>
          <w:sz w:val="22"/>
          <w:szCs w:val="22"/>
          <w:lang w:eastAsia="sk-SK"/>
        </w:rPr>
      </w:pPr>
      <w:hyperlink w:anchor="_Toc121122132" w:history="1">
        <w:r w:rsidR="00720436" w:rsidRPr="00FC168B">
          <w:rPr>
            <w:rStyle w:val="Hypertextovprepojenie"/>
            <w:noProof/>
            <w14:scene3d>
              <w14:camera w14:prst="orthographicFront"/>
              <w14:lightRig w14:rig="threePt" w14:dir="t">
                <w14:rot w14:lat="0" w14:lon="0" w14:rev="0"/>
              </w14:lightRig>
            </w14:scene3d>
          </w:rPr>
          <w:t>11.2.3.</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Implementácia</w:t>
        </w:r>
        <w:r w:rsidR="00720436">
          <w:rPr>
            <w:noProof/>
            <w:webHidden/>
          </w:rPr>
          <w:tab/>
        </w:r>
        <w:r w:rsidR="00720436">
          <w:rPr>
            <w:noProof/>
            <w:webHidden/>
          </w:rPr>
          <w:fldChar w:fldCharType="begin"/>
        </w:r>
        <w:r w:rsidR="00720436">
          <w:rPr>
            <w:noProof/>
            <w:webHidden/>
          </w:rPr>
          <w:instrText xml:space="preserve"> PAGEREF _Toc121122132 \h </w:instrText>
        </w:r>
        <w:r w:rsidR="00720436">
          <w:rPr>
            <w:noProof/>
            <w:webHidden/>
          </w:rPr>
        </w:r>
        <w:r w:rsidR="00720436">
          <w:rPr>
            <w:noProof/>
            <w:webHidden/>
          </w:rPr>
          <w:fldChar w:fldCharType="separate"/>
        </w:r>
        <w:r w:rsidR="00720436">
          <w:rPr>
            <w:noProof/>
            <w:webHidden/>
          </w:rPr>
          <w:t>76</w:t>
        </w:r>
        <w:r w:rsidR="00720436">
          <w:rPr>
            <w:noProof/>
            <w:webHidden/>
          </w:rPr>
          <w:fldChar w:fldCharType="end"/>
        </w:r>
      </w:hyperlink>
    </w:p>
    <w:p w14:paraId="1AA937A9" w14:textId="343211B9" w:rsidR="00720436" w:rsidRDefault="00000000">
      <w:pPr>
        <w:pStyle w:val="Obsah3"/>
        <w:rPr>
          <w:rFonts w:asciiTheme="minorHAnsi" w:eastAsiaTheme="minorEastAsia" w:hAnsiTheme="minorHAnsi" w:cstheme="minorBidi"/>
          <w:b w:val="0"/>
          <w:noProof/>
          <w:sz w:val="22"/>
          <w:szCs w:val="22"/>
          <w:lang w:eastAsia="sk-SK"/>
        </w:rPr>
      </w:pPr>
      <w:hyperlink w:anchor="_Toc121122133" w:history="1">
        <w:r w:rsidR="00720436" w:rsidRPr="00FC168B">
          <w:rPr>
            <w:rStyle w:val="Hypertextovprepojenie"/>
            <w:noProof/>
            <w14:scene3d>
              <w14:camera w14:prst="orthographicFront"/>
              <w14:lightRig w14:rig="threePt" w14:dir="t">
                <w14:rot w14:lat="0" w14:lon="0" w14:rev="0"/>
              </w14:lightRig>
            </w14:scene3d>
          </w:rPr>
          <w:t>11.2.4.</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Testovanie</w:t>
        </w:r>
        <w:r w:rsidR="00720436">
          <w:rPr>
            <w:noProof/>
            <w:webHidden/>
          </w:rPr>
          <w:tab/>
        </w:r>
        <w:r w:rsidR="00720436">
          <w:rPr>
            <w:noProof/>
            <w:webHidden/>
          </w:rPr>
          <w:fldChar w:fldCharType="begin"/>
        </w:r>
        <w:r w:rsidR="00720436">
          <w:rPr>
            <w:noProof/>
            <w:webHidden/>
          </w:rPr>
          <w:instrText xml:space="preserve"> PAGEREF _Toc121122133 \h </w:instrText>
        </w:r>
        <w:r w:rsidR="00720436">
          <w:rPr>
            <w:noProof/>
            <w:webHidden/>
          </w:rPr>
        </w:r>
        <w:r w:rsidR="00720436">
          <w:rPr>
            <w:noProof/>
            <w:webHidden/>
          </w:rPr>
          <w:fldChar w:fldCharType="separate"/>
        </w:r>
        <w:r w:rsidR="00720436">
          <w:rPr>
            <w:noProof/>
            <w:webHidden/>
          </w:rPr>
          <w:t>77</w:t>
        </w:r>
        <w:r w:rsidR="00720436">
          <w:rPr>
            <w:noProof/>
            <w:webHidden/>
          </w:rPr>
          <w:fldChar w:fldCharType="end"/>
        </w:r>
      </w:hyperlink>
    </w:p>
    <w:p w14:paraId="68C91E31" w14:textId="6C8360EA" w:rsidR="00720436" w:rsidRDefault="00000000">
      <w:pPr>
        <w:pStyle w:val="Obsah3"/>
        <w:rPr>
          <w:rFonts w:asciiTheme="minorHAnsi" w:eastAsiaTheme="minorEastAsia" w:hAnsiTheme="minorHAnsi" w:cstheme="minorBidi"/>
          <w:b w:val="0"/>
          <w:noProof/>
          <w:sz w:val="22"/>
          <w:szCs w:val="22"/>
          <w:lang w:eastAsia="sk-SK"/>
        </w:rPr>
      </w:pPr>
      <w:hyperlink w:anchor="_Toc121122134" w:history="1">
        <w:r w:rsidR="00720436" w:rsidRPr="00FC168B">
          <w:rPr>
            <w:rStyle w:val="Hypertextovprepojenie"/>
            <w:noProof/>
            <w14:scene3d>
              <w14:camera w14:prst="orthographicFront"/>
              <w14:lightRig w14:rig="threePt" w14:dir="t">
                <w14:rot w14:lat="0" w14:lon="0" w14:rev="0"/>
              </w14:lightRig>
            </w14:scene3d>
          </w:rPr>
          <w:t>11.2.5.</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Nasadenie do skúšobnej produkčnej prevádzky</w:t>
        </w:r>
        <w:r w:rsidR="00720436">
          <w:rPr>
            <w:noProof/>
            <w:webHidden/>
          </w:rPr>
          <w:tab/>
        </w:r>
        <w:r w:rsidR="00720436">
          <w:rPr>
            <w:noProof/>
            <w:webHidden/>
          </w:rPr>
          <w:fldChar w:fldCharType="begin"/>
        </w:r>
        <w:r w:rsidR="00720436">
          <w:rPr>
            <w:noProof/>
            <w:webHidden/>
          </w:rPr>
          <w:instrText xml:space="preserve"> PAGEREF _Toc121122134 \h </w:instrText>
        </w:r>
        <w:r w:rsidR="00720436">
          <w:rPr>
            <w:noProof/>
            <w:webHidden/>
          </w:rPr>
        </w:r>
        <w:r w:rsidR="00720436">
          <w:rPr>
            <w:noProof/>
            <w:webHidden/>
          </w:rPr>
          <w:fldChar w:fldCharType="separate"/>
        </w:r>
        <w:r w:rsidR="00720436">
          <w:rPr>
            <w:noProof/>
            <w:webHidden/>
          </w:rPr>
          <w:t>78</w:t>
        </w:r>
        <w:r w:rsidR="00720436">
          <w:rPr>
            <w:noProof/>
            <w:webHidden/>
          </w:rPr>
          <w:fldChar w:fldCharType="end"/>
        </w:r>
      </w:hyperlink>
    </w:p>
    <w:p w14:paraId="069828CD" w14:textId="20A3D62E" w:rsidR="00720436" w:rsidRDefault="00000000">
      <w:pPr>
        <w:pStyle w:val="Obsah3"/>
        <w:rPr>
          <w:rFonts w:asciiTheme="minorHAnsi" w:eastAsiaTheme="minorEastAsia" w:hAnsiTheme="minorHAnsi" w:cstheme="minorBidi"/>
          <w:b w:val="0"/>
          <w:noProof/>
          <w:sz w:val="22"/>
          <w:szCs w:val="22"/>
          <w:lang w:eastAsia="sk-SK"/>
        </w:rPr>
      </w:pPr>
      <w:hyperlink w:anchor="_Toc121122135" w:history="1">
        <w:r w:rsidR="00720436" w:rsidRPr="00FC168B">
          <w:rPr>
            <w:rStyle w:val="Hypertextovprepojenie"/>
            <w:noProof/>
            <w14:scene3d>
              <w14:camera w14:prst="orthographicFront"/>
              <w14:lightRig w14:rig="threePt" w14:dir="t">
                <w14:rot w14:lat="0" w14:lon="0" w14:rev="0"/>
              </w14:lightRig>
            </w14:scene3d>
          </w:rPr>
          <w:t>11.2.6.</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Produkčná prevádzka</w:t>
        </w:r>
        <w:r w:rsidR="00720436">
          <w:rPr>
            <w:noProof/>
            <w:webHidden/>
          </w:rPr>
          <w:tab/>
        </w:r>
        <w:r w:rsidR="00720436">
          <w:rPr>
            <w:noProof/>
            <w:webHidden/>
          </w:rPr>
          <w:fldChar w:fldCharType="begin"/>
        </w:r>
        <w:r w:rsidR="00720436">
          <w:rPr>
            <w:noProof/>
            <w:webHidden/>
          </w:rPr>
          <w:instrText xml:space="preserve"> PAGEREF _Toc121122135 \h </w:instrText>
        </w:r>
        <w:r w:rsidR="00720436">
          <w:rPr>
            <w:noProof/>
            <w:webHidden/>
          </w:rPr>
        </w:r>
        <w:r w:rsidR="00720436">
          <w:rPr>
            <w:noProof/>
            <w:webHidden/>
          </w:rPr>
          <w:fldChar w:fldCharType="separate"/>
        </w:r>
        <w:r w:rsidR="00720436">
          <w:rPr>
            <w:noProof/>
            <w:webHidden/>
          </w:rPr>
          <w:t>78</w:t>
        </w:r>
        <w:r w:rsidR="00720436">
          <w:rPr>
            <w:noProof/>
            <w:webHidden/>
          </w:rPr>
          <w:fldChar w:fldCharType="end"/>
        </w:r>
      </w:hyperlink>
    </w:p>
    <w:p w14:paraId="166202A3" w14:textId="059139F2" w:rsidR="00720436" w:rsidRDefault="00000000">
      <w:pPr>
        <w:pStyle w:val="Obsah2"/>
        <w:rPr>
          <w:rFonts w:asciiTheme="minorHAnsi" w:eastAsiaTheme="minorEastAsia" w:hAnsiTheme="minorHAnsi" w:cstheme="minorBidi"/>
          <w:b w:val="0"/>
          <w:smallCaps w:val="0"/>
          <w:noProof/>
          <w:sz w:val="22"/>
          <w:szCs w:val="22"/>
          <w:lang w:eastAsia="sk-SK"/>
        </w:rPr>
      </w:pPr>
      <w:hyperlink w:anchor="_Toc121122136" w:history="1">
        <w:r w:rsidR="00720436" w:rsidRPr="00FC168B">
          <w:rPr>
            <w:rStyle w:val="Hypertextovprepojenie"/>
            <w:noProof/>
          </w:rPr>
          <w:t>11.3.</w:t>
        </w:r>
        <w:r w:rsidR="00720436">
          <w:rPr>
            <w:rFonts w:asciiTheme="minorHAnsi" w:eastAsiaTheme="minorEastAsia" w:hAnsiTheme="minorHAnsi" w:cstheme="minorBidi"/>
            <w:b w:val="0"/>
            <w:smallCaps w:val="0"/>
            <w:noProof/>
            <w:sz w:val="22"/>
            <w:szCs w:val="22"/>
            <w:lang w:eastAsia="sk-SK"/>
          </w:rPr>
          <w:tab/>
        </w:r>
        <w:r w:rsidR="00720436" w:rsidRPr="00FC168B">
          <w:rPr>
            <w:rStyle w:val="Hypertextovprepojenie"/>
            <w:noProof/>
          </w:rPr>
          <w:t>Akceptačné kritériá</w:t>
        </w:r>
        <w:r w:rsidR="00720436">
          <w:rPr>
            <w:noProof/>
            <w:webHidden/>
          </w:rPr>
          <w:tab/>
        </w:r>
        <w:r w:rsidR="00720436">
          <w:rPr>
            <w:noProof/>
            <w:webHidden/>
          </w:rPr>
          <w:fldChar w:fldCharType="begin"/>
        </w:r>
        <w:r w:rsidR="00720436">
          <w:rPr>
            <w:noProof/>
            <w:webHidden/>
          </w:rPr>
          <w:instrText xml:space="preserve"> PAGEREF _Toc121122136 \h </w:instrText>
        </w:r>
        <w:r w:rsidR="00720436">
          <w:rPr>
            <w:noProof/>
            <w:webHidden/>
          </w:rPr>
        </w:r>
        <w:r w:rsidR="00720436">
          <w:rPr>
            <w:noProof/>
            <w:webHidden/>
          </w:rPr>
          <w:fldChar w:fldCharType="separate"/>
        </w:r>
        <w:r w:rsidR="00720436">
          <w:rPr>
            <w:noProof/>
            <w:webHidden/>
          </w:rPr>
          <w:t>79</w:t>
        </w:r>
        <w:r w:rsidR="00720436">
          <w:rPr>
            <w:noProof/>
            <w:webHidden/>
          </w:rPr>
          <w:fldChar w:fldCharType="end"/>
        </w:r>
      </w:hyperlink>
    </w:p>
    <w:p w14:paraId="490BE99A" w14:textId="5E90282D" w:rsidR="00720436" w:rsidRDefault="00000000">
      <w:pPr>
        <w:pStyle w:val="Obsah3"/>
        <w:rPr>
          <w:rFonts w:asciiTheme="minorHAnsi" w:eastAsiaTheme="minorEastAsia" w:hAnsiTheme="minorHAnsi" w:cstheme="minorBidi"/>
          <w:b w:val="0"/>
          <w:noProof/>
          <w:sz w:val="22"/>
          <w:szCs w:val="22"/>
          <w:lang w:eastAsia="sk-SK"/>
        </w:rPr>
      </w:pPr>
      <w:hyperlink w:anchor="_Toc121122137" w:history="1">
        <w:r w:rsidR="00720436" w:rsidRPr="00FC168B">
          <w:rPr>
            <w:rStyle w:val="Hypertextovprepojenie"/>
            <w:noProof/>
            <w14:scene3d>
              <w14:camera w14:prst="orthographicFront"/>
              <w14:lightRig w14:rig="threePt" w14:dir="t">
                <w14:rot w14:lat="0" w14:lon="0" w14:rev="0"/>
              </w14:lightRig>
            </w14:scene3d>
          </w:rPr>
          <w:t>11.3.1.</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Akceptačné kritériá pred nasadením do skúšobnej produkčnej prevádzky</w:t>
        </w:r>
        <w:r w:rsidR="00720436">
          <w:rPr>
            <w:noProof/>
            <w:webHidden/>
          </w:rPr>
          <w:tab/>
        </w:r>
        <w:r w:rsidR="00720436">
          <w:rPr>
            <w:noProof/>
            <w:webHidden/>
          </w:rPr>
          <w:fldChar w:fldCharType="begin"/>
        </w:r>
        <w:r w:rsidR="00720436">
          <w:rPr>
            <w:noProof/>
            <w:webHidden/>
          </w:rPr>
          <w:instrText xml:space="preserve"> PAGEREF _Toc121122137 \h </w:instrText>
        </w:r>
        <w:r w:rsidR="00720436">
          <w:rPr>
            <w:noProof/>
            <w:webHidden/>
          </w:rPr>
        </w:r>
        <w:r w:rsidR="00720436">
          <w:rPr>
            <w:noProof/>
            <w:webHidden/>
          </w:rPr>
          <w:fldChar w:fldCharType="separate"/>
        </w:r>
        <w:r w:rsidR="00720436">
          <w:rPr>
            <w:noProof/>
            <w:webHidden/>
          </w:rPr>
          <w:t>79</w:t>
        </w:r>
        <w:r w:rsidR="00720436">
          <w:rPr>
            <w:noProof/>
            <w:webHidden/>
          </w:rPr>
          <w:fldChar w:fldCharType="end"/>
        </w:r>
      </w:hyperlink>
    </w:p>
    <w:p w14:paraId="690D903C" w14:textId="694BF7D0" w:rsidR="00720436" w:rsidRDefault="00000000">
      <w:pPr>
        <w:pStyle w:val="Obsah3"/>
        <w:rPr>
          <w:rFonts w:asciiTheme="minorHAnsi" w:eastAsiaTheme="minorEastAsia" w:hAnsiTheme="minorHAnsi" w:cstheme="minorBidi"/>
          <w:b w:val="0"/>
          <w:noProof/>
          <w:sz w:val="22"/>
          <w:szCs w:val="22"/>
          <w:lang w:eastAsia="sk-SK"/>
        </w:rPr>
      </w:pPr>
      <w:hyperlink w:anchor="_Toc121122138" w:history="1">
        <w:r w:rsidR="00720436" w:rsidRPr="00FC168B">
          <w:rPr>
            <w:rStyle w:val="Hypertextovprepojenie"/>
            <w:noProof/>
            <w14:scene3d>
              <w14:camera w14:prst="orthographicFront"/>
              <w14:lightRig w14:rig="threePt" w14:dir="t">
                <w14:rot w14:lat="0" w14:lon="0" w14:rev="0"/>
              </w14:lightRig>
            </w14:scene3d>
          </w:rPr>
          <w:t>11.3.2.</w:t>
        </w:r>
        <w:r w:rsidR="00720436">
          <w:rPr>
            <w:rFonts w:asciiTheme="minorHAnsi" w:eastAsiaTheme="minorEastAsia" w:hAnsiTheme="minorHAnsi" w:cstheme="minorBidi"/>
            <w:b w:val="0"/>
            <w:noProof/>
            <w:sz w:val="22"/>
            <w:szCs w:val="22"/>
            <w:lang w:eastAsia="sk-SK"/>
          </w:rPr>
          <w:tab/>
        </w:r>
        <w:r w:rsidR="00720436" w:rsidRPr="00FC168B">
          <w:rPr>
            <w:rStyle w:val="Hypertextovprepojenie"/>
            <w:noProof/>
          </w:rPr>
          <w:t>Akceptačné kritériá pred nasadením do produkčnej prevádzky po ukončení skúšobnej prevádzky</w:t>
        </w:r>
        <w:r w:rsidR="00720436">
          <w:rPr>
            <w:noProof/>
            <w:webHidden/>
          </w:rPr>
          <w:tab/>
        </w:r>
        <w:r w:rsidR="00720436">
          <w:rPr>
            <w:noProof/>
            <w:webHidden/>
          </w:rPr>
          <w:fldChar w:fldCharType="begin"/>
        </w:r>
        <w:r w:rsidR="00720436">
          <w:rPr>
            <w:noProof/>
            <w:webHidden/>
          </w:rPr>
          <w:instrText xml:space="preserve"> PAGEREF _Toc121122138 \h </w:instrText>
        </w:r>
        <w:r w:rsidR="00720436">
          <w:rPr>
            <w:noProof/>
            <w:webHidden/>
          </w:rPr>
        </w:r>
        <w:r w:rsidR="00720436">
          <w:rPr>
            <w:noProof/>
            <w:webHidden/>
          </w:rPr>
          <w:fldChar w:fldCharType="separate"/>
        </w:r>
        <w:r w:rsidR="00720436">
          <w:rPr>
            <w:noProof/>
            <w:webHidden/>
          </w:rPr>
          <w:t>79</w:t>
        </w:r>
        <w:r w:rsidR="00720436">
          <w:rPr>
            <w:noProof/>
            <w:webHidden/>
          </w:rPr>
          <w:fldChar w:fldCharType="end"/>
        </w:r>
      </w:hyperlink>
    </w:p>
    <w:p w14:paraId="48633F17" w14:textId="39AE6797" w:rsidR="00720436" w:rsidRDefault="00000000">
      <w:pPr>
        <w:pStyle w:val="Obsah1"/>
        <w:rPr>
          <w:rFonts w:asciiTheme="minorHAnsi" w:eastAsiaTheme="minorEastAsia" w:hAnsiTheme="minorHAnsi" w:cstheme="minorBidi"/>
          <w:b w:val="0"/>
          <w:caps w:val="0"/>
          <w:noProof/>
          <w:sz w:val="22"/>
          <w:szCs w:val="22"/>
          <w:lang w:eastAsia="sk-SK"/>
        </w:rPr>
      </w:pPr>
      <w:hyperlink w:anchor="_Toc121122139" w:history="1">
        <w:r w:rsidR="00720436" w:rsidRPr="00FC168B">
          <w:rPr>
            <w:rStyle w:val="Hypertextovprepojenie"/>
            <w:noProof/>
            <w14:scene3d>
              <w14:camera w14:prst="orthographicFront"/>
              <w14:lightRig w14:rig="threePt" w14:dir="t">
                <w14:rot w14:lat="0" w14:lon="0" w14:rev="0"/>
              </w14:lightRig>
            </w14:scene3d>
          </w:rPr>
          <w:t>12.</w:t>
        </w:r>
        <w:r w:rsidR="00720436">
          <w:rPr>
            <w:rFonts w:asciiTheme="minorHAnsi" w:eastAsiaTheme="minorEastAsia" w:hAnsiTheme="minorHAnsi" w:cstheme="minorBidi"/>
            <w:b w:val="0"/>
            <w:caps w:val="0"/>
            <w:noProof/>
            <w:sz w:val="22"/>
            <w:szCs w:val="22"/>
            <w:lang w:eastAsia="sk-SK"/>
          </w:rPr>
          <w:tab/>
        </w:r>
        <w:r w:rsidR="00720436" w:rsidRPr="00FC168B">
          <w:rPr>
            <w:rStyle w:val="Hypertextovprepojenie"/>
            <w:noProof/>
          </w:rPr>
          <w:t>Prílohy</w:t>
        </w:r>
        <w:r w:rsidR="00720436">
          <w:rPr>
            <w:noProof/>
            <w:webHidden/>
          </w:rPr>
          <w:tab/>
        </w:r>
        <w:r w:rsidR="00720436">
          <w:rPr>
            <w:noProof/>
            <w:webHidden/>
          </w:rPr>
          <w:fldChar w:fldCharType="begin"/>
        </w:r>
        <w:r w:rsidR="00720436">
          <w:rPr>
            <w:noProof/>
            <w:webHidden/>
          </w:rPr>
          <w:instrText xml:space="preserve"> PAGEREF _Toc121122139 \h </w:instrText>
        </w:r>
        <w:r w:rsidR="00720436">
          <w:rPr>
            <w:noProof/>
            <w:webHidden/>
          </w:rPr>
        </w:r>
        <w:r w:rsidR="00720436">
          <w:rPr>
            <w:noProof/>
            <w:webHidden/>
          </w:rPr>
          <w:fldChar w:fldCharType="separate"/>
        </w:r>
        <w:r w:rsidR="00720436">
          <w:rPr>
            <w:noProof/>
            <w:webHidden/>
          </w:rPr>
          <w:t>80</w:t>
        </w:r>
        <w:r w:rsidR="00720436">
          <w:rPr>
            <w:noProof/>
            <w:webHidden/>
          </w:rPr>
          <w:fldChar w:fldCharType="end"/>
        </w:r>
      </w:hyperlink>
    </w:p>
    <w:p w14:paraId="3A37354C" w14:textId="73B11C10" w:rsidR="00A24BD5" w:rsidRPr="005F3691" w:rsidRDefault="00862988" w:rsidP="00017F13">
      <w:pPr>
        <w:rPr>
          <w:rFonts w:cs="Tahoma"/>
          <w:sz w:val="15"/>
        </w:rPr>
      </w:pPr>
      <w:r w:rsidRPr="005F3691">
        <w:rPr>
          <w:rFonts w:cs="Tahoma"/>
          <w:b/>
          <w:sz w:val="15"/>
        </w:rPr>
        <w:fldChar w:fldCharType="end"/>
      </w:r>
    </w:p>
    <w:p w14:paraId="73046E09" w14:textId="3C039271" w:rsidR="00A24BD5" w:rsidRPr="005F3691" w:rsidRDefault="00A24BD5" w:rsidP="00017F13">
      <w:pPr>
        <w:rPr>
          <w:rFonts w:cs="Tahoma"/>
          <w:sz w:val="15"/>
        </w:rPr>
      </w:pPr>
    </w:p>
    <w:p w14:paraId="04CE1632" w14:textId="5054F7B4" w:rsidR="006D16EC" w:rsidRPr="005F3691" w:rsidRDefault="006D16EC" w:rsidP="006D16EC">
      <w:pPr>
        <w:pStyle w:val="Nzov"/>
        <w:rPr>
          <w:rFonts w:ascii="Tahoma" w:hAnsi="Tahoma" w:cs="Tahoma"/>
          <w:b/>
          <w:caps/>
          <w:sz w:val="16"/>
          <w:szCs w:val="16"/>
        </w:rPr>
      </w:pPr>
      <w:r>
        <w:rPr>
          <w:rFonts w:ascii="Tahoma" w:hAnsi="Tahoma" w:cs="Tahoma"/>
          <w:b/>
          <w:caps/>
          <w:sz w:val="16"/>
          <w:szCs w:val="16"/>
        </w:rPr>
        <w:t>Zoznam Tabuliek</w:t>
      </w:r>
    </w:p>
    <w:p w14:paraId="7015BA29" w14:textId="77777777" w:rsidR="00863F04" w:rsidRPr="005F3691" w:rsidRDefault="00863F04" w:rsidP="00017F13">
      <w:pPr>
        <w:rPr>
          <w:rFonts w:cs="Tahoma"/>
          <w:sz w:val="15"/>
        </w:rPr>
      </w:pPr>
    </w:p>
    <w:p w14:paraId="38217F27" w14:textId="3D5B786E" w:rsidR="00720436" w:rsidRDefault="00863F04">
      <w:pPr>
        <w:pStyle w:val="Zoznamobrzkov"/>
        <w:tabs>
          <w:tab w:val="right" w:leader="dot" w:pos="9205"/>
        </w:tabs>
        <w:rPr>
          <w:rFonts w:asciiTheme="minorHAnsi" w:eastAsiaTheme="minorEastAsia" w:hAnsiTheme="minorHAnsi" w:cstheme="minorBidi"/>
          <w:noProof/>
          <w:sz w:val="22"/>
          <w:szCs w:val="22"/>
        </w:rPr>
      </w:pPr>
      <w:r>
        <w:rPr>
          <w:rFonts w:ascii="Tahoma" w:hAnsi="Tahoma" w:cs="Tahoma"/>
        </w:rPr>
        <w:fldChar w:fldCharType="begin"/>
      </w:r>
      <w:r>
        <w:rPr>
          <w:rFonts w:ascii="Tahoma" w:hAnsi="Tahoma" w:cs="Tahoma"/>
        </w:rPr>
        <w:instrText xml:space="preserve"> TOC \h \z \c "Tabuľka" </w:instrText>
      </w:r>
      <w:r>
        <w:rPr>
          <w:rFonts w:ascii="Tahoma" w:hAnsi="Tahoma" w:cs="Tahoma"/>
        </w:rPr>
        <w:fldChar w:fldCharType="separate"/>
      </w:r>
      <w:hyperlink w:anchor="_Toc121122140" w:history="1">
        <w:r w:rsidR="00720436" w:rsidRPr="00243FE4">
          <w:rPr>
            <w:rStyle w:val="Hypertextovprepojenie"/>
            <w:noProof/>
          </w:rPr>
          <w:t>Tabuľka 1: Definícia pojmov použitých v požiadavkách pre IP.</w:t>
        </w:r>
        <w:r w:rsidR="00720436">
          <w:rPr>
            <w:noProof/>
            <w:webHidden/>
          </w:rPr>
          <w:tab/>
        </w:r>
        <w:r w:rsidR="00720436">
          <w:rPr>
            <w:noProof/>
            <w:webHidden/>
          </w:rPr>
          <w:fldChar w:fldCharType="begin"/>
        </w:r>
        <w:r w:rsidR="00720436">
          <w:rPr>
            <w:noProof/>
            <w:webHidden/>
          </w:rPr>
          <w:instrText xml:space="preserve"> PAGEREF _Toc121122140 \h </w:instrText>
        </w:r>
        <w:r w:rsidR="00720436">
          <w:rPr>
            <w:noProof/>
            <w:webHidden/>
          </w:rPr>
        </w:r>
        <w:r w:rsidR="00720436">
          <w:rPr>
            <w:noProof/>
            <w:webHidden/>
          </w:rPr>
          <w:fldChar w:fldCharType="separate"/>
        </w:r>
        <w:r w:rsidR="00720436">
          <w:rPr>
            <w:noProof/>
            <w:webHidden/>
          </w:rPr>
          <w:t>24</w:t>
        </w:r>
        <w:r w:rsidR="00720436">
          <w:rPr>
            <w:noProof/>
            <w:webHidden/>
          </w:rPr>
          <w:fldChar w:fldCharType="end"/>
        </w:r>
      </w:hyperlink>
    </w:p>
    <w:p w14:paraId="7817DAB3" w14:textId="35E4EE8E"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41" w:history="1">
        <w:r w:rsidR="00720436" w:rsidRPr="00243FE4">
          <w:rPr>
            <w:rStyle w:val="Hypertextovprepojenie"/>
            <w:noProof/>
          </w:rPr>
          <w:t>Tabuľka 2: Vyhodnotenie alternatív.</w:t>
        </w:r>
        <w:r w:rsidR="00720436">
          <w:rPr>
            <w:noProof/>
            <w:webHidden/>
          </w:rPr>
          <w:tab/>
        </w:r>
        <w:r w:rsidR="00720436">
          <w:rPr>
            <w:noProof/>
            <w:webHidden/>
          </w:rPr>
          <w:fldChar w:fldCharType="begin"/>
        </w:r>
        <w:r w:rsidR="00720436">
          <w:rPr>
            <w:noProof/>
            <w:webHidden/>
          </w:rPr>
          <w:instrText xml:space="preserve"> PAGEREF _Toc121122141 \h </w:instrText>
        </w:r>
        <w:r w:rsidR="00720436">
          <w:rPr>
            <w:noProof/>
            <w:webHidden/>
          </w:rPr>
        </w:r>
        <w:r w:rsidR="00720436">
          <w:rPr>
            <w:noProof/>
            <w:webHidden/>
          </w:rPr>
          <w:fldChar w:fldCharType="separate"/>
        </w:r>
        <w:r w:rsidR="00720436">
          <w:rPr>
            <w:noProof/>
            <w:webHidden/>
          </w:rPr>
          <w:t>29</w:t>
        </w:r>
        <w:r w:rsidR="00720436">
          <w:rPr>
            <w:noProof/>
            <w:webHidden/>
          </w:rPr>
          <w:fldChar w:fldCharType="end"/>
        </w:r>
      </w:hyperlink>
    </w:p>
    <w:p w14:paraId="462DF592" w14:textId="68928D6A"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42" w:history="1">
        <w:r w:rsidR="00720436" w:rsidRPr="00243FE4">
          <w:rPr>
            <w:rStyle w:val="Hypertextovprepojenie"/>
            <w:noProof/>
          </w:rPr>
          <w:t>Tabuľka 3: Ciele a Výkonnostné ukazovatele pre IP.</w:t>
        </w:r>
        <w:r w:rsidR="00720436">
          <w:rPr>
            <w:noProof/>
            <w:webHidden/>
          </w:rPr>
          <w:tab/>
        </w:r>
        <w:r w:rsidR="00720436">
          <w:rPr>
            <w:noProof/>
            <w:webHidden/>
          </w:rPr>
          <w:fldChar w:fldCharType="begin"/>
        </w:r>
        <w:r w:rsidR="00720436">
          <w:rPr>
            <w:noProof/>
            <w:webHidden/>
          </w:rPr>
          <w:instrText xml:space="preserve"> PAGEREF _Toc121122142 \h </w:instrText>
        </w:r>
        <w:r w:rsidR="00720436">
          <w:rPr>
            <w:noProof/>
            <w:webHidden/>
          </w:rPr>
        </w:r>
        <w:r w:rsidR="00720436">
          <w:rPr>
            <w:noProof/>
            <w:webHidden/>
          </w:rPr>
          <w:fldChar w:fldCharType="separate"/>
        </w:r>
        <w:r w:rsidR="00720436">
          <w:rPr>
            <w:noProof/>
            <w:webHidden/>
          </w:rPr>
          <w:t>30</w:t>
        </w:r>
        <w:r w:rsidR="00720436">
          <w:rPr>
            <w:noProof/>
            <w:webHidden/>
          </w:rPr>
          <w:fldChar w:fldCharType="end"/>
        </w:r>
      </w:hyperlink>
    </w:p>
    <w:p w14:paraId="6C32B548" w14:textId="7DB9502C"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43" w:history="1">
        <w:r w:rsidR="00720436" w:rsidRPr="00243FE4">
          <w:rPr>
            <w:rStyle w:val="Hypertextovprepojenie"/>
            <w:noProof/>
          </w:rPr>
          <w:t>Tabuľka 4: Popis vrstiev referenčnej architektúry.</w:t>
        </w:r>
        <w:r w:rsidR="00720436">
          <w:rPr>
            <w:noProof/>
            <w:webHidden/>
          </w:rPr>
          <w:tab/>
        </w:r>
        <w:r w:rsidR="00720436">
          <w:rPr>
            <w:noProof/>
            <w:webHidden/>
          </w:rPr>
          <w:fldChar w:fldCharType="begin"/>
        </w:r>
        <w:r w:rsidR="00720436">
          <w:rPr>
            <w:noProof/>
            <w:webHidden/>
          </w:rPr>
          <w:instrText xml:space="preserve"> PAGEREF _Toc121122143 \h </w:instrText>
        </w:r>
        <w:r w:rsidR="00720436">
          <w:rPr>
            <w:noProof/>
            <w:webHidden/>
          </w:rPr>
        </w:r>
        <w:r w:rsidR="00720436">
          <w:rPr>
            <w:noProof/>
            <w:webHidden/>
          </w:rPr>
          <w:fldChar w:fldCharType="separate"/>
        </w:r>
        <w:r w:rsidR="00720436">
          <w:rPr>
            <w:noProof/>
            <w:webHidden/>
          </w:rPr>
          <w:t>32</w:t>
        </w:r>
        <w:r w:rsidR="00720436">
          <w:rPr>
            <w:noProof/>
            <w:webHidden/>
          </w:rPr>
          <w:fldChar w:fldCharType="end"/>
        </w:r>
      </w:hyperlink>
    </w:p>
    <w:p w14:paraId="706183CA" w14:textId="78F82A36"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44" w:history="1">
        <w:r w:rsidR="00720436" w:rsidRPr="00243FE4">
          <w:rPr>
            <w:rStyle w:val="Hypertextovprepojenie"/>
            <w:noProof/>
          </w:rPr>
          <w:t>Tabuľka 5: Základné architektonické princípy NBS.</w:t>
        </w:r>
        <w:r w:rsidR="00720436">
          <w:rPr>
            <w:noProof/>
            <w:webHidden/>
          </w:rPr>
          <w:tab/>
        </w:r>
        <w:r w:rsidR="00720436">
          <w:rPr>
            <w:noProof/>
            <w:webHidden/>
          </w:rPr>
          <w:fldChar w:fldCharType="begin"/>
        </w:r>
        <w:r w:rsidR="00720436">
          <w:rPr>
            <w:noProof/>
            <w:webHidden/>
          </w:rPr>
          <w:instrText xml:space="preserve"> PAGEREF _Toc121122144 \h </w:instrText>
        </w:r>
        <w:r w:rsidR="00720436">
          <w:rPr>
            <w:noProof/>
            <w:webHidden/>
          </w:rPr>
        </w:r>
        <w:r w:rsidR="00720436">
          <w:rPr>
            <w:noProof/>
            <w:webHidden/>
          </w:rPr>
          <w:fldChar w:fldCharType="separate"/>
        </w:r>
        <w:r w:rsidR="00720436">
          <w:rPr>
            <w:noProof/>
            <w:webHidden/>
          </w:rPr>
          <w:t>33</w:t>
        </w:r>
        <w:r w:rsidR="00720436">
          <w:rPr>
            <w:noProof/>
            <w:webHidden/>
          </w:rPr>
          <w:fldChar w:fldCharType="end"/>
        </w:r>
      </w:hyperlink>
    </w:p>
    <w:p w14:paraId="6809C74E" w14:textId="0E0E22C7"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45" w:history="1">
        <w:r w:rsidR="00720436" w:rsidRPr="00243FE4">
          <w:rPr>
            <w:rStyle w:val="Hypertextovprepojenie"/>
            <w:noProof/>
          </w:rPr>
          <w:t>Tabuľka 6: Základné architektonické princípy pre SOA.</w:t>
        </w:r>
        <w:r w:rsidR="00720436">
          <w:rPr>
            <w:noProof/>
            <w:webHidden/>
          </w:rPr>
          <w:tab/>
        </w:r>
        <w:r w:rsidR="00720436">
          <w:rPr>
            <w:noProof/>
            <w:webHidden/>
          </w:rPr>
          <w:fldChar w:fldCharType="begin"/>
        </w:r>
        <w:r w:rsidR="00720436">
          <w:rPr>
            <w:noProof/>
            <w:webHidden/>
          </w:rPr>
          <w:instrText xml:space="preserve"> PAGEREF _Toc121122145 \h </w:instrText>
        </w:r>
        <w:r w:rsidR="00720436">
          <w:rPr>
            <w:noProof/>
            <w:webHidden/>
          </w:rPr>
        </w:r>
        <w:r w:rsidR="00720436">
          <w:rPr>
            <w:noProof/>
            <w:webHidden/>
          </w:rPr>
          <w:fldChar w:fldCharType="separate"/>
        </w:r>
        <w:r w:rsidR="00720436">
          <w:rPr>
            <w:noProof/>
            <w:webHidden/>
          </w:rPr>
          <w:t>33</w:t>
        </w:r>
        <w:r w:rsidR="00720436">
          <w:rPr>
            <w:noProof/>
            <w:webHidden/>
          </w:rPr>
          <w:fldChar w:fldCharType="end"/>
        </w:r>
      </w:hyperlink>
    </w:p>
    <w:p w14:paraId="5A2FDCF7" w14:textId="35506DA8"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46" w:history="1">
        <w:r w:rsidR="00720436" w:rsidRPr="00243FE4">
          <w:rPr>
            <w:rStyle w:val="Hypertextovprepojenie"/>
            <w:noProof/>
          </w:rPr>
          <w:t>Tabuľka 7: Integračné vzory podľa Gartnera v prostredí NBS.</w:t>
        </w:r>
        <w:r w:rsidR="00720436">
          <w:rPr>
            <w:noProof/>
            <w:webHidden/>
          </w:rPr>
          <w:tab/>
        </w:r>
        <w:r w:rsidR="00720436">
          <w:rPr>
            <w:noProof/>
            <w:webHidden/>
          </w:rPr>
          <w:fldChar w:fldCharType="begin"/>
        </w:r>
        <w:r w:rsidR="00720436">
          <w:rPr>
            <w:noProof/>
            <w:webHidden/>
          </w:rPr>
          <w:instrText xml:space="preserve"> PAGEREF _Toc121122146 \h </w:instrText>
        </w:r>
        <w:r w:rsidR="00720436">
          <w:rPr>
            <w:noProof/>
            <w:webHidden/>
          </w:rPr>
        </w:r>
        <w:r w:rsidR="00720436">
          <w:rPr>
            <w:noProof/>
            <w:webHidden/>
          </w:rPr>
          <w:fldChar w:fldCharType="separate"/>
        </w:r>
        <w:r w:rsidR="00720436">
          <w:rPr>
            <w:noProof/>
            <w:webHidden/>
          </w:rPr>
          <w:t>34</w:t>
        </w:r>
        <w:r w:rsidR="00720436">
          <w:rPr>
            <w:noProof/>
            <w:webHidden/>
          </w:rPr>
          <w:fldChar w:fldCharType="end"/>
        </w:r>
      </w:hyperlink>
    </w:p>
    <w:p w14:paraId="793CE391" w14:textId="0C3CF276"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47" w:history="1">
        <w:r w:rsidR="00720436" w:rsidRPr="00243FE4">
          <w:rPr>
            <w:rStyle w:val="Hypertextovprepojenie"/>
            <w:noProof/>
          </w:rPr>
          <w:t>Tabuľka 8: Komponenty riešenia – alternatíva TIBCO.</w:t>
        </w:r>
        <w:r w:rsidR="00720436">
          <w:rPr>
            <w:noProof/>
            <w:webHidden/>
          </w:rPr>
          <w:tab/>
        </w:r>
        <w:r w:rsidR="00720436">
          <w:rPr>
            <w:noProof/>
            <w:webHidden/>
          </w:rPr>
          <w:fldChar w:fldCharType="begin"/>
        </w:r>
        <w:r w:rsidR="00720436">
          <w:rPr>
            <w:noProof/>
            <w:webHidden/>
          </w:rPr>
          <w:instrText xml:space="preserve"> PAGEREF _Toc121122147 \h </w:instrText>
        </w:r>
        <w:r w:rsidR="00720436">
          <w:rPr>
            <w:noProof/>
            <w:webHidden/>
          </w:rPr>
        </w:r>
        <w:r w:rsidR="00720436">
          <w:rPr>
            <w:noProof/>
            <w:webHidden/>
          </w:rPr>
          <w:fldChar w:fldCharType="separate"/>
        </w:r>
        <w:r w:rsidR="00720436">
          <w:rPr>
            <w:noProof/>
            <w:webHidden/>
          </w:rPr>
          <w:t>43</w:t>
        </w:r>
        <w:r w:rsidR="00720436">
          <w:rPr>
            <w:noProof/>
            <w:webHidden/>
          </w:rPr>
          <w:fldChar w:fldCharType="end"/>
        </w:r>
      </w:hyperlink>
    </w:p>
    <w:p w14:paraId="2FF32AD6" w14:textId="1AF2F65A"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48" w:history="1">
        <w:r w:rsidR="00720436" w:rsidRPr="00243FE4">
          <w:rPr>
            <w:rStyle w:val="Hypertextovprepojenie"/>
            <w:noProof/>
          </w:rPr>
          <w:t>Tabuľka 9: Komponenty riešenia – alternatíva IBM.</w:t>
        </w:r>
        <w:r w:rsidR="00720436">
          <w:rPr>
            <w:noProof/>
            <w:webHidden/>
          </w:rPr>
          <w:tab/>
        </w:r>
        <w:r w:rsidR="00720436">
          <w:rPr>
            <w:noProof/>
            <w:webHidden/>
          </w:rPr>
          <w:fldChar w:fldCharType="begin"/>
        </w:r>
        <w:r w:rsidR="00720436">
          <w:rPr>
            <w:noProof/>
            <w:webHidden/>
          </w:rPr>
          <w:instrText xml:space="preserve"> PAGEREF _Toc121122148 \h </w:instrText>
        </w:r>
        <w:r w:rsidR="00720436">
          <w:rPr>
            <w:noProof/>
            <w:webHidden/>
          </w:rPr>
        </w:r>
        <w:r w:rsidR="00720436">
          <w:rPr>
            <w:noProof/>
            <w:webHidden/>
          </w:rPr>
          <w:fldChar w:fldCharType="separate"/>
        </w:r>
        <w:r w:rsidR="00720436">
          <w:rPr>
            <w:noProof/>
            <w:webHidden/>
          </w:rPr>
          <w:t>44</w:t>
        </w:r>
        <w:r w:rsidR="00720436">
          <w:rPr>
            <w:noProof/>
            <w:webHidden/>
          </w:rPr>
          <w:fldChar w:fldCharType="end"/>
        </w:r>
      </w:hyperlink>
    </w:p>
    <w:p w14:paraId="1EBF22A5" w14:textId="777FF5E0"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49" w:history="1">
        <w:r w:rsidR="00720436" w:rsidRPr="00243FE4">
          <w:rPr>
            <w:rStyle w:val="Hypertextovprepojenie"/>
            <w:noProof/>
          </w:rPr>
          <w:t>Tabuľka 10: Prehľad vybraných kapacitných a výkonových požiadaviek– budúci stav.</w:t>
        </w:r>
        <w:r w:rsidR="00720436">
          <w:rPr>
            <w:noProof/>
            <w:webHidden/>
          </w:rPr>
          <w:tab/>
        </w:r>
        <w:r w:rsidR="00720436">
          <w:rPr>
            <w:noProof/>
            <w:webHidden/>
          </w:rPr>
          <w:fldChar w:fldCharType="begin"/>
        </w:r>
        <w:r w:rsidR="00720436">
          <w:rPr>
            <w:noProof/>
            <w:webHidden/>
          </w:rPr>
          <w:instrText xml:space="preserve"> PAGEREF _Toc121122149 \h </w:instrText>
        </w:r>
        <w:r w:rsidR="00720436">
          <w:rPr>
            <w:noProof/>
            <w:webHidden/>
          </w:rPr>
        </w:r>
        <w:r w:rsidR="00720436">
          <w:rPr>
            <w:noProof/>
            <w:webHidden/>
          </w:rPr>
          <w:fldChar w:fldCharType="separate"/>
        </w:r>
        <w:r w:rsidR="00720436">
          <w:rPr>
            <w:noProof/>
            <w:webHidden/>
          </w:rPr>
          <w:t>45</w:t>
        </w:r>
        <w:r w:rsidR="00720436">
          <w:rPr>
            <w:noProof/>
            <w:webHidden/>
          </w:rPr>
          <w:fldChar w:fldCharType="end"/>
        </w:r>
      </w:hyperlink>
    </w:p>
    <w:p w14:paraId="25A0D1AF" w14:textId="49B5F0D4"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50" w:history="1">
        <w:r w:rsidR="00720436" w:rsidRPr="00243FE4">
          <w:rPr>
            <w:rStyle w:val="Hypertextovprepojenie"/>
            <w:noProof/>
          </w:rPr>
          <w:t>Tabuľka 11: Požiadavky na Produkčné prostredie - alternatíva TIBCO.</w:t>
        </w:r>
        <w:r w:rsidR="00720436">
          <w:rPr>
            <w:noProof/>
            <w:webHidden/>
          </w:rPr>
          <w:tab/>
        </w:r>
        <w:r w:rsidR="00720436">
          <w:rPr>
            <w:noProof/>
            <w:webHidden/>
          </w:rPr>
          <w:fldChar w:fldCharType="begin"/>
        </w:r>
        <w:r w:rsidR="00720436">
          <w:rPr>
            <w:noProof/>
            <w:webHidden/>
          </w:rPr>
          <w:instrText xml:space="preserve"> PAGEREF _Toc121122150 \h </w:instrText>
        </w:r>
        <w:r w:rsidR="00720436">
          <w:rPr>
            <w:noProof/>
            <w:webHidden/>
          </w:rPr>
        </w:r>
        <w:r w:rsidR="00720436">
          <w:rPr>
            <w:noProof/>
            <w:webHidden/>
          </w:rPr>
          <w:fldChar w:fldCharType="separate"/>
        </w:r>
        <w:r w:rsidR="00720436">
          <w:rPr>
            <w:noProof/>
            <w:webHidden/>
          </w:rPr>
          <w:t>45</w:t>
        </w:r>
        <w:r w:rsidR="00720436">
          <w:rPr>
            <w:noProof/>
            <w:webHidden/>
          </w:rPr>
          <w:fldChar w:fldCharType="end"/>
        </w:r>
      </w:hyperlink>
    </w:p>
    <w:p w14:paraId="2598F3D4" w14:textId="6943E60C"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51" w:history="1">
        <w:r w:rsidR="00720436" w:rsidRPr="00243FE4">
          <w:rPr>
            <w:rStyle w:val="Hypertextovprepojenie"/>
            <w:noProof/>
          </w:rPr>
          <w:t>Tabuľka 12: Požiadavky na neprodukčné prostredia - alternatíva TIBCO.</w:t>
        </w:r>
        <w:r w:rsidR="00720436">
          <w:rPr>
            <w:noProof/>
            <w:webHidden/>
          </w:rPr>
          <w:tab/>
        </w:r>
        <w:r w:rsidR="00720436">
          <w:rPr>
            <w:noProof/>
            <w:webHidden/>
          </w:rPr>
          <w:fldChar w:fldCharType="begin"/>
        </w:r>
        <w:r w:rsidR="00720436">
          <w:rPr>
            <w:noProof/>
            <w:webHidden/>
          </w:rPr>
          <w:instrText xml:space="preserve"> PAGEREF _Toc121122151 \h </w:instrText>
        </w:r>
        <w:r w:rsidR="00720436">
          <w:rPr>
            <w:noProof/>
            <w:webHidden/>
          </w:rPr>
        </w:r>
        <w:r w:rsidR="00720436">
          <w:rPr>
            <w:noProof/>
            <w:webHidden/>
          </w:rPr>
          <w:fldChar w:fldCharType="separate"/>
        </w:r>
        <w:r w:rsidR="00720436">
          <w:rPr>
            <w:noProof/>
            <w:webHidden/>
          </w:rPr>
          <w:t>46</w:t>
        </w:r>
        <w:r w:rsidR="00720436">
          <w:rPr>
            <w:noProof/>
            <w:webHidden/>
          </w:rPr>
          <w:fldChar w:fldCharType="end"/>
        </w:r>
      </w:hyperlink>
    </w:p>
    <w:p w14:paraId="77CEC9E7" w14:textId="17C720D8"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52" w:history="1">
        <w:r w:rsidR="00720436" w:rsidRPr="00243FE4">
          <w:rPr>
            <w:rStyle w:val="Hypertextovprepojenie"/>
            <w:noProof/>
          </w:rPr>
          <w:t>Tabuľka 13: Požiadavky na Produkčné prostredie - alternatíva IBM.</w:t>
        </w:r>
        <w:r w:rsidR="00720436">
          <w:rPr>
            <w:noProof/>
            <w:webHidden/>
          </w:rPr>
          <w:tab/>
        </w:r>
        <w:r w:rsidR="00720436">
          <w:rPr>
            <w:noProof/>
            <w:webHidden/>
          </w:rPr>
          <w:fldChar w:fldCharType="begin"/>
        </w:r>
        <w:r w:rsidR="00720436">
          <w:rPr>
            <w:noProof/>
            <w:webHidden/>
          </w:rPr>
          <w:instrText xml:space="preserve"> PAGEREF _Toc121122152 \h </w:instrText>
        </w:r>
        <w:r w:rsidR="00720436">
          <w:rPr>
            <w:noProof/>
            <w:webHidden/>
          </w:rPr>
        </w:r>
        <w:r w:rsidR="00720436">
          <w:rPr>
            <w:noProof/>
            <w:webHidden/>
          </w:rPr>
          <w:fldChar w:fldCharType="separate"/>
        </w:r>
        <w:r w:rsidR="00720436">
          <w:rPr>
            <w:noProof/>
            <w:webHidden/>
          </w:rPr>
          <w:t>48</w:t>
        </w:r>
        <w:r w:rsidR="00720436">
          <w:rPr>
            <w:noProof/>
            <w:webHidden/>
          </w:rPr>
          <w:fldChar w:fldCharType="end"/>
        </w:r>
      </w:hyperlink>
    </w:p>
    <w:p w14:paraId="5324A478" w14:textId="765EEAD2"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53" w:history="1">
        <w:r w:rsidR="00720436" w:rsidRPr="00243FE4">
          <w:rPr>
            <w:rStyle w:val="Hypertextovprepojenie"/>
            <w:noProof/>
          </w:rPr>
          <w:t>Tabuľka 14: Požiadavky na neprodukčné prostredia - alternatíva IBM.</w:t>
        </w:r>
        <w:r w:rsidR="00720436">
          <w:rPr>
            <w:noProof/>
            <w:webHidden/>
          </w:rPr>
          <w:tab/>
        </w:r>
        <w:r w:rsidR="00720436">
          <w:rPr>
            <w:noProof/>
            <w:webHidden/>
          </w:rPr>
          <w:fldChar w:fldCharType="begin"/>
        </w:r>
        <w:r w:rsidR="00720436">
          <w:rPr>
            <w:noProof/>
            <w:webHidden/>
          </w:rPr>
          <w:instrText xml:space="preserve"> PAGEREF _Toc121122153 \h </w:instrText>
        </w:r>
        <w:r w:rsidR="00720436">
          <w:rPr>
            <w:noProof/>
            <w:webHidden/>
          </w:rPr>
        </w:r>
        <w:r w:rsidR="00720436">
          <w:rPr>
            <w:noProof/>
            <w:webHidden/>
          </w:rPr>
          <w:fldChar w:fldCharType="separate"/>
        </w:r>
        <w:r w:rsidR="00720436">
          <w:rPr>
            <w:noProof/>
            <w:webHidden/>
          </w:rPr>
          <w:t>48</w:t>
        </w:r>
        <w:r w:rsidR="00720436">
          <w:rPr>
            <w:noProof/>
            <w:webHidden/>
          </w:rPr>
          <w:fldChar w:fldCharType="end"/>
        </w:r>
      </w:hyperlink>
    </w:p>
    <w:p w14:paraId="3FC66BAE" w14:textId="53A55DFB"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54" w:history="1">
        <w:r w:rsidR="00720436" w:rsidRPr="00243FE4">
          <w:rPr>
            <w:rStyle w:val="Hypertextovprepojenie"/>
            <w:noProof/>
          </w:rPr>
          <w:t>Tabuľka 15: Integračné požiadavky z ASDR iniciatívy.</w:t>
        </w:r>
        <w:r w:rsidR="00720436">
          <w:rPr>
            <w:noProof/>
            <w:webHidden/>
          </w:rPr>
          <w:tab/>
        </w:r>
        <w:r w:rsidR="00720436">
          <w:rPr>
            <w:noProof/>
            <w:webHidden/>
          </w:rPr>
          <w:fldChar w:fldCharType="begin"/>
        </w:r>
        <w:r w:rsidR="00720436">
          <w:rPr>
            <w:noProof/>
            <w:webHidden/>
          </w:rPr>
          <w:instrText xml:space="preserve"> PAGEREF _Toc121122154 \h </w:instrText>
        </w:r>
        <w:r w:rsidR="00720436">
          <w:rPr>
            <w:noProof/>
            <w:webHidden/>
          </w:rPr>
        </w:r>
        <w:r w:rsidR="00720436">
          <w:rPr>
            <w:noProof/>
            <w:webHidden/>
          </w:rPr>
          <w:fldChar w:fldCharType="separate"/>
        </w:r>
        <w:r w:rsidR="00720436">
          <w:rPr>
            <w:noProof/>
            <w:webHidden/>
          </w:rPr>
          <w:t>51</w:t>
        </w:r>
        <w:r w:rsidR="00720436">
          <w:rPr>
            <w:noProof/>
            <w:webHidden/>
          </w:rPr>
          <w:fldChar w:fldCharType="end"/>
        </w:r>
      </w:hyperlink>
    </w:p>
    <w:p w14:paraId="3A1DD51E" w14:textId="78D9A4D9"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55" w:history="1">
        <w:r w:rsidR="00720436" w:rsidRPr="00243FE4">
          <w:rPr>
            <w:rStyle w:val="Hypertextovprepojenie"/>
            <w:noProof/>
          </w:rPr>
          <w:t>Tabuľka 16: Popis rolí ICC.</w:t>
        </w:r>
        <w:r w:rsidR="00720436">
          <w:rPr>
            <w:noProof/>
            <w:webHidden/>
          </w:rPr>
          <w:tab/>
        </w:r>
        <w:r w:rsidR="00720436">
          <w:rPr>
            <w:noProof/>
            <w:webHidden/>
          </w:rPr>
          <w:fldChar w:fldCharType="begin"/>
        </w:r>
        <w:r w:rsidR="00720436">
          <w:rPr>
            <w:noProof/>
            <w:webHidden/>
          </w:rPr>
          <w:instrText xml:space="preserve"> PAGEREF _Toc121122155 \h </w:instrText>
        </w:r>
        <w:r w:rsidR="00720436">
          <w:rPr>
            <w:noProof/>
            <w:webHidden/>
          </w:rPr>
        </w:r>
        <w:r w:rsidR="00720436">
          <w:rPr>
            <w:noProof/>
            <w:webHidden/>
          </w:rPr>
          <w:fldChar w:fldCharType="separate"/>
        </w:r>
        <w:r w:rsidR="00720436">
          <w:rPr>
            <w:noProof/>
            <w:webHidden/>
          </w:rPr>
          <w:t>57</w:t>
        </w:r>
        <w:r w:rsidR="00720436">
          <w:rPr>
            <w:noProof/>
            <w:webHidden/>
          </w:rPr>
          <w:fldChar w:fldCharType="end"/>
        </w:r>
      </w:hyperlink>
    </w:p>
    <w:p w14:paraId="2585B0BF" w14:textId="62D0BE86"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56" w:history="1">
        <w:r w:rsidR="00720436" w:rsidRPr="00243FE4">
          <w:rPr>
            <w:rStyle w:val="Hypertextovprepojenie"/>
            <w:noProof/>
          </w:rPr>
          <w:t>Tabuľka 17: Vyťaženosť rolí ICC v čase.</w:t>
        </w:r>
        <w:r w:rsidR="00720436">
          <w:rPr>
            <w:noProof/>
            <w:webHidden/>
          </w:rPr>
          <w:tab/>
        </w:r>
        <w:r w:rsidR="00720436">
          <w:rPr>
            <w:noProof/>
            <w:webHidden/>
          </w:rPr>
          <w:fldChar w:fldCharType="begin"/>
        </w:r>
        <w:r w:rsidR="00720436">
          <w:rPr>
            <w:noProof/>
            <w:webHidden/>
          </w:rPr>
          <w:instrText xml:space="preserve"> PAGEREF _Toc121122156 \h </w:instrText>
        </w:r>
        <w:r w:rsidR="00720436">
          <w:rPr>
            <w:noProof/>
            <w:webHidden/>
          </w:rPr>
        </w:r>
        <w:r w:rsidR="00720436">
          <w:rPr>
            <w:noProof/>
            <w:webHidden/>
          </w:rPr>
          <w:fldChar w:fldCharType="separate"/>
        </w:r>
        <w:r w:rsidR="00720436">
          <w:rPr>
            <w:noProof/>
            <w:webHidden/>
          </w:rPr>
          <w:t>57</w:t>
        </w:r>
        <w:r w:rsidR="00720436">
          <w:rPr>
            <w:noProof/>
            <w:webHidden/>
          </w:rPr>
          <w:fldChar w:fldCharType="end"/>
        </w:r>
      </w:hyperlink>
    </w:p>
    <w:p w14:paraId="14DA68DB" w14:textId="77B77710"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57" w:history="1">
        <w:r w:rsidR="00720436" w:rsidRPr="00243FE4">
          <w:rPr>
            <w:rStyle w:val="Hypertextovprepojenie"/>
            <w:noProof/>
          </w:rPr>
          <w:t>Tabuľka 18: Priority incidentov.</w:t>
        </w:r>
        <w:r w:rsidR="00720436">
          <w:rPr>
            <w:noProof/>
            <w:webHidden/>
          </w:rPr>
          <w:tab/>
        </w:r>
        <w:r w:rsidR="00720436">
          <w:rPr>
            <w:noProof/>
            <w:webHidden/>
          </w:rPr>
          <w:fldChar w:fldCharType="begin"/>
        </w:r>
        <w:r w:rsidR="00720436">
          <w:rPr>
            <w:noProof/>
            <w:webHidden/>
          </w:rPr>
          <w:instrText xml:space="preserve"> PAGEREF _Toc121122157 \h </w:instrText>
        </w:r>
        <w:r w:rsidR="00720436">
          <w:rPr>
            <w:noProof/>
            <w:webHidden/>
          </w:rPr>
        </w:r>
        <w:r w:rsidR="00720436">
          <w:rPr>
            <w:noProof/>
            <w:webHidden/>
          </w:rPr>
          <w:fldChar w:fldCharType="separate"/>
        </w:r>
        <w:r w:rsidR="00720436">
          <w:rPr>
            <w:noProof/>
            <w:webHidden/>
          </w:rPr>
          <w:t>59</w:t>
        </w:r>
        <w:r w:rsidR="00720436">
          <w:rPr>
            <w:noProof/>
            <w:webHidden/>
          </w:rPr>
          <w:fldChar w:fldCharType="end"/>
        </w:r>
      </w:hyperlink>
    </w:p>
    <w:p w14:paraId="19F54864" w14:textId="41661CD5"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58" w:history="1">
        <w:r w:rsidR="00720436" w:rsidRPr="00243FE4">
          <w:rPr>
            <w:rStyle w:val="Hypertextovprepojenie"/>
            <w:noProof/>
          </w:rPr>
          <w:t>Tabuľka 19: Reakčná doba a doba vyriešenia incidentov.</w:t>
        </w:r>
        <w:r w:rsidR="00720436">
          <w:rPr>
            <w:noProof/>
            <w:webHidden/>
          </w:rPr>
          <w:tab/>
        </w:r>
        <w:r w:rsidR="00720436">
          <w:rPr>
            <w:noProof/>
            <w:webHidden/>
          </w:rPr>
          <w:fldChar w:fldCharType="begin"/>
        </w:r>
        <w:r w:rsidR="00720436">
          <w:rPr>
            <w:noProof/>
            <w:webHidden/>
          </w:rPr>
          <w:instrText xml:space="preserve"> PAGEREF _Toc121122158 \h </w:instrText>
        </w:r>
        <w:r w:rsidR="00720436">
          <w:rPr>
            <w:noProof/>
            <w:webHidden/>
          </w:rPr>
        </w:r>
        <w:r w:rsidR="00720436">
          <w:rPr>
            <w:noProof/>
            <w:webHidden/>
          </w:rPr>
          <w:fldChar w:fldCharType="separate"/>
        </w:r>
        <w:r w:rsidR="00720436">
          <w:rPr>
            <w:noProof/>
            <w:webHidden/>
          </w:rPr>
          <w:t>59</w:t>
        </w:r>
        <w:r w:rsidR="00720436">
          <w:rPr>
            <w:noProof/>
            <w:webHidden/>
          </w:rPr>
          <w:fldChar w:fldCharType="end"/>
        </w:r>
      </w:hyperlink>
    </w:p>
    <w:p w14:paraId="71E6EBF5" w14:textId="44002363"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59" w:history="1">
        <w:r w:rsidR="00720436" w:rsidRPr="00243FE4">
          <w:rPr>
            <w:rStyle w:val="Hypertextovprepojenie"/>
            <w:noProof/>
          </w:rPr>
          <w:t>Tabuľka 20: Služby nad paušál.</w:t>
        </w:r>
        <w:r w:rsidR="00720436">
          <w:rPr>
            <w:noProof/>
            <w:webHidden/>
          </w:rPr>
          <w:tab/>
        </w:r>
        <w:r w:rsidR="00720436">
          <w:rPr>
            <w:noProof/>
            <w:webHidden/>
          </w:rPr>
          <w:fldChar w:fldCharType="begin"/>
        </w:r>
        <w:r w:rsidR="00720436">
          <w:rPr>
            <w:noProof/>
            <w:webHidden/>
          </w:rPr>
          <w:instrText xml:space="preserve"> PAGEREF _Toc121122159 \h </w:instrText>
        </w:r>
        <w:r w:rsidR="00720436">
          <w:rPr>
            <w:noProof/>
            <w:webHidden/>
          </w:rPr>
        </w:r>
        <w:r w:rsidR="00720436">
          <w:rPr>
            <w:noProof/>
            <w:webHidden/>
          </w:rPr>
          <w:fldChar w:fldCharType="separate"/>
        </w:r>
        <w:r w:rsidR="00720436">
          <w:rPr>
            <w:noProof/>
            <w:webHidden/>
          </w:rPr>
          <w:t>61</w:t>
        </w:r>
        <w:r w:rsidR="00720436">
          <w:rPr>
            <w:noProof/>
            <w:webHidden/>
          </w:rPr>
          <w:fldChar w:fldCharType="end"/>
        </w:r>
      </w:hyperlink>
    </w:p>
    <w:p w14:paraId="42F708B8" w14:textId="788F32D2"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60" w:history="1">
        <w:r w:rsidR="00720436" w:rsidRPr="00243FE4">
          <w:rPr>
            <w:rStyle w:val="Hypertextovprepojenie"/>
            <w:noProof/>
          </w:rPr>
          <w:t>Tabuľka 21: Dostupnosť IS.</w:t>
        </w:r>
        <w:r w:rsidR="00720436">
          <w:rPr>
            <w:noProof/>
            <w:webHidden/>
          </w:rPr>
          <w:tab/>
        </w:r>
        <w:r w:rsidR="00720436">
          <w:rPr>
            <w:noProof/>
            <w:webHidden/>
          </w:rPr>
          <w:fldChar w:fldCharType="begin"/>
        </w:r>
        <w:r w:rsidR="00720436">
          <w:rPr>
            <w:noProof/>
            <w:webHidden/>
          </w:rPr>
          <w:instrText xml:space="preserve"> PAGEREF _Toc121122160 \h </w:instrText>
        </w:r>
        <w:r w:rsidR="00720436">
          <w:rPr>
            <w:noProof/>
            <w:webHidden/>
          </w:rPr>
        </w:r>
        <w:r w:rsidR="00720436">
          <w:rPr>
            <w:noProof/>
            <w:webHidden/>
          </w:rPr>
          <w:fldChar w:fldCharType="separate"/>
        </w:r>
        <w:r w:rsidR="00720436">
          <w:rPr>
            <w:noProof/>
            <w:webHidden/>
          </w:rPr>
          <w:t>61</w:t>
        </w:r>
        <w:r w:rsidR="00720436">
          <w:rPr>
            <w:noProof/>
            <w:webHidden/>
          </w:rPr>
          <w:fldChar w:fldCharType="end"/>
        </w:r>
      </w:hyperlink>
    </w:p>
    <w:p w14:paraId="1A165848" w14:textId="2362464D"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61" w:history="1">
        <w:r w:rsidR="00720436" w:rsidRPr="00243FE4">
          <w:rPr>
            <w:rStyle w:val="Hypertextovprepojenie"/>
            <w:noProof/>
          </w:rPr>
          <w:t>Tabuľka 22: Riziká projektu.</w:t>
        </w:r>
        <w:r w:rsidR="00720436">
          <w:rPr>
            <w:noProof/>
            <w:webHidden/>
          </w:rPr>
          <w:tab/>
        </w:r>
        <w:r w:rsidR="00720436">
          <w:rPr>
            <w:noProof/>
            <w:webHidden/>
          </w:rPr>
          <w:fldChar w:fldCharType="begin"/>
        </w:r>
        <w:r w:rsidR="00720436">
          <w:rPr>
            <w:noProof/>
            <w:webHidden/>
          </w:rPr>
          <w:instrText xml:space="preserve"> PAGEREF _Toc121122161 \h </w:instrText>
        </w:r>
        <w:r w:rsidR="00720436">
          <w:rPr>
            <w:noProof/>
            <w:webHidden/>
          </w:rPr>
        </w:r>
        <w:r w:rsidR="00720436">
          <w:rPr>
            <w:noProof/>
            <w:webHidden/>
          </w:rPr>
          <w:fldChar w:fldCharType="separate"/>
        </w:r>
        <w:r w:rsidR="00720436">
          <w:rPr>
            <w:noProof/>
            <w:webHidden/>
          </w:rPr>
          <w:t>68</w:t>
        </w:r>
        <w:r w:rsidR="00720436">
          <w:rPr>
            <w:noProof/>
            <w:webHidden/>
          </w:rPr>
          <w:fldChar w:fldCharType="end"/>
        </w:r>
      </w:hyperlink>
    </w:p>
    <w:p w14:paraId="66458909" w14:textId="042B003B"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62" w:history="1">
        <w:r w:rsidR="00720436" w:rsidRPr="00243FE4">
          <w:rPr>
            <w:rStyle w:val="Hypertextovprepojenie"/>
            <w:noProof/>
          </w:rPr>
          <w:t>Tabuľka 23: Zloženie Riadiacej rady projektu.</w:t>
        </w:r>
        <w:r w:rsidR="00720436">
          <w:rPr>
            <w:noProof/>
            <w:webHidden/>
          </w:rPr>
          <w:tab/>
        </w:r>
        <w:r w:rsidR="00720436">
          <w:rPr>
            <w:noProof/>
            <w:webHidden/>
          </w:rPr>
          <w:fldChar w:fldCharType="begin"/>
        </w:r>
        <w:r w:rsidR="00720436">
          <w:rPr>
            <w:noProof/>
            <w:webHidden/>
          </w:rPr>
          <w:instrText xml:space="preserve"> PAGEREF _Toc121122162 \h </w:instrText>
        </w:r>
        <w:r w:rsidR="00720436">
          <w:rPr>
            <w:noProof/>
            <w:webHidden/>
          </w:rPr>
        </w:r>
        <w:r w:rsidR="00720436">
          <w:rPr>
            <w:noProof/>
            <w:webHidden/>
          </w:rPr>
          <w:fldChar w:fldCharType="separate"/>
        </w:r>
        <w:r w:rsidR="00720436">
          <w:rPr>
            <w:noProof/>
            <w:webHidden/>
          </w:rPr>
          <w:t>69</w:t>
        </w:r>
        <w:r w:rsidR="00720436">
          <w:rPr>
            <w:noProof/>
            <w:webHidden/>
          </w:rPr>
          <w:fldChar w:fldCharType="end"/>
        </w:r>
      </w:hyperlink>
    </w:p>
    <w:p w14:paraId="14A71808" w14:textId="2CCBC250"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63" w:history="1">
        <w:r w:rsidR="00720436" w:rsidRPr="00243FE4">
          <w:rPr>
            <w:rStyle w:val="Hypertextovprepojenie"/>
            <w:noProof/>
          </w:rPr>
          <w:t>Tabuľka 24: Projektový tím.</w:t>
        </w:r>
        <w:r w:rsidR="00720436">
          <w:rPr>
            <w:noProof/>
            <w:webHidden/>
          </w:rPr>
          <w:tab/>
        </w:r>
        <w:r w:rsidR="00720436">
          <w:rPr>
            <w:noProof/>
            <w:webHidden/>
          </w:rPr>
          <w:fldChar w:fldCharType="begin"/>
        </w:r>
        <w:r w:rsidR="00720436">
          <w:rPr>
            <w:noProof/>
            <w:webHidden/>
          </w:rPr>
          <w:instrText xml:space="preserve"> PAGEREF _Toc121122163 \h </w:instrText>
        </w:r>
        <w:r w:rsidR="00720436">
          <w:rPr>
            <w:noProof/>
            <w:webHidden/>
          </w:rPr>
        </w:r>
        <w:r w:rsidR="00720436">
          <w:rPr>
            <w:noProof/>
            <w:webHidden/>
          </w:rPr>
          <w:fldChar w:fldCharType="separate"/>
        </w:r>
        <w:r w:rsidR="00720436">
          <w:rPr>
            <w:noProof/>
            <w:webHidden/>
          </w:rPr>
          <w:t>70</w:t>
        </w:r>
        <w:r w:rsidR="00720436">
          <w:rPr>
            <w:noProof/>
            <w:webHidden/>
          </w:rPr>
          <w:fldChar w:fldCharType="end"/>
        </w:r>
      </w:hyperlink>
    </w:p>
    <w:p w14:paraId="6951A4C0" w14:textId="5F81574C"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64" w:history="1">
        <w:r w:rsidR="00720436" w:rsidRPr="00243FE4">
          <w:rPr>
            <w:rStyle w:val="Hypertextovprepojenie"/>
            <w:noProof/>
          </w:rPr>
          <w:t>Tabuľka 25: Tabuľka príloh.</w:t>
        </w:r>
        <w:r w:rsidR="00720436">
          <w:rPr>
            <w:noProof/>
            <w:webHidden/>
          </w:rPr>
          <w:tab/>
        </w:r>
        <w:r w:rsidR="00720436">
          <w:rPr>
            <w:noProof/>
            <w:webHidden/>
          </w:rPr>
          <w:fldChar w:fldCharType="begin"/>
        </w:r>
        <w:r w:rsidR="00720436">
          <w:rPr>
            <w:noProof/>
            <w:webHidden/>
          </w:rPr>
          <w:instrText xml:space="preserve"> PAGEREF _Toc121122164 \h </w:instrText>
        </w:r>
        <w:r w:rsidR="00720436">
          <w:rPr>
            <w:noProof/>
            <w:webHidden/>
          </w:rPr>
        </w:r>
        <w:r w:rsidR="00720436">
          <w:rPr>
            <w:noProof/>
            <w:webHidden/>
          </w:rPr>
          <w:fldChar w:fldCharType="separate"/>
        </w:r>
        <w:r w:rsidR="00720436">
          <w:rPr>
            <w:noProof/>
            <w:webHidden/>
          </w:rPr>
          <w:t>80</w:t>
        </w:r>
        <w:r w:rsidR="00720436">
          <w:rPr>
            <w:noProof/>
            <w:webHidden/>
          </w:rPr>
          <w:fldChar w:fldCharType="end"/>
        </w:r>
      </w:hyperlink>
    </w:p>
    <w:p w14:paraId="52C4E2F6" w14:textId="4C176243" w:rsidR="006D16EC" w:rsidRDefault="00863F04" w:rsidP="00B33D9C">
      <w:pPr>
        <w:pStyle w:val="Zoznamobrzkov"/>
        <w:tabs>
          <w:tab w:val="right" w:leader="dot" w:pos="9072"/>
        </w:tabs>
        <w:rPr>
          <w:rFonts w:ascii="Tahoma" w:hAnsi="Tahoma" w:cs="Tahoma"/>
        </w:rPr>
      </w:pPr>
      <w:r>
        <w:rPr>
          <w:rFonts w:ascii="Tahoma" w:hAnsi="Tahoma" w:cs="Tahoma"/>
        </w:rPr>
        <w:fldChar w:fldCharType="end"/>
      </w:r>
    </w:p>
    <w:p w14:paraId="6643E97B" w14:textId="657E0EB6" w:rsidR="006D16EC" w:rsidRDefault="006D16EC" w:rsidP="006D16EC">
      <w:pPr>
        <w:pStyle w:val="Nzov"/>
        <w:rPr>
          <w:rFonts w:ascii="Tahoma" w:hAnsi="Tahoma" w:cs="Tahoma"/>
          <w:b/>
          <w:caps/>
          <w:sz w:val="16"/>
          <w:szCs w:val="16"/>
        </w:rPr>
      </w:pPr>
      <w:r>
        <w:rPr>
          <w:rFonts w:ascii="Tahoma" w:hAnsi="Tahoma" w:cs="Tahoma"/>
          <w:b/>
          <w:caps/>
          <w:sz w:val="16"/>
          <w:szCs w:val="16"/>
        </w:rPr>
        <w:t>Zoznam Obrázkov</w:t>
      </w:r>
    </w:p>
    <w:p w14:paraId="06438A1C" w14:textId="162A3452" w:rsidR="00720436" w:rsidRDefault="006D16EC">
      <w:pPr>
        <w:pStyle w:val="Zoznamobrzkov"/>
        <w:tabs>
          <w:tab w:val="right" w:leader="dot" w:pos="9205"/>
        </w:tabs>
        <w:rPr>
          <w:rFonts w:asciiTheme="minorHAnsi" w:eastAsiaTheme="minorEastAsia" w:hAnsiTheme="minorHAnsi" w:cstheme="minorBidi"/>
          <w:noProof/>
          <w:sz w:val="22"/>
          <w:szCs w:val="22"/>
        </w:rPr>
      </w:pPr>
      <w:r>
        <w:rPr>
          <w:rFonts w:ascii="Tahoma" w:hAnsi="Tahoma" w:cs="Tahoma"/>
        </w:rPr>
        <w:fldChar w:fldCharType="begin"/>
      </w:r>
      <w:r>
        <w:rPr>
          <w:rFonts w:ascii="Tahoma" w:hAnsi="Tahoma" w:cs="Tahoma"/>
        </w:rPr>
        <w:instrText xml:space="preserve"> TOC \h \z \c "Obrázok" </w:instrText>
      </w:r>
      <w:r>
        <w:rPr>
          <w:rFonts w:ascii="Tahoma" w:hAnsi="Tahoma" w:cs="Tahoma"/>
        </w:rPr>
        <w:fldChar w:fldCharType="separate"/>
      </w:r>
      <w:hyperlink w:anchor="_Toc121122165" w:history="1">
        <w:r w:rsidR="00720436" w:rsidRPr="00E135F2">
          <w:rPr>
            <w:rStyle w:val="Hypertextovprepojenie"/>
            <w:noProof/>
          </w:rPr>
          <w:t>Obrázok 1: Porovnanie platforiem cez MCA.</w:t>
        </w:r>
        <w:r w:rsidR="00720436">
          <w:rPr>
            <w:noProof/>
            <w:webHidden/>
          </w:rPr>
          <w:tab/>
        </w:r>
        <w:r w:rsidR="00720436">
          <w:rPr>
            <w:noProof/>
            <w:webHidden/>
          </w:rPr>
          <w:fldChar w:fldCharType="begin"/>
        </w:r>
        <w:r w:rsidR="00720436">
          <w:rPr>
            <w:noProof/>
            <w:webHidden/>
          </w:rPr>
          <w:instrText xml:space="preserve"> PAGEREF _Toc121122165 \h </w:instrText>
        </w:r>
        <w:r w:rsidR="00720436">
          <w:rPr>
            <w:noProof/>
            <w:webHidden/>
          </w:rPr>
        </w:r>
        <w:r w:rsidR="00720436">
          <w:rPr>
            <w:noProof/>
            <w:webHidden/>
          </w:rPr>
          <w:fldChar w:fldCharType="separate"/>
        </w:r>
        <w:r w:rsidR="00720436">
          <w:rPr>
            <w:noProof/>
            <w:webHidden/>
          </w:rPr>
          <w:t>8</w:t>
        </w:r>
        <w:r w:rsidR="00720436">
          <w:rPr>
            <w:noProof/>
            <w:webHidden/>
          </w:rPr>
          <w:fldChar w:fldCharType="end"/>
        </w:r>
      </w:hyperlink>
    </w:p>
    <w:p w14:paraId="68160818" w14:textId="040B52CE"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66" w:history="1">
        <w:r w:rsidR="00720436" w:rsidRPr="00E135F2">
          <w:rPr>
            <w:rStyle w:val="Hypertextovprepojenie"/>
            <w:noProof/>
          </w:rPr>
          <w:t>Obrázok 2: Porovnanie Nákladov a Prínosov IP pre IBM alternatívu.</w:t>
        </w:r>
        <w:r w:rsidR="00720436">
          <w:rPr>
            <w:noProof/>
            <w:webHidden/>
          </w:rPr>
          <w:tab/>
        </w:r>
        <w:r w:rsidR="00720436">
          <w:rPr>
            <w:noProof/>
            <w:webHidden/>
          </w:rPr>
          <w:fldChar w:fldCharType="begin"/>
        </w:r>
        <w:r w:rsidR="00720436">
          <w:rPr>
            <w:noProof/>
            <w:webHidden/>
          </w:rPr>
          <w:instrText xml:space="preserve"> PAGEREF _Toc121122166 \h </w:instrText>
        </w:r>
        <w:r w:rsidR="00720436">
          <w:rPr>
            <w:noProof/>
            <w:webHidden/>
          </w:rPr>
        </w:r>
        <w:r w:rsidR="00720436">
          <w:rPr>
            <w:noProof/>
            <w:webHidden/>
          </w:rPr>
          <w:fldChar w:fldCharType="separate"/>
        </w:r>
        <w:r w:rsidR="00720436">
          <w:rPr>
            <w:noProof/>
            <w:webHidden/>
          </w:rPr>
          <w:t>9</w:t>
        </w:r>
        <w:r w:rsidR="00720436">
          <w:rPr>
            <w:noProof/>
            <w:webHidden/>
          </w:rPr>
          <w:fldChar w:fldCharType="end"/>
        </w:r>
      </w:hyperlink>
    </w:p>
    <w:p w14:paraId="30417C34" w14:textId="50E29BF0"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67" w:history="1">
        <w:r w:rsidR="00720436" w:rsidRPr="00E135F2">
          <w:rPr>
            <w:rStyle w:val="Hypertextovprepojenie"/>
            <w:noProof/>
          </w:rPr>
          <w:t>Obrázok 3: Zrelostný model Integrácie podľa Gartnera.</w:t>
        </w:r>
        <w:r w:rsidR="00720436">
          <w:rPr>
            <w:noProof/>
            <w:webHidden/>
          </w:rPr>
          <w:tab/>
        </w:r>
        <w:r w:rsidR="00720436">
          <w:rPr>
            <w:noProof/>
            <w:webHidden/>
          </w:rPr>
          <w:fldChar w:fldCharType="begin"/>
        </w:r>
        <w:r w:rsidR="00720436">
          <w:rPr>
            <w:noProof/>
            <w:webHidden/>
          </w:rPr>
          <w:instrText xml:space="preserve"> PAGEREF _Toc121122167 \h </w:instrText>
        </w:r>
        <w:r w:rsidR="00720436">
          <w:rPr>
            <w:noProof/>
            <w:webHidden/>
          </w:rPr>
        </w:r>
        <w:r w:rsidR="00720436">
          <w:rPr>
            <w:noProof/>
            <w:webHidden/>
          </w:rPr>
          <w:fldChar w:fldCharType="separate"/>
        </w:r>
        <w:r w:rsidR="00720436">
          <w:rPr>
            <w:noProof/>
            <w:webHidden/>
          </w:rPr>
          <w:t>10</w:t>
        </w:r>
        <w:r w:rsidR="00720436">
          <w:rPr>
            <w:noProof/>
            <w:webHidden/>
          </w:rPr>
          <w:fldChar w:fldCharType="end"/>
        </w:r>
      </w:hyperlink>
    </w:p>
    <w:p w14:paraId="5B46978D" w14:textId="001A6651"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68" w:history="1">
        <w:r w:rsidR="00720436" w:rsidRPr="00E135F2">
          <w:rPr>
            <w:rStyle w:val="Hypertextovprepojenie"/>
            <w:noProof/>
          </w:rPr>
          <w:t>Obrázok 4: Magický Kvadrant pre Podnikovú Integračnú platformu poskytovanú ako službu.</w:t>
        </w:r>
        <w:r w:rsidR="00720436">
          <w:rPr>
            <w:noProof/>
            <w:webHidden/>
          </w:rPr>
          <w:tab/>
        </w:r>
        <w:r w:rsidR="00720436">
          <w:rPr>
            <w:noProof/>
            <w:webHidden/>
          </w:rPr>
          <w:fldChar w:fldCharType="begin"/>
        </w:r>
        <w:r w:rsidR="00720436">
          <w:rPr>
            <w:noProof/>
            <w:webHidden/>
          </w:rPr>
          <w:instrText xml:space="preserve"> PAGEREF _Toc121122168 \h </w:instrText>
        </w:r>
        <w:r w:rsidR="00720436">
          <w:rPr>
            <w:noProof/>
            <w:webHidden/>
          </w:rPr>
        </w:r>
        <w:r w:rsidR="00720436">
          <w:rPr>
            <w:noProof/>
            <w:webHidden/>
          </w:rPr>
          <w:fldChar w:fldCharType="separate"/>
        </w:r>
        <w:r w:rsidR="00720436">
          <w:rPr>
            <w:noProof/>
            <w:webHidden/>
          </w:rPr>
          <w:t>25</w:t>
        </w:r>
        <w:r w:rsidR="00720436">
          <w:rPr>
            <w:noProof/>
            <w:webHidden/>
          </w:rPr>
          <w:fldChar w:fldCharType="end"/>
        </w:r>
      </w:hyperlink>
    </w:p>
    <w:p w14:paraId="3E30F30F" w14:textId="306B5F95"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69" w:history="1">
        <w:r w:rsidR="00720436" w:rsidRPr="00E135F2">
          <w:rPr>
            <w:rStyle w:val="Hypertextovprepojenie"/>
            <w:noProof/>
          </w:rPr>
          <w:t>Obrázok 5: Integračná referenčná architektúra postavená na princípoch SOA a EDA.</w:t>
        </w:r>
        <w:r w:rsidR="00720436">
          <w:rPr>
            <w:noProof/>
            <w:webHidden/>
          </w:rPr>
          <w:tab/>
        </w:r>
        <w:r w:rsidR="00720436">
          <w:rPr>
            <w:noProof/>
            <w:webHidden/>
          </w:rPr>
          <w:fldChar w:fldCharType="begin"/>
        </w:r>
        <w:r w:rsidR="00720436">
          <w:rPr>
            <w:noProof/>
            <w:webHidden/>
          </w:rPr>
          <w:instrText xml:space="preserve"> PAGEREF _Toc121122169 \h </w:instrText>
        </w:r>
        <w:r w:rsidR="00720436">
          <w:rPr>
            <w:noProof/>
            <w:webHidden/>
          </w:rPr>
        </w:r>
        <w:r w:rsidR="00720436">
          <w:rPr>
            <w:noProof/>
            <w:webHidden/>
          </w:rPr>
          <w:fldChar w:fldCharType="separate"/>
        </w:r>
        <w:r w:rsidR="00720436">
          <w:rPr>
            <w:noProof/>
            <w:webHidden/>
          </w:rPr>
          <w:t>31</w:t>
        </w:r>
        <w:r w:rsidR="00720436">
          <w:rPr>
            <w:noProof/>
            <w:webHidden/>
          </w:rPr>
          <w:fldChar w:fldCharType="end"/>
        </w:r>
      </w:hyperlink>
    </w:p>
    <w:p w14:paraId="76E9636F" w14:textId="5FEBB94D"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70" w:history="1">
        <w:r w:rsidR="00720436" w:rsidRPr="00E135F2">
          <w:rPr>
            <w:rStyle w:val="Hypertextovprepojenie"/>
            <w:noProof/>
          </w:rPr>
          <w:t>Obrázok 6: Základné integračné vzory podľa Gartnera.</w:t>
        </w:r>
        <w:r w:rsidR="00720436">
          <w:rPr>
            <w:noProof/>
            <w:webHidden/>
          </w:rPr>
          <w:tab/>
        </w:r>
        <w:r w:rsidR="00720436">
          <w:rPr>
            <w:noProof/>
            <w:webHidden/>
          </w:rPr>
          <w:fldChar w:fldCharType="begin"/>
        </w:r>
        <w:r w:rsidR="00720436">
          <w:rPr>
            <w:noProof/>
            <w:webHidden/>
          </w:rPr>
          <w:instrText xml:space="preserve"> PAGEREF _Toc121122170 \h </w:instrText>
        </w:r>
        <w:r w:rsidR="00720436">
          <w:rPr>
            <w:noProof/>
            <w:webHidden/>
          </w:rPr>
        </w:r>
        <w:r w:rsidR="00720436">
          <w:rPr>
            <w:noProof/>
            <w:webHidden/>
          </w:rPr>
          <w:fldChar w:fldCharType="separate"/>
        </w:r>
        <w:r w:rsidR="00720436">
          <w:rPr>
            <w:noProof/>
            <w:webHidden/>
          </w:rPr>
          <w:t>33</w:t>
        </w:r>
        <w:r w:rsidR="00720436">
          <w:rPr>
            <w:noProof/>
            <w:webHidden/>
          </w:rPr>
          <w:fldChar w:fldCharType="end"/>
        </w:r>
      </w:hyperlink>
    </w:p>
    <w:p w14:paraId="7298831F" w14:textId="3EFB411F"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71" w:history="1">
        <w:r w:rsidR="00720436" w:rsidRPr="00E135F2">
          <w:rPr>
            <w:rStyle w:val="Hypertextovprepojenie"/>
            <w:noProof/>
          </w:rPr>
          <w:t>Obrázok 7: Integračný vzor Notifikácia o Biznis Udalosti.</w:t>
        </w:r>
        <w:r w:rsidR="00720436">
          <w:rPr>
            <w:noProof/>
            <w:webHidden/>
          </w:rPr>
          <w:tab/>
        </w:r>
        <w:r w:rsidR="00720436">
          <w:rPr>
            <w:noProof/>
            <w:webHidden/>
          </w:rPr>
          <w:fldChar w:fldCharType="begin"/>
        </w:r>
        <w:r w:rsidR="00720436">
          <w:rPr>
            <w:noProof/>
            <w:webHidden/>
          </w:rPr>
          <w:instrText xml:space="preserve"> PAGEREF _Toc121122171 \h </w:instrText>
        </w:r>
        <w:r w:rsidR="00720436">
          <w:rPr>
            <w:noProof/>
            <w:webHidden/>
          </w:rPr>
        </w:r>
        <w:r w:rsidR="00720436">
          <w:rPr>
            <w:noProof/>
            <w:webHidden/>
          </w:rPr>
          <w:fldChar w:fldCharType="separate"/>
        </w:r>
        <w:r w:rsidR="00720436">
          <w:rPr>
            <w:noProof/>
            <w:webHidden/>
          </w:rPr>
          <w:t>37</w:t>
        </w:r>
        <w:r w:rsidR="00720436">
          <w:rPr>
            <w:noProof/>
            <w:webHidden/>
          </w:rPr>
          <w:fldChar w:fldCharType="end"/>
        </w:r>
      </w:hyperlink>
    </w:p>
    <w:p w14:paraId="5FEB2862" w14:textId="36770E6D"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72" w:history="1">
        <w:r w:rsidR="00720436" w:rsidRPr="00E135F2">
          <w:rPr>
            <w:rStyle w:val="Hypertextovprepojenie"/>
            <w:noProof/>
          </w:rPr>
          <w:t>Obrázok 8: Integračný vzor Požiadavka/Odpoveď.</w:t>
        </w:r>
        <w:r w:rsidR="00720436">
          <w:rPr>
            <w:noProof/>
            <w:webHidden/>
          </w:rPr>
          <w:tab/>
        </w:r>
        <w:r w:rsidR="00720436">
          <w:rPr>
            <w:noProof/>
            <w:webHidden/>
          </w:rPr>
          <w:fldChar w:fldCharType="begin"/>
        </w:r>
        <w:r w:rsidR="00720436">
          <w:rPr>
            <w:noProof/>
            <w:webHidden/>
          </w:rPr>
          <w:instrText xml:space="preserve"> PAGEREF _Toc121122172 \h </w:instrText>
        </w:r>
        <w:r w:rsidR="00720436">
          <w:rPr>
            <w:noProof/>
            <w:webHidden/>
          </w:rPr>
        </w:r>
        <w:r w:rsidR="00720436">
          <w:rPr>
            <w:noProof/>
            <w:webHidden/>
          </w:rPr>
          <w:fldChar w:fldCharType="separate"/>
        </w:r>
        <w:r w:rsidR="00720436">
          <w:rPr>
            <w:noProof/>
            <w:webHidden/>
          </w:rPr>
          <w:t>38</w:t>
        </w:r>
        <w:r w:rsidR="00720436">
          <w:rPr>
            <w:noProof/>
            <w:webHidden/>
          </w:rPr>
          <w:fldChar w:fldCharType="end"/>
        </w:r>
      </w:hyperlink>
    </w:p>
    <w:p w14:paraId="5B7915A3" w14:textId="34E19481"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73" w:history="1">
        <w:r w:rsidR="00720436" w:rsidRPr="00E135F2">
          <w:rPr>
            <w:rStyle w:val="Hypertextovprepojenie"/>
            <w:noProof/>
          </w:rPr>
          <w:t>Obrázok 9: Aplikačná architektúra – alternatíva TIBCO.</w:t>
        </w:r>
        <w:r w:rsidR="00720436">
          <w:rPr>
            <w:noProof/>
            <w:webHidden/>
          </w:rPr>
          <w:tab/>
        </w:r>
        <w:r w:rsidR="00720436">
          <w:rPr>
            <w:noProof/>
            <w:webHidden/>
          </w:rPr>
          <w:fldChar w:fldCharType="begin"/>
        </w:r>
        <w:r w:rsidR="00720436">
          <w:rPr>
            <w:noProof/>
            <w:webHidden/>
          </w:rPr>
          <w:instrText xml:space="preserve"> PAGEREF _Toc121122173 \h </w:instrText>
        </w:r>
        <w:r w:rsidR="00720436">
          <w:rPr>
            <w:noProof/>
            <w:webHidden/>
          </w:rPr>
        </w:r>
        <w:r w:rsidR="00720436">
          <w:rPr>
            <w:noProof/>
            <w:webHidden/>
          </w:rPr>
          <w:fldChar w:fldCharType="separate"/>
        </w:r>
        <w:r w:rsidR="00720436">
          <w:rPr>
            <w:noProof/>
            <w:webHidden/>
          </w:rPr>
          <w:t>42</w:t>
        </w:r>
        <w:r w:rsidR="00720436">
          <w:rPr>
            <w:noProof/>
            <w:webHidden/>
          </w:rPr>
          <w:fldChar w:fldCharType="end"/>
        </w:r>
      </w:hyperlink>
    </w:p>
    <w:p w14:paraId="4F3FE67B" w14:textId="68C52BEF"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74" w:history="1">
        <w:r w:rsidR="00720436" w:rsidRPr="00E135F2">
          <w:rPr>
            <w:rStyle w:val="Hypertextovprepojenie"/>
            <w:noProof/>
          </w:rPr>
          <w:t>Obrázok 10: Aplikačná architektúra – alternatíva IBM.</w:t>
        </w:r>
        <w:r w:rsidR="00720436">
          <w:rPr>
            <w:noProof/>
            <w:webHidden/>
          </w:rPr>
          <w:tab/>
        </w:r>
        <w:r w:rsidR="00720436">
          <w:rPr>
            <w:noProof/>
            <w:webHidden/>
          </w:rPr>
          <w:fldChar w:fldCharType="begin"/>
        </w:r>
        <w:r w:rsidR="00720436">
          <w:rPr>
            <w:noProof/>
            <w:webHidden/>
          </w:rPr>
          <w:instrText xml:space="preserve"> PAGEREF _Toc121122174 \h </w:instrText>
        </w:r>
        <w:r w:rsidR="00720436">
          <w:rPr>
            <w:noProof/>
            <w:webHidden/>
          </w:rPr>
        </w:r>
        <w:r w:rsidR="00720436">
          <w:rPr>
            <w:noProof/>
            <w:webHidden/>
          </w:rPr>
          <w:fldChar w:fldCharType="separate"/>
        </w:r>
        <w:r w:rsidR="00720436">
          <w:rPr>
            <w:noProof/>
            <w:webHidden/>
          </w:rPr>
          <w:t>43</w:t>
        </w:r>
        <w:r w:rsidR="00720436">
          <w:rPr>
            <w:noProof/>
            <w:webHidden/>
          </w:rPr>
          <w:fldChar w:fldCharType="end"/>
        </w:r>
      </w:hyperlink>
    </w:p>
    <w:p w14:paraId="6179D579" w14:textId="4715D6A0"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75" w:history="1">
        <w:r w:rsidR="00720436" w:rsidRPr="00E135F2">
          <w:rPr>
            <w:rStyle w:val="Hypertextovprepojenie"/>
            <w:noProof/>
          </w:rPr>
          <w:t>Obrázok 11: Technická architektúra – alternatíva TIBCO.</w:t>
        </w:r>
        <w:r w:rsidR="00720436">
          <w:rPr>
            <w:noProof/>
            <w:webHidden/>
          </w:rPr>
          <w:tab/>
        </w:r>
        <w:r w:rsidR="00720436">
          <w:rPr>
            <w:noProof/>
            <w:webHidden/>
          </w:rPr>
          <w:fldChar w:fldCharType="begin"/>
        </w:r>
        <w:r w:rsidR="00720436">
          <w:rPr>
            <w:noProof/>
            <w:webHidden/>
          </w:rPr>
          <w:instrText xml:space="preserve"> PAGEREF _Toc121122175 \h </w:instrText>
        </w:r>
        <w:r w:rsidR="00720436">
          <w:rPr>
            <w:noProof/>
            <w:webHidden/>
          </w:rPr>
        </w:r>
        <w:r w:rsidR="00720436">
          <w:rPr>
            <w:noProof/>
            <w:webHidden/>
          </w:rPr>
          <w:fldChar w:fldCharType="separate"/>
        </w:r>
        <w:r w:rsidR="00720436">
          <w:rPr>
            <w:noProof/>
            <w:webHidden/>
          </w:rPr>
          <w:t>45</w:t>
        </w:r>
        <w:r w:rsidR="00720436">
          <w:rPr>
            <w:noProof/>
            <w:webHidden/>
          </w:rPr>
          <w:fldChar w:fldCharType="end"/>
        </w:r>
      </w:hyperlink>
    </w:p>
    <w:p w14:paraId="19FF662A" w14:textId="703BDF14"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76" w:history="1">
        <w:r w:rsidR="00720436" w:rsidRPr="00E135F2">
          <w:rPr>
            <w:rStyle w:val="Hypertextovprepojenie"/>
            <w:noProof/>
          </w:rPr>
          <w:t>Obrázok 12: Technická architektúra – alternatíva IBM.</w:t>
        </w:r>
        <w:r w:rsidR="00720436">
          <w:rPr>
            <w:noProof/>
            <w:webHidden/>
          </w:rPr>
          <w:tab/>
        </w:r>
        <w:r w:rsidR="00720436">
          <w:rPr>
            <w:noProof/>
            <w:webHidden/>
          </w:rPr>
          <w:fldChar w:fldCharType="begin"/>
        </w:r>
        <w:r w:rsidR="00720436">
          <w:rPr>
            <w:noProof/>
            <w:webHidden/>
          </w:rPr>
          <w:instrText xml:space="preserve"> PAGEREF _Toc121122176 \h </w:instrText>
        </w:r>
        <w:r w:rsidR="00720436">
          <w:rPr>
            <w:noProof/>
            <w:webHidden/>
          </w:rPr>
        </w:r>
        <w:r w:rsidR="00720436">
          <w:rPr>
            <w:noProof/>
            <w:webHidden/>
          </w:rPr>
          <w:fldChar w:fldCharType="separate"/>
        </w:r>
        <w:r w:rsidR="00720436">
          <w:rPr>
            <w:noProof/>
            <w:webHidden/>
          </w:rPr>
          <w:t>47</w:t>
        </w:r>
        <w:r w:rsidR="00720436">
          <w:rPr>
            <w:noProof/>
            <w:webHidden/>
          </w:rPr>
          <w:fldChar w:fldCharType="end"/>
        </w:r>
      </w:hyperlink>
    </w:p>
    <w:p w14:paraId="75FF1F9D" w14:textId="22E3CAD8"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77" w:history="1">
        <w:r w:rsidR="00720436" w:rsidRPr="00E135F2">
          <w:rPr>
            <w:rStyle w:val="Hypertextovprepojenie"/>
            <w:noProof/>
          </w:rPr>
          <w:t>Obrázok 13: Životný cyklus Služby a participujúce ICC roly.</w:t>
        </w:r>
        <w:r w:rsidR="00720436">
          <w:rPr>
            <w:noProof/>
            <w:webHidden/>
          </w:rPr>
          <w:tab/>
        </w:r>
        <w:r w:rsidR="00720436">
          <w:rPr>
            <w:noProof/>
            <w:webHidden/>
          </w:rPr>
          <w:fldChar w:fldCharType="begin"/>
        </w:r>
        <w:r w:rsidR="00720436">
          <w:rPr>
            <w:noProof/>
            <w:webHidden/>
          </w:rPr>
          <w:instrText xml:space="preserve"> PAGEREF _Toc121122177 \h </w:instrText>
        </w:r>
        <w:r w:rsidR="00720436">
          <w:rPr>
            <w:noProof/>
            <w:webHidden/>
          </w:rPr>
        </w:r>
        <w:r w:rsidR="00720436">
          <w:rPr>
            <w:noProof/>
            <w:webHidden/>
          </w:rPr>
          <w:fldChar w:fldCharType="separate"/>
        </w:r>
        <w:r w:rsidR="00720436">
          <w:rPr>
            <w:noProof/>
            <w:webHidden/>
          </w:rPr>
          <w:t>53</w:t>
        </w:r>
        <w:r w:rsidR="00720436">
          <w:rPr>
            <w:noProof/>
            <w:webHidden/>
          </w:rPr>
          <w:fldChar w:fldCharType="end"/>
        </w:r>
      </w:hyperlink>
    </w:p>
    <w:p w14:paraId="576CB961" w14:textId="60AE3262"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78" w:history="1">
        <w:r w:rsidR="00720436" w:rsidRPr="00E135F2">
          <w:rPr>
            <w:rStyle w:val="Hypertextovprepojenie"/>
            <w:noProof/>
          </w:rPr>
          <w:t>Obrázok 14: Organizácia a roly ICC.</w:t>
        </w:r>
        <w:r w:rsidR="00720436">
          <w:rPr>
            <w:noProof/>
            <w:webHidden/>
          </w:rPr>
          <w:tab/>
        </w:r>
        <w:r w:rsidR="00720436">
          <w:rPr>
            <w:noProof/>
            <w:webHidden/>
          </w:rPr>
          <w:fldChar w:fldCharType="begin"/>
        </w:r>
        <w:r w:rsidR="00720436">
          <w:rPr>
            <w:noProof/>
            <w:webHidden/>
          </w:rPr>
          <w:instrText xml:space="preserve"> PAGEREF _Toc121122178 \h </w:instrText>
        </w:r>
        <w:r w:rsidR="00720436">
          <w:rPr>
            <w:noProof/>
            <w:webHidden/>
          </w:rPr>
        </w:r>
        <w:r w:rsidR="00720436">
          <w:rPr>
            <w:noProof/>
            <w:webHidden/>
          </w:rPr>
          <w:fldChar w:fldCharType="separate"/>
        </w:r>
        <w:r w:rsidR="00720436">
          <w:rPr>
            <w:noProof/>
            <w:webHidden/>
          </w:rPr>
          <w:t>55</w:t>
        </w:r>
        <w:r w:rsidR="00720436">
          <w:rPr>
            <w:noProof/>
            <w:webHidden/>
          </w:rPr>
          <w:fldChar w:fldCharType="end"/>
        </w:r>
      </w:hyperlink>
    </w:p>
    <w:p w14:paraId="01109516" w14:textId="0EB328C9"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79" w:history="1">
        <w:r w:rsidR="00720436" w:rsidRPr="00E135F2">
          <w:rPr>
            <w:rStyle w:val="Hypertextovprepojenie"/>
            <w:noProof/>
          </w:rPr>
          <w:t>Obrázok 15: Harmonogram realizačné projektu.</w:t>
        </w:r>
        <w:r w:rsidR="00720436">
          <w:rPr>
            <w:noProof/>
            <w:webHidden/>
          </w:rPr>
          <w:tab/>
        </w:r>
        <w:r w:rsidR="00720436">
          <w:rPr>
            <w:noProof/>
            <w:webHidden/>
          </w:rPr>
          <w:fldChar w:fldCharType="begin"/>
        </w:r>
        <w:r w:rsidR="00720436">
          <w:rPr>
            <w:noProof/>
            <w:webHidden/>
          </w:rPr>
          <w:instrText xml:space="preserve"> PAGEREF _Toc121122179 \h </w:instrText>
        </w:r>
        <w:r w:rsidR="00720436">
          <w:rPr>
            <w:noProof/>
            <w:webHidden/>
          </w:rPr>
        </w:r>
        <w:r w:rsidR="00720436">
          <w:rPr>
            <w:noProof/>
            <w:webHidden/>
          </w:rPr>
          <w:fldChar w:fldCharType="separate"/>
        </w:r>
        <w:r w:rsidR="00720436">
          <w:rPr>
            <w:noProof/>
            <w:webHidden/>
          </w:rPr>
          <w:t>63</w:t>
        </w:r>
        <w:r w:rsidR="00720436">
          <w:rPr>
            <w:noProof/>
            <w:webHidden/>
          </w:rPr>
          <w:fldChar w:fldCharType="end"/>
        </w:r>
      </w:hyperlink>
    </w:p>
    <w:p w14:paraId="74340E1C" w14:textId="68CEB3DF"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80" w:history="1">
        <w:r w:rsidR="00720436" w:rsidRPr="00E135F2">
          <w:rPr>
            <w:rStyle w:val="Hypertextovprepojenie"/>
            <w:noProof/>
          </w:rPr>
          <w:t>Obrázok 16: Porovnanie nákladovosti IBM vs TIBCO riešenia.</w:t>
        </w:r>
        <w:r w:rsidR="00720436">
          <w:rPr>
            <w:noProof/>
            <w:webHidden/>
          </w:rPr>
          <w:tab/>
        </w:r>
        <w:r w:rsidR="00720436">
          <w:rPr>
            <w:noProof/>
            <w:webHidden/>
          </w:rPr>
          <w:fldChar w:fldCharType="begin"/>
        </w:r>
        <w:r w:rsidR="00720436">
          <w:rPr>
            <w:noProof/>
            <w:webHidden/>
          </w:rPr>
          <w:instrText xml:space="preserve"> PAGEREF _Toc121122180 \h </w:instrText>
        </w:r>
        <w:r w:rsidR="00720436">
          <w:rPr>
            <w:noProof/>
            <w:webHidden/>
          </w:rPr>
        </w:r>
        <w:r w:rsidR="00720436">
          <w:rPr>
            <w:noProof/>
            <w:webHidden/>
          </w:rPr>
          <w:fldChar w:fldCharType="separate"/>
        </w:r>
        <w:r w:rsidR="00720436">
          <w:rPr>
            <w:noProof/>
            <w:webHidden/>
          </w:rPr>
          <w:t>65</w:t>
        </w:r>
        <w:r w:rsidR="00720436">
          <w:rPr>
            <w:noProof/>
            <w:webHidden/>
          </w:rPr>
          <w:fldChar w:fldCharType="end"/>
        </w:r>
      </w:hyperlink>
    </w:p>
    <w:p w14:paraId="0C0E2CF5" w14:textId="4E5C32FB" w:rsidR="00720436" w:rsidRDefault="00000000">
      <w:pPr>
        <w:pStyle w:val="Zoznamobrzkov"/>
        <w:tabs>
          <w:tab w:val="right" w:leader="dot" w:pos="9205"/>
        </w:tabs>
        <w:rPr>
          <w:rFonts w:asciiTheme="minorHAnsi" w:eastAsiaTheme="minorEastAsia" w:hAnsiTheme="minorHAnsi" w:cstheme="minorBidi"/>
          <w:noProof/>
          <w:sz w:val="22"/>
          <w:szCs w:val="22"/>
        </w:rPr>
      </w:pPr>
      <w:hyperlink w:anchor="_Toc121122181" w:history="1">
        <w:r w:rsidR="00720436" w:rsidRPr="00E135F2">
          <w:rPr>
            <w:rStyle w:val="Hypertextovprepojenie"/>
            <w:noProof/>
          </w:rPr>
          <w:t>Obrázok 17: Porovnanie Nákladov a Prínosov IP.</w:t>
        </w:r>
        <w:r w:rsidR="00720436">
          <w:rPr>
            <w:noProof/>
            <w:webHidden/>
          </w:rPr>
          <w:tab/>
        </w:r>
        <w:r w:rsidR="00720436">
          <w:rPr>
            <w:noProof/>
            <w:webHidden/>
          </w:rPr>
          <w:fldChar w:fldCharType="begin"/>
        </w:r>
        <w:r w:rsidR="00720436">
          <w:rPr>
            <w:noProof/>
            <w:webHidden/>
          </w:rPr>
          <w:instrText xml:space="preserve"> PAGEREF _Toc121122181 \h </w:instrText>
        </w:r>
        <w:r w:rsidR="00720436">
          <w:rPr>
            <w:noProof/>
            <w:webHidden/>
          </w:rPr>
        </w:r>
        <w:r w:rsidR="00720436">
          <w:rPr>
            <w:noProof/>
            <w:webHidden/>
          </w:rPr>
          <w:fldChar w:fldCharType="separate"/>
        </w:r>
        <w:r w:rsidR="00720436">
          <w:rPr>
            <w:noProof/>
            <w:webHidden/>
          </w:rPr>
          <w:t>66</w:t>
        </w:r>
        <w:r w:rsidR="00720436">
          <w:rPr>
            <w:noProof/>
            <w:webHidden/>
          </w:rPr>
          <w:fldChar w:fldCharType="end"/>
        </w:r>
      </w:hyperlink>
    </w:p>
    <w:p w14:paraId="0BFE4FC6" w14:textId="71F2AF7F" w:rsidR="00A24BD5" w:rsidRPr="005F3691" w:rsidRDefault="006D16EC" w:rsidP="00B33D9C">
      <w:pPr>
        <w:pStyle w:val="Zoznamobrzkov"/>
        <w:tabs>
          <w:tab w:val="right" w:leader="dot" w:pos="9072"/>
        </w:tabs>
        <w:rPr>
          <w:rFonts w:ascii="Tahoma" w:hAnsi="Tahoma" w:cs="Tahoma"/>
        </w:rPr>
      </w:pPr>
      <w:r>
        <w:rPr>
          <w:rFonts w:ascii="Tahoma" w:hAnsi="Tahoma" w:cs="Tahoma"/>
        </w:rPr>
        <w:fldChar w:fldCharType="end"/>
      </w:r>
      <w:r w:rsidR="00450BCF" w:rsidRPr="005F3691">
        <w:rPr>
          <w:rFonts w:ascii="Tahoma" w:hAnsi="Tahoma" w:cs="Tahoma"/>
        </w:rPr>
        <w:br w:type="page"/>
      </w:r>
    </w:p>
    <w:p w14:paraId="36472630" w14:textId="19C63ED8" w:rsidR="00A24BD5" w:rsidRPr="005F3691" w:rsidRDefault="00A24BD5" w:rsidP="00B1130A">
      <w:pPr>
        <w:pStyle w:val="Nadpis1"/>
      </w:pPr>
      <w:bookmarkStart w:id="0" w:name="_Toc479752937"/>
      <w:bookmarkStart w:id="1" w:name="_Toc47815684"/>
      <w:bookmarkStart w:id="2" w:name="_Toc95130678"/>
      <w:bookmarkStart w:id="3" w:name="_Toc102641761"/>
      <w:bookmarkStart w:id="4" w:name="_Toc121122056"/>
      <w:r w:rsidRPr="005F3691">
        <w:lastRenderedPageBreak/>
        <w:t>P</w:t>
      </w:r>
      <w:bookmarkEnd w:id="0"/>
      <w:r w:rsidR="002F5C10">
        <w:t>opis zmien dokumentu</w:t>
      </w:r>
      <w:bookmarkEnd w:id="1"/>
      <w:bookmarkEnd w:id="2"/>
      <w:bookmarkEnd w:id="3"/>
      <w:bookmarkEnd w:id="4"/>
    </w:p>
    <w:p w14:paraId="6290CF4F" w14:textId="17881046" w:rsidR="00A24BD5" w:rsidRPr="005F3691" w:rsidRDefault="00A24BD5" w:rsidP="002F5C10">
      <w:pPr>
        <w:pStyle w:val="Nadpis20"/>
      </w:pPr>
      <w:bookmarkStart w:id="5" w:name="_Toc479752938"/>
      <w:bookmarkStart w:id="6" w:name="_Toc95130679"/>
      <w:bookmarkStart w:id="7" w:name="_Toc102641762"/>
      <w:bookmarkStart w:id="8" w:name="_Toc121122057"/>
      <w:bookmarkStart w:id="9" w:name="_Toc47815685"/>
      <w:r w:rsidRPr="005F3691">
        <w:t>História zmien</w:t>
      </w:r>
      <w:bookmarkEnd w:id="5"/>
      <w:bookmarkEnd w:id="6"/>
      <w:bookmarkEnd w:id="7"/>
      <w:bookmarkEnd w:id="8"/>
      <w:r w:rsidRPr="005F3691">
        <w:t xml:space="preserve"> </w:t>
      </w:r>
      <w:bookmarkEnd w:id="9"/>
    </w:p>
    <w:p w14:paraId="72662718" w14:textId="514D4727" w:rsidR="005A5446" w:rsidRDefault="005A5446" w:rsidP="00A24BD5">
      <w:pPr>
        <w:rPr>
          <w:rFonts w:cs="Tahoma"/>
          <w:color w:val="A6A6A6"/>
          <w:sz w:val="16"/>
          <w:szCs w:val="16"/>
          <w:lang w:eastAsia="sk-SK"/>
        </w:rPr>
      </w:pPr>
    </w:p>
    <w:tbl>
      <w:tblPr>
        <w:tblStyle w:val="Mriekatabuky8"/>
        <w:tblW w:w="9639" w:type="dxa"/>
        <w:tblLook w:val="04A0" w:firstRow="1" w:lastRow="0" w:firstColumn="1" w:lastColumn="0" w:noHBand="0" w:noVBand="1"/>
      </w:tblPr>
      <w:tblGrid>
        <w:gridCol w:w="855"/>
        <w:gridCol w:w="1211"/>
        <w:gridCol w:w="4192"/>
        <w:gridCol w:w="3381"/>
      </w:tblGrid>
      <w:tr w:rsidR="002F5C10" w:rsidRPr="00966962" w14:paraId="677C6D3D" w14:textId="7C16EB12" w:rsidTr="005013CF">
        <w:trPr>
          <w:cnfStyle w:val="100000000000" w:firstRow="1" w:lastRow="0" w:firstColumn="0" w:lastColumn="0" w:oddVBand="0" w:evenVBand="0" w:oddHBand="0" w:evenHBand="0" w:firstRowFirstColumn="0" w:firstRowLastColumn="0" w:lastRowFirstColumn="0" w:lastRowLastColumn="0"/>
          <w:trHeight w:val="284"/>
          <w:tblHeader/>
        </w:trPr>
        <w:tc>
          <w:tcPr>
            <w:tcW w:w="801" w:type="dxa"/>
          </w:tcPr>
          <w:p w14:paraId="76C9617C" w14:textId="6BA04924" w:rsidR="002F5C10" w:rsidRPr="00966962" w:rsidRDefault="002F5C10" w:rsidP="002F5C10">
            <w:pPr>
              <w:jc w:val="center"/>
              <w:rPr>
                <w:rFonts w:cs="Tahoma"/>
                <w:szCs w:val="16"/>
                <w:highlight w:val="yellow"/>
              </w:rPr>
            </w:pPr>
            <w:r w:rsidRPr="00966962">
              <w:rPr>
                <w:rFonts w:cs="Tahoma"/>
                <w:szCs w:val="16"/>
                <w:highlight w:val="yellow"/>
              </w:rPr>
              <w:t>Verzia</w:t>
            </w:r>
          </w:p>
        </w:tc>
        <w:tc>
          <w:tcPr>
            <w:tcW w:w="1012" w:type="dxa"/>
          </w:tcPr>
          <w:p w14:paraId="26ADC9DC" w14:textId="758834AC" w:rsidR="002F5C10" w:rsidRPr="00966962" w:rsidRDefault="002F5C10" w:rsidP="002F5C10">
            <w:pPr>
              <w:rPr>
                <w:rFonts w:cs="Tahoma"/>
                <w:szCs w:val="16"/>
                <w:highlight w:val="yellow"/>
              </w:rPr>
            </w:pPr>
            <w:r w:rsidRPr="00966962">
              <w:rPr>
                <w:rFonts w:cs="Tahoma"/>
                <w:szCs w:val="16"/>
                <w:highlight w:val="yellow"/>
              </w:rPr>
              <w:t>Dátum</w:t>
            </w:r>
          </w:p>
        </w:tc>
        <w:tc>
          <w:tcPr>
            <w:tcW w:w="4390" w:type="dxa"/>
          </w:tcPr>
          <w:p w14:paraId="7425C17A" w14:textId="4EED970D" w:rsidR="002F5C10" w:rsidRPr="00966962" w:rsidRDefault="002F5C10" w:rsidP="002F5C10">
            <w:pPr>
              <w:rPr>
                <w:rFonts w:cs="Tahoma"/>
                <w:szCs w:val="16"/>
                <w:highlight w:val="yellow"/>
              </w:rPr>
            </w:pPr>
            <w:r w:rsidRPr="00966962">
              <w:rPr>
                <w:rFonts w:cs="Tahoma"/>
                <w:szCs w:val="16"/>
                <w:highlight w:val="yellow"/>
              </w:rPr>
              <w:t>Zmeny</w:t>
            </w:r>
          </w:p>
        </w:tc>
        <w:tc>
          <w:tcPr>
            <w:tcW w:w="3568" w:type="dxa"/>
          </w:tcPr>
          <w:p w14:paraId="1644FAD1" w14:textId="516A152C" w:rsidR="002F5C10" w:rsidRPr="00966962" w:rsidRDefault="002F5C10" w:rsidP="002F5C10">
            <w:pPr>
              <w:rPr>
                <w:rFonts w:cs="Tahoma"/>
                <w:szCs w:val="16"/>
                <w:highlight w:val="yellow"/>
              </w:rPr>
            </w:pPr>
            <w:r w:rsidRPr="00966962">
              <w:rPr>
                <w:rFonts w:cs="Tahoma"/>
                <w:szCs w:val="16"/>
                <w:highlight w:val="yellow"/>
              </w:rPr>
              <w:t>Meno</w:t>
            </w:r>
          </w:p>
        </w:tc>
      </w:tr>
      <w:tr w:rsidR="002F5C10" w:rsidRPr="00966962" w14:paraId="5ECB6282" w14:textId="6F56DF57" w:rsidTr="005013CF">
        <w:trPr>
          <w:trHeight w:val="284"/>
        </w:trPr>
        <w:tc>
          <w:tcPr>
            <w:tcW w:w="801" w:type="dxa"/>
          </w:tcPr>
          <w:p w14:paraId="2B77AA2F" w14:textId="327B40F0" w:rsidR="002F5C10" w:rsidRPr="00966962" w:rsidRDefault="002F5C10" w:rsidP="002F5C10">
            <w:pPr>
              <w:ind w:left="360"/>
              <w:jc w:val="right"/>
              <w:rPr>
                <w:rFonts w:cs="Tahoma"/>
                <w:szCs w:val="16"/>
                <w:highlight w:val="yellow"/>
              </w:rPr>
            </w:pPr>
            <w:r w:rsidRPr="00966962">
              <w:rPr>
                <w:rFonts w:cs="Tahoma"/>
                <w:szCs w:val="16"/>
                <w:highlight w:val="yellow"/>
              </w:rPr>
              <w:t>0.1</w:t>
            </w:r>
          </w:p>
        </w:tc>
        <w:tc>
          <w:tcPr>
            <w:tcW w:w="1012" w:type="dxa"/>
          </w:tcPr>
          <w:p w14:paraId="28C88B91" w14:textId="7DD56F4F" w:rsidR="002F5C10" w:rsidRPr="00966962" w:rsidRDefault="002F5C10" w:rsidP="002F5C10">
            <w:pPr>
              <w:rPr>
                <w:rFonts w:cs="Tahoma"/>
                <w:szCs w:val="16"/>
                <w:highlight w:val="yellow"/>
              </w:rPr>
            </w:pPr>
            <w:r w:rsidRPr="00966962">
              <w:rPr>
                <w:rFonts w:cs="Tahoma"/>
                <w:szCs w:val="16"/>
                <w:highlight w:val="yellow"/>
              </w:rPr>
              <w:t>11.10.2022</w:t>
            </w:r>
          </w:p>
        </w:tc>
        <w:tc>
          <w:tcPr>
            <w:tcW w:w="4390" w:type="dxa"/>
          </w:tcPr>
          <w:p w14:paraId="309EFFE3" w14:textId="3E537D20" w:rsidR="002F5C10" w:rsidRPr="00966962" w:rsidRDefault="002F5C10" w:rsidP="002F5C10">
            <w:pPr>
              <w:tabs>
                <w:tab w:val="left" w:pos="851"/>
                <w:tab w:val="center" w:pos="3119"/>
              </w:tabs>
              <w:rPr>
                <w:rFonts w:cs="Tahoma"/>
                <w:szCs w:val="16"/>
                <w:highlight w:val="yellow"/>
              </w:rPr>
            </w:pPr>
            <w:r w:rsidRPr="00966962">
              <w:rPr>
                <w:rFonts w:cs="Tahoma"/>
                <w:szCs w:val="16"/>
                <w:highlight w:val="yellow"/>
              </w:rPr>
              <w:t>Vytvorenie dokumentu</w:t>
            </w:r>
          </w:p>
        </w:tc>
        <w:tc>
          <w:tcPr>
            <w:tcW w:w="3568" w:type="dxa"/>
          </w:tcPr>
          <w:p w14:paraId="72C30E61" w14:textId="27A7FCB4" w:rsidR="002F5C10" w:rsidRPr="00966962" w:rsidRDefault="002F5C10" w:rsidP="002F5C10">
            <w:pPr>
              <w:tabs>
                <w:tab w:val="left" w:pos="851"/>
                <w:tab w:val="center" w:pos="3119"/>
              </w:tabs>
              <w:rPr>
                <w:rFonts w:cs="Tahoma"/>
                <w:szCs w:val="16"/>
                <w:highlight w:val="yellow"/>
              </w:rPr>
            </w:pPr>
          </w:p>
        </w:tc>
      </w:tr>
      <w:tr w:rsidR="002F5C10" w:rsidRPr="00966962" w14:paraId="62057CCB" w14:textId="400B9028" w:rsidTr="005013CF">
        <w:trPr>
          <w:trHeight w:val="284"/>
        </w:trPr>
        <w:tc>
          <w:tcPr>
            <w:tcW w:w="801" w:type="dxa"/>
          </w:tcPr>
          <w:p w14:paraId="3B8EF429" w14:textId="3D770A95" w:rsidR="002F5C10" w:rsidRPr="00966962" w:rsidRDefault="002F5C10" w:rsidP="002F5C10">
            <w:pPr>
              <w:ind w:left="360"/>
              <w:jc w:val="right"/>
              <w:rPr>
                <w:rFonts w:cs="Tahoma"/>
                <w:szCs w:val="16"/>
                <w:highlight w:val="yellow"/>
              </w:rPr>
            </w:pPr>
            <w:r w:rsidRPr="00966962">
              <w:rPr>
                <w:rFonts w:cs="Tahoma"/>
                <w:szCs w:val="16"/>
                <w:highlight w:val="yellow"/>
              </w:rPr>
              <w:t>0.2</w:t>
            </w:r>
          </w:p>
        </w:tc>
        <w:tc>
          <w:tcPr>
            <w:tcW w:w="1012" w:type="dxa"/>
          </w:tcPr>
          <w:p w14:paraId="7639A80D" w14:textId="001C1EF7" w:rsidR="002F5C10" w:rsidRPr="00966962" w:rsidRDefault="002F5C10" w:rsidP="002F5C10">
            <w:pPr>
              <w:rPr>
                <w:rFonts w:cs="Tahoma"/>
                <w:szCs w:val="16"/>
                <w:highlight w:val="yellow"/>
              </w:rPr>
            </w:pPr>
            <w:r w:rsidRPr="00966962">
              <w:rPr>
                <w:rFonts w:cs="Tahoma"/>
                <w:szCs w:val="16"/>
                <w:highlight w:val="yellow"/>
              </w:rPr>
              <w:t>14.10.2022</w:t>
            </w:r>
          </w:p>
        </w:tc>
        <w:tc>
          <w:tcPr>
            <w:tcW w:w="4390" w:type="dxa"/>
          </w:tcPr>
          <w:p w14:paraId="1CF0EECA" w14:textId="23F40DA4" w:rsidR="002F5C10" w:rsidRPr="00966962" w:rsidRDefault="002F5C10" w:rsidP="002F5C10">
            <w:pPr>
              <w:tabs>
                <w:tab w:val="left" w:pos="851"/>
                <w:tab w:val="center" w:pos="3119"/>
              </w:tabs>
              <w:rPr>
                <w:rFonts w:cs="Tahoma"/>
                <w:szCs w:val="16"/>
                <w:highlight w:val="yellow"/>
              </w:rPr>
            </w:pPr>
            <w:r w:rsidRPr="00966962">
              <w:rPr>
                <w:rFonts w:cs="Tahoma"/>
                <w:szCs w:val="16"/>
                <w:highlight w:val="yellow"/>
              </w:rPr>
              <w:t>Zapracovanie pripomienok</w:t>
            </w:r>
          </w:p>
        </w:tc>
        <w:tc>
          <w:tcPr>
            <w:tcW w:w="3568" w:type="dxa"/>
          </w:tcPr>
          <w:p w14:paraId="16A61E2F" w14:textId="72965D5B" w:rsidR="002F5C10" w:rsidRPr="00966962" w:rsidRDefault="002F5C10" w:rsidP="002F5C10">
            <w:pPr>
              <w:tabs>
                <w:tab w:val="left" w:pos="851"/>
                <w:tab w:val="center" w:pos="3119"/>
              </w:tabs>
              <w:rPr>
                <w:rFonts w:cs="Tahoma"/>
                <w:szCs w:val="16"/>
                <w:highlight w:val="yellow"/>
              </w:rPr>
            </w:pPr>
          </w:p>
        </w:tc>
      </w:tr>
      <w:tr w:rsidR="002F5C10" w:rsidRPr="00966962" w14:paraId="10BACF18" w14:textId="7DE0A7C5" w:rsidTr="005013CF">
        <w:trPr>
          <w:trHeight w:val="284"/>
        </w:trPr>
        <w:tc>
          <w:tcPr>
            <w:tcW w:w="801" w:type="dxa"/>
          </w:tcPr>
          <w:p w14:paraId="0791678B" w14:textId="1ADDD657" w:rsidR="002F5C10" w:rsidRPr="00966962" w:rsidRDefault="002F5C10" w:rsidP="002F5C10">
            <w:pPr>
              <w:ind w:left="360"/>
              <w:jc w:val="right"/>
              <w:rPr>
                <w:rFonts w:cs="Tahoma"/>
                <w:szCs w:val="16"/>
                <w:highlight w:val="yellow"/>
              </w:rPr>
            </w:pPr>
            <w:r w:rsidRPr="00966962">
              <w:rPr>
                <w:rFonts w:cs="Tahoma"/>
                <w:szCs w:val="16"/>
                <w:highlight w:val="yellow"/>
              </w:rPr>
              <w:t>0.3</w:t>
            </w:r>
          </w:p>
        </w:tc>
        <w:tc>
          <w:tcPr>
            <w:tcW w:w="1012" w:type="dxa"/>
          </w:tcPr>
          <w:p w14:paraId="703DF345" w14:textId="02BE677A" w:rsidR="002F5C10" w:rsidRPr="00966962" w:rsidRDefault="002F5C10" w:rsidP="002F5C10">
            <w:pPr>
              <w:rPr>
                <w:rFonts w:cs="Tahoma"/>
                <w:szCs w:val="16"/>
                <w:highlight w:val="yellow"/>
              </w:rPr>
            </w:pPr>
            <w:r w:rsidRPr="00966962">
              <w:rPr>
                <w:rFonts w:cs="Tahoma"/>
                <w:szCs w:val="16"/>
                <w:highlight w:val="yellow"/>
              </w:rPr>
              <w:t>07.11.2022</w:t>
            </w:r>
          </w:p>
        </w:tc>
        <w:tc>
          <w:tcPr>
            <w:tcW w:w="4390" w:type="dxa"/>
          </w:tcPr>
          <w:p w14:paraId="13AA8B9D" w14:textId="64BC1E53" w:rsidR="002F5C10" w:rsidRPr="00966962" w:rsidRDefault="002F5C10" w:rsidP="002F5C10">
            <w:pPr>
              <w:tabs>
                <w:tab w:val="left" w:pos="851"/>
                <w:tab w:val="center" w:pos="3119"/>
              </w:tabs>
              <w:rPr>
                <w:rFonts w:cs="Tahoma"/>
                <w:szCs w:val="16"/>
                <w:highlight w:val="yellow"/>
              </w:rPr>
            </w:pPr>
            <w:r w:rsidRPr="00966962">
              <w:rPr>
                <w:rFonts w:cs="Tahoma"/>
                <w:szCs w:val="16"/>
                <w:highlight w:val="yellow"/>
              </w:rPr>
              <w:t>Rozšírenie dokumentu o navrhované riešenie</w:t>
            </w:r>
          </w:p>
        </w:tc>
        <w:tc>
          <w:tcPr>
            <w:tcW w:w="3568" w:type="dxa"/>
          </w:tcPr>
          <w:p w14:paraId="2E912156" w14:textId="0D884F58" w:rsidR="002F5C10" w:rsidRPr="00966962" w:rsidRDefault="002F5C10" w:rsidP="002F5C10">
            <w:pPr>
              <w:tabs>
                <w:tab w:val="left" w:pos="851"/>
                <w:tab w:val="center" w:pos="3119"/>
              </w:tabs>
              <w:rPr>
                <w:rFonts w:cs="Tahoma"/>
                <w:szCs w:val="16"/>
                <w:highlight w:val="yellow"/>
              </w:rPr>
            </w:pPr>
          </w:p>
        </w:tc>
      </w:tr>
      <w:tr w:rsidR="002F5C10" w:rsidRPr="00966962" w14:paraId="11C2061E" w14:textId="77777777" w:rsidTr="005013CF">
        <w:trPr>
          <w:trHeight w:val="284"/>
        </w:trPr>
        <w:tc>
          <w:tcPr>
            <w:tcW w:w="801" w:type="dxa"/>
          </w:tcPr>
          <w:p w14:paraId="5982B321" w14:textId="42C5E8A5" w:rsidR="002F5C10" w:rsidRPr="00966962" w:rsidRDefault="002F5C10" w:rsidP="002F5C10">
            <w:pPr>
              <w:ind w:left="360"/>
              <w:jc w:val="right"/>
              <w:rPr>
                <w:rFonts w:cs="Tahoma"/>
                <w:szCs w:val="16"/>
                <w:highlight w:val="yellow"/>
              </w:rPr>
            </w:pPr>
            <w:r w:rsidRPr="00966962">
              <w:rPr>
                <w:rFonts w:cs="Tahoma"/>
                <w:szCs w:val="16"/>
                <w:highlight w:val="yellow"/>
              </w:rPr>
              <w:t>1.0</w:t>
            </w:r>
          </w:p>
        </w:tc>
        <w:tc>
          <w:tcPr>
            <w:tcW w:w="1012" w:type="dxa"/>
          </w:tcPr>
          <w:p w14:paraId="061EE916" w14:textId="078FBE55" w:rsidR="002F5C10" w:rsidRPr="00966962" w:rsidRDefault="002F5C10" w:rsidP="002F5C10">
            <w:pPr>
              <w:rPr>
                <w:rFonts w:cs="Tahoma"/>
                <w:szCs w:val="16"/>
                <w:highlight w:val="yellow"/>
              </w:rPr>
            </w:pPr>
            <w:r w:rsidRPr="00966962">
              <w:rPr>
                <w:rFonts w:cs="Tahoma"/>
                <w:szCs w:val="16"/>
                <w:highlight w:val="yellow"/>
              </w:rPr>
              <w:t>08.11.2022</w:t>
            </w:r>
          </w:p>
        </w:tc>
        <w:tc>
          <w:tcPr>
            <w:tcW w:w="4390" w:type="dxa"/>
          </w:tcPr>
          <w:p w14:paraId="6AE09A46" w14:textId="54B18600" w:rsidR="002F5C10" w:rsidRPr="00966962" w:rsidRDefault="002F5C10" w:rsidP="002F5C10">
            <w:pPr>
              <w:tabs>
                <w:tab w:val="left" w:pos="851"/>
                <w:tab w:val="center" w:pos="3119"/>
              </w:tabs>
              <w:rPr>
                <w:rFonts w:cs="Tahoma"/>
                <w:szCs w:val="16"/>
                <w:highlight w:val="yellow"/>
              </w:rPr>
            </w:pPr>
            <w:r w:rsidRPr="00966962">
              <w:rPr>
                <w:rFonts w:cs="Tahoma"/>
                <w:szCs w:val="16"/>
                <w:highlight w:val="yellow"/>
              </w:rPr>
              <w:t>Finalizácia dokumentu</w:t>
            </w:r>
          </w:p>
        </w:tc>
        <w:tc>
          <w:tcPr>
            <w:tcW w:w="3568" w:type="dxa"/>
          </w:tcPr>
          <w:p w14:paraId="458B72DB" w14:textId="41588A02" w:rsidR="002F5C10" w:rsidRPr="00966962" w:rsidRDefault="002F5C10" w:rsidP="002F5C10">
            <w:pPr>
              <w:tabs>
                <w:tab w:val="left" w:pos="851"/>
                <w:tab w:val="center" w:pos="3119"/>
              </w:tabs>
              <w:rPr>
                <w:rFonts w:cs="Tahoma"/>
                <w:szCs w:val="16"/>
                <w:highlight w:val="yellow"/>
              </w:rPr>
            </w:pPr>
          </w:p>
        </w:tc>
      </w:tr>
      <w:tr w:rsidR="00C06D2E" w:rsidRPr="00966962" w14:paraId="049B26E4" w14:textId="77777777" w:rsidTr="005013CF">
        <w:trPr>
          <w:trHeight w:val="284"/>
        </w:trPr>
        <w:tc>
          <w:tcPr>
            <w:tcW w:w="801" w:type="dxa"/>
          </w:tcPr>
          <w:p w14:paraId="11D9C4D1" w14:textId="387A62C0" w:rsidR="00C06D2E" w:rsidRPr="00966962" w:rsidRDefault="00C06D2E" w:rsidP="002F5C10">
            <w:pPr>
              <w:ind w:left="360"/>
              <w:jc w:val="right"/>
              <w:rPr>
                <w:rFonts w:cs="Tahoma"/>
                <w:szCs w:val="16"/>
                <w:highlight w:val="yellow"/>
              </w:rPr>
            </w:pPr>
            <w:r w:rsidRPr="00966962">
              <w:rPr>
                <w:rFonts w:cs="Tahoma"/>
                <w:szCs w:val="16"/>
                <w:highlight w:val="yellow"/>
              </w:rPr>
              <w:t>2.0</w:t>
            </w:r>
          </w:p>
        </w:tc>
        <w:tc>
          <w:tcPr>
            <w:tcW w:w="1012" w:type="dxa"/>
          </w:tcPr>
          <w:p w14:paraId="6A6040E4" w14:textId="0158604E" w:rsidR="00C06D2E" w:rsidRPr="00966962" w:rsidRDefault="00C06D2E" w:rsidP="002F5C10">
            <w:pPr>
              <w:rPr>
                <w:rFonts w:cs="Tahoma"/>
                <w:szCs w:val="16"/>
                <w:highlight w:val="yellow"/>
              </w:rPr>
            </w:pPr>
            <w:r w:rsidRPr="00966962">
              <w:rPr>
                <w:rFonts w:cs="Tahoma"/>
                <w:szCs w:val="16"/>
                <w:highlight w:val="yellow"/>
              </w:rPr>
              <w:t>16.11.2022</w:t>
            </w:r>
          </w:p>
        </w:tc>
        <w:tc>
          <w:tcPr>
            <w:tcW w:w="4390" w:type="dxa"/>
          </w:tcPr>
          <w:p w14:paraId="09A66929" w14:textId="05A4A6CA" w:rsidR="00C06D2E" w:rsidRPr="00966962" w:rsidRDefault="00C06D2E" w:rsidP="002F5C10">
            <w:pPr>
              <w:tabs>
                <w:tab w:val="left" w:pos="851"/>
                <w:tab w:val="center" w:pos="3119"/>
              </w:tabs>
              <w:rPr>
                <w:rFonts w:cs="Tahoma"/>
                <w:szCs w:val="16"/>
                <w:highlight w:val="yellow"/>
              </w:rPr>
            </w:pPr>
            <w:r w:rsidRPr="00966962">
              <w:rPr>
                <w:rFonts w:cs="Tahoma"/>
                <w:szCs w:val="16"/>
                <w:highlight w:val="yellow"/>
              </w:rPr>
              <w:t xml:space="preserve">Zapracovanie pripomienok </w:t>
            </w:r>
          </w:p>
        </w:tc>
        <w:tc>
          <w:tcPr>
            <w:tcW w:w="3568" w:type="dxa"/>
          </w:tcPr>
          <w:p w14:paraId="501D06D0" w14:textId="7CB33A8D" w:rsidR="00C06D2E" w:rsidRPr="00966962" w:rsidRDefault="00C06D2E" w:rsidP="002F5C10">
            <w:pPr>
              <w:tabs>
                <w:tab w:val="left" w:pos="851"/>
                <w:tab w:val="center" w:pos="3119"/>
              </w:tabs>
              <w:rPr>
                <w:rFonts w:cs="Tahoma"/>
                <w:szCs w:val="16"/>
                <w:highlight w:val="yellow"/>
              </w:rPr>
            </w:pPr>
          </w:p>
        </w:tc>
      </w:tr>
      <w:tr w:rsidR="00096B19" w:rsidRPr="00966962" w14:paraId="2932EC3C" w14:textId="77777777" w:rsidTr="005013CF">
        <w:trPr>
          <w:trHeight w:val="284"/>
        </w:trPr>
        <w:tc>
          <w:tcPr>
            <w:tcW w:w="801" w:type="dxa"/>
          </w:tcPr>
          <w:p w14:paraId="53DEE0FF" w14:textId="5ADF9394" w:rsidR="00096B19" w:rsidRPr="00966962" w:rsidRDefault="00096B19" w:rsidP="002F5C10">
            <w:pPr>
              <w:ind w:left="360"/>
              <w:jc w:val="right"/>
              <w:rPr>
                <w:rFonts w:cs="Tahoma"/>
                <w:szCs w:val="16"/>
                <w:highlight w:val="yellow"/>
              </w:rPr>
            </w:pPr>
            <w:r w:rsidRPr="00966962">
              <w:rPr>
                <w:rFonts w:cs="Tahoma"/>
                <w:szCs w:val="16"/>
                <w:highlight w:val="yellow"/>
              </w:rPr>
              <w:t>2.1</w:t>
            </w:r>
          </w:p>
        </w:tc>
        <w:tc>
          <w:tcPr>
            <w:tcW w:w="1012" w:type="dxa"/>
          </w:tcPr>
          <w:p w14:paraId="286A877B" w14:textId="27BD5913" w:rsidR="00096B19" w:rsidRPr="00966962" w:rsidRDefault="00720436" w:rsidP="002F5C10">
            <w:pPr>
              <w:rPr>
                <w:rFonts w:cs="Tahoma"/>
                <w:szCs w:val="16"/>
                <w:highlight w:val="yellow"/>
              </w:rPr>
            </w:pPr>
            <w:r w:rsidRPr="00966962">
              <w:rPr>
                <w:rFonts w:cs="Tahoma"/>
                <w:szCs w:val="16"/>
                <w:highlight w:val="yellow"/>
              </w:rPr>
              <w:t>0</w:t>
            </w:r>
            <w:r w:rsidR="00096B19" w:rsidRPr="00966962">
              <w:rPr>
                <w:rFonts w:cs="Tahoma"/>
                <w:szCs w:val="16"/>
                <w:highlight w:val="yellow"/>
              </w:rPr>
              <w:t>1</w:t>
            </w:r>
            <w:r w:rsidRPr="00966962">
              <w:rPr>
                <w:rFonts w:cs="Tahoma"/>
                <w:szCs w:val="16"/>
                <w:highlight w:val="yellow"/>
              </w:rPr>
              <w:t>.</w:t>
            </w:r>
            <w:r w:rsidR="00096B19" w:rsidRPr="00966962">
              <w:rPr>
                <w:rFonts w:cs="Tahoma"/>
                <w:szCs w:val="16"/>
                <w:highlight w:val="yellow"/>
              </w:rPr>
              <w:t>12</w:t>
            </w:r>
            <w:r w:rsidRPr="00966962">
              <w:rPr>
                <w:rFonts w:cs="Tahoma"/>
                <w:szCs w:val="16"/>
                <w:highlight w:val="yellow"/>
              </w:rPr>
              <w:t>.</w:t>
            </w:r>
            <w:r w:rsidR="00096B19" w:rsidRPr="00966962">
              <w:rPr>
                <w:rFonts w:cs="Tahoma"/>
                <w:szCs w:val="16"/>
                <w:highlight w:val="yellow"/>
              </w:rPr>
              <w:t>2022</w:t>
            </w:r>
          </w:p>
        </w:tc>
        <w:tc>
          <w:tcPr>
            <w:tcW w:w="4390" w:type="dxa"/>
          </w:tcPr>
          <w:p w14:paraId="19DC424B" w14:textId="5E482A70" w:rsidR="00096B19" w:rsidRPr="00966962" w:rsidRDefault="00096B19" w:rsidP="002F5C10">
            <w:pPr>
              <w:tabs>
                <w:tab w:val="left" w:pos="851"/>
                <w:tab w:val="center" w:pos="3119"/>
              </w:tabs>
              <w:rPr>
                <w:rFonts w:cs="Tahoma"/>
                <w:szCs w:val="16"/>
                <w:highlight w:val="yellow"/>
              </w:rPr>
            </w:pPr>
            <w:r w:rsidRPr="00966962">
              <w:rPr>
                <w:rFonts w:cs="Tahoma"/>
                <w:szCs w:val="16"/>
                <w:highlight w:val="yellow"/>
              </w:rPr>
              <w:t>Zapracovanie pripomienok</w:t>
            </w:r>
          </w:p>
        </w:tc>
        <w:tc>
          <w:tcPr>
            <w:tcW w:w="3568" w:type="dxa"/>
          </w:tcPr>
          <w:p w14:paraId="31E7EB19" w14:textId="02DA2C89" w:rsidR="00096B19" w:rsidRPr="00966962" w:rsidRDefault="00096B19" w:rsidP="002F5C10">
            <w:pPr>
              <w:tabs>
                <w:tab w:val="left" w:pos="851"/>
                <w:tab w:val="center" w:pos="3119"/>
              </w:tabs>
              <w:rPr>
                <w:rFonts w:cs="Tahoma"/>
                <w:szCs w:val="16"/>
                <w:highlight w:val="yellow"/>
              </w:rPr>
            </w:pPr>
          </w:p>
        </w:tc>
      </w:tr>
      <w:tr w:rsidR="00720436" w:rsidRPr="002A526D" w14:paraId="26DE0C47" w14:textId="77777777" w:rsidTr="005013CF">
        <w:trPr>
          <w:trHeight w:val="284"/>
        </w:trPr>
        <w:tc>
          <w:tcPr>
            <w:tcW w:w="801" w:type="dxa"/>
          </w:tcPr>
          <w:p w14:paraId="266D1A4D" w14:textId="3FFDD3EF" w:rsidR="00720436" w:rsidRPr="00966962" w:rsidRDefault="00720436" w:rsidP="002F5C10">
            <w:pPr>
              <w:ind w:left="360"/>
              <w:jc w:val="right"/>
              <w:rPr>
                <w:rFonts w:cs="Tahoma"/>
                <w:szCs w:val="16"/>
                <w:highlight w:val="yellow"/>
              </w:rPr>
            </w:pPr>
            <w:r w:rsidRPr="00966962">
              <w:rPr>
                <w:rFonts w:cs="Tahoma"/>
                <w:szCs w:val="16"/>
                <w:highlight w:val="yellow"/>
              </w:rPr>
              <w:t>3.0</w:t>
            </w:r>
          </w:p>
        </w:tc>
        <w:tc>
          <w:tcPr>
            <w:tcW w:w="1012" w:type="dxa"/>
          </w:tcPr>
          <w:p w14:paraId="4296CB52" w14:textId="4D16CBF4" w:rsidR="00720436" w:rsidRPr="00966962" w:rsidRDefault="00720436" w:rsidP="002F5C10">
            <w:pPr>
              <w:rPr>
                <w:rFonts w:cs="Tahoma"/>
                <w:szCs w:val="16"/>
                <w:highlight w:val="yellow"/>
              </w:rPr>
            </w:pPr>
            <w:r w:rsidRPr="00966962">
              <w:rPr>
                <w:rFonts w:cs="Tahoma"/>
                <w:szCs w:val="16"/>
                <w:highlight w:val="yellow"/>
              </w:rPr>
              <w:t>05.12.2022</w:t>
            </w:r>
          </w:p>
        </w:tc>
        <w:tc>
          <w:tcPr>
            <w:tcW w:w="4390" w:type="dxa"/>
          </w:tcPr>
          <w:p w14:paraId="2E02F057" w14:textId="26B46F4F" w:rsidR="00720436" w:rsidRPr="00966962" w:rsidRDefault="00720436" w:rsidP="002F5C10">
            <w:pPr>
              <w:tabs>
                <w:tab w:val="left" w:pos="851"/>
                <w:tab w:val="center" w:pos="3119"/>
              </w:tabs>
              <w:rPr>
                <w:rFonts w:cs="Tahoma"/>
                <w:szCs w:val="16"/>
                <w:highlight w:val="yellow"/>
                <w:lang w:val="en-US"/>
              </w:rPr>
            </w:pPr>
            <w:r w:rsidRPr="00966962">
              <w:rPr>
                <w:rFonts w:cs="Tahoma"/>
                <w:szCs w:val="16"/>
                <w:highlight w:val="yellow"/>
              </w:rPr>
              <w:t>Finalizácia dokumentu</w:t>
            </w:r>
          </w:p>
        </w:tc>
        <w:tc>
          <w:tcPr>
            <w:tcW w:w="3568" w:type="dxa"/>
          </w:tcPr>
          <w:p w14:paraId="41CB147E" w14:textId="06EB3A3F" w:rsidR="00720436" w:rsidRPr="002A526D" w:rsidRDefault="00720436" w:rsidP="002F5C10">
            <w:pPr>
              <w:tabs>
                <w:tab w:val="left" w:pos="851"/>
                <w:tab w:val="center" w:pos="3119"/>
              </w:tabs>
              <w:rPr>
                <w:rFonts w:cs="Tahoma"/>
                <w:szCs w:val="16"/>
              </w:rPr>
            </w:pPr>
          </w:p>
        </w:tc>
      </w:tr>
    </w:tbl>
    <w:p w14:paraId="1CAF8FE4" w14:textId="25AC71F0" w:rsidR="002F5C10" w:rsidRDefault="002F5C10" w:rsidP="00A24BD5">
      <w:pPr>
        <w:rPr>
          <w:rFonts w:cs="Tahoma"/>
          <w:color w:val="A6A6A6"/>
          <w:sz w:val="16"/>
          <w:szCs w:val="16"/>
          <w:lang w:eastAsia="sk-SK"/>
        </w:rPr>
      </w:pPr>
    </w:p>
    <w:p w14:paraId="53F6B921" w14:textId="69118E5C" w:rsidR="00A24BD5" w:rsidRPr="005F3691" w:rsidRDefault="00A24BD5" w:rsidP="002A526D">
      <w:pPr>
        <w:pStyle w:val="Nadpis20"/>
      </w:pPr>
      <w:bookmarkStart w:id="10" w:name="_Toc47815688"/>
      <w:bookmarkStart w:id="11" w:name="_Toc95130680"/>
      <w:bookmarkStart w:id="12" w:name="_Toc102641763"/>
      <w:bookmarkStart w:id="13" w:name="_Toc121122058"/>
      <w:bookmarkStart w:id="14" w:name="_Toc510413655"/>
      <w:r w:rsidRPr="005F3691">
        <w:t>Ú</w:t>
      </w:r>
      <w:r w:rsidR="002F5C10">
        <w:t>čel dokumentu, skratky a definície</w:t>
      </w:r>
      <w:bookmarkEnd w:id="10"/>
      <w:bookmarkEnd w:id="11"/>
      <w:bookmarkEnd w:id="12"/>
      <w:bookmarkEnd w:id="13"/>
    </w:p>
    <w:bookmarkEnd w:id="14"/>
    <w:p w14:paraId="3B29191B" w14:textId="77777777" w:rsidR="00A24BD5" w:rsidRPr="005F3691" w:rsidRDefault="00A24BD5" w:rsidP="00A24BD5">
      <w:pPr>
        <w:autoSpaceDE w:val="0"/>
        <w:autoSpaceDN w:val="0"/>
        <w:adjustRightInd w:val="0"/>
        <w:rPr>
          <w:rFonts w:cs="Tahoma"/>
          <w:b/>
          <w:color w:val="70AD47"/>
          <w:sz w:val="16"/>
          <w:szCs w:val="16"/>
        </w:rPr>
      </w:pPr>
    </w:p>
    <w:p w14:paraId="32B4ECC9" w14:textId="1D6A4F19" w:rsidR="008545E7" w:rsidRPr="002A526D" w:rsidRDefault="00DE43B0" w:rsidP="00101DE7">
      <w:pPr>
        <w:autoSpaceDE w:val="0"/>
        <w:autoSpaceDN w:val="0"/>
        <w:adjustRightInd w:val="0"/>
        <w:rPr>
          <w:rFonts w:cs="Tahoma"/>
          <w:bCs/>
          <w:szCs w:val="16"/>
        </w:rPr>
      </w:pPr>
      <w:r w:rsidRPr="002A526D">
        <w:rPr>
          <w:rFonts w:cs="Tahoma"/>
        </w:rPr>
        <w:t xml:space="preserve">Dokument je spoločným výstupom iniciačnej fázy projektu </w:t>
      </w:r>
      <w:r w:rsidR="00BB623D" w:rsidRPr="002A526D">
        <w:rPr>
          <w:rFonts w:cs="Tahoma"/>
          <w:bCs/>
          <w:szCs w:val="16"/>
        </w:rPr>
        <w:t>a</w:t>
      </w:r>
      <w:r w:rsidR="00DE7D5F" w:rsidRPr="002A526D">
        <w:rPr>
          <w:rFonts w:cs="Tahoma"/>
          <w:bCs/>
          <w:szCs w:val="16"/>
        </w:rPr>
        <w:t> </w:t>
      </w:r>
      <w:r w:rsidR="00BB623D" w:rsidRPr="002A526D">
        <w:rPr>
          <w:rFonts w:cs="Tahoma"/>
          <w:bCs/>
          <w:szCs w:val="16"/>
        </w:rPr>
        <w:t>o</w:t>
      </w:r>
      <w:r w:rsidRPr="002A526D">
        <w:rPr>
          <w:rFonts w:cs="Tahoma"/>
          <w:bCs/>
          <w:szCs w:val="16"/>
        </w:rPr>
        <w:t>bsahuje</w:t>
      </w:r>
      <w:r w:rsidR="00DE7D5F" w:rsidRPr="002A526D">
        <w:rPr>
          <w:rFonts w:cs="Tahoma"/>
          <w:bCs/>
          <w:szCs w:val="16"/>
        </w:rPr>
        <w:t xml:space="preserve"> manažérske produkty</w:t>
      </w:r>
      <w:r w:rsidRPr="002A526D">
        <w:rPr>
          <w:rFonts w:cs="Tahoma"/>
          <w:bCs/>
          <w:szCs w:val="16"/>
        </w:rPr>
        <w:t xml:space="preserve"> Projektový zámer a Prístup k</w:t>
      </w:r>
      <w:r w:rsidR="008801FE" w:rsidRPr="002A526D">
        <w:rPr>
          <w:rFonts w:cs="Tahoma"/>
          <w:bCs/>
          <w:szCs w:val="16"/>
        </w:rPr>
        <w:t> </w:t>
      </w:r>
      <w:r w:rsidRPr="002A526D">
        <w:rPr>
          <w:rFonts w:cs="Tahoma"/>
          <w:bCs/>
          <w:szCs w:val="16"/>
        </w:rPr>
        <w:t>projektu</w:t>
      </w:r>
      <w:r w:rsidR="008801FE" w:rsidRPr="002A526D">
        <w:rPr>
          <w:rFonts w:cs="Tahoma"/>
          <w:bCs/>
          <w:szCs w:val="16"/>
        </w:rPr>
        <w:t xml:space="preserve"> v rozsahu potreby tejto štúdie (uvedené v samostatných kapitolách)</w:t>
      </w:r>
      <w:r w:rsidR="00BB623D" w:rsidRPr="002A526D">
        <w:rPr>
          <w:rFonts w:cs="Tahoma"/>
          <w:bCs/>
          <w:szCs w:val="16"/>
        </w:rPr>
        <w:t>.</w:t>
      </w:r>
    </w:p>
    <w:p w14:paraId="67E78EFE" w14:textId="1DF9C202" w:rsidR="00A24BD5" w:rsidRPr="005F3691" w:rsidRDefault="00A24BD5" w:rsidP="002F5C10">
      <w:pPr>
        <w:pStyle w:val="Nadpis20"/>
      </w:pPr>
      <w:bookmarkStart w:id="15" w:name="_Toc47815691"/>
      <w:bookmarkStart w:id="16" w:name="_Toc95130682"/>
      <w:bookmarkStart w:id="17" w:name="_Toc102641765"/>
      <w:bookmarkStart w:id="18" w:name="_Toc121122059"/>
      <w:r w:rsidRPr="005F3691">
        <w:t>Použité skratky</w:t>
      </w:r>
      <w:bookmarkEnd w:id="15"/>
      <w:r w:rsidR="00687957" w:rsidRPr="005F3691">
        <w:t xml:space="preserve"> a pojmy</w:t>
      </w:r>
      <w:bookmarkEnd w:id="16"/>
      <w:bookmarkEnd w:id="17"/>
      <w:bookmarkEnd w:id="18"/>
    </w:p>
    <w:p w14:paraId="396585E2" w14:textId="77777777" w:rsidR="00A24BD5" w:rsidRPr="005F3691" w:rsidRDefault="00A24BD5" w:rsidP="00A24BD5">
      <w:pPr>
        <w:rPr>
          <w:rFonts w:cs="Tahoma"/>
        </w:rPr>
      </w:pPr>
    </w:p>
    <w:tbl>
      <w:tblPr>
        <w:tblStyle w:val="Mriekatabuky8"/>
        <w:tblW w:w="9639" w:type="dxa"/>
        <w:tblLook w:val="04A0" w:firstRow="1" w:lastRow="0" w:firstColumn="1" w:lastColumn="0" w:noHBand="0" w:noVBand="1"/>
      </w:tblPr>
      <w:tblGrid>
        <w:gridCol w:w="850"/>
        <w:gridCol w:w="1040"/>
        <w:gridCol w:w="7749"/>
      </w:tblGrid>
      <w:tr w:rsidR="00A24BD5" w:rsidRPr="002A526D" w14:paraId="1B3E58CA" w14:textId="77777777" w:rsidTr="005357DB">
        <w:trPr>
          <w:cnfStyle w:val="100000000000" w:firstRow="1" w:lastRow="0" w:firstColumn="0" w:lastColumn="0" w:oddVBand="0" w:evenVBand="0" w:oddHBand="0" w:evenHBand="0" w:firstRowFirstColumn="0" w:firstRowLastColumn="0" w:lastRowFirstColumn="0" w:lastRowLastColumn="0"/>
          <w:trHeight w:val="284"/>
          <w:tblHeader/>
        </w:trPr>
        <w:tc>
          <w:tcPr>
            <w:tcW w:w="850" w:type="dxa"/>
          </w:tcPr>
          <w:p w14:paraId="06CE0041" w14:textId="77777777" w:rsidR="00A24BD5" w:rsidRPr="002A526D" w:rsidRDefault="00A24BD5" w:rsidP="00257D24">
            <w:pPr>
              <w:jc w:val="center"/>
              <w:rPr>
                <w:rFonts w:cs="Tahoma"/>
              </w:rPr>
            </w:pPr>
            <w:r w:rsidRPr="002A526D">
              <w:rPr>
                <w:rFonts w:cs="Tahoma"/>
              </w:rPr>
              <w:t>ID</w:t>
            </w:r>
          </w:p>
        </w:tc>
        <w:tc>
          <w:tcPr>
            <w:tcW w:w="1040" w:type="dxa"/>
          </w:tcPr>
          <w:p w14:paraId="27EC663A" w14:textId="6F7ED5FD" w:rsidR="00A24BD5" w:rsidRPr="002A526D" w:rsidRDefault="00A24BD5" w:rsidP="002F5C10">
            <w:pPr>
              <w:rPr>
                <w:rFonts w:cs="Tahoma"/>
              </w:rPr>
            </w:pPr>
            <w:r w:rsidRPr="002A526D">
              <w:rPr>
                <w:rFonts w:cs="Tahoma"/>
              </w:rPr>
              <w:t>S</w:t>
            </w:r>
            <w:r w:rsidR="002F5C10" w:rsidRPr="002A526D">
              <w:rPr>
                <w:rFonts w:cs="Tahoma"/>
              </w:rPr>
              <w:t>kratka</w:t>
            </w:r>
          </w:p>
        </w:tc>
        <w:tc>
          <w:tcPr>
            <w:tcW w:w="7749" w:type="dxa"/>
          </w:tcPr>
          <w:p w14:paraId="331A83C8" w14:textId="49F2E78D" w:rsidR="00A24BD5" w:rsidRPr="002A526D" w:rsidRDefault="002F5C10" w:rsidP="002F5C10">
            <w:pPr>
              <w:rPr>
                <w:rFonts w:cs="Tahoma"/>
              </w:rPr>
            </w:pPr>
            <w:r w:rsidRPr="002A526D">
              <w:rPr>
                <w:rFonts w:cs="Tahoma"/>
              </w:rPr>
              <w:t>Popis</w:t>
            </w:r>
          </w:p>
        </w:tc>
      </w:tr>
      <w:tr w:rsidR="00500674" w:rsidRPr="002A526D" w14:paraId="0BFEED2C" w14:textId="77777777" w:rsidTr="005357DB">
        <w:trPr>
          <w:trHeight w:val="284"/>
        </w:trPr>
        <w:tc>
          <w:tcPr>
            <w:tcW w:w="850" w:type="dxa"/>
          </w:tcPr>
          <w:p w14:paraId="41E0FBA6" w14:textId="77777777" w:rsidR="00500674" w:rsidRPr="002A526D" w:rsidRDefault="00500674" w:rsidP="00987410">
            <w:pPr>
              <w:numPr>
                <w:ilvl w:val="0"/>
                <w:numId w:val="4"/>
              </w:numPr>
              <w:jc w:val="right"/>
              <w:rPr>
                <w:rFonts w:cs="Tahoma"/>
              </w:rPr>
            </w:pPr>
          </w:p>
        </w:tc>
        <w:tc>
          <w:tcPr>
            <w:tcW w:w="1040" w:type="dxa"/>
          </w:tcPr>
          <w:p w14:paraId="6F22E6F8" w14:textId="7AED4875" w:rsidR="00500674" w:rsidRPr="002A526D" w:rsidRDefault="00500674" w:rsidP="00500674">
            <w:pPr>
              <w:rPr>
                <w:rFonts w:cs="Tahoma"/>
              </w:rPr>
            </w:pPr>
            <w:r w:rsidRPr="002A526D">
              <w:rPr>
                <w:rFonts w:cs="Tahoma"/>
              </w:rPr>
              <w:t>API</w:t>
            </w:r>
          </w:p>
        </w:tc>
        <w:tc>
          <w:tcPr>
            <w:tcW w:w="7749" w:type="dxa"/>
          </w:tcPr>
          <w:p w14:paraId="2903A5DE" w14:textId="7C01B63F" w:rsidR="00500674" w:rsidRPr="002A526D" w:rsidRDefault="00500674" w:rsidP="00500674">
            <w:pPr>
              <w:tabs>
                <w:tab w:val="left" w:pos="851"/>
                <w:tab w:val="center" w:pos="3119"/>
              </w:tabs>
              <w:rPr>
                <w:rFonts w:cs="Tahoma"/>
              </w:rPr>
            </w:pPr>
            <w:r w:rsidRPr="002A526D">
              <w:rPr>
                <w:rFonts w:cs="Tahoma"/>
                <w:lang w:val="en-US"/>
              </w:rPr>
              <w:t>Application Protocol Interface</w:t>
            </w:r>
            <w:r w:rsidRPr="002A526D">
              <w:rPr>
                <w:rFonts w:cs="Tahoma"/>
              </w:rPr>
              <w:t xml:space="preserve"> (Aplikačné rozhranie)</w:t>
            </w:r>
          </w:p>
        </w:tc>
      </w:tr>
      <w:tr w:rsidR="00500674" w:rsidRPr="002A526D" w14:paraId="1529EFC0" w14:textId="77777777" w:rsidTr="005357DB">
        <w:trPr>
          <w:trHeight w:val="284"/>
        </w:trPr>
        <w:tc>
          <w:tcPr>
            <w:tcW w:w="850" w:type="dxa"/>
          </w:tcPr>
          <w:p w14:paraId="4DDD7B50" w14:textId="77777777" w:rsidR="00500674" w:rsidRPr="002A526D" w:rsidRDefault="00500674" w:rsidP="00987410">
            <w:pPr>
              <w:numPr>
                <w:ilvl w:val="0"/>
                <w:numId w:val="4"/>
              </w:numPr>
              <w:jc w:val="right"/>
              <w:rPr>
                <w:rFonts w:cs="Tahoma"/>
              </w:rPr>
            </w:pPr>
          </w:p>
        </w:tc>
        <w:tc>
          <w:tcPr>
            <w:tcW w:w="1040" w:type="dxa"/>
          </w:tcPr>
          <w:p w14:paraId="44D08D18" w14:textId="68B997EE" w:rsidR="00500674" w:rsidRPr="002A526D" w:rsidRDefault="00500674" w:rsidP="00500674">
            <w:pPr>
              <w:rPr>
                <w:rFonts w:cs="Tahoma"/>
              </w:rPr>
            </w:pPr>
            <w:r w:rsidRPr="002A526D">
              <w:rPr>
                <w:rFonts w:cs="Tahoma"/>
              </w:rPr>
              <w:t>CDM</w:t>
            </w:r>
          </w:p>
        </w:tc>
        <w:tc>
          <w:tcPr>
            <w:tcW w:w="7749" w:type="dxa"/>
          </w:tcPr>
          <w:p w14:paraId="0FC1B42E" w14:textId="330667D8" w:rsidR="00500674" w:rsidRPr="002A526D" w:rsidRDefault="00500674" w:rsidP="00500674">
            <w:pPr>
              <w:tabs>
                <w:tab w:val="left" w:pos="851"/>
                <w:tab w:val="center" w:pos="3119"/>
              </w:tabs>
              <w:rPr>
                <w:rFonts w:cs="Tahoma"/>
              </w:rPr>
            </w:pPr>
            <w:r w:rsidRPr="002A526D">
              <w:rPr>
                <w:rFonts w:cs="Tahoma"/>
                <w:lang w:val="en-US"/>
              </w:rPr>
              <w:t>Canonical Data Model (</w:t>
            </w:r>
            <w:r w:rsidRPr="002A526D">
              <w:rPr>
                <w:rFonts w:cs="Tahoma"/>
              </w:rPr>
              <w:t>Jednotný Dátový Model)</w:t>
            </w:r>
          </w:p>
        </w:tc>
      </w:tr>
      <w:tr w:rsidR="00B82305" w:rsidRPr="002A526D" w14:paraId="0C1DC1C4" w14:textId="77777777" w:rsidTr="005357DB">
        <w:trPr>
          <w:trHeight w:val="284"/>
        </w:trPr>
        <w:tc>
          <w:tcPr>
            <w:tcW w:w="850" w:type="dxa"/>
          </w:tcPr>
          <w:p w14:paraId="7F45A1B7" w14:textId="77777777" w:rsidR="00B82305" w:rsidRPr="002A526D" w:rsidRDefault="00B82305" w:rsidP="00987410">
            <w:pPr>
              <w:numPr>
                <w:ilvl w:val="0"/>
                <w:numId w:val="4"/>
              </w:numPr>
              <w:jc w:val="right"/>
              <w:rPr>
                <w:rFonts w:cs="Tahoma"/>
              </w:rPr>
            </w:pPr>
          </w:p>
        </w:tc>
        <w:tc>
          <w:tcPr>
            <w:tcW w:w="1040" w:type="dxa"/>
          </w:tcPr>
          <w:p w14:paraId="2D59D980" w14:textId="3F96B532" w:rsidR="00B82305" w:rsidRPr="002A526D" w:rsidRDefault="00B82305" w:rsidP="00B82305">
            <w:pPr>
              <w:rPr>
                <w:rFonts w:cs="Tahoma"/>
              </w:rPr>
            </w:pPr>
            <w:r w:rsidRPr="002A526D">
              <w:rPr>
                <w:rFonts w:cs="Tahoma"/>
              </w:rPr>
              <w:t>CI/CD</w:t>
            </w:r>
          </w:p>
        </w:tc>
        <w:tc>
          <w:tcPr>
            <w:tcW w:w="7749" w:type="dxa"/>
          </w:tcPr>
          <w:p w14:paraId="6AF9CC41" w14:textId="13B2121D" w:rsidR="00B82305" w:rsidRPr="002A526D" w:rsidRDefault="00B82305" w:rsidP="00B82305">
            <w:pPr>
              <w:tabs>
                <w:tab w:val="left" w:pos="851"/>
                <w:tab w:val="center" w:pos="3119"/>
              </w:tabs>
              <w:rPr>
                <w:rFonts w:cs="Tahoma"/>
                <w:lang w:val="en-US"/>
              </w:rPr>
            </w:pPr>
            <w:r w:rsidRPr="002A526D">
              <w:rPr>
                <w:rFonts w:cs="Tahoma"/>
                <w:lang w:val="en-US"/>
              </w:rPr>
              <w:t>Continuous Integration/Continuous Delivery (</w:t>
            </w:r>
            <w:r w:rsidRPr="002A526D">
              <w:rPr>
                <w:rFonts w:cs="Tahoma"/>
              </w:rPr>
              <w:t>nepretržitá integrácia / nepretržité dodávanie</w:t>
            </w:r>
            <w:r w:rsidRPr="002A526D">
              <w:rPr>
                <w:rFonts w:cs="Tahoma"/>
                <w:lang w:val="en-US"/>
              </w:rPr>
              <w:t>)</w:t>
            </w:r>
          </w:p>
        </w:tc>
      </w:tr>
      <w:tr w:rsidR="00D359BA" w:rsidRPr="002A526D" w14:paraId="4DE0DB97" w14:textId="77777777" w:rsidTr="005357DB">
        <w:trPr>
          <w:trHeight w:val="284"/>
        </w:trPr>
        <w:tc>
          <w:tcPr>
            <w:tcW w:w="850" w:type="dxa"/>
          </w:tcPr>
          <w:p w14:paraId="5D189C48" w14:textId="77777777" w:rsidR="00D359BA" w:rsidRPr="002A526D" w:rsidRDefault="00D359BA" w:rsidP="00987410">
            <w:pPr>
              <w:numPr>
                <w:ilvl w:val="0"/>
                <w:numId w:val="4"/>
              </w:numPr>
              <w:jc w:val="right"/>
              <w:rPr>
                <w:rFonts w:cs="Tahoma"/>
              </w:rPr>
            </w:pPr>
          </w:p>
        </w:tc>
        <w:tc>
          <w:tcPr>
            <w:tcW w:w="1040" w:type="dxa"/>
          </w:tcPr>
          <w:p w14:paraId="14305265" w14:textId="2F3647A0" w:rsidR="00D359BA" w:rsidRPr="002A526D" w:rsidRDefault="00D359BA" w:rsidP="00B82305">
            <w:pPr>
              <w:rPr>
                <w:rFonts w:cs="Tahoma"/>
              </w:rPr>
            </w:pPr>
            <w:r w:rsidRPr="002A526D">
              <w:rPr>
                <w:rFonts w:cs="Tahoma"/>
              </w:rPr>
              <w:t>CP4I</w:t>
            </w:r>
          </w:p>
        </w:tc>
        <w:tc>
          <w:tcPr>
            <w:tcW w:w="7749" w:type="dxa"/>
          </w:tcPr>
          <w:p w14:paraId="1CD5B72C" w14:textId="045DADA3" w:rsidR="00D359BA" w:rsidRPr="002A526D" w:rsidRDefault="00D359BA" w:rsidP="00B82305">
            <w:pPr>
              <w:tabs>
                <w:tab w:val="left" w:pos="851"/>
                <w:tab w:val="center" w:pos="3119"/>
              </w:tabs>
              <w:rPr>
                <w:rFonts w:cs="Tahoma"/>
                <w:lang w:val="en-US"/>
              </w:rPr>
            </w:pPr>
            <w:r w:rsidRPr="002A526D">
              <w:rPr>
                <w:rFonts w:cs="Tahoma"/>
                <w:lang w:val="en-US"/>
              </w:rPr>
              <w:t xml:space="preserve">Cloud Pack for Integration – </w:t>
            </w:r>
            <w:r w:rsidRPr="002A526D">
              <w:rPr>
                <w:rFonts w:cs="Tahoma"/>
              </w:rPr>
              <w:t>názov integračného riešenia od firmy IBM</w:t>
            </w:r>
          </w:p>
        </w:tc>
      </w:tr>
      <w:tr w:rsidR="00B82305" w:rsidRPr="002A526D" w14:paraId="1DC6DAA2" w14:textId="77777777" w:rsidTr="005357DB">
        <w:trPr>
          <w:trHeight w:val="284"/>
        </w:trPr>
        <w:tc>
          <w:tcPr>
            <w:tcW w:w="850" w:type="dxa"/>
          </w:tcPr>
          <w:p w14:paraId="04DF6495" w14:textId="77777777" w:rsidR="00B82305" w:rsidRPr="002A526D" w:rsidRDefault="00B82305" w:rsidP="00987410">
            <w:pPr>
              <w:numPr>
                <w:ilvl w:val="0"/>
                <w:numId w:val="4"/>
              </w:numPr>
              <w:jc w:val="right"/>
              <w:rPr>
                <w:rFonts w:cs="Tahoma"/>
              </w:rPr>
            </w:pPr>
          </w:p>
        </w:tc>
        <w:tc>
          <w:tcPr>
            <w:tcW w:w="1040" w:type="dxa"/>
          </w:tcPr>
          <w:p w14:paraId="092254B7" w14:textId="17CA8FE7" w:rsidR="00B82305" w:rsidRPr="002A526D" w:rsidRDefault="00B82305" w:rsidP="00B82305">
            <w:pPr>
              <w:rPr>
                <w:rFonts w:cs="Tahoma"/>
              </w:rPr>
            </w:pPr>
            <w:r w:rsidRPr="002A526D">
              <w:rPr>
                <w:rFonts w:cs="Tahoma"/>
              </w:rPr>
              <w:t>DB</w:t>
            </w:r>
          </w:p>
        </w:tc>
        <w:tc>
          <w:tcPr>
            <w:tcW w:w="7749" w:type="dxa"/>
          </w:tcPr>
          <w:p w14:paraId="0518A6E2" w14:textId="50FF60DE" w:rsidR="00B82305" w:rsidRPr="002A526D" w:rsidRDefault="00B82305" w:rsidP="00B82305">
            <w:pPr>
              <w:tabs>
                <w:tab w:val="left" w:pos="851"/>
                <w:tab w:val="center" w:pos="3119"/>
              </w:tabs>
              <w:rPr>
                <w:rFonts w:cs="Tahoma"/>
              </w:rPr>
            </w:pPr>
            <w:r w:rsidRPr="002A526D">
              <w:rPr>
                <w:rFonts w:cs="Tahoma"/>
              </w:rPr>
              <w:t>Databáza, databázový server</w:t>
            </w:r>
          </w:p>
        </w:tc>
      </w:tr>
      <w:tr w:rsidR="00CE4EC5" w:rsidRPr="002A526D" w14:paraId="5AB0BC0B" w14:textId="77777777" w:rsidTr="005357DB">
        <w:trPr>
          <w:trHeight w:val="284"/>
        </w:trPr>
        <w:tc>
          <w:tcPr>
            <w:tcW w:w="850" w:type="dxa"/>
          </w:tcPr>
          <w:p w14:paraId="70BE4AF8" w14:textId="77777777" w:rsidR="00CE4EC5" w:rsidRPr="002A526D" w:rsidRDefault="00CE4EC5" w:rsidP="00CE4EC5">
            <w:pPr>
              <w:numPr>
                <w:ilvl w:val="0"/>
                <w:numId w:val="4"/>
              </w:numPr>
              <w:jc w:val="right"/>
              <w:rPr>
                <w:rFonts w:cs="Tahoma"/>
              </w:rPr>
            </w:pPr>
          </w:p>
        </w:tc>
        <w:tc>
          <w:tcPr>
            <w:tcW w:w="1040" w:type="dxa"/>
          </w:tcPr>
          <w:p w14:paraId="4F4F0F4B" w14:textId="023F0305" w:rsidR="00CE4EC5" w:rsidRPr="002A526D" w:rsidRDefault="00CE4EC5" w:rsidP="00CE4EC5">
            <w:pPr>
              <w:rPr>
                <w:rFonts w:cs="Tahoma"/>
              </w:rPr>
            </w:pPr>
            <w:r w:rsidRPr="002A526D">
              <w:rPr>
                <w:rFonts w:cs="Tahoma"/>
              </w:rPr>
              <w:t>DMZ</w:t>
            </w:r>
          </w:p>
        </w:tc>
        <w:tc>
          <w:tcPr>
            <w:tcW w:w="7749" w:type="dxa"/>
          </w:tcPr>
          <w:p w14:paraId="270A8C2F" w14:textId="72C8DBE9" w:rsidR="00CE4EC5" w:rsidRPr="002A526D" w:rsidRDefault="00CE4EC5" w:rsidP="00CE4EC5">
            <w:pPr>
              <w:tabs>
                <w:tab w:val="left" w:pos="851"/>
                <w:tab w:val="center" w:pos="3119"/>
              </w:tabs>
              <w:rPr>
                <w:rFonts w:cs="Tahoma"/>
              </w:rPr>
            </w:pPr>
            <w:r w:rsidRPr="002A526D">
              <w:rPr>
                <w:rFonts w:cs="Tahoma"/>
              </w:rPr>
              <w:t>Demilitarizovaná Zóna</w:t>
            </w:r>
          </w:p>
        </w:tc>
      </w:tr>
      <w:tr w:rsidR="00CE4EC5" w:rsidRPr="002A526D" w14:paraId="1BA944C1" w14:textId="77777777" w:rsidTr="005357DB">
        <w:trPr>
          <w:trHeight w:val="284"/>
        </w:trPr>
        <w:tc>
          <w:tcPr>
            <w:tcW w:w="850" w:type="dxa"/>
          </w:tcPr>
          <w:p w14:paraId="492ACB16" w14:textId="77777777" w:rsidR="00CE4EC5" w:rsidRPr="002A526D" w:rsidRDefault="00CE4EC5" w:rsidP="00CE4EC5">
            <w:pPr>
              <w:numPr>
                <w:ilvl w:val="0"/>
                <w:numId w:val="4"/>
              </w:numPr>
              <w:jc w:val="right"/>
              <w:rPr>
                <w:rFonts w:cs="Tahoma"/>
              </w:rPr>
            </w:pPr>
          </w:p>
        </w:tc>
        <w:tc>
          <w:tcPr>
            <w:tcW w:w="1040" w:type="dxa"/>
          </w:tcPr>
          <w:p w14:paraId="09BDE3B6" w14:textId="65165E33" w:rsidR="00CE4EC5" w:rsidRPr="002A526D" w:rsidRDefault="00CE4EC5" w:rsidP="00CE4EC5">
            <w:pPr>
              <w:rPr>
                <w:rFonts w:cs="Tahoma"/>
              </w:rPr>
            </w:pPr>
            <w:r w:rsidRPr="002A526D">
              <w:rPr>
                <w:rFonts w:cs="Tahoma"/>
              </w:rPr>
              <w:t>ECB</w:t>
            </w:r>
          </w:p>
        </w:tc>
        <w:tc>
          <w:tcPr>
            <w:tcW w:w="7749" w:type="dxa"/>
          </w:tcPr>
          <w:p w14:paraId="54D572FD" w14:textId="03E27189" w:rsidR="00CE4EC5" w:rsidRPr="002A526D" w:rsidRDefault="00CE4EC5" w:rsidP="00CE4EC5">
            <w:pPr>
              <w:rPr>
                <w:rFonts w:cs="Tahoma"/>
              </w:rPr>
            </w:pPr>
            <w:r w:rsidRPr="002A526D">
              <w:rPr>
                <w:rFonts w:cs="Tahoma"/>
              </w:rPr>
              <w:t>Európska centrálna banka</w:t>
            </w:r>
          </w:p>
        </w:tc>
      </w:tr>
      <w:tr w:rsidR="00D740DD" w:rsidRPr="002A526D" w14:paraId="7017EA98" w14:textId="77777777" w:rsidTr="005357DB">
        <w:trPr>
          <w:trHeight w:val="284"/>
        </w:trPr>
        <w:tc>
          <w:tcPr>
            <w:tcW w:w="850" w:type="dxa"/>
          </w:tcPr>
          <w:p w14:paraId="35BB3142" w14:textId="77777777" w:rsidR="00D740DD" w:rsidRPr="002A526D" w:rsidRDefault="00D740DD" w:rsidP="00CE4EC5">
            <w:pPr>
              <w:numPr>
                <w:ilvl w:val="0"/>
                <w:numId w:val="4"/>
              </w:numPr>
              <w:jc w:val="right"/>
              <w:rPr>
                <w:rFonts w:cs="Tahoma"/>
              </w:rPr>
            </w:pPr>
          </w:p>
        </w:tc>
        <w:tc>
          <w:tcPr>
            <w:tcW w:w="1040" w:type="dxa"/>
          </w:tcPr>
          <w:p w14:paraId="695D8904" w14:textId="3C5EAEBD" w:rsidR="00D740DD" w:rsidRPr="002A526D" w:rsidRDefault="00D740DD" w:rsidP="00CE4EC5">
            <w:pPr>
              <w:rPr>
                <w:rFonts w:cs="Tahoma"/>
              </w:rPr>
            </w:pPr>
            <w:r>
              <w:rPr>
                <w:rFonts w:cs="Tahoma"/>
              </w:rPr>
              <w:t>EDA</w:t>
            </w:r>
          </w:p>
        </w:tc>
        <w:tc>
          <w:tcPr>
            <w:tcW w:w="7749" w:type="dxa"/>
          </w:tcPr>
          <w:p w14:paraId="445E48B4" w14:textId="5CFEEFBE" w:rsidR="00D740DD" w:rsidRPr="002A526D" w:rsidRDefault="00D740DD" w:rsidP="00CE4EC5">
            <w:pPr>
              <w:rPr>
                <w:rFonts w:cs="Tahoma"/>
              </w:rPr>
            </w:pPr>
            <w:r w:rsidRPr="005013CF">
              <w:rPr>
                <w:rFonts w:cs="Tahoma"/>
                <w:lang w:val="en-US"/>
              </w:rPr>
              <w:t>Event driven architecture</w:t>
            </w:r>
            <w:r>
              <w:rPr>
                <w:rFonts w:cs="Tahoma"/>
              </w:rPr>
              <w:t xml:space="preserve"> </w:t>
            </w:r>
            <w:r>
              <w:rPr>
                <w:rFonts w:cs="Tahoma"/>
                <w:lang w:val="en-US"/>
              </w:rPr>
              <w:t>(</w:t>
            </w:r>
            <w:r w:rsidR="00997CB0">
              <w:t>Architektúra Riadená Udalosťami</w:t>
            </w:r>
            <w:r>
              <w:rPr>
                <w:rFonts w:cs="Tahoma"/>
              </w:rPr>
              <w:t xml:space="preserve">) </w:t>
            </w:r>
          </w:p>
        </w:tc>
      </w:tr>
      <w:tr w:rsidR="00CE4EC5" w:rsidRPr="002A526D" w14:paraId="51BD2EBB" w14:textId="77777777" w:rsidTr="005357DB">
        <w:trPr>
          <w:trHeight w:val="284"/>
        </w:trPr>
        <w:tc>
          <w:tcPr>
            <w:tcW w:w="850" w:type="dxa"/>
          </w:tcPr>
          <w:p w14:paraId="47BF68B8" w14:textId="77777777" w:rsidR="00CE4EC5" w:rsidRPr="002A526D" w:rsidRDefault="00CE4EC5" w:rsidP="00CE4EC5">
            <w:pPr>
              <w:numPr>
                <w:ilvl w:val="0"/>
                <w:numId w:val="4"/>
              </w:numPr>
              <w:jc w:val="right"/>
              <w:rPr>
                <w:rFonts w:cs="Tahoma"/>
              </w:rPr>
            </w:pPr>
          </w:p>
        </w:tc>
        <w:tc>
          <w:tcPr>
            <w:tcW w:w="1040" w:type="dxa"/>
          </w:tcPr>
          <w:p w14:paraId="1521350F" w14:textId="6D5653BD" w:rsidR="00CE4EC5" w:rsidRPr="002A526D" w:rsidRDefault="00CE4EC5" w:rsidP="00CE4EC5">
            <w:pPr>
              <w:rPr>
                <w:rFonts w:cs="Tahoma"/>
              </w:rPr>
            </w:pPr>
            <w:r w:rsidRPr="002A526D">
              <w:rPr>
                <w:rFonts w:cs="Tahoma"/>
              </w:rPr>
              <w:t>ESB</w:t>
            </w:r>
          </w:p>
        </w:tc>
        <w:tc>
          <w:tcPr>
            <w:tcW w:w="7749" w:type="dxa"/>
          </w:tcPr>
          <w:p w14:paraId="35FD4E9A" w14:textId="1A349E96" w:rsidR="00CE4EC5" w:rsidRPr="002A526D" w:rsidRDefault="00CE4EC5" w:rsidP="00CE4EC5">
            <w:pPr>
              <w:rPr>
                <w:rFonts w:cs="Tahoma"/>
              </w:rPr>
            </w:pPr>
            <w:r w:rsidRPr="002A526D">
              <w:rPr>
                <w:rFonts w:cs="Tahoma"/>
                <w:lang w:val="en-US"/>
              </w:rPr>
              <w:t>Enterprise Service Bus</w:t>
            </w:r>
            <w:r w:rsidRPr="002A526D">
              <w:rPr>
                <w:rFonts w:cs="Tahoma"/>
              </w:rPr>
              <w:t xml:space="preserve"> (Celopodniková dátová zbernica)</w:t>
            </w:r>
          </w:p>
        </w:tc>
      </w:tr>
      <w:tr w:rsidR="00CE4EC5" w:rsidRPr="002A526D" w14:paraId="58D631D4" w14:textId="77777777" w:rsidTr="005357DB">
        <w:trPr>
          <w:trHeight w:val="284"/>
        </w:trPr>
        <w:tc>
          <w:tcPr>
            <w:tcW w:w="850" w:type="dxa"/>
          </w:tcPr>
          <w:p w14:paraId="139D8848" w14:textId="77777777" w:rsidR="00CE4EC5" w:rsidRPr="002A526D" w:rsidRDefault="00CE4EC5" w:rsidP="00CE4EC5">
            <w:pPr>
              <w:numPr>
                <w:ilvl w:val="0"/>
                <w:numId w:val="4"/>
              </w:numPr>
              <w:jc w:val="right"/>
              <w:rPr>
                <w:rFonts w:cs="Tahoma"/>
              </w:rPr>
            </w:pPr>
          </w:p>
        </w:tc>
        <w:tc>
          <w:tcPr>
            <w:tcW w:w="1040" w:type="dxa"/>
          </w:tcPr>
          <w:p w14:paraId="1D81FC6A" w14:textId="009160C2" w:rsidR="00CE4EC5" w:rsidRPr="002A526D" w:rsidRDefault="00CE4EC5" w:rsidP="00CE4EC5">
            <w:pPr>
              <w:rPr>
                <w:rFonts w:cs="Tahoma"/>
              </w:rPr>
            </w:pPr>
            <w:r w:rsidRPr="002A526D">
              <w:rPr>
                <w:rFonts w:cs="Tahoma"/>
              </w:rPr>
              <w:t>ESCB</w:t>
            </w:r>
          </w:p>
        </w:tc>
        <w:tc>
          <w:tcPr>
            <w:tcW w:w="7749" w:type="dxa"/>
          </w:tcPr>
          <w:p w14:paraId="1EBD2236" w14:textId="111F24A6" w:rsidR="00CE4EC5" w:rsidRPr="002A526D" w:rsidRDefault="00CE4EC5" w:rsidP="00CE4EC5">
            <w:pPr>
              <w:rPr>
                <w:rFonts w:cs="Tahoma"/>
              </w:rPr>
            </w:pPr>
            <w:r w:rsidRPr="002A526D">
              <w:rPr>
                <w:rFonts w:cs="Tahoma"/>
              </w:rPr>
              <w:t>Európsky systém centrálnych bánk</w:t>
            </w:r>
          </w:p>
        </w:tc>
      </w:tr>
      <w:tr w:rsidR="00CE4EC5" w:rsidRPr="002A526D" w14:paraId="71321E1B" w14:textId="77777777" w:rsidTr="005357DB">
        <w:trPr>
          <w:trHeight w:val="284"/>
        </w:trPr>
        <w:tc>
          <w:tcPr>
            <w:tcW w:w="850" w:type="dxa"/>
          </w:tcPr>
          <w:p w14:paraId="61B68C08" w14:textId="77777777" w:rsidR="00CE4EC5" w:rsidRPr="002A526D" w:rsidRDefault="00CE4EC5" w:rsidP="00CE4EC5">
            <w:pPr>
              <w:numPr>
                <w:ilvl w:val="0"/>
                <w:numId w:val="4"/>
              </w:numPr>
              <w:jc w:val="right"/>
              <w:rPr>
                <w:rFonts w:cs="Tahoma"/>
              </w:rPr>
            </w:pPr>
          </w:p>
        </w:tc>
        <w:tc>
          <w:tcPr>
            <w:tcW w:w="1040" w:type="dxa"/>
          </w:tcPr>
          <w:p w14:paraId="3326EF6A" w14:textId="54D5EA68" w:rsidR="00CE4EC5" w:rsidRPr="002A526D" w:rsidRDefault="00CE4EC5" w:rsidP="00CE4EC5">
            <w:pPr>
              <w:rPr>
                <w:rFonts w:cs="Tahoma"/>
              </w:rPr>
            </w:pPr>
            <w:r w:rsidRPr="002A526D">
              <w:rPr>
                <w:rFonts w:cs="Tahoma"/>
              </w:rPr>
              <w:t>GUI</w:t>
            </w:r>
          </w:p>
        </w:tc>
        <w:tc>
          <w:tcPr>
            <w:tcW w:w="7749" w:type="dxa"/>
          </w:tcPr>
          <w:p w14:paraId="77BB8D8C" w14:textId="4F899153" w:rsidR="00CE4EC5" w:rsidRPr="002A526D" w:rsidRDefault="00CE4EC5" w:rsidP="00CE4EC5">
            <w:pPr>
              <w:tabs>
                <w:tab w:val="left" w:pos="851"/>
                <w:tab w:val="center" w:pos="3119"/>
              </w:tabs>
              <w:rPr>
                <w:rFonts w:cs="Tahoma"/>
              </w:rPr>
            </w:pPr>
            <w:r w:rsidRPr="002A526D">
              <w:rPr>
                <w:rFonts w:cs="Tahoma"/>
              </w:rPr>
              <w:t>Grafické používateľské rozhranie</w:t>
            </w:r>
          </w:p>
        </w:tc>
      </w:tr>
      <w:tr w:rsidR="00CE4EC5" w:rsidRPr="002A526D" w14:paraId="260BCAF1" w14:textId="77777777" w:rsidTr="005357DB">
        <w:trPr>
          <w:trHeight w:val="284"/>
        </w:trPr>
        <w:tc>
          <w:tcPr>
            <w:tcW w:w="850" w:type="dxa"/>
          </w:tcPr>
          <w:p w14:paraId="2AB9E187" w14:textId="77777777" w:rsidR="00CE4EC5" w:rsidRPr="002A526D" w:rsidRDefault="00CE4EC5" w:rsidP="00CE4EC5">
            <w:pPr>
              <w:numPr>
                <w:ilvl w:val="0"/>
                <w:numId w:val="4"/>
              </w:numPr>
              <w:jc w:val="right"/>
              <w:rPr>
                <w:rFonts w:cs="Tahoma"/>
              </w:rPr>
            </w:pPr>
          </w:p>
        </w:tc>
        <w:tc>
          <w:tcPr>
            <w:tcW w:w="1040" w:type="dxa"/>
          </w:tcPr>
          <w:p w14:paraId="380DCB4A" w14:textId="6916DF9D" w:rsidR="00CE4EC5" w:rsidRPr="002A526D" w:rsidRDefault="00CE4EC5" w:rsidP="00CE4EC5">
            <w:pPr>
              <w:rPr>
                <w:rFonts w:cs="Tahoma"/>
              </w:rPr>
            </w:pPr>
            <w:r w:rsidRPr="002A526D">
              <w:rPr>
                <w:rFonts w:cs="Tahoma"/>
              </w:rPr>
              <w:t>HTTP</w:t>
            </w:r>
          </w:p>
        </w:tc>
        <w:tc>
          <w:tcPr>
            <w:tcW w:w="7749" w:type="dxa"/>
          </w:tcPr>
          <w:p w14:paraId="043CA828" w14:textId="2500D141" w:rsidR="00CE4EC5" w:rsidRPr="002A526D" w:rsidRDefault="00CE4EC5" w:rsidP="00CE4EC5">
            <w:pPr>
              <w:rPr>
                <w:rFonts w:cs="Tahoma"/>
              </w:rPr>
            </w:pPr>
            <w:r w:rsidRPr="002A526D">
              <w:rPr>
                <w:rFonts w:cs="Tahoma"/>
              </w:rPr>
              <w:t>Hypertextový prenosový protokol</w:t>
            </w:r>
          </w:p>
        </w:tc>
      </w:tr>
      <w:tr w:rsidR="00CE4EC5" w:rsidRPr="002A526D" w14:paraId="32FC19BA" w14:textId="77777777" w:rsidTr="005357DB">
        <w:trPr>
          <w:trHeight w:val="284"/>
        </w:trPr>
        <w:tc>
          <w:tcPr>
            <w:tcW w:w="850" w:type="dxa"/>
          </w:tcPr>
          <w:p w14:paraId="2D75532C" w14:textId="77777777" w:rsidR="00CE4EC5" w:rsidRPr="002A526D" w:rsidRDefault="00CE4EC5" w:rsidP="00CE4EC5">
            <w:pPr>
              <w:numPr>
                <w:ilvl w:val="0"/>
                <w:numId w:val="4"/>
              </w:numPr>
              <w:jc w:val="right"/>
              <w:rPr>
                <w:rFonts w:cs="Tahoma"/>
              </w:rPr>
            </w:pPr>
          </w:p>
        </w:tc>
        <w:tc>
          <w:tcPr>
            <w:tcW w:w="1040" w:type="dxa"/>
          </w:tcPr>
          <w:p w14:paraId="09048DBD" w14:textId="61DC7CC3" w:rsidR="00CE4EC5" w:rsidRPr="002A526D" w:rsidRDefault="00CE4EC5" w:rsidP="00CE4EC5">
            <w:pPr>
              <w:rPr>
                <w:rFonts w:cs="Tahoma"/>
              </w:rPr>
            </w:pPr>
            <w:r w:rsidRPr="002A526D">
              <w:rPr>
                <w:rFonts w:cs="Tahoma"/>
              </w:rPr>
              <w:t>ICC</w:t>
            </w:r>
          </w:p>
        </w:tc>
        <w:tc>
          <w:tcPr>
            <w:tcW w:w="7749" w:type="dxa"/>
          </w:tcPr>
          <w:p w14:paraId="0EBE3B78" w14:textId="5C03B104" w:rsidR="00CE4EC5" w:rsidRPr="002A526D" w:rsidRDefault="00CE4EC5" w:rsidP="00CE4EC5">
            <w:pPr>
              <w:rPr>
                <w:rFonts w:cs="Tahoma"/>
              </w:rPr>
            </w:pPr>
            <w:r w:rsidRPr="002A526D">
              <w:rPr>
                <w:rFonts w:cs="Tahoma"/>
              </w:rPr>
              <w:t>Integračné kompetenčné centrum</w:t>
            </w:r>
          </w:p>
        </w:tc>
      </w:tr>
      <w:tr w:rsidR="00CE4EC5" w:rsidRPr="002A526D" w14:paraId="2B114DFE" w14:textId="77777777" w:rsidTr="005357DB">
        <w:trPr>
          <w:trHeight w:val="284"/>
        </w:trPr>
        <w:tc>
          <w:tcPr>
            <w:tcW w:w="850" w:type="dxa"/>
          </w:tcPr>
          <w:p w14:paraId="0C73B1B7" w14:textId="77777777" w:rsidR="00CE4EC5" w:rsidRPr="002A526D" w:rsidRDefault="00CE4EC5" w:rsidP="00CE4EC5">
            <w:pPr>
              <w:numPr>
                <w:ilvl w:val="0"/>
                <w:numId w:val="4"/>
              </w:numPr>
              <w:jc w:val="right"/>
              <w:rPr>
                <w:rFonts w:cs="Tahoma"/>
              </w:rPr>
            </w:pPr>
          </w:p>
        </w:tc>
        <w:tc>
          <w:tcPr>
            <w:tcW w:w="1040" w:type="dxa"/>
          </w:tcPr>
          <w:p w14:paraId="4D757559" w14:textId="78856D8C" w:rsidR="00CE4EC5" w:rsidRPr="002A526D" w:rsidRDefault="00CE4EC5" w:rsidP="00CE4EC5">
            <w:pPr>
              <w:rPr>
                <w:rFonts w:cs="Tahoma"/>
              </w:rPr>
            </w:pPr>
            <w:r w:rsidRPr="002A526D">
              <w:rPr>
                <w:rFonts w:cs="Tahoma"/>
              </w:rPr>
              <w:t>IP</w:t>
            </w:r>
          </w:p>
        </w:tc>
        <w:tc>
          <w:tcPr>
            <w:tcW w:w="7749" w:type="dxa"/>
          </w:tcPr>
          <w:p w14:paraId="2E23B631" w14:textId="0846CC1F" w:rsidR="00CE4EC5" w:rsidRPr="002A526D" w:rsidRDefault="00CE4EC5" w:rsidP="00CE4EC5">
            <w:pPr>
              <w:rPr>
                <w:rFonts w:cs="Tahoma"/>
              </w:rPr>
            </w:pPr>
            <w:r w:rsidRPr="002A526D">
              <w:rPr>
                <w:rFonts w:cs="Tahoma"/>
              </w:rPr>
              <w:t>Integračná Platforma</w:t>
            </w:r>
            <w:r w:rsidR="005357DB">
              <w:rPr>
                <w:rFonts w:cs="Tahoma"/>
              </w:rPr>
              <w:t xml:space="preserve"> (z pohľadu prevádzky ide o Technickú Službu IT NBS)</w:t>
            </w:r>
          </w:p>
        </w:tc>
      </w:tr>
      <w:tr w:rsidR="00CE4EC5" w:rsidRPr="002A526D" w14:paraId="552ECD78" w14:textId="77777777" w:rsidTr="005357DB">
        <w:trPr>
          <w:trHeight w:val="284"/>
        </w:trPr>
        <w:tc>
          <w:tcPr>
            <w:tcW w:w="850" w:type="dxa"/>
          </w:tcPr>
          <w:p w14:paraId="51E9DB18" w14:textId="77777777" w:rsidR="00CE4EC5" w:rsidRPr="002A526D" w:rsidRDefault="00CE4EC5" w:rsidP="00CE4EC5">
            <w:pPr>
              <w:numPr>
                <w:ilvl w:val="0"/>
                <w:numId w:val="4"/>
              </w:numPr>
              <w:jc w:val="right"/>
              <w:rPr>
                <w:rFonts w:cs="Tahoma"/>
              </w:rPr>
            </w:pPr>
          </w:p>
        </w:tc>
        <w:tc>
          <w:tcPr>
            <w:tcW w:w="1040" w:type="dxa"/>
          </w:tcPr>
          <w:p w14:paraId="13870F0C" w14:textId="07F6E658" w:rsidR="00CE4EC5" w:rsidRPr="002A526D" w:rsidRDefault="00CE4EC5" w:rsidP="00CE4EC5">
            <w:pPr>
              <w:rPr>
                <w:rFonts w:cs="Tahoma"/>
              </w:rPr>
            </w:pPr>
            <w:r w:rsidRPr="002A526D">
              <w:rPr>
                <w:rFonts w:cs="Tahoma"/>
              </w:rPr>
              <w:t>IS</w:t>
            </w:r>
          </w:p>
        </w:tc>
        <w:tc>
          <w:tcPr>
            <w:tcW w:w="7749" w:type="dxa"/>
          </w:tcPr>
          <w:p w14:paraId="3F590558" w14:textId="6EC309DE" w:rsidR="00CE4EC5" w:rsidRPr="002A526D" w:rsidRDefault="00CE4EC5" w:rsidP="00CE4EC5">
            <w:pPr>
              <w:rPr>
                <w:rFonts w:cs="Tahoma"/>
              </w:rPr>
            </w:pPr>
            <w:r w:rsidRPr="002A526D">
              <w:rPr>
                <w:rFonts w:cs="Tahoma"/>
              </w:rPr>
              <w:t>Informačný systém</w:t>
            </w:r>
          </w:p>
        </w:tc>
      </w:tr>
      <w:tr w:rsidR="00CE4EC5" w:rsidRPr="002A526D" w14:paraId="132B5AF6" w14:textId="77777777" w:rsidTr="005357DB">
        <w:trPr>
          <w:trHeight w:val="284"/>
        </w:trPr>
        <w:tc>
          <w:tcPr>
            <w:tcW w:w="850" w:type="dxa"/>
          </w:tcPr>
          <w:p w14:paraId="7F8D5FE3" w14:textId="77777777" w:rsidR="00CE4EC5" w:rsidRPr="002A526D" w:rsidRDefault="00CE4EC5" w:rsidP="00CE4EC5">
            <w:pPr>
              <w:numPr>
                <w:ilvl w:val="0"/>
                <w:numId w:val="4"/>
              </w:numPr>
              <w:jc w:val="right"/>
              <w:rPr>
                <w:rFonts w:cs="Tahoma"/>
              </w:rPr>
            </w:pPr>
          </w:p>
        </w:tc>
        <w:tc>
          <w:tcPr>
            <w:tcW w:w="1040" w:type="dxa"/>
          </w:tcPr>
          <w:p w14:paraId="6DA48BDC" w14:textId="01FE42D9" w:rsidR="00CE4EC5" w:rsidRPr="002A526D" w:rsidRDefault="00CE4EC5" w:rsidP="00CE4EC5">
            <w:pPr>
              <w:rPr>
                <w:rFonts w:cs="Tahoma"/>
              </w:rPr>
            </w:pPr>
            <w:r w:rsidRPr="002A526D">
              <w:rPr>
                <w:rFonts w:cs="Tahoma"/>
              </w:rPr>
              <w:t>JDBC</w:t>
            </w:r>
          </w:p>
        </w:tc>
        <w:tc>
          <w:tcPr>
            <w:tcW w:w="7749" w:type="dxa"/>
          </w:tcPr>
          <w:p w14:paraId="5C9675A0" w14:textId="38625928" w:rsidR="00CE4EC5" w:rsidRPr="002A526D" w:rsidRDefault="00CE4EC5" w:rsidP="00CE4EC5">
            <w:pPr>
              <w:rPr>
                <w:rFonts w:cs="Tahoma"/>
              </w:rPr>
            </w:pPr>
            <w:r w:rsidRPr="002A526D">
              <w:rPr>
                <w:rFonts w:cs="Tahoma"/>
              </w:rPr>
              <w:t>Rozhranie pre Java pripojenie do databázy</w:t>
            </w:r>
          </w:p>
        </w:tc>
      </w:tr>
      <w:tr w:rsidR="00CE4EC5" w:rsidRPr="002A526D" w14:paraId="0A876660" w14:textId="77777777" w:rsidTr="005357DB">
        <w:trPr>
          <w:trHeight w:val="284"/>
        </w:trPr>
        <w:tc>
          <w:tcPr>
            <w:tcW w:w="850" w:type="dxa"/>
          </w:tcPr>
          <w:p w14:paraId="014D4F0F" w14:textId="77777777" w:rsidR="00CE4EC5" w:rsidRPr="002A526D" w:rsidRDefault="00CE4EC5" w:rsidP="00CE4EC5">
            <w:pPr>
              <w:numPr>
                <w:ilvl w:val="0"/>
                <w:numId w:val="4"/>
              </w:numPr>
              <w:jc w:val="right"/>
              <w:rPr>
                <w:rFonts w:cs="Tahoma"/>
              </w:rPr>
            </w:pPr>
          </w:p>
        </w:tc>
        <w:tc>
          <w:tcPr>
            <w:tcW w:w="1040" w:type="dxa"/>
          </w:tcPr>
          <w:p w14:paraId="0DDEB510" w14:textId="02DF7EFC" w:rsidR="00CE4EC5" w:rsidRPr="002A526D" w:rsidRDefault="00CE4EC5" w:rsidP="00CE4EC5">
            <w:pPr>
              <w:rPr>
                <w:rFonts w:cs="Tahoma"/>
              </w:rPr>
            </w:pPr>
            <w:r w:rsidRPr="002A526D">
              <w:rPr>
                <w:rFonts w:cs="Tahoma"/>
              </w:rPr>
              <w:t>JMS</w:t>
            </w:r>
          </w:p>
        </w:tc>
        <w:tc>
          <w:tcPr>
            <w:tcW w:w="7749" w:type="dxa"/>
          </w:tcPr>
          <w:p w14:paraId="33D4ECA6" w14:textId="3C22B126" w:rsidR="00CE4EC5" w:rsidRPr="002A526D" w:rsidRDefault="00CE4EC5" w:rsidP="00CE4EC5">
            <w:pPr>
              <w:rPr>
                <w:rFonts w:cs="Tahoma"/>
              </w:rPr>
            </w:pPr>
            <w:r w:rsidRPr="002A526D">
              <w:rPr>
                <w:rFonts w:cs="Tahoma"/>
              </w:rPr>
              <w:t xml:space="preserve">Java </w:t>
            </w:r>
            <w:r w:rsidRPr="002A526D">
              <w:rPr>
                <w:rFonts w:cs="Tahoma"/>
                <w:lang w:val="en-US"/>
              </w:rPr>
              <w:t>Message</w:t>
            </w:r>
            <w:r w:rsidRPr="002A526D">
              <w:rPr>
                <w:rFonts w:cs="Tahoma"/>
              </w:rPr>
              <w:t xml:space="preserve"> Service (štandard pre komunikáciu prostredníctvom front)</w:t>
            </w:r>
          </w:p>
        </w:tc>
      </w:tr>
      <w:tr w:rsidR="00CE4EC5" w:rsidRPr="002A526D" w14:paraId="15538EB2" w14:textId="77777777" w:rsidTr="005357DB">
        <w:trPr>
          <w:trHeight w:val="284"/>
        </w:trPr>
        <w:tc>
          <w:tcPr>
            <w:tcW w:w="850" w:type="dxa"/>
          </w:tcPr>
          <w:p w14:paraId="076F2657" w14:textId="77777777" w:rsidR="00CE4EC5" w:rsidRPr="002A526D" w:rsidRDefault="00CE4EC5" w:rsidP="00CE4EC5">
            <w:pPr>
              <w:numPr>
                <w:ilvl w:val="0"/>
                <w:numId w:val="4"/>
              </w:numPr>
              <w:jc w:val="right"/>
              <w:rPr>
                <w:rFonts w:cs="Tahoma"/>
              </w:rPr>
            </w:pPr>
          </w:p>
        </w:tc>
        <w:tc>
          <w:tcPr>
            <w:tcW w:w="1040" w:type="dxa"/>
          </w:tcPr>
          <w:p w14:paraId="4E1E8EF1" w14:textId="19F2DD5E" w:rsidR="00CE4EC5" w:rsidRPr="002A526D" w:rsidRDefault="00CE4EC5" w:rsidP="00CE4EC5">
            <w:pPr>
              <w:rPr>
                <w:rFonts w:cs="Tahoma"/>
              </w:rPr>
            </w:pPr>
            <w:r w:rsidRPr="002A526D">
              <w:rPr>
                <w:rFonts w:cs="Tahoma"/>
              </w:rPr>
              <w:t>LAN</w:t>
            </w:r>
          </w:p>
        </w:tc>
        <w:tc>
          <w:tcPr>
            <w:tcW w:w="7749" w:type="dxa"/>
          </w:tcPr>
          <w:p w14:paraId="055E7FA5" w14:textId="15231B78" w:rsidR="00CE4EC5" w:rsidRPr="002A526D" w:rsidRDefault="00CE4EC5" w:rsidP="00CE4EC5">
            <w:pPr>
              <w:rPr>
                <w:rFonts w:cs="Tahoma"/>
              </w:rPr>
            </w:pPr>
            <w:r w:rsidRPr="002A526D">
              <w:rPr>
                <w:rFonts w:cs="Tahoma"/>
              </w:rPr>
              <w:t>Lokálna dátová sieť</w:t>
            </w:r>
          </w:p>
        </w:tc>
      </w:tr>
      <w:tr w:rsidR="00E130BB" w:rsidRPr="002A526D" w14:paraId="7569CBD0" w14:textId="77777777" w:rsidTr="005357DB">
        <w:trPr>
          <w:trHeight w:val="284"/>
        </w:trPr>
        <w:tc>
          <w:tcPr>
            <w:tcW w:w="850" w:type="dxa"/>
          </w:tcPr>
          <w:p w14:paraId="365F99BD" w14:textId="77777777" w:rsidR="00E130BB" w:rsidRPr="002A526D" w:rsidRDefault="00E130BB" w:rsidP="00CE4EC5">
            <w:pPr>
              <w:numPr>
                <w:ilvl w:val="0"/>
                <w:numId w:val="4"/>
              </w:numPr>
              <w:jc w:val="right"/>
              <w:rPr>
                <w:rFonts w:cs="Tahoma"/>
              </w:rPr>
            </w:pPr>
          </w:p>
        </w:tc>
        <w:tc>
          <w:tcPr>
            <w:tcW w:w="1040" w:type="dxa"/>
          </w:tcPr>
          <w:p w14:paraId="0C99C600" w14:textId="79357243" w:rsidR="00E130BB" w:rsidRPr="002A526D" w:rsidRDefault="00E130BB" w:rsidP="00CE4EC5">
            <w:pPr>
              <w:rPr>
                <w:rFonts w:cs="Tahoma"/>
              </w:rPr>
            </w:pPr>
            <w:r w:rsidRPr="002A526D">
              <w:rPr>
                <w:rFonts w:cs="Tahoma"/>
              </w:rPr>
              <w:t>MCA</w:t>
            </w:r>
          </w:p>
        </w:tc>
        <w:tc>
          <w:tcPr>
            <w:tcW w:w="7749" w:type="dxa"/>
          </w:tcPr>
          <w:p w14:paraId="024D956B" w14:textId="64BB7632" w:rsidR="00E130BB" w:rsidRPr="002A526D" w:rsidRDefault="00E130BB" w:rsidP="00E130BB">
            <w:pPr>
              <w:rPr>
                <w:rFonts w:cs="Tahoma"/>
              </w:rPr>
            </w:pPr>
            <w:proofErr w:type="spellStart"/>
            <w:r w:rsidRPr="002A526D">
              <w:rPr>
                <w:rFonts w:cs="Tahoma"/>
              </w:rPr>
              <w:t>Multikriteriálna</w:t>
            </w:r>
            <w:proofErr w:type="spellEnd"/>
            <w:r w:rsidRPr="002A526D">
              <w:rPr>
                <w:rFonts w:cs="Tahoma"/>
              </w:rPr>
              <w:t xml:space="preserve"> analýza</w:t>
            </w:r>
          </w:p>
        </w:tc>
      </w:tr>
      <w:tr w:rsidR="003269EE" w:rsidRPr="002A526D" w14:paraId="0005D323" w14:textId="77777777" w:rsidTr="005357DB">
        <w:trPr>
          <w:trHeight w:val="284"/>
        </w:trPr>
        <w:tc>
          <w:tcPr>
            <w:tcW w:w="850" w:type="dxa"/>
          </w:tcPr>
          <w:p w14:paraId="3A56D37C" w14:textId="77777777" w:rsidR="003269EE" w:rsidRPr="002A526D" w:rsidRDefault="003269EE" w:rsidP="00CE4EC5">
            <w:pPr>
              <w:numPr>
                <w:ilvl w:val="0"/>
                <w:numId w:val="4"/>
              </w:numPr>
              <w:jc w:val="right"/>
              <w:rPr>
                <w:rFonts w:cs="Tahoma"/>
              </w:rPr>
            </w:pPr>
          </w:p>
        </w:tc>
        <w:tc>
          <w:tcPr>
            <w:tcW w:w="1040" w:type="dxa"/>
          </w:tcPr>
          <w:p w14:paraId="2FFC0DA5" w14:textId="79C08204" w:rsidR="003269EE" w:rsidRPr="002A526D" w:rsidRDefault="003269EE" w:rsidP="00CE4EC5">
            <w:pPr>
              <w:rPr>
                <w:rFonts w:cs="Tahoma"/>
              </w:rPr>
            </w:pPr>
            <w:r>
              <w:rPr>
                <w:rFonts w:cs="Tahoma"/>
              </w:rPr>
              <w:t>MD</w:t>
            </w:r>
          </w:p>
        </w:tc>
        <w:tc>
          <w:tcPr>
            <w:tcW w:w="7749" w:type="dxa"/>
          </w:tcPr>
          <w:p w14:paraId="73A4455C" w14:textId="5454E4EC" w:rsidR="003269EE" w:rsidRPr="002A526D" w:rsidRDefault="003269EE" w:rsidP="00E130BB">
            <w:pPr>
              <w:rPr>
                <w:rFonts w:cs="Tahoma"/>
              </w:rPr>
            </w:pPr>
            <w:r w:rsidRPr="008E567A">
              <w:rPr>
                <w:rFonts w:cs="Tahoma"/>
                <w:lang w:val="en-US"/>
              </w:rPr>
              <w:t>Man Day</w:t>
            </w:r>
            <w:r>
              <w:rPr>
                <w:rFonts w:cs="Tahoma"/>
              </w:rPr>
              <w:t xml:space="preserve"> - človekodeň</w:t>
            </w:r>
          </w:p>
        </w:tc>
      </w:tr>
      <w:tr w:rsidR="00CE4EC5" w:rsidRPr="002A526D" w14:paraId="5B14E991" w14:textId="77777777" w:rsidTr="005357DB">
        <w:trPr>
          <w:trHeight w:val="284"/>
        </w:trPr>
        <w:tc>
          <w:tcPr>
            <w:tcW w:w="850" w:type="dxa"/>
          </w:tcPr>
          <w:p w14:paraId="41960D85" w14:textId="77777777" w:rsidR="00CE4EC5" w:rsidRPr="002A526D" w:rsidRDefault="00CE4EC5" w:rsidP="00CE4EC5">
            <w:pPr>
              <w:numPr>
                <w:ilvl w:val="0"/>
                <w:numId w:val="4"/>
              </w:numPr>
              <w:jc w:val="right"/>
              <w:rPr>
                <w:rFonts w:cs="Tahoma"/>
              </w:rPr>
            </w:pPr>
          </w:p>
        </w:tc>
        <w:tc>
          <w:tcPr>
            <w:tcW w:w="1040" w:type="dxa"/>
          </w:tcPr>
          <w:p w14:paraId="34916C67" w14:textId="2CF31B99" w:rsidR="00CE4EC5" w:rsidRPr="002A526D" w:rsidRDefault="00CE4EC5" w:rsidP="00CE4EC5">
            <w:pPr>
              <w:rPr>
                <w:rFonts w:cs="Tahoma"/>
              </w:rPr>
            </w:pPr>
            <w:r w:rsidRPr="002A526D">
              <w:rPr>
                <w:rFonts w:cs="Tahoma"/>
              </w:rPr>
              <w:t>MDM</w:t>
            </w:r>
          </w:p>
        </w:tc>
        <w:tc>
          <w:tcPr>
            <w:tcW w:w="7749" w:type="dxa"/>
          </w:tcPr>
          <w:p w14:paraId="49F87107" w14:textId="309B08BC" w:rsidR="00CE4EC5" w:rsidRPr="002A526D" w:rsidRDefault="00CE4EC5" w:rsidP="00CE4EC5">
            <w:pPr>
              <w:rPr>
                <w:rFonts w:cs="Tahoma"/>
              </w:rPr>
            </w:pPr>
            <w:r w:rsidRPr="002A526D">
              <w:rPr>
                <w:rFonts w:cs="Tahoma"/>
                <w:lang w:val="en-US"/>
              </w:rPr>
              <w:t xml:space="preserve">Master Data Management </w:t>
            </w:r>
          </w:p>
        </w:tc>
      </w:tr>
      <w:tr w:rsidR="00CE4EC5" w:rsidRPr="002A526D" w14:paraId="534D3A5E" w14:textId="77777777" w:rsidTr="005357DB">
        <w:trPr>
          <w:trHeight w:val="284"/>
        </w:trPr>
        <w:tc>
          <w:tcPr>
            <w:tcW w:w="850" w:type="dxa"/>
          </w:tcPr>
          <w:p w14:paraId="4C513937" w14:textId="77777777" w:rsidR="00CE4EC5" w:rsidRPr="002A526D" w:rsidRDefault="00CE4EC5" w:rsidP="00CE4EC5">
            <w:pPr>
              <w:numPr>
                <w:ilvl w:val="0"/>
                <w:numId w:val="4"/>
              </w:numPr>
              <w:jc w:val="right"/>
              <w:rPr>
                <w:rFonts w:cs="Tahoma"/>
              </w:rPr>
            </w:pPr>
          </w:p>
        </w:tc>
        <w:tc>
          <w:tcPr>
            <w:tcW w:w="1040" w:type="dxa"/>
          </w:tcPr>
          <w:p w14:paraId="630CCF24" w14:textId="46AAF3FB" w:rsidR="00CE4EC5" w:rsidRPr="002A526D" w:rsidRDefault="00CE4EC5" w:rsidP="00CE4EC5">
            <w:pPr>
              <w:rPr>
                <w:rFonts w:cs="Tahoma"/>
              </w:rPr>
            </w:pPr>
            <w:r w:rsidRPr="002A526D">
              <w:rPr>
                <w:rFonts w:cs="Tahoma"/>
              </w:rPr>
              <w:t>NCB</w:t>
            </w:r>
          </w:p>
        </w:tc>
        <w:tc>
          <w:tcPr>
            <w:tcW w:w="7749" w:type="dxa"/>
          </w:tcPr>
          <w:p w14:paraId="7D7381F3" w14:textId="275EBC4D" w:rsidR="00CE4EC5" w:rsidRPr="002A526D" w:rsidRDefault="00CE4EC5" w:rsidP="00CE4EC5">
            <w:pPr>
              <w:rPr>
                <w:rFonts w:cs="Tahoma"/>
              </w:rPr>
            </w:pPr>
            <w:r w:rsidRPr="002A526D">
              <w:rPr>
                <w:rFonts w:cs="Tahoma"/>
              </w:rPr>
              <w:t>Národná centrálna banka</w:t>
            </w:r>
          </w:p>
        </w:tc>
      </w:tr>
      <w:tr w:rsidR="008662B1" w:rsidRPr="002A526D" w14:paraId="4DE5BF6F" w14:textId="77777777" w:rsidTr="005357DB">
        <w:trPr>
          <w:trHeight w:val="284"/>
        </w:trPr>
        <w:tc>
          <w:tcPr>
            <w:tcW w:w="850" w:type="dxa"/>
          </w:tcPr>
          <w:p w14:paraId="76903096" w14:textId="77777777" w:rsidR="008662B1" w:rsidRPr="002A526D" w:rsidRDefault="008662B1" w:rsidP="00CE4EC5">
            <w:pPr>
              <w:numPr>
                <w:ilvl w:val="0"/>
                <w:numId w:val="4"/>
              </w:numPr>
              <w:jc w:val="right"/>
              <w:rPr>
                <w:rFonts w:cs="Tahoma"/>
              </w:rPr>
            </w:pPr>
          </w:p>
        </w:tc>
        <w:tc>
          <w:tcPr>
            <w:tcW w:w="1040" w:type="dxa"/>
          </w:tcPr>
          <w:p w14:paraId="14A4E334" w14:textId="673FFB9F" w:rsidR="008662B1" w:rsidRPr="008662B1" w:rsidRDefault="008662B1" w:rsidP="00CE4EC5">
            <w:pPr>
              <w:rPr>
                <w:rFonts w:cs="Tahoma"/>
                <w:lang w:val="en-US"/>
              </w:rPr>
            </w:pPr>
            <w:r w:rsidRPr="008662B1">
              <w:rPr>
                <w:rFonts w:cs="Tahoma"/>
                <w:lang w:val="en-US"/>
              </w:rPr>
              <w:t>PoC</w:t>
            </w:r>
          </w:p>
        </w:tc>
        <w:tc>
          <w:tcPr>
            <w:tcW w:w="7749" w:type="dxa"/>
          </w:tcPr>
          <w:p w14:paraId="14AD0D59" w14:textId="0354CE8B" w:rsidR="008662B1" w:rsidRPr="002A526D" w:rsidRDefault="008662B1" w:rsidP="00CE4EC5">
            <w:pPr>
              <w:rPr>
                <w:rFonts w:cs="Tahoma"/>
              </w:rPr>
            </w:pPr>
            <w:r w:rsidRPr="008662B1">
              <w:rPr>
                <w:rFonts w:cs="Tahoma"/>
                <w:lang w:val="en-US"/>
              </w:rPr>
              <w:t>Proof of concept</w:t>
            </w:r>
            <w:r>
              <w:rPr>
                <w:rFonts w:cs="Tahoma"/>
              </w:rPr>
              <w:t>, Pilot</w:t>
            </w:r>
          </w:p>
        </w:tc>
      </w:tr>
      <w:tr w:rsidR="00CE4EC5" w:rsidRPr="002A526D" w14:paraId="06588EF3" w14:textId="77777777" w:rsidTr="005357DB">
        <w:trPr>
          <w:trHeight w:val="284"/>
        </w:trPr>
        <w:tc>
          <w:tcPr>
            <w:tcW w:w="850" w:type="dxa"/>
          </w:tcPr>
          <w:p w14:paraId="419323A4" w14:textId="77777777" w:rsidR="00CE4EC5" w:rsidRPr="002A526D" w:rsidRDefault="00CE4EC5" w:rsidP="00CE4EC5">
            <w:pPr>
              <w:numPr>
                <w:ilvl w:val="0"/>
                <w:numId w:val="4"/>
              </w:numPr>
              <w:jc w:val="right"/>
              <w:rPr>
                <w:rFonts w:cs="Tahoma"/>
              </w:rPr>
            </w:pPr>
          </w:p>
        </w:tc>
        <w:tc>
          <w:tcPr>
            <w:tcW w:w="1040" w:type="dxa"/>
          </w:tcPr>
          <w:p w14:paraId="44CB2252" w14:textId="786AA0D3" w:rsidR="00CE4EC5" w:rsidRPr="002A526D" w:rsidRDefault="00CE4EC5" w:rsidP="00CE4EC5">
            <w:pPr>
              <w:rPr>
                <w:rFonts w:cs="Tahoma"/>
              </w:rPr>
            </w:pPr>
            <w:r w:rsidRPr="002A526D">
              <w:rPr>
                <w:rFonts w:cs="Tahoma"/>
              </w:rPr>
              <w:t>REST</w:t>
            </w:r>
          </w:p>
        </w:tc>
        <w:tc>
          <w:tcPr>
            <w:tcW w:w="7749" w:type="dxa"/>
          </w:tcPr>
          <w:p w14:paraId="3FF0722A" w14:textId="2DA8AA1A" w:rsidR="00CE4EC5" w:rsidRPr="002A526D" w:rsidRDefault="00CE4EC5" w:rsidP="00CE4EC5">
            <w:pPr>
              <w:rPr>
                <w:rFonts w:cs="Tahoma"/>
              </w:rPr>
            </w:pPr>
            <w:r w:rsidRPr="002A526D">
              <w:rPr>
                <w:rFonts w:cs="Tahoma"/>
              </w:rPr>
              <w:t>Architektonický štýl rozhrania, navrhnutý pre distribuované prostredie</w:t>
            </w:r>
          </w:p>
        </w:tc>
      </w:tr>
      <w:tr w:rsidR="00CE4EC5" w:rsidRPr="002A526D" w14:paraId="2ABD479D" w14:textId="77777777" w:rsidTr="005357DB">
        <w:trPr>
          <w:trHeight w:val="284"/>
        </w:trPr>
        <w:tc>
          <w:tcPr>
            <w:tcW w:w="850" w:type="dxa"/>
          </w:tcPr>
          <w:p w14:paraId="2A92825F" w14:textId="77777777" w:rsidR="00CE4EC5" w:rsidRPr="002A526D" w:rsidRDefault="00CE4EC5" w:rsidP="00CE4EC5">
            <w:pPr>
              <w:numPr>
                <w:ilvl w:val="0"/>
                <w:numId w:val="4"/>
              </w:numPr>
              <w:jc w:val="right"/>
              <w:rPr>
                <w:rFonts w:cs="Tahoma"/>
              </w:rPr>
            </w:pPr>
          </w:p>
        </w:tc>
        <w:tc>
          <w:tcPr>
            <w:tcW w:w="1040" w:type="dxa"/>
          </w:tcPr>
          <w:p w14:paraId="51A04556" w14:textId="3A926D34" w:rsidR="00CE4EC5" w:rsidRPr="002A526D" w:rsidRDefault="00CE4EC5" w:rsidP="00CE4EC5">
            <w:pPr>
              <w:rPr>
                <w:rFonts w:cs="Tahoma"/>
              </w:rPr>
            </w:pPr>
            <w:r w:rsidRPr="002A526D">
              <w:rPr>
                <w:rFonts w:cs="Tahoma"/>
              </w:rPr>
              <w:t>RDM</w:t>
            </w:r>
          </w:p>
        </w:tc>
        <w:tc>
          <w:tcPr>
            <w:tcW w:w="7749" w:type="dxa"/>
          </w:tcPr>
          <w:p w14:paraId="0C90D162" w14:textId="1E7441DA" w:rsidR="00CE4EC5" w:rsidRPr="002A526D" w:rsidRDefault="00CE4EC5" w:rsidP="00CE4EC5">
            <w:pPr>
              <w:rPr>
                <w:rFonts w:cs="Tahoma"/>
              </w:rPr>
            </w:pPr>
            <w:r w:rsidRPr="002A526D">
              <w:rPr>
                <w:rFonts w:cs="Tahoma"/>
                <w:lang w:val="en-GB"/>
              </w:rPr>
              <w:t>Reference Data</w:t>
            </w:r>
            <w:r w:rsidRPr="002A526D">
              <w:rPr>
                <w:rFonts w:cs="Tahoma"/>
              </w:rPr>
              <w:t xml:space="preserve"> Management </w:t>
            </w:r>
          </w:p>
        </w:tc>
      </w:tr>
      <w:tr w:rsidR="005357DB" w:rsidRPr="002A526D" w14:paraId="1443530B" w14:textId="77777777" w:rsidTr="005357DB">
        <w:trPr>
          <w:trHeight w:val="284"/>
        </w:trPr>
        <w:tc>
          <w:tcPr>
            <w:tcW w:w="850" w:type="dxa"/>
          </w:tcPr>
          <w:p w14:paraId="5046B41E" w14:textId="77777777" w:rsidR="005357DB" w:rsidRPr="002A526D" w:rsidRDefault="005357DB" w:rsidP="005357DB">
            <w:pPr>
              <w:numPr>
                <w:ilvl w:val="0"/>
                <w:numId w:val="4"/>
              </w:numPr>
              <w:jc w:val="right"/>
              <w:rPr>
                <w:rFonts w:cs="Tahoma"/>
              </w:rPr>
            </w:pPr>
          </w:p>
        </w:tc>
        <w:tc>
          <w:tcPr>
            <w:tcW w:w="1040" w:type="dxa"/>
          </w:tcPr>
          <w:p w14:paraId="4378C5CE" w14:textId="18B9C965" w:rsidR="005357DB" w:rsidRPr="002A526D" w:rsidRDefault="005357DB" w:rsidP="005357DB">
            <w:pPr>
              <w:rPr>
                <w:rFonts w:cs="Tahoma"/>
              </w:rPr>
            </w:pPr>
            <w:r w:rsidRPr="002A526D">
              <w:rPr>
                <w:rFonts w:cs="Tahoma"/>
                <w:lang w:val="en-GB"/>
              </w:rPr>
              <w:t>SAA</w:t>
            </w:r>
          </w:p>
        </w:tc>
        <w:tc>
          <w:tcPr>
            <w:tcW w:w="7749" w:type="dxa"/>
          </w:tcPr>
          <w:p w14:paraId="0B4940B0" w14:textId="2A6FF804" w:rsidR="005357DB" w:rsidRPr="002A526D" w:rsidRDefault="005357DB" w:rsidP="005357DB">
            <w:pPr>
              <w:rPr>
                <w:rFonts w:cs="Tahoma"/>
                <w:lang w:val="en-GB"/>
              </w:rPr>
            </w:pPr>
            <w:r w:rsidRPr="002A526D">
              <w:rPr>
                <w:rFonts w:cs="Tahoma"/>
                <w:lang w:val="en-GB"/>
              </w:rPr>
              <w:t>Swift Alliance Access</w:t>
            </w:r>
          </w:p>
        </w:tc>
      </w:tr>
      <w:tr w:rsidR="005357DB" w:rsidRPr="002A526D" w14:paraId="634296BC" w14:textId="77777777" w:rsidTr="005357DB">
        <w:trPr>
          <w:trHeight w:val="284"/>
        </w:trPr>
        <w:tc>
          <w:tcPr>
            <w:tcW w:w="850" w:type="dxa"/>
          </w:tcPr>
          <w:p w14:paraId="2F9BAA55" w14:textId="77777777" w:rsidR="005357DB" w:rsidRPr="002A526D" w:rsidRDefault="005357DB" w:rsidP="005357DB">
            <w:pPr>
              <w:numPr>
                <w:ilvl w:val="0"/>
                <w:numId w:val="4"/>
              </w:numPr>
              <w:jc w:val="right"/>
              <w:rPr>
                <w:rFonts w:cs="Tahoma"/>
              </w:rPr>
            </w:pPr>
          </w:p>
        </w:tc>
        <w:tc>
          <w:tcPr>
            <w:tcW w:w="1040" w:type="dxa"/>
          </w:tcPr>
          <w:p w14:paraId="01E23F19" w14:textId="6D0F197D" w:rsidR="005357DB" w:rsidRPr="002A526D" w:rsidRDefault="005357DB" w:rsidP="005357DB">
            <w:pPr>
              <w:rPr>
                <w:rFonts w:cs="Tahoma"/>
              </w:rPr>
            </w:pPr>
            <w:r w:rsidRPr="002A526D">
              <w:rPr>
                <w:rFonts w:cs="Tahoma"/>
              </w:rPr>
              <w:t>SD</w:t>
            </w:r>
          </w:p>
        </w:tc>
        <w:tc>
          <w:tcPr>
            <w:tcW w:w="7749" w:type="dxa"/>
          </w:tcPr>
          <w:p w14:paraId="5F9B48BE" w14:textId="7751D3AE" w:rsidR="005357DB" w:rsidRPr="002A526D" w:rsidRDefault="005357DB" w:rsidP="005357DB">
            <w:pPr>
              <w:rPr>
                <w:rFonts w:cs="Tahoma"/>
              </w:rPr>
            </w:pPr>
            <w:r w:rsidRPr="002A526D">
              <w:rPr>
                <w:rFonts w:cs="Tahoma"/>
              </w:rPr>
              <w:t>ServiceDesk - aplikácia</w:t>
            </w:r>
          </w:p>
        </w:tc>
      </w:tr>
      <w:tr w:rsidR="005357DB" w:rsidRPr="002A526D" w14:paraId="027836D1" w14:textId="77777777" w:rsidTr="005357DB">
        <w:trPr>
          <w:trHeight w:val="284"/>
        </w:trPr>
        <w:tc>
          <w:tcPr>
            <w:tcW w:w="850" w:type="dxa"/>
          </w:tcPr>
          <w:p w14:paraId="0166ABA5" w14:textId="77777777" w:rsidR="005357DB" w:rsidRPr="002A526D" w:rsidRDefault="005357DB" w:rsidP="005357DB">
            <w:pPr>
              <w:numPr>
                <w:ilvl w:val="0"/>
                <w:numId w:val="4"/>
              </w:numPr>
              <w:jc w:val="right"/>
              <w:rPr>
                <w:rFonts w:cs="Tahoma"/>
              </w:rPr>
            </w:pPr>
          </w:p>
        </w:tc>
        <w:tc>
          <w:tcPr>
            <w:tcW w:w="1040" w:type="dxa"/>
          </w:tcPr>
          <w:p w14:paraId="5AD37F14" w14:textId="1932C368" w:rsidR="005357DB" w:rsidRPr="002A526D" w:rsidRDefault="005357DB" w:rsidP="005357DB">
            <w:pPr>
              <w:rPr>
                <w:rFonts w:cs="Tahoma"/>
              </w:rPr>
            </w:pPr>
            <w:r w:rsidRPr="002A526D">
              <w:rPr>
                <w:rFonts w:cs="Tahoma"/>
              </w:rPr>
              <w:t>SFTP</w:t>
            </w:r>
          </w:p>
        </w:tc>
        <w:tc>
          <w:tcPr>
            <w:tcW w:w="7749" w:type="dxa"/>
          </w:tcPr>
          <w:p w14:paraId="7EBF0D90" w14:textId="4B7F36BC" w:rsidR="005357DB" w:rsidRPr="002A526D" w:rsidRDefault="005357DB" w:rsidP="005357DB">
            <w:pPr>
              <w:rPr>
                <w:rFonts w:cs="Tahoma"/>
              </w:rPr>
            </w:pPr>
            <w:r w:rsidRPr="002A526D">
              <w:rPr>
                <w:rFonts w:cs="Tahoma"/>
              </w:rPr>
              <w:t>Zabezpečený protokol pre prenos súborov</w:t>
            </w:r>
          </w:p>
        </w:tc>
      </w:tr>
      <w:tr w:rsidR="005357DB" w:rsidRPr="002A526D" w14:paraId="2F0EDFD1" w14:textId="77777777" w:rsidTr="005357DB">
        <w:trPr>
          <w:trHeight w:val="284"/>
        </w:trPr>
        <w:tc>
          <w:tcPr>
            <w:tcW w:w="850" w:type="dxa"/>
          </w:tcPr>
          <w:p w14:paraId="094F42F5" w14:textId="77777777" w:rsidR="005357DB" w:rsidRPr="002A526D" w:rsidRDefault="005357DB" w:rsidP="005357DB">
            <w:pPr>
              <w:numPr>
                <w:ilvl w:val="0"/>
                <w:numId w:val="4"/>
              </w:numPr>
              <w:jc w:val="right"/>
              <w:rPr>
                <w:rFonts w:cs="Tahoma"/>
              </w:rPr>
            </w:pPr>
          </w:p>
        </w:tc>
        <w:tc>
          <w:tcPr>
            <w:tcW w:w="1040" w:type="dxa"/>
          </w:tcPr>
          <w:p w14:paraId="40C873FD" w14:textId="6A63AED9" w:rsidR="005357DB" w:rsidRPr="002A526D" w:rsidRDefault="005357DB" w:rsidP="005357DB">
            <w:pPr>
              <w:rPr>
                <w:rFonts w:cs="Tahoma"/>
              </w:rPr>
            </w:pPr>
            <w:r w:rsidRPr="002A526D">
              <w:rPr>
                <w:rFonts w:cs="Tahoma"/>
              </w:rPr>
              <w:t>SOA</w:t>
            </w:r>
          </w:p>
        </w:tc>
        <w:tc>
          <w:tcPr>
            <w:tcW w:w="7749" w:type="dxa"/>
          </w:tcPr>
          <w:p w14:paraId="65169995" w14:textId="0D37B1E6" w:rsidR="005357DB" w:rsidRPr="002A526D" w:rsidRDefault="005357DB" w:rsidP="005357DB">
            <w:pPr>
              <w:rPr>
                <w:rFonts w:cs="Tahoma"/>
              </w:rPr>
            </w:pPr>
            <w:r w:rsidRPr="002A526D">
              <w:rPr>
                <w:rFonts w:cs="Tahoma"/>
              </w:rPr>
              <w:t>Architektúra zameraná na Služby (Servisne Orientovaná Architektúra)</w:t>
            </w:r>
          </w:p>
        </w:tc>
      </w:tr>
      <w:tr w:rsidR="005357DB" w:rsidRPr="002A526D" w14:paraId="5AE3C325" w14:textId="77777777" w:rsidTr="005357DB">
        <w:trPr>
          <w:trHeight w:val="284"/>
        </w:trPr>
        <w:tc>
          <w:tcPr>
            <w:tcW w:w="850" w:type="dxa"/>
          </w:tcPr>
          <w:p w14:paraId="0EB7283C" w14:textId="77777777" w:rsidR="005357DB" w:rsidRPr="002A526D" w:rsidRDefault="005357DB" w:rsidP="005357DB">
            <w:pPr>
              <w:numPr>
                <w:ilvl w:val="0"/>
                <w:numId w:val="4"/>
              </w:numPr>
              <w:jc w:val="right"/>
              <w:rPr>
                <w:rFonts w:cs="Tahoma"/>
              </w:rPr>
            </w:pPr>
          </w:p>
        </w:tc>
        <w:tc>
          <w:tcPr>
            <w:tcW w:w="1040" w:type="dxa"/>
          </w:tcPr>
          <w:p w14:paraId="238F3395" w14:textId="2CB069B8" w:rsidR="005357DB" w:rsidRPr="002A526D" w:rsidRDefault="005357DB" w:rsidP="005357DB">
            <w:pPr>
              <w:rPr>
                <w:rFonts w:cs="Tahoma"/>
              </w:rPr>
            </w:pPr>
            <w:r w:rsidRPr="002A526D">
              <w:rPr>
                <w:rFonts w:cs="Tahoma"/>
              </w:rPr>
              <w:t>SOAP</w:t>
            </w:r>
          </w:p>
        </w:tc>
        <w:tc>
          <w:tcPr>
            <w:tcW w:w="7749" w:type="dxa"/>
          </w:tcPr>
          <w:p w14:paraId="47BA8DEE" w14:textId="06D49548" w:rsidR="005357DB" w:rsidRPr="002A526D" w:rsidRDefault="005357DB" w:rsidP="005357DB">
            <w:pPr>
              <w:rPr>
                <w:rFonts w:cs="Tahoma"/>
              </w:rPr>
            </w:pPr>
            <w:r w:rsidRPr="002A526D">
              <w:rPr>
                <w:rFonts w:cs="Tahoma"/>
              </w:rPr>
              <w:t>Je protokol na výmenu správ založených na XML prostredníctvom siete</w:t>
            </w:r>
          </w:p>
        </w:tc>
      </w:tr>
      <w:tr w:rsidR="005357DB" w:rsidRPr="002A526D" w14:paraId="76F1162B" w14:textId="77777777" w:rsidTr="005357DB">
        <w:trPr>
          <w:trHeight w:val="284"/>
        </w:trPr>
        <w:tc>
          <w:tcPr>
            <w:tcW w:w="850" w:type="dxa"/>
          </w:tcPr>
          <w:p w14:paraId="02905438" w14:textId="77777777" w:rsidR="005357DB" w:rsidRPr="002A526D" w:rsidRDefault="005357DB" w:rsidP="005357DB">
            <w:pPr>
              <w:numPr>
                <w:ilvl w:val="0"/>
                <w:numId w:val="4"/>
              </w:numPr>
              <w:jc w:val="right"/>
              <w:rPr>
                <w:rFonts w:cs="Tahoma"/>
              </w:rPr>
            </w:pPr>
          </w:p>
        </w:tc>
        <w:tc>
          <w:tcPr>
            <w:tcW w:w="1040" w:type="dxa"/>
          </w:tcPr>
          <w:p w14:paraId="75FB8DE1" w14:textId="246FB20A" w:rsidR="005357DB" w:rsidRPr="002A526D" w:rsidRDefault="005357DB" w:rsidP="005357DB">
            <w:pPr>
              <w:rPr>
                <w:rFonts w:cs="Tahoma"/>
              </w:rPr>
            </w:pPr>
            <w:r w:rsidRPr="002A526D">
              <w:rPr>
                <w:rFonts w:cs="Tahoma"/>
              </w:rPr>
              <w:t>UI</w:t>
            </w:r>
          </w:p>
        </w:tc>
        <w:tc>
          <w:tcPr>
            <w:tcW w:w="7749" w:type="dxa"/>
          </w:tcPr>
          <w:p w14:paraId="4E7EF104" w14:textId="6C0DFD07" w:rsidR="005357DB" w:rsidRPr="002A526D" w:rsidRDefault="005357DB" w:rsidP="005357DB">
            <w:pPr>
              <w:rPr>
                <w:rFonts w:cs="Tahoma"/>
              </w:rPr>
            </w:pPr>
            <w:r w:rsidRPr="002A526D">
              <w:rPr>
                <w:rFonts w:cs="Tahoma"/>
              </w:rPr>
              <w:t>Používateľské rozhranie</w:t>
            </w:r>
          </w:p>
        </w:tc>
      </w:tr>
      <w:tr w:rsidR="005357DB" w:rsidRPr="002A526D" w14:paraId="404085CF" w14:textId="77777777" w:rsidTr="005357DB">
        <w:trPr>
          <w:trHeight w:val="284"/>
        </w:trPr>
        <w:tc>
          <w:tcPr>
            <w:tcW w:w="850" w:type="dxa"/>
          </w:tcPr>
          <w:p w14:paraId="55163475" w14:textId="77777777" w:rsidR="005357DB" w:rsidRPr="002A526D" w:rsidRDefault="005357DB" w:rsidP="005357DB">
            <w:pPr>
              <w:numPr>
                <w:ilvl w:val="0"/>
                <w:numId w:val="4"/>
              </w:numPr>
              <w:jc w:val="right"/>
              <w:rPr>
                <w:rFonts w:cs="Tahoma"/>
              </w:rPr>
            </w:pPr>
          </w:p>
        </w:tc>
        <w:tc>
          <w:tcPr>
            <w:tcW w:w="1040" w:type="dxa"/>
          </w:tcPr>
          <w:p w14:paraId="4FE73F99" w14:textId="6FB0D5C0" w:rsidR="005357DB" w:rsidRPr="002A526D" w:rsidRDefault="005357DB" w:rsidP="005357DB">
            <w:pPr>
              <w:rPr>
                <w:rFonts w:cs="Tahoma"/>
              </w:rPr>
            </w:pPr>
            <w:r w:rsidRPr="002A526D">
              <w:rPr>
                <w:rFonts w:cs="Tahoma"/>
              </w:rPr>
              <w:t>WCF</w:t>
            </w:r>
          </w:p>
        </w:tc>
        <w:tc>
          <w:tcPr>
            <w:tcW w:w="7749" w:type="dxa"/>
          </w:tcPr>
          <w:p w14:paraId="757FBB47" w14:textId="6E050947" w:rsidR="005357DB" w:rsidRPr="002A526D" w:rsidRDefault="005357DB" w:rsidP="005357DB">
            <w:pPr>
              <w:rPr>
                <w:rFonts w:cs="Tahoma"/>
              </w:rPr>
            </w:pPr>
            <w:r w:rsidRPr="002A526D">
              <w:rPr>
                <w:rFonts w:cs="Tahoma"/>
              </w:rPr>
              <w:t xml:space="preserve">Windows </w:t>
            </w:r>
            <w:proofErr w:type="spellStart"/>
            <w:r w:rsidRPr="002A526D">
              <w:rPr>
                <w:rFonts w:cs="Tahoma"/>
              </w:rPr>
              <w:t>Communication</w:t>
            </w:r>
            <w:proofErr w:type="spellEnd"/>
            <w:r w:rsidRPr="002A526D">
              <w:rPr>
                <w:rFonts w:cs="Tahoma"/>
              </w:rPr>
              <w:t xml:space="preserve"> </w:t>
            </w:r>
            <w:proofErr w:type="spellStart"/>
            <w:r w:rsidRPr="002A526D">
              <w:rPr>
                <w:rFonts w:cs="Tahoma"/>
              </w:rPr>
              <w:t>Foundation</w:t>
            </w:r>
            <w:proofErr w:type="spellEnd"/>
            <w:r w:rsidRPr="002A526D">
              <w:rPr>
                <w:rFonts w:cs="Tahoma"/>
              </w:rPr>
              <w:t xml:space="preserve"> – programovací nástroj pre komunikáciu medzi aplikáciami</w:t>
            </w:r>
          </w:p>
        </w:tc>
      </w:tr>
      <w:tr w:rsidR="005357DB" w:rsidRPr="002A526D" w14:paraId="4366CB03" w14:textId="77777777" w:rsidTr="005357DB">
        <w:trPr>
          <w:trHeight w:val="284"/>
        </w:trPr>
        <w:tc>
          <w:tcPr>
            <w:tcW w:w="850" w:type="dxa"/>
          </w:tcPr>
          <w:p w14:paraId="4C492924" w14:textId="77777777" w:rsidR="005357DB" w:rsidRPr="002A526D" w:rsidRDefault="005357DB" w:rsidP="005357DB">
            <w:pPr>
              <w:numPr>
                <w:ilvl w:val="0"/>
                <w:numId w:val="4"/>
              </w:numPr>
              <w:jc w:val="right"/>
              <w:rPr>
                <w:rFonts w:cs="Tahoma"/>
              </w:rPr>
            </w:pPr>
          </w:p>
        </w:tc>
        <w:tc>
          <w:tcPr>
            <w:tcW w:w="1040" w:type="dxa"/>
          </w:tcPr>
          <w:p w14:paraId="2DBC26EA" w14:textId="5241E39A" w:rsidR="005357DB" w:rsidRPr="002A526D" w:rsidRDefault="005357DB" w:rsidP="005357DB">
            <w:pPr>
              <w:rPr>
                <w:rFonts w:cs="Tahoma"/>
              </w:rPr>
            </w:pPr>
            <w:r w:rsidRPr="002A526D">
              <w:rPr>
                <w:rFonts w:cs="Tahoma"/>
              </w:rPr>
              <w:t>XML</w:t>
            </w:r>
          </w:p>
        </w:tc>
        <w:tc>
          <w:tcPr>
            <w:tcW w:w="7749" w:type="dxa"/>
          </w:tcPr>
          <w:p w14:paraId="262DBADF" w14:textId="44C559B2" w:rsidR="005357DB" w:rsidRPr="002A526D" w:rsidRDefault="005357DB" w:rsidP="005357DB">
            <w:pPr>
              <w:rPr>
                <w:rFonts w:cs="Tahoma"/>
              </w:rPr>
            </w:pPr>
            <w:proofErr w:type="spellStart"/>
            <w:r w:rsidRPr="002A526D">
              <w:rPr>
                <w:rFonts w:cs="Tahoma"/>
              </w:rPr>
              <w:t>Extensible</w:t>
            </w:r>
            <w:proofErr w:type="spellEnd"/>
            <w:r w:rsidRPr="002A526D">
              <w:rPr>
                <w:rFonts w:cs="Tahoma"/>
              </w:rPr>
              <w:t xml:space="preserve"> </w:t>
            </w:r>
            <w:proofErr w:type="spellStart"/>
            <w:r w:rsidRPr="002A526D">
              <w:rPr>
                <w:rFonts w:cs="Tahoma"/>
              </w:rPr>
              <w:t>Markup</w:t>
            </w:r>
            <w:proofErr w:type="spellEnd"/>
            <w:r w:rsidRPr="002A526D">
              <w:rPr>
                <w:rFonts w:cs="Tahoma"/>
              </w:rPr>
              <w:t xml:space="preserve"> </w:t>
            </w:r>
            <w:proofErr w:type="spellStart"/>
            <w:r w:rsidRPr="002A526D">
              <w:rPr>
                <w:rFonts w:cs="Tahoma"/>
              </w:rPr>
              <w:t>Language</w:t>
            </w:r>
            <w:proofErr w:type="spellEnd"/>
            <w:r w:rsidRPr="002A526D">
              <w:rPr>
                <w:rFonts w:cs="Tahoma"/>
              </w:rPr>
              <w:t xml:space="preserve"> – formát dát</w:t>
            </w:r>
          </w:p>
        </w:tc>
      </w:tr>
    </w:tbl>
    <w:p w14:paraId="1F602231" w14:textId="32D1A833" w:rsidR="00A24BD5" w:rsidRDefault="00A24BD5" w:rsidP="00A24BD5">
      <w:pPr>
        <w:rPr>
          <w:rFonts w:cs="Tahoma"/>
          <w:sz w:val="16"/>
          <w:szCs w:val="16"/>
        </w:rPr>
      </w:pPr>
    </w:p>
    <w:p w14:paraId="302E894A" w14:textId="779F4969" w:rsidR="005357DB" w:rsidRPr="005F3691" w:rsidRDefault="005357DB" w:rsidP="00A24BD5">
      <w:pPr>
        <w:rPr>
          <w:rFonts w:cs="Tahoma"/>
          <w:sz w:val="16"/>
          <w:szCs w:val="16"/>
        </w:rPr>
      </w:pPr>
      <w:r>
        <w:t>Integračná Služba alebo len Služba: Je z pohľadu integrácie základná stavebná jednotka. Obsahuje ucelenú logiku-funkčnosť, je vystavaná (</w:t>
      </w:r>
      <w:proofErr w:type="spellStart"/>
      <w:r>
        <w:t>t.j</w:t>
      </w:r>
      <w:proofErr w:type="spellEnd"/>
      <w:r>
        <w:t xml:space="preserve">. dostupná) na Integračnej Platforme (napríklad cez API </w:t>
      </w:r>
      <w:proofErr w:type="spellStart"/>
      <w:r>
        <w:t>gateway</w:t>
      </w:r>
      <w:proofErr w:type="spellEnd"/>
      <w:r>
        <w:t xml:space="preserve">). </w:t>
      </w:r>
    </w:p>
    <w:p w14:paraId="0AAB39A4" w14:textId="77777777" w:rsidR="00C41931" w:rsidRDefault="00C41931" w:rsidP="002F5C10">
      <w:pPr>
        <w:pStyle w:val="Nadpis20"/>
      </w:pPr>
      <w:bookmarkStart w:id="19" w:name="_Toc112148308"/>
      <w:bookmarkStart w:id="20" w:name="_Toc112148783"/>
      <w:bookmarkStart w:id="21" w:name="_Toc112148309"/>
      <w:bookmarkStart w:id="22" w:name="_Toc112148784"/>
      <w:bookmarkStart w:id="23" w:name="_Toc112148310"/>
      <w:bookmarkStart w:id="24" w:name="_Toc112148785"/>
      <w:bookmarkStart w:id="25" w:name="_Toc112148311"/>
      <w:bookmarkStart w:id="26" w:name="_Toc112148786"/>
      <w:bookmarkStart w:id="27" w:name="_Toc112148312"/>
      <w:bookmarkStart w:id="28" w:name="_Toc112148787"/>
      <w:bookmarkStart w:id="29" w:name="_Toc112148313"/>
      <w:bookmarkStart w:id="30" w:name="_Toc112148788"/>
      <w:bookmarkStart w:id="31" w:name="_Toc112148314"/>
      <w:bookmarkStart w:id="32" w:name="_Toc112148789"/>
      <w:bookmarkStart w:id="33" w:name="_Toc112148315"/>
      <w:bookmarkStart w:id="34" w:name="_Toc112148790"/>
      <w:bookmarkStart w:id="35" w:name="_Toc112148316"/>
      <w:bookmarkStart w:id="36" w:name="_Toc112148791"/>
      <w:bookmarkStart w:id="37" w:name="_Toc112148317"/>
      <w:bookmarkStart w:id="38" w:name="_Toc112148792"/>
      <w:bookmarkStart w:id="39" w:name="_Toc112148318"/>
      <w:bookmarkStart w:id="40" w:name="_Toc112148793"/>
      <w:bookmarkStart w:id="41" w:name="_Toc112148319"/>
      <w:bookmarkStart w:id="42" w:name="_Toc112148794"/>
      <w:bookmarkStart w:id="43" w:name="_Toc112148320"/>
      <w:bookmarkStart w:id="44" w:name="_Toc112148795"/>
      <w:bookmarkStart w:id="45" w:name="_Toc112148321"/>
      <w:bookmarkStart w:id="46" w:name="_Toc112148796"/>
      <w:bookmarkStart w:id="47" w:name="_Toc112148322"/>
      <w:bookmarkStart w:id="48" w:name="_Toc112148797"/>
      <w:bookmarkStart w:id="49" w:name="_Toc112148323"/>
      <w:bookmarkStart w:id="50" w:name="_Toc112148798"/>
      <w:bookmarkStart w:id="51" w:name="_Toc121122060"/>
      <w:bookmarkStart w:id="52" w:name="_Toc47815693"/>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t>Skratky a názvy odborov v NBS</w:t>
      </w:r>
      <w:bookmarkEnd w:id="51"/>
    </w:p>
    <w:tbl>
      <w:tblPr>
        <w:tblStyle w:val="Mriekatabuky8"/>
        <w:tblW w:w="9634" w:type="dxa"/>
        <w:tblLook w:val="04A0" w:firstRow="1" w:lastRow="0" w:firstColumn="1" w:lastColumn="0" w:noHBand="0" w:noVBand="1"/>
      </w:tblPr>
      <w:tblGrid>
        <w:gridCol w:w="992"/>
        <w:gridCol w:w="1838"/>
        <w:gridCol w:w="6804"/>
      </w:tblGrid>
      <w:tr w:rsidR="00C41931" w:rsidRPr="002A526D" w14:paraId="10D37291" w14:textId="77777777" w:rsidTr="002F5C10">
        <w:trPr>
          <w:cnfStyle w:val="100000000000" w:firstRow="1" w:lastRow="0" w:firstColumn="0" w:lastColumn="0" w:oddVBand="0" w:evenVBand="0" w:oddHBand="0" w:evenHBand="0" w:firstRowFirstColumn="0" w:firstRowLastColumn="0" w:lastRowFirstColumn="0" w:lastRowLastColumn="0"/>
          <w:trHeight w:val="284"/>
          <w:tblHeader/>
        </w:trPr>
        <w:tc>
          <w:tcPr>
            <w:tcW w:w="992" w:type="dxa"/>
          </w:tcPr>
          <w:p w14:paraId="65CEEE44" w14:textId="77777777" w:rsidR="00C41931" w:rsidRPr="002A526D" w:rsidRDefault="00C41931" w:rsidP="00F867F2">
            <w:pPr>
              <w:jc w:val="center"/>
              <w:rPr>
                <w:rFonts w:cs="Tahoma"/>
              </w:rPr>
            </w:pPr>
            <w:r w:rsidRPr="002A526D">
              <w:rPr>
                <w:rFonts w:cs="Tahoma"/>
              </w:rPr>
              <w:t>ID</w:t>
            </w:r>
          </w:p>
        </w:tc>
        <w:tc>
          <w:tcPr>
            <w:tcW w:w="1838" w:type="dxa"/>
          </w:tcPr>
          <w:p w14:paraId="4E978E8E" w14:textId="370BD0C3" w:rsidR="00C41931" w:rsidRPr="002A526D" w:rsidRDefault="00C41931" w:rsidP="002F5C10">
            <w:pPr>
              <w:rPr>
                <w:rFonts w:cs="Tahoma"/>
              </w:rPr>
            </w:pPr>
            <w:r w:rsidRPr="002A526D">
              <w:rPr>
                <w:rFonts w:cs="Tahoma"/>
              </w:rPr>
              <w:t>S</w:t>
            </w:r>
            <w:r w:rsidR="002F5C10" w:rsidRPr="002A526D">
              <w:rPr>
                <w:rFonts w:cs="Tahoma"/>
              </w:rPr>
              <w:t>kratka odboru</w:t>
            </w:r>
          </w:p>
        </w:tc>
        <w:tc>
          <w:tcPr>
            <w:tcW w:w="6804" w:type="dxa"/>
          </w:tcPr>
          <w:p w14:paraId="2744ADFC" w14:textId="59E9E605" w:rsidR="00C41931" w:rsidRPr="002A526D" w:rsidRDefault="002F5C10" w:rsidP="00F867F2">
            <w:pPr>
              <w:rPr>
                <w:rFonts w:cs="Tahoma"/>
              </w:rPr>
            </w:pPr>
            <w:r w:rsidRPr="002A526D">
              <w:rPr>
                <w:rFonts w:cs="Tahoma"/>
              </w:rPr>
              <w:t>Popis</w:t>
            </w:r>
          </w:p>
        </w:tc>
      </w:tr>
      <w:tr w:rsidR="00C41931" w:rsidRPr="002A526D" w14:paraId="656EE2C7" w14:textId="77777777" w:rsidTr="002F5C10">
        <w:trPr>
          <w:trHeight w:val="284"/>
        </w:trPr>
        <w:tc>
          <w:tcPr>
            <w:tcW w:w="992" w:type="dxa"/>
          </w:tcPr>
          <w:p w14:paraId="1ADEEC3C" w14:textId="77777777" w:rsidR="00C41931" w:rsidRPr="002A526D" w:rsidRDefault="00C41931" w:rsidP="00892B45">
            <w:pPr>
              <w:numPr>
                <w:ilvl w:val="0"/>
                <w:numId w:val="17"/>
              </w:numPr>
              <w:jc w:val="right"/>
              <w:rPr>
                <w:rFonts w:cs="Tahoma"/>
              </w:rPr>
            </w:pPr>
          </w:p>
        </w:tc>
        <w:tc>
          <w:tcPr>
            <w:tcW w:w="1838" w:type="dxa"/>
          </w:tcPr>
          <w:p w14:paraId="75197F2D" w14:textId="77777777" w:rsidR="00C41931" w:rsidRPr="002A526D" w:rsidRDefault="00C41931" w:rsidP="000C2CAF">
            <w:pPr>
              <w:rPr>
                <w:rFonts w:cs="Tahoma"/>
              </w:rPr>
            </w:pPr>
            <w:r w:rsidRPr="002A526D">
              <w:rPr>
                <w:rFonts w:cs="Tahoma"/>
                <w:lang w:eastAsia="sk-SK"/>
              </w:rPr>
              <w:t>OBO</w:t>
            </w:r>
          </w:p>
        </w:tc>
        <w:tc>
          <w:tcPr>
            <w:tcW w:w="6804" w:type="dxa"/>
          </w:tcPr>
          <w:p w14:paraId="6E30E931" w14:textId="77777777" w:rsidR="00C41931" w:rsidRPr="002A526D" w:rsidRDefault="00C41931" w:rsidP="000C2CAF">
            <w:pPr>
              <w:rPr>
                <w:rFonts w:cs="Tahoma"/>
              </w:rPr>
            </w:pPr>
            <w:r w:rsidRPr="002A526D">
              <w:rPr>
                <w:rFonts w:cs="Tahoma"/>
                <w:lang w:eastAsia="sk-SK"/>
              </w:rPr>
              <w:t>Odbor bankových obchodov</w:t>
            </w:r>
          </w:p>
        </w:tc>
      </w:tr>
      <w:tr w:rsidR="00C41931" w:rsidRPr="002A526D" w14:paraId="43C220A5" w14:textId="77777777" w:rsidTr="002F5C10">
        <w:trPr>
          <w:trHeight w:val="284"/>
        </w:trPr>
        <w:tc>
          <w:tcPr>
            <w:tcW w:w="992" w:type="dxa"/>
          </w:tcPr>
          <w:p w14:paraId="69FECE5F" w14:textId="77777777" w:rsidR="00C41931" w:rsidRPr="002A526D" w:rsidRDefault="00C41931" w:rsidP="00892B45">
            <w:pPr>
              <w:numPr>
                <w:ilvl w:val="0"/>
                <w:numId w:val="17"/>
              </w:numPr>
              <w:jc w:val="right"/>
              <w:rPr>
                <w:rFonts w:cs="Tahoma"/>
              </w:rPr>
            </w:pPr>
          </w:p>
        </w:tc>
        <w:tc>
          <w:tcPr>
            <w:tcW w:w="1838" w:type="dxa"/>
          </w:tcPr>
          <w:p w14:paraId="6F4009CC" w14:textId="77777777" w:rsidR="00C41931" w:rsidRPr="002A526D" w:rsidRDefault="00C41931" w:rsidP="000C2CAF">
            <w:pPr>
              <w:rPr>
                <w:rFonts w:cs="Tahoma"/>
              </w:rPr>
            </w:pPr>
            <w:r w:rsidRPr="002A526D">
              <w:rPr>
                <w:rFonts w:cs="Tahoma"/>
                <w:lang w:eastAsia="sk-SK"/>
              </w:rPr>
              <w:t>ODB</w:t>
            </w:r>
          </w:p>
        </w:tc>
        <w:tc>
          <w:tcPr>
            <w:tcW w:w="6804" w:type="dxa"/>
          </w:tcPr>
          <w:p w14:paraId="06C4B78C" w14:textId="77777777" w:rsidR="00C41931" w:rsidRPr="002A526D" w:rsidRDefault="00C41931" w:rsidP="000C2CAF">
            <w:pPr>
              <w:rPr>
                <w:rFonts w:cs="Tahoma"/>
              </w:rPr>
            </w:pPr>
            <w:r w:rsidRPr="002A526D">
              <w:rPr>
                <w:rFonts w:cs="Tahoma"/>
                <w:lang w:eastAsia="sk-SK"/>
              </w:rPr>
              <w:t>Odbor dohľadu nad bankovníctvom</w:t>
            </w:r>
          </w:p>
        </w:tc>
      </w:tr>
      <w:tr w:rsidR="00C41931" w:rsidRPr="002A526D" w14:paraId="7558111A" w14:textId="77777777" w:rsidTr="002F5C10">
        <w:trPr>
          <w:trHeight w:val="284"/>
        </w:trPr>
        <w:tc>
          <w:tcPr>
            <w:tcW w:w="992" w:type="dxa"/>
          </w:tcPr>
          <w:p w14:paraId="096B28EB" w14:textId="77777777" w:rsidR="00C41931" w:rsidRPr="002A526D" w:rsidRDefault="00C41931" w:rsidP="00892B45">
            <w:pPr>
              <w:numPr>
                <w:ilvl w:val="0"/>
                <w:numId w:val="17"/>
              </w:numPr>
              <w:jc w:val="right"/>
              <w:rPr>
                <w:rFonts w:cs="Tahoma"/>
              </w:rPr>
            </w:pPr>
          </w:p>
        </w:tc>
        <w:tc>
          <w:tcPr>
            <w:tcW w:w="1838" w:type="dxa"/>
          </w:tcPr>
          <w:p w14:paraId="6F0D8414" w14:textId="77777777" w:rsidR="00C41931" w:rsidRPr="002A526D" w:rsidRDefault="00C41931" w:rsidP="000C2CAF">
            <w:pPr>
              <w:rPr>
                <w:rFonts w:cs="Tahoma"/>
              </w:rPr>
            </w:pPr>
            <w:r w:rsidRPr="002A526D">
              <w:rPr>
                <w:rFonts w:cs="Tahoma"/>
                <w:lang w:eastAsia="sk-SK"/>
              </w:rPr>
              <w:t xml:space="preserve">ODK </w:t>
            </w:r>
          </w:p>
        </w:tc>
        <w:tc>
          <w:tcPr>
            <w:tcW w:w="6804" w:type="dxa"/>
          </w:tcPr>
          <w:p w14:paraId="7490E2C2" w14:textId="77777777" w:rsidR="00C41931" w:rsidRPr="002A526D" w:rsidRDefault="00C41931" w:rsidP="000C2CAF">
            <w:pPr>
              <w:rPr>
                <w:rFonts w:cs="Tahoma"/>
              </w:rPr>
            </w:pPr>
            <w:r w:rsidRPr="002A526D">
              <w:rPr>
                <w:rFonts w:cs="Tahoma"/>
                <w:lang w:eastAsia="sk-SK"/>
              </w:rPr>
              <w:t>Odbor dohľadu nad kapitálovým trhom</w:t>
            </w:r>
          </w:p>
        </w:tc>
      </w:tr>
      <w:tr w:rsidR="00C41931" w:rsidRPr="002A526D" w14:paraId="0E67ED0F" w14:textId="77777777" w:rsidTr="002F5C10">
        <w:trPr>
          <w:trHeight w:val="284"/>
        </w:trPr>
        <w:tc>
          <w:tcPr>
            <w:tcW w:w="992" w:type="dxa"/>
          </w:tcPr>
          <w:p w14:paraId="4E95108D" w14:textId="77777777" w:rsidR="00C41931" w:rsidRPr="002A526D" w:rsidRDefault="00C41931" w:rsidP="00892B45">
            <w:pPr>
              <w:numPr>
                <w:ilvl w:val="0"/>
                <w:numId w:val="17"/>
              </w:numPr>
              <w:jc w:val="right"/>
              <w:rPr>
                <w:rFonts w:cs="Tahoma"/>
              </w:rPr>
            </w:pPr>
          </w:p>
        </w:tc>
        <w:tc>
          <w:tcPr>
            <w:tcW w:w="1838" w:type="dxa"/>
          </w:tcPr>
          <w:p w14:paraId="47A8BFAC" w14:textId="77777777" w:rsidR="00C41931" w:rsidRPr="002A526D" w:rsidRDefault="00C41931" w:rsidP="000C2CAF">
            <w:pPr>
              <w:rPr>
                <w:rFonts w:cs="Tahoma"/>
              </w:rPr>
            </w:pPr>
            <w:r w:rsidRPr="002A526D">
              <w:rPr>
                <w:rFonts w:cs="Tahoma"/>
                <w:lang w:eastAsia="sk-SK"/>
              </w:rPr>
              <w:t>OEM</w:t>
            </w:r>
          </w:p>
        </w:tc>
        <w:tc>
          <w:tcPr>
            <w:tcW w:w="6804" w:type="dxa"/>
          </w:tcPr>
          <w:p w14:paraId="2FCE0A25" w14:textId="77777777" w:rsidR="00C41931" w:rsidRPr="002A526D" w:rsidRDefault="00C41931" w:rsidP="000C2CAF">
            <w:pPr>
              <w:rPr>
                <w:rFonts w:cs="Tahoma"/>
              </w:rPr>
            </w:pPr>
            <w:r w:rsidRPr="002A526D">
              <w:rPr>
                <w:rFonts w:cs="Tahoma"/>
                <w:lang w:eastAsia="sk-SK"/>
              </w:rPr>
              <w:t>Odbor ekonomických a menových analýz</w:t>
            </w:r>
          </w:p>
        </w:tc>
      </w:tr>
      <w:tr w:rsidR="00C41931" w:rsidRPr="002A526D" w14:paraId="7B49C554" w14:textId="77777777" w:rsidTr="002F5C10">
        <w:trPr>
          <w:trHeight w:val="284"/>
        </w:trPr>
        <w:tc>
          <w:tcPr>
            <w:tcW w:w="992" w:type="dxa"/>
          </w:tcPr>
          <w:p w14:paraId="43FE1418" w14:textId="77777777" w:rsidR="00C41931" w:rsidRPr="002A526D" w:rsidRDefault="00C41931" w:rsidP="00892B45">
            <w:pPr>
              <w:numPr>
                <w:ilvl w:val="0"/>
                <w:numId w:val="17"/>
              </w:numPr>
              <w:jc w:val="right"/>
              <w:rPr>
                <w:rFonts w:cs="Tahoma"/>
              </w:rPr>
            </w:pPr>
          </w:p>
        </w:tc>
        <w:tc>
          <w:tcPr>
            <w:tcW w:w="1838" w:type="dxa"/>
          </w:tcPr>
          <w:p w14:paraId="0555A6AD" w14:textId="77777777" w:rsidR="00C41931" w:rsidRPr="002A526D" w:rsidRDefault="00C41931" w:rsidP="000C2CAF">
            <w:pPr>
              <w:rPr>
                <w:rFonts w:cs="Tahoma"/>
              </w:rPr>
            </w:pPr>
            <w:r w:rsidRPr="002A526D">
              <w:rPr>
                <w:rFonts w:cs="Tahoma"/>
                <w:lang w:eastAsia="sk-SK"/>
              </w:rPr>
              <w:t>OFI</w:t>
            </w:r>
          </w:p>
        </w:tc>
        <w:tc>
          <w:tcPr>
            <w:tcW w:w="6804" w:type="dxa"/>
          </w:tcPr>
          <w:p w14:paraId="41E7F90A" w14:textId="77777777" w:rsidR="00C41931" w:rsidRPr="002A526D" w:rsidRDefault="00C41931" w:rsidP="000C2CAF">
            <w:pPr>
              <w:rPr>
                <w:rFonts w:cs="Tahoma"/>
              </w:rPr>
            </w:pPr>
            <w:r w:rsidRPr="002A526D">
              <w:rPr>
                <w:rFonts w:cs="Tahoma"/>
                <w:lang w:eastAsia="sk-SK"/>
              </w:rPr>
              <w:t>Odbor finančných technológií a inovácií</w:t>
            </w:r>
          </w:p>
        </w:tc>
      </w:tr>
      <w:tr w:rsidR="00C41931" w:rsidRPr="002A526D" w14:paraId="34A1EB9E" w14:textId="77777777" w:rsidTr="002F5C10">
        <w:trPr>
          <w:trHeight w:val="284"/>
        </w:trPr>
        <w:tc>
          <w:tcPr>
            <w:tcW w:w="992" w:type="dxa"/>
          </w:tcPr>
          <w:p w14:paraId="58241968" w14:textId="77777777" w:rsidR="00C41931" w:rsidRPr="002A526D" w:rsidRDefault="00C41931" w:rsidP="00892B45">
            <w:pPr>
              <w:numPr>
                <w:ilvl w:val="0"/>
                <w:numId w:val="17"/>
              </w:numPr>
              <w:jc w:val="right"/>
              <w:rPr>
                <w:rFonts w:cs="Tahoma"/>
              </w:rPr>
            </w:pPr>
          </w:p>
        </w:tc>
        <w:tc>
          <w:tcPr>
            <w:tcW w:w="1838" w:type="dxa"/>
          </w:tcPr>
          <w:p w14:paraId="7BEF8837" w14:textId="77777777" w:rsidR="00C41931" w:rsidRPr="002A526D" w:rsidRDefault="00C41931" w:rsidP="000C2CAF">
            <w:pPr>
              <w:rPr>
                <w:rFonts w:cs="Tahoma"/>
              </w:rPr>
            </w:pPr>
            <w:r w:rsidRPr="002A526D">
              <w:rPr>
                <w:rFonts w:cs="Tahoma"/>
                <w:lang w:eastAsia="sk-SK"/>
              </w:rPr>
              <w:t>OFR</w:t>
            </w:r>
          </w:p>
        </w:tc>
        <w:tc>
          <w:tcPr>
            <w:tcW w:w="6804" w:type="dxa"/>
          </w:tcPr>
          <w:p w14:paraId="2F49933A" w14:textId="77777777" w:rsidR="00C41931" w:rsidRPr="002A526D" w:rsidRDefault="00C41931" w:rsidP="000C2CAF">
            <w:pPr>
              <w:rPr>
                <w:rFonts w:cs="Tahoma"/>
              </w:rPr>
            </w:pPr>
            <w:r w:rsidRPr="002A526D">
              <w:rPr>
                <w:rFonts w:cs="Tahoma"/>
                <w:lang w:eastAsia="sk-SK"/>
              </w:rPr>
              <w:t>Odbor finančného riadenia</w:t>
            </w:r>
          </w:p>
        </w:tc>
      </w:tr>
      <w:tr w:rsidR="00C41931" w:rsidRPr="002A526D" w14:paraId="1DB8E1ED" w14:textId="77777777" w:rsidTr="002F5C10">
        <w:trPr>
          <w:trHeight w:val="284"/>
        </w:trPr>
        <w:tc>
          <w:tcPr>
            <w:tcW w:w="992" w:type="dxa"/>
          </w:tcPr>
          <w:p w14:paraId="42D8D42E" w14:textId="77777777" w:rsidR="00C41931" w:rsidRPr="002A526D" w:rsidRDefault="00C41931" w:rsidP="00892B45">
            <w:pPr>
              <w:numPr>
                <w:ilvl w:val="0"/>
                <w:numId w:val="17"/>
              </w:numPr>
              <w:jc w:val="right"/>
              <w:rPr>
                <w:rFonts w:cs="Tahoma"/>
              </w:rPr>
            </w:pPr>
          </w:p>
        </w:tc>
        <w:tc>
          <w:tcPr>
            <w:tcW w:w="1838" w:type="dxa"/>
          </w:tcPr>
          <w:p w14:paraId="1350C301" w14:textId="77777777" w:rsidR="00C41931" w:rsidRPr="002A526D" w:rsidRDefault="00C41931" w:rsidP="000C2CAF">
            <w:pPr>
              <w:rPr>
                <w:rFonts w:cs="Tahoma"/>
              </w:rPr>
            </w:pPr>
            <w:r w:rsidRPr="002A526D">
              <w:rPr>
                <w:rFonts w:cs="Tahoma"/>
                <w:lang w:eastAsia="sk-SK"/>
              </w:rPr>
              <w:t>OIA</w:t>
            </w:r>
          </w:p>
        </w:tc>
        <w:tc>
          <w:tcPr>
            <w:tcW w:w="6804" w:type="dxa"/>
          </w:tcPr>
          <w:p w14:paraId="1C55AC1F" w14:textId="77777777" w:rsidR="00C41931" w:rsidRPr="002A526D" w:rsidRDefault="00C41931" w:rsidP="000C2CAF">
            <w:pPr>
              <w:rPr>
                <w:rFonts w:cs="Tahoma"/>
              </w:rPr>
            </w:pPr>
            <w:r w:rsidRPr="002A526D">
              <w:rPr>
                <w:rFonts w:cs="Tahoma"/>
                <w:lang w:eastAsia="sk-SK"/>
              </w:rPr>
              <w:t>Odbor interného auditu</w:t>
            </w:r>
          </w:p>
        </w:tc>
      </w:tr>
      <w:tr w:rsidR="00C41931" w:rsidRPr="002A526D" w14:paraId="7E8618F0" w14:textId="77777777" w:rsidTr="002F5C10">
        <w:trPr>
          <w:trHeight w:val="284"/>
        </w:trPr>
        <w:tc>
          <w:tcPr>
            <w:tcW w:w="992" w:type="dxa"/>
          </w:tcPr>
          <w:p w14:paraId="58C01192" w14:textId="77777777" w:rsidR="00C41931" w:rsidRPr="002A526D" w:rsidRDefault="00C41931" w:rsidP="00892B45">
            <w:pPr>
              <w:numPr>
                <w:ilvl w:val="0"/>
                <w:numId w:val="17"/>
              </w:numPr>
              <w:jc w:val="right"/>
              <w:rPr>
                <w:rFonts w:cs="Tahoma"/>
              </w:rPr>
            </w:pPr>
          </w:p>
        </w:tc>
        <w:tc>
          <w:tcPr>
            <w:tcW w:w="1838" w:type="dxa"/>
          </w:tcPr>
          <w:p w14:paraId="5B6EEB06" w14:textId="77777777" w:rsidR="00C41931" w:rsidRPr="002A526D" w:rsidRDefault="00C41931" w:rsidP="000C2CAF">
            <w:pPr>
              <w:rPr>
                <w:rFonts w:cs="Tahoma"/>
              </w:rPr>
            </w:pPr>
            <w:r w:rsidRPr="002A526D">
              <w:rPr>
                <w:rFonts w:cs="Tahoma"/>
                <w:lang w:eastAsia="sk-SK"/>
              </w:rPr>
              <w:t>OIT</w:t>
            </w:r>
          </w:p>
        </w:tc>
        <w:tc>
          <w:tcPr>
            <w:tcW w:w="6804" w:type="dxa"/>
          </w:tcPr>
          <w:p w14:paraId="493B2EFA" w14:textId="77777777" w:rsidR="00C41931" w:rsidRPr="002A526D" w:rsidRDefault="00C41931" w:rsidP="000C2CAF">
            <w:pPr>
              <w:rPr>
                <w:rFonts w:cs="Tahoma"/>
              </w:rPr>
            </w:pPr>
            <w:r w:rsidRPr="002A526D">
              <w:rPr>
                <w:rFonts w:cs="Tahoma"/>
                <w:lang w:eastAsia="sk-SK"/>
              </w:rPr>
              <w:t>Odbor informačných technológií</w:t>
            </w:r>
          </w:p>
        </w:tc>
      </w:tr>
      <w:tr w:rsidR="00C41931" w:rsidRPr="002A526D" w14:paraId="07EAB75D" w14:textId="77777777" w:rsidTr="002F5C10">
        <w:trPr>
          <w:trHeight w:val="284"/>
        </w:trPr>
        <w:tc>
          <w:tcPr>
            <w:tcW w:w="992" w:type="dxa"/>
          </w:tcPr>
          <w:p w14:paraId="7977B382" w14:textId="77777777" w:rsidR="00C41931" w:rsidRPr="002A526D" w:rsidRDefault="00C41931" w:rsidP="00892B45">
            <w:pPr>
              <w:numPr>
                <w:ilvl w:val="0"/>
                <w:numId w:val="17"/>
              </w:numPr>
              <w:jc w:val="right"/>
              <w:rPr>
                <w:rFonts w:cs="Tahoma"/>
              </w:rPr>
            </w:pPr>
          </w:p>
        </w:tc>
        <w:tc>
          <w:tcPr>
            <w:tcW w:w="1838" w:type="dxa"/>
          </w:tcPr>
          <w:p w14:paraId="002E7A0B" w14:textId="77777777" w:rsidR="00C41931" w:rsidRPr="002A526D" w:rsidRDefault="00C41931" w:rsidP="000C2CAF">
            <w:pPr>
              <w:rPr>
                <w:rFonts w:cs="Tahoma"/>
              </w:rPr>
            </w:pPr>
            <w:r w:rsidRPr="002A526D">
              <w:rPr>
                <w:rFonts w:cs="Tahoma"/>
                <w:lang w:eastAsia="sk-SK"/>
              </w:rPr>
              <w:t>OPD</w:t>
            </w:r>
          </w:p>
        </w:tc>
        <w:tc>
          <w:tcPr>
            <w:tcW w:w="6804" w:type="dxa"/>
          </w:tcPr>
          <w:p w14:paraId="120C9632" w14:textId="77777777" w:rsidR="00C41931" w:rsidRPr="002A526D" w:rsidRDefault="00C41931" w:rsidP="000C2CAF">
            <w:pPr>
              <w:rPr>
                <w:rFonts w:cs="Tahoma"/>
              </w:rPr>
            </w:pPr>
            <w:r w:rsidRPr="002A526D">
              <w:rPr>
                <w:rFonts w:cs="Tahoma"/>
                <w:lang w:eastAsia="sk-SK"/>
              </w:rPr>
              <w:t>Odbor dohľadu nad poisťovníctvom a dôchodkovým sporením</w:t>
            </w:r>
          </w:p>
        </w:tc>
      </w:tr>
      <w:tr w:rsidR="00C41931" w:rsidRPr="002A526D" w14:paraId="2D392185" w14:textId="77777777" w:rsidTr="002F5C10">
        <w:trPr>
          <w:trHeight w:val="284"/>
        </w:trPr>
        <w:tc>
          <w:tcPr>
            <w:tcW w:w="992" w:type="dxa"/>
          </w:tcPr>
          <w:p w14:paraId="5289194C" w14:textId="77777777" w:rsidR="00C41931" w:rsidRPr="002A526D" w:rsidRDefault="00C41931" w:rsidP="00892B45">
            <w:pPr>
              <w:numPr>
                <w:ilvl w:val="0"/>
                <w:numId w:val="17"/>
              </w:numPr>
              <w:jc w:val="right"/>
              <w:rPr>
                <w:rFonts w:cs="Tahoma"/>
              </w:rPr>
            </w:pPr>
          </w:p>
        </w:tc>
        <w:tc>
          <w:tcPr>
            <w:tcW w:w="1838" w:type="dxa"/>
          </w:tcPr>
          <w:p w14:paraId="709C5294" w14:textId="77777777" w:rsidR="00C41931" w:rsidRPr="002A526D" w:rsidRDefault="00C41931" w:rsidP="000C2CAF">
            <w:pPr>
              <w:rPr>
                <w:rFonts w:cs="Tahoma"/>
              </w:rPr>
            </w:pPr>
            <w:r w:rsidRPr="002A526D">
              <w:rPr>
                <w:rFonts w:cs="Tahoma"/>
                <w:lang w:eastAsia="sk-SK"/>
              </w:rPr>
              <w:t>OPH</w:t>
            </w:r>
          </w:p>
        </w:tc>
        <w:tc>
          <w:tcPr>
            <w:tcW w:w="6804" w:type="dxa"/>
          </w:tcPr>
          <w:p w14:paraId="3818DF3E" w14:textId="77777777" w:rsidR="00C41931" w:rsidRPr="002A526D" w:rsidRDefault="00C41931" w:rsidP="000C2CAF">
            <w:pPr>
              <w:rPr>
                <w:rFonts w:cs="Tahoma"/>
              </w:rPr>
            </w:pPr>
            <w:r w:rsidRPr="002A526D">
              <w:rPr>
                <w:rFonts w:cs="Tahoma"/>
                <w:lang w:eastAsia="sk-SK"/>
              </w:rPr>
              <w:t>Odbor riadenia peňažnej hotovosti</w:t>
            </w:r>
          </w:p>
        </w:tc>
      </w:tr>
      <w:tr w:rsidR="00C41931" w:rsidRPr="002A526D" w14:paraId="57F23DD7" w14:textId="77777777" w:rsidTr="002F5C10">
        <w:trPr>
          <w:trHeight w:val="284"/>
        </w:trPr>
        <w:tc>
          <w:tcPr>
            <w:tcW w:w="992" w:type="dxa"/>
          </w:tcPr>
          <w:p w14:paraId="03C7B68C" w14:textId="77777777" w:rsidR="00C41931" w:rsidRPr="002A526D" w:rsidRDefault="00C41931" w:rsidP="00892B45">
            <w:pPr>
              <w:numPr>
                <w:ilvl w:val="0"/>
                <w:numId w:val="17"/>
              </w:numPr>
              <w:jc w:val="right"/>
              <w:rPr>
                <w:rFonts w:cs="Tahoma"/>
              </w:rPr>
            </w:pPr>
          </w:p>
        </w:tc>
        <w:tc>
          <w:tcPr>
            <w:tcW w:w="1838" w:type="dxa"/>
          </w:tcPr>
          <w:p w14:paraId="1FB2DA6D" w14:textId="77777777" w:rsidR="00C41931" w:rsidRPr="002A526D" w:rsidRDefault="00C41931" w:rsidP="000C2CAF">
            <w:pPr>
              <w:rPr>
                <w:rFonts w:cs="Tahoma"/>
              </w:rPr>
            </w:pPr>
            <w:r w:rsidRPr="002A526D">
              <w:rPr>
                <w:rFonts w:cs="Tahoma"/>
                <w:lang w:eastAsia="sk-SK"/>
              </w:rPr>
              <w:t>OPM</w:t>
            </w:r>
          </w:p>
        </w:tc>
        <w:tc>
          <w:tcPr>
            <w:tcW w:w="6804" w:type="dxa"/>
          </w:tcPr>
          <w:p w14:paraId="2B72389A" w14:textId="77777777" w:rsidR="00C41931" w:rsidRPr="002A526D" w:rsidRDefault="00C41931" w:rsidP="000C2CAF">
            <w:pPr>
              <w:rPr>
                <w:rFonts w:cs="Tahoma"/>
              </w:rPr>
            </w:pPr>
            <w:r w:rsidRPr="002A526D">
              <w:rPr>
                <w:rFonts w:cs="Tahoma"/>
                <w:lang w:eastAsia="sk-SK"/>
              </w:rPr>
              <w:t>Odbor finančnej stability</w:t>
            </w:r>
          </w:p>
        </w:tc>
      </w:tr>
      <w:tr w:rsidR="00C41931" w:rsidRPr="002A526D" w14:paraId="1E3A10B0" w14:textId="77777777" w:rsidTr="002F5C10">
        <w:trPr>
          <w:trHeight w:val="284"/>
        </w:trPr>
        <w:tc>
          <w:tcPr>
            <w:tcW w:w="992" w:type="dxa"/>
          </w:tcPr>
          <w:p w14:paraId="033B4F67" w14:textId="77777777" w:rsidR="00C41931" w:rsidRPr="002A526D" w:rsidRDefault="00C41931" w:rsidP="00892B45">
            <w:pPr>
              <w:numPr>
                <w:ilvl w:val="0"/>
                <w:numId w:val="17"/>
              </w:numPr>
              <w:jc w:val="right"/>
              <w:rPr>
                <w:rFonts w:cs="Tahoma"/>
              </w:rPr>
            </w:pPr>
          </w:p>
        </w:tc>
        <w:tc>
          <w:tcPr>
            <w:tcW w:w="1838" w:type="dxa"/>
          </w:tcPr>
          <w:p w14:paraId="1561E448" w14:textId="77777777" w:rsidR="00C41931" w:rsidRPr="002A526D" w:rsidRDefault="00C41931" w:rsidP="000C2CAF">
            <w:pPr>
              <w:rPr>
                <w:rFonts w:cs="Tahoma"/>
              </w:rPr>
            </w:pPr>
            <w:r w:rsidRPr="002A526D">
              <w:rPr>
                <w:rFonts w:cs="Tahoma"/>
                <w:lang w:eastAsia="sk-SK"/>
              </w:rPr>
              <w:t>OPS</w:t>
            </w:r>
          </w:p>
        </w:tc>
        <w:tc>
          <w:tcPr>
            <w:tcW w:w="6804" w:type="dxa"/>
          </w:tcPr>
          <w:p w14:paraId="677F6B08" w14:textId="77777777" w:rsidR="00C41931" w:rsidRPr="002A526D" w:rsidRDefault="00C41931" w:rsidP="000C2CAF">
            <w:pPr>
              <w:rPr>
                <w:rFonts w:cs="Tahoma"/>
              </w:rPr>
            </w:pPr>
            <w:r w:rsidRPr="002A526D">
              <w:rPr>
                <w:rFonts w:cs="Tahoma"/>
                <w:lang w:eastAsia="sk-SK"/>
              </w:rPr>
              <w:t>Odbor platobných systémov</w:t>
            </w:r>
          </w:p>
        </w:tc>
      </w:tr>
      <w:tr w:rsidR="00C41931" w:rsidRPr="002A526D" w14:paraId="1E965F8C" w14:textId="77777777" w:rsidTr="002F5C10">
        <w:trPr>
          <w:trHeight w:val="284"/>
        </w:trPr>
        <w:tc>
          <w:tcPr>
            <w:tcW w:w="992" w:type="dxa"/>
          </w:tcPr>
          <w:p w14:paraId="349EF04D" w14:textId="77777777" w:rsidR="00C41931" w:rsidRPr="002A526D" w:rsidRDefault="00C41931" w:rsidP="00892B45">
            <w:pPr>
              <w:numPr>
                <w:ilvl w:val="0"/>
                <w:numId w:val="17"/>
              </w:numPr>
              <w:jc w:val="right"/>
              <w:rPr>
                <w:rFonts w:cs="Tahoma"/>
              </w:rPr>
            </w:pPr>
          </w:p>
        </w:tc>
        <w:tc>
          <w:tcPr>
            <w:tcW w:w="1838" w:type="dxa"/>
          </w:tcPr>
          <w:p w14:paraId="507594EF" w14:textId="77777777" w:rsidR="00C41931" w:rsidRPr="002A526D" w:rsidRDefault="00C41931" w:rsidP="000C2CAF">
            <w:pPr>
              <w:rPr>
                <w:rFonts w:cs="Tahoma"/>
              </w:rPr>
            </w:pPr>
            <w:r w:rsidRPr="002A526D">
              <w:rPr>
                <w:rFonts w:cs="Tahoma"/>
                <w:lang w:eastAsia="sk-SK"/>
              </w:rPr>
              <w:t>ORR</w:t>
            </w:r>
          </w:p>
        </w:tc>
        <w:tc>
          <w:tcPr>
            <w:tcW w:w="6804" w:type="dxa"/>
          </w:tcPr>
          <w:p w14:paraId="49DF824B" w14:textId="77777777" w:rsidR="00C41931" w:rsidRPr="002A526D" w:rsidRDefault="00C41931" w:rsidP="000C2CAF">
            <w:pPr>
              <w:rPr>
                <w:rFonts w:cs="Tahoma"/>
              </w:rPr>
            </w:pPr>
            <w:r w:rsidRPr="002A526D">
              <w:rPr>
                <w:rFonts w:cs="Tahoma"/>
                <w:lang w:eastAsia="sk-SK"/>
              </w:rPr>
              <w:t>Odbor riadenia rizika</w:t>
            </w:r>
          </w:p>
        </w:tc>
      </w:tr>
      <w:tr w:rsidR="00C41931" w:rsidRPr="002A526D" w14:paraId="50AEB9E0" w14:textId="77777777" w:rsidTr="002F5C10">
        <w:trPr>
          <w:trHeight w:val="284"/>
        </w:trPr>
        <w:tc>
          <w:tcPr>
            <w:tcW w:w="992" w:type="dxa"/>
          </w:tcPr>
          <w:p w14:paraId="09DC51B5" w14:textId="77777777" w:rsidR="00C41931" w:rsidRPr="002A526D" w:rsidRDefault="00C41931" w:rsidP="00892B45">
            <w:pPr>
              <w:numPr>
                <w:ilvl w:val="0"/>
                <w:numId w:val="17"/>
              </w:numPr>
              <w:jc w:val="right"/>
              <w:rPr>
                <w:rFonts w:cs="Tahoma"/>
              </w:rPr>
            </w:pPr>
          </w:p>
        </w:tc>
        <w:tc>
          <w:tcPr>
            <w:tcW w:w="1838" w:type="dxa"/>
          </w:tcPr>
          <w:p w14:paraId="64374A0B" w14:textId="77777777" w:rsidR="00C41931" w:rsidRPr="002A526D" w:rsidRDefault="00C41931" w:rsidP="000C2CAF">
            <w:pPr>
              <w:rPr>
                <w:rFonts w:cs="Tahoma"/>
              </w:rPr>
            </w:pPr>
            <w:r w:rsidRPr="002A526D">
              <w:rPr>
                <w:rFonts w:cs="Tahoma"/>
                <w:lang w:eastAsia="sk-SK"/>
              </w:rPr>
              <w:t>OST</w:t>
            </w:r>
          </w:p>
        </w:tc>
        <w:tc>
          <w:tcPr>
            <w:tcW w:w="6804" w:type="dxa"/>
          </w:tcPr>
          <w:p w14:paraId="3820782A" w14:textId="77777777" w:rsidR="00C41931" w:rsidRPr="002A526D" w:rsidRDefault="00C41931" w:rsidP="000C2CAF">
            <w:pPr>
              <w:rPr>
                <w:rFonts w:cs="Tahoma"/>
              </w:rPr>
            </w:pPr>
            <w:r w:rsidRPr="002A526D">
              <w:rPr>
                <w:rFonts w:cs="Tahoma"/>
                <w:lang w:eastAsia="sk-SK"/>
              </w:rPr>
              <w:t>Odbor štatistiky</w:t>
            </w:r>
          </w:p>
        </w:tc>
      </w:tr>
      <w:tr w:rsidR="00C41931" w:rsidRPr="002A526D" w14:paraId="37AD923E" w14:textId="77777777" w:rsidTr="002F5C10">
        <w:trPr>
          <w:trHeight w:val="284"/>
        </w:trPr>
        <w:tc>
          <w:tcPr>
            <w:tcW w:w="992" w:type="dxa"/>
          </w:tcPr>
          <w:p w14:paraId="5A1D9F50" w14:textId="77777777" w:rsidR="00C41931" w:rsidRPr="002A526D" w:rsidRDefault="00C41931" w:rsidP="00892B45">
            <w:pPr>
              <w:numPr>
                <w:ilvl w:val="0"/>
                <w:numId w:val="17"/>
              </w:numPr>
              <w:jc w:val="right"/>
              <w:rPr>
                <w:rFonts w:cs="Tahoma"/>
              </w:rPr>
            </w:pPr>
          </w:p>
        </w:tc>
        <w:tc>
          <w:tcPr>
            <w:tcW w:w="1838" w:type="dxa"/>
          </w:tcPr>
          <w:p w14:paraId="3D75B134" w14:textId="77777777" w:rsidR="00C41931" w:rsidRPr="002A526D" w:rsidRDefault="00C41931" w:rsidP="000C2CAF">
            <w:pPr>
              <w:rPr>
                <w:rFonts w:cs="Tahoma"/>
              </w:rPr>
            </w:pPr>
            <w:r w:rsidRPr="002A526D">
              <w:rPr>
                <w:rFonts w:cs="Tahoma"/>
                <w:lang w:eastAsia="sk-SK"/>
              </w:rPr>
              <w:t>OVM</w:t>
            </w:r>
          </w:p>
        </w:tc>
        <w:tc>
          <w:tcPr>
            <w:tcW w:w="6804" w:type="dxa"/>
          </w:tcPr>
          <w:p w14:paraId="671BFC5E" w14:textId="77777777" w:rsidR="00C41931" w:rsidRPr="002A526D" w:rsidRDefault="00C41931" w:rsidP="000C2CAF">
            <w:pPr>
              <w:rPr>
                <w:rFonts w:cs="Tahoma"/>
              </w:rPr>
            </w:pPr>
            <w:r w:rsidRPr="002A526D">
              <w:rPr>
                <w:rFonts w:cs="Tahoma"/>
                <w:lang w:eastAsia="sk-SK"/>
              </w:rPr>
              <w:t>Odbor výskumu</w:t>
            </w:r>
          </w:p>
        </w:tc>
      </w:tr>
      <w:tr w:rsidR="00C41931" w:rsidRPr="002A526D" w14:paraId="48932FD7" w14:textId="77777777" w:rsidTr="002F5C10">
        <w:trPr>
          <w:trHeight w:val="284"/>
        </w:trPr>
        <w:tc>
          <w:tcPr>
            <w:tcW w:w="992" w:type="dxa"/>
          </w:tcPr>
          <w:p w14:paraId="18D0242D" w14:textId="77777777" w:rsidR="00C41931" w:rsidRPr="002A526D" w:rsidRDefault="00C41931" w:rsidP="00892B45">
            <w:pPr>
              <w:numPr>
                <w:ilvl w:val="0"/>
                <w:numId w:val="17"/>
              </w:numPr>
              <w:jc w:val="right"/>
              <w:rPr>
                <w:rFonts w:cs="Tahoma"/>
              </w:rPr>
            </w:pPr>
          </w:p>
        </w:tc>
        <w:tc>
          <w:tcPr>
            <w:tcW w:w="1838" w:type="dxa"/>
          </w:tcPr>
          <w:p w14:paraId="0408890D" w14:textId="77777777" w:rsidR="00C41931" w:rsidRPr="002A526D" w:rsidRDefault="00C41931" w:rsidP="000C2CAF">
            <w:pPr>
              <w:rPr>
                <w:rFonts w:cs="Tahoma"/>
              </w:rPr>
            </w:pPr>
            <w:r w:rsidRPr="002A526D">
              <w:rPr>
                <w:rFonts w:cs="Tahoma"/>
                <w:lang w:eastAsia="sk-SK"/>
              </w:rPr>
              <w:t>OVO</w:t>
            </w:r>
          </w:p>
        </w:tc>
        <w:tc>
          <w:tcPr>
            <w:tcW w:w="6804" w:type="dxa"/>
          </w:tcPr>
          <w:p w14:paraId="567E5BC3" w14:textId="77777777" w:rsidR="00C41931" w:rsidRPr="002A526D" w:rsidRDefault="00C41931" w:rsidP="000C2CAF">
            <w:pPr>
              <w:rPr>
                <w:rFonts w:cs="Tahoma"/>
              </w:rPr>
            </w:pPr>
            <w:r w:rsidRPr="002A526D">
              <w:rPr>
                <w:rFonts w:cs="Tahoma"/>
                <w:lang w:eastAsia="sk-SK"/>
              </w:rPr>
              <w:t>Odbor vysporiadania bankových obchodov</w:t>
            </w:r>
          </w:p>
        </w:tc>
      </w:tr>
      <w:tr w:rsidR="00C41931" w:rsidRPr="002A526D" w14:paraId="547ED07E" w14:textId="77777777" w:rsidTr="002F5C10">
        <w:trPr>
          <w:trHeight w:val="284"/>
        </w:trPr>
        <w:tc>
          <w:tcPr>
            <w:tcW w:w="992" w:type="dxa"/>
          </w:tcPr>
          <w:p w14:paraId="519F2970" w14:textId="77777777" w:rsidR="00C41931" w:rsidRPr="002A526D" w:rsidRDefault="00C41931" w:rsidP="00892B45">
            <w:pPr>
              <w:numPr>
                <w:ilvl w:val="0"/>
                <w:numId w:val="17"/>
              </w:numPr>
              <w:jc w:val="right"/>
              <w:rPr>
                <w:rFonts w:cs="Tahoma"/>
              </w:rPr>
            </w:pPr>
          </w:p>
        </w:tc>
        <w:tc>
          <w:tcPr>
            <w:tcW w:w="1838" w:type="dxa"/>
          </w:tcPr>
          <w:p w14:paraId="6205A1D3" w14:textId="77777777" w:rsidR="00C41931" w:rsidRPr="002A526D" w:rsidRDefault="00C41931" w:rsidP="000C2CAF">
            <w:pPr>
              <w:rPr>
                <w:rFonts w:cs="Tahoma"/>
              </w:rPr>
            </w:pPr>
            <w:r w:rsidRPr="002A526D">
              <w:rPr>
                <w:rFonts w:cs="Tahoma"/>
                <w:lang w:eastAsia="sk-SK"/>
              </w:rPr>
              <w:t>OFS</w:t>
            </w:r>
          </w:p>
        </w:tc>
        <w:tc>
          <w:tcPr>
            <w:tcW w:w="6804" w:type="dxa"/>
          </w:tcPr>
          <w:p w14:paraId="0D1E0A53" w14:textId="77777777" w:rsidR="00C41931" w:rsidRPr="002A526D" w:rsidRDefault="00C41931" w:rsidP="000C2CAF">
            <w:pPr>
              <w:rPr>
                <w:rFonts w:cs="Tahoma"/>
              </w:rPr>
            </w:pPr>
            <w:r w:rsidRPr="002A526D">
              <w:rPr>
                <w:rFonts w:cs="Tahoma"/>
                <w:lang w:eastAsia="sk-SK"/>
              </w:rPr>
              <w:t>Odbor Ochrany Finančných Spotrebiteľov</w:t>
            </w:r>
          </w:p>
        </w:tc>
      </w:tr>
    </w:tbl>
    <w:p w14:paraId="7A8BD384" w14:textId="7EF9E888" w:rsidR="00873793" w:rsidRPr="005F3691" w:rsidRDefault="00126895" w:rsidP="00B1130A">
      <w:pPr>
        <w:pStyle w:val="Nadpis1"/>
      </w:pPr>
      <w:r w:rsidRPr="005F3691">
        <w:br w:type="page"/>
      </w:r>
      <w:bookmarkStart w:id="53" w:name="_Toc95130684"/>
      <w:bookmarkStart w:id="54" w:name="_Toc102641767"/>
      <w:bookmarkStart w:id="55" w:name="_Toc121122061"/>
      <w:r w:rsidR="008545E7" w:rsidRPr="00D33AD3">
        <w:lastRenderedPageBreak/>
        <w:t>D</w:t>
      </w:r>
      <w:r w:rsidR="00C47C08">
        <w:t>efinovanie projektu</w:t>
      </w:r>
      <w:bookmarkEnd w:id="53"/>
      <w:bookmarkEnd w:id="54"/>
      <w:bookmarkEnd w:id="55"/>
      <w:r w:rsidR="008545E7" w:rsidRPr="005F3691">
        <w:t xml:space="preserve"> </w:t>
      </w:r>
    </w:p>
    <w:p w14:paraId="3174F7B6" w14:textId="24B46398" w:rsidR="00873793" w:rsidRDefault="00873793" w:rsidP="002F5C10">
      <w:pPr>
        <w:pStyle w:val="Nadpis20"/>
      </w:pPr>
      <w:bookmarkStart w:id="56" w:name="_Toc95130685"/>
      <w:bookmarkStart w:id="57" w:name="_Toc102641768"/>
      <w:bookmarkStart w:id="58" w:name="_Toc121122062"/>
      <w:r w:rsidRPr="0048090D">
        <w:t>Manažérske</w:t>
      </w:r>
      <w:r w:rsidRPr="005F3691">
        <w:t xml:space="preserve"> zhrnutie</w:t>
      </w:r>
      <w:bookmarkEnd w:id="56"/>
      <w:bookmarkEnd w:id="57"/>
      <w:bookmarkEnd w:id="58"/>
    </w:p>
    <w:p w14:paraId="5522FDD7" w14:textId="77777777" w:rsidR="003649F5" w:rsidRDefault="003649F5" w:rsidP="003649F5">
      <w:r w:rsidRPr="00FA66FD">
        <w:t xml:space="preserve">Technologický dlh spoločnosti je </w:t>
      </w:r>
      <w:r>
        <w:t xml:space="preserve">výsledkom </w:t>
      </w:r>
      <w:r w:rsidRPr="00FA66FD">
        <w:t>dlhodobé</w:t>
      </w:r>
      <w:r>
        <w:t>ho</w:t>
      </w:r>
      <w:r w:rsidRPr="00FA66FD">
        <w:t xml:space="preserve"> odkladani</w:t>
      </w:r>
      <w:r>
        <w:t>a</w:t>
      </w:r>
      <w:r w:rsidRPr="00FA66FD">
        <w:t xml:space="preserve"> zm</w:t>
      </w:r>
      <w:r>
        <w:t>ien</w:t>
      </w:r>
      <w:r w:rsidRPr="00FA66FD">
        <w:t xml:space="preserve"> architektúry, ktor</w:t>
      </w:r>
      <w:r>
        <w:t>é</w:t>
      </w:r>
      <w:r w:rsidRPr="00FA66FD">
        <w:t xml:space="preserve"> ostatné</w:t>
      </w:r>
      <w:r>
        <w:t>,</w:t>
      </w:r>
      <w:r w:rsidRPr="00FA66FD">
        <w:t xml:space="preserve"> porovnateľné spoločnosti už dávn</w:t>
      </w:r>
      <w:r>
        <w:t>ejšie</w:t>
      </w:r>
      <w:r w:rsidRPr="00FA66FD">
        <w:t xml:space="preserve"> vykonali.</w:t>
      </w:r>
      <w:r>
        <w:t xml:space="preserve"> Čím dlhšie sa takéto rozhodnutie odkladá, tým viac finančných prostriedkov a ľudského úsilia je treba na implementáciu zmien architektúry, ktorá bude prínosom pre riešenia súčasnej doby.</w:t>
      </w:r>
    </w:p>
    <w:p w14:paraId="3A710A28" w14:textId="77777777" w:rsidR="003649F5" w:rsidRDefault="003649F5" w:rsidP="003649F5"/>
    <w:p w14:paraId="1D9F6D56" w14:textId="77777777" w:rsidR="003649F5" w:rsidRDefault="003649F5" w:rsidP="003649F5">
      <w:r>
        <w:t xml:space="preserve">Spoločnosť NBS dospela k poznaniu, že podniková architektúra spoločnosti podobnej veľkosti a dôležitosti sa nezaobíde bez schopnosti koncepčného riešenia integrácie systémov, ktoré majú spĺňať požiadavky doby na: </w:t>
      </w:r>
    </w:p>
    <w:p w14:paraId="083236B1" w14:textId="3004A32F" w:rsidR="003649F5" w:rsidRDefault="003649F5" w:rsidP="00FF7727">
      <w:pPr>
        <w:pStyle w:val="Odsekzoznamu"/>
        <w:numPr>
          <w:ilvl w:val="0"/>
          <w:numId w:val="71"/>
        </w:numPr>
      </w:pPr>
      <w:r w:rsidRPr="003605A6">
        <w:rPr>
          <w:color w:val="0070C0"/>
        </w:rPr>
        <w:t>rýchlu adaptáciu zmien</w:t>
      </w:r>
      <w:r>
        <w:t>, ako dôsledok implementácie štandardov</w:t>
      </w:r>
      <w:r w:rsidR="002A526D">
        <w:t>,</w:t>
      </w:r>
    </w:p>
    <w:p w14:paraId="0968CB7E" w14:textId="5F80378A" w:rsidR="003649F5" w:rsidRDefault="003649F5" w:rsidP="00FF7727">
      <w:pPr>
        <w:pStyle w:val="Odsekzoznamu"/>
        <w:numPr>
          <w:ilvl w:val="0"/>
          <w:numId w:val="71"/>
        </w:numPr>
      </w:pPr>
      <w:r w:rsidRPr="003605A6">
        <w:rPr>
          <w:color w:val="0070C0"/>
        </w:rPr>
        <w:t>nízke náklady implementácie</w:t>
      </w:r>
      <w:r>
        <w:t xml:space="preserve">, ako </w:t>
      </w:r>
      <w:r w:rsidR="002A526D">
        <w:t>premietnutie</w:t>
      </w:r>
      <w:r>
        <w:t xml:space="preserve"> </w:t>
      </w:r>
      <w:proofErr w:type="spellStart"/>
      <w:r>
        <w:t>pre</w:t>
      </w:r>
      <w:r w:rsidR="002A526D">
        <w:t>použiteľnosti</w:t>
      </w:r>
      <w:proofErr w:type="spellEnd"/>
      <w:r w:rsidR="002A526D">
        <w:t xml:space="preserve"> prvkov riešenia a,</w:t>
      </w:r>
    </w:p>
    <w:p w14:paraId="1453542D" w14:textId="7FD51D57" w:rsidR="003649F5" w:rsidRDefault="003649F5" w:rsidP="00FF7727">
      <w:pPr>
        <w:pStyle w:val="Odsekzoznamu"/>
        <w:numPr>
          <w:ilvl w:val="0"/>
          <w:numId w:val="71"/>
        </w:numPr>
      </w:pPr>
      <w:r w:rsidRPr="003605A6">
        <w:rPr>
          <w:color w:val="0070C0"/>
        </w:rPr>
        <w:t>dlhodobú udržateľnosť systémov</w:t>
      </w:r>
      <w:r>
        <w:t>, ako výsledok zamedzeni</w:t>
      </w:r>
      <w:r w:rsidR="00012F01">
        <w:t>a</w:t>
      </w:r>
      <w:r>
        <w:t xml:space="preserve"> rastu zložitosti prvkov architektúry. </w:t>
      </w:r>
    </w:p>
    <w:p w14:paraId="5BD10D0D" w14:textId="77777777" w:rsidR="003649F5" w:rsidRDefault="003649F5" w:rsidP="003649F5"/>
    <w:p w14:paraId="7DEE893B" w14:textId="77777777" w:rsidR="003649F5" w:rsidRDefault="003649F5" w:rsidP="003649F5">
      <w:r>
        <w:t>V tejto štúdie realizovateľnosti spoločnosť CGI analyzuje a navrhuje:</w:t>
      </w:r>
    </w:p>
    <w:p w14:paraId="431390A6" w14:textId="1A11E261" w:rsidR="003649F5" w:rsidRDefault="003649F5" w:rsidP="00FF7727">
      <w:pPr>
        <w:pStyle w:val="Odsekzoznamu"/>
        <w:numPr>
          <w:ilvl w:val="0"/>
          <w:numId w:val="75"/>
        </w:numPr>
      </w:pPr>
      <w:r>
        <w:t>Úlohu a postavenie výkonu správy architektúry</w:t>
      </w:r>
      <w:r w:rsidR="002A526D">
        <w:t>,</w:t>
      </w:r>
    </w:p>
    <w:p w14:paraId="60A0FFA7" w14:textId="4296B98F" w:rsidR="003649F5" w:rsidRDefault="003649F5" w:rsidP="00FF7727">
      <w:pPr>
        <w:pStyle w:val="Odsekzoznamu"/>
        <w:numPr>
          <w:ilvl w:val="0"/>
          <w:numId w:val="75"/>
        </w:numPr>
      </w:pPr>
      <w:r>
        <w:t>Výber integračnej platformy</w:t>
      </w:r>
      <w:r w:rsidR="002A526D">
        <w:t>,</w:t>
      </w:r>
    </w:p>
    <w:p w14:paraId="1B7C9139" w14:textId="39CAE7B9" w:rsidR="003649F5" w:rsidRDefault="003649F5" w:rsidP="00FF7727">
      <w:pPr>
        <w:pStyle w:val="Odsekzoznamu"/>
        <w:numPr>
          <w:ilvl w:val="0"/>
          <w:numId w:val="75"/>
        </w:numPr>
      </w:pPr>
      <w:r>
        <w:t>Rámce a špecifikáciu projektu nasadenia komponentu integračnej platformy</w:t>
      </w:r>
      <w:r w:rsidR="002A526D">
        <w:t>.</w:t>
      </w:r>
    </w:p>
    <w:p w14:paraId="14DBEC3C" w14:textId="77777777" w:rsidR="003649F5" w:rsidRDefault="003649F5" w:rsidP="003649F5"/>
    <w:p w14:paraId="540279EF" w14:textId="77777777" w:rsidR="003649F5" w:rsidRPr="002A6B21" w:rsidRDefault="003649F5" w:rsidP="003649F5">
      <w:pPr>
        <w:rPr>
          <w:b/>
        </w:rPr>
      </w:pPr>
      <w:r w:rsidRPr="002A6B21">
        <w:rPr>
          <w:b/>
        </w:rPr>
        <w:t>A. Úloha a postavenie výkonu správy architektúry</w:t>
      </w:r>
    </w:p>
    <w:p w14:paraId="7E0CB23E" w14:textId="77777777" w:rsidR="003649F5" w:rsidRDefault="003649F5" w:rsidP="003649F5"/>
    <w:p w14:paraId="481EEE5B" w14:textId="77777777" w:rsidR="003649F5" w:rsidRDefault="003649F5" w:rsidP="003649F5">
      <w:r>
        <w:t>Riešením zmeny architektúry, odpoveďou na technologický dlh, nie je samotný komponent architektúry - integračná platforma, ale spôsob akým je pomocou tohto nástroja vykonávaná správa architektúry („</w:t>
      </w:r>
      <w:proofErr w:type="spellStart"/>
      <w:r>
        <w:t>governance</w:t>
      </w:r>
      <w:proofErr w:type="spellEnd"/>
      <w:r>
        <w:t>“). Správa architektúry reprezentuje základné princípy, integračné pravidlá, štandardy a spôsob (politika, integračný prístup), akým sú implementované v každom prijatom riešení.</w:t>
      </w:r>
    </w:p>
    <w:p w14:paraId="65AB0062" w14:textId="77777777" w:rsidR="003649F5" w:rsidRDefault="003649F5" w:rsidP="003649F5"/>
    <w:p w14:paraId="6C3A9BF2" w14:textId="77777777" w:rsidR="003649F5" w:rsidRDefault="003649F5" w:rsidP="003649F5">
      <w:r w:rsidRPr="002A6B21">
        <w:t>Výkon správy architektúry</w:t>
      </w:r>
      <w:r>
        <w:t xml:space="preserve"> predstavuje kontinuálny, manažovaný proces, ktorý postupne prináša merateľné prínosy v rámci projektov a mení charakter architektúry podľa aktuálnych požiadaviek podnikových (biznis) potrieb a technologických trendov. Pre jednoduchšie pochopenie si možno architektúru názorne predstaviť ako množinu služieb, ktoré architektúra pre systémy poskytuje, čím zabezpečuje funkčnosť riešení postavených na rôznych systémoch. </w:t>
      </w:r>
    </w:p>
    <w:p w14:paraId="1F7D85C8" w14:textId="77777777" w:rsidR="003649F5" w:rsidRDefault="003649F5" w:rsidP="00FF7727">
      <w:pPr>
        <w:pStyle w:val="Odsekzoznamu"/>
        <w:numPr>
          <w:ilvl w:val="0"/>
          <w:numId w:val="72"/>
        </w:numPr>
      </w:pPr>
      <w:r w:rsidRPr="003605A6">
        <w:rPr>
          <w:color w:val="0070C0"/>
        </w:rPr>
        <w:t xml:space="preserve">Kontinuálny proces </w:t>
      </w:r>
      <w:r>
        <w:t>reflektuje fakt, že každá služba je vnímaná v rámci svojho životného cyklu. Každá služba má svoj začiatok existencie a svoje ukončenie, keď zaniká. To znamená, že aj integrácia sa časom mení a vyvíja.</w:t>
      </w:r>
    </w:p>
    <w:p w14:paraId="2D820EAB" w14:textId="0C363769" w:rsidR="003649F5" w:rsidRDefault="003649F5" w:rsidP="00FF7727">
      <w:pPr>
        <w:pStyle w:val="Odsekzoznamu"/>
        <w:numPr>
          <w:ilvl w:val="0"/>
          <w:numId w:val="72"/>
        </w:numPr>
      </w:pPr>
      <w:r w:rsidRPr="003605A6">
        <w:rPr>
          <w:color w:val="0070C0"/>
        </w:rPr>
        <w:t xml:space="preserve">Manažovaný proces </w:t>
      </w:r>
      <w:r>
        <w:t>zase odzrkadľuje skutočnosť, že existuje stratégia rozvoja architektúry, ktorej podstatnou súčasťou je integrácia, na ktorej realizáciu nepretržito počas implementácie projektov dohliada architektonický tím, kompetenčné centrum</w:t>
      </w:r>
      <w:r w:rsidR="00C92412">
        <w:t xml:space="preserve"> (ICC)</w:t>
      </w:r>
      <w:r>
        <w:t xml:space="preserve">. Rovnako ako existuje bezpečnostný tím, ktorý vstupuje do realizačných projektov, aby uchránil bezpečnostné požiadavky, tak aj architektonický tím, prostredníctvom </w:t>
      </w:r>
      <w:r w:rsidR="00F11100">
        <w:t xml:space="preserve">roly </w:t>
      </w:r>
      <w:r>
        <w:t>Integračný architekt, stráži smer napĺňania stratégie rozvoja architektúry v konkrétnom realizačnom projekte.</w:t>
      </w:r>
    </w:p>
    <w:p w14:paraId="771A694B" w14:textId="77777777" w:rsidR="00CD48A2" w:rsidRDefault="00CD48A2" w:rsidP="00CD48A2"/>
    <w:p w14:paraId="26C0BE63" w14:textId="21EB1BE7" w:rsidR="00CD48A2" w:rsidRDefault="00CD48A2" w:rsidP="003649F5">
      <w:r>
        <w:t xml:space="preserve">Logickým krokom je vytvorenie Integračného Kompetenčného Centra (ICC) ako orgánu, ktorý žije správou SOA. Jeho primárnou úloha je </w:t>
      </w:r>
      <w:r w:rsidR="00BE387D">
        <w:t>v</w:t>
      </w:r>
      <w:r w:rsidR="00BE387D" w:rsidRPr="00BE387D">
        <w:t>iesť a podporovať podnikov</w:t>
      </w:r>
      <w:r w:rsidR="00BE387D">
        <w:t>ú</w:t>
      </w:r>
      <w:r w:rsidR="00BE387D" w:rsidRPr="00BE387D">
        <w:t xml:space="preserve"> integrácie </w:t>
      </w:r>
      <w:r w:rsidR="00BE387D">
        <w:t xml:space="preserve">naprieč celou NBS </w:t>
      </w:r>
      <w:r w:rsidR="00BE387D" w:rsidRPr="00BE387D">
        <w:t xml:space="preserve">v spolupráci/koordinácii s odborníkmi </w:t>
      </w:r>
      <w:r w:rsidR="00BE387D">
        <w:t>daných iniciatív.</w:t>
      </w:r>
      <w:r w:rsidR="00C92412">
        <w:t xml:space="preserve"> ICC je nositeľom integračných znalostí v podniku.  </w:t>
      </w:r>
    </w:p>
    <w:p w14:paraId="717974C2" w14:textId="630DE2C0" w:rsidR="003649F5" w:rsidRDefault="003649F5" w:rsidP="003649F5">
      <w:r>
        <w:t xml:space="preserve"> </w:t>
      </w:r>
    </w:p>
    <w:p w14:paraId="5B8130FC" w14:textId="77777777" w:rsidR="003649F5" w:rsidRPr="002A6B21" w:rsidRDefault="003649F5" w:rsidP="003649F5">
      <w:pPr>
        <w:rPr>
          <w:b/>
        </w:rPr>
      </w:pPr>
      <w:r w:rsidRPr="002A6B21">
        <w:rPr>
          <w:b/>
        </w:rPr>
        <w:t>B. Výber integračnej platformy</w:t>
      </w:r>
    </w:p>
    <w:p w14:paraId="06410CCA" w14:textId="77777777" w:rsidR="003649F5" w:rsidRDefault="003649F5" w:rsidP="003649F5"/>
    <w:p w14:paraId="089461AD" w14:textId="77777777" w:rsidR="003649F5" w:rsidRDefault="003649F5" w:rsidP="003649F5">
      <w:r>
        <w:t xml:space="preserve">Integračná platforma je silným nástrojom, ktorým možno presadzovať ciele výkonu správy architektúry, preto štúdia realizovateľnosti venovala veľkú pozornosť jej výberu. Výber kandidátov bol uskutočnený na základe trendov trhu, nosných systémov spoločnosti NBS, integračných požiadaviek budúcich projektov. Integračné platformy od spoločností: </w:t>
      </w:r>
    </w:p>
    <w:p w14:paraId="3F73D77B" w14:textId="77777777" w:rsidR="003649F5" w:rsidRPr="00B05139" w:rsidRDefault="003649F5" w:rsidP="00FF7727">
      <w:pPr>
        <w:pStyle w:val="Odsekzoznamu"/>
        <w:numPr>
          <w:ilvl w:val="0"/>
          <w:numId w:val="73"/>
        </w:numPr>
        <w:rPr>
          <w:color w:val="0070C0"/>
        </w:rPr>
      </w:pPr>
      <w:r w:rsidRPr="00B05139">
        <w:rPr>
          <w:color w:val="0070C0"/>
        </w:rPr>
        <w:t xml:space="preserve">TIBCO, </w:t>
      </w:r>
    </w:p>
    <w:p w14:paraId="5A1E54E9" w14:textId="77777777" w:rsidR="003649F5" w:rsidRPr="00B05139" w:rsidRDefault="003649F5" w:rsidP="00FF7727">
      <w:pPr>
        <w:pStyle w:val="Odsekzoznamu"/>
        <w:numPr>
          <w:ilvl w:val="0"/>
          <w:numId w:val="73"/>
        </w:numPr>
        <w:rPr>
          <w:color w:val="0070C0"/>
        </w:rPr>
      </w:pPr>
      <w:r w:rsidRPr="00B05139">
        <w:rPr>
          <w:color w:val="0070C0"/>
        </w:rPr>
        <w:t xml:space="preserve">IBM, </w:t>
      </w:r>
    </w:p>
    <w:p w14:paraId="58AC5692" w14:textId="30EFDCB4" w:rsidR="003649F5" w:rsidRPr="00B05139" w:rsidRDefault="002A526D" w:rsidP="00FF7727">
      <w:pPr>
        <w:pStyle w:val="Odsekzoznamu"/>
        <w:numPr>
          <w:ilvl w:val="0"/>
          <w:numId w:val="73"/>
        </w:numPr>
        <w:rPr>
          <w:color w:val="0070C0"/>
        </w:rPr>
      </w:pPr>
      <w:r>
        <w:rPr>
          <w:color w:val="0070C0"/>
        </w:rPr>
        <w:t>SAP,</w:t>
      </w:r>
    </w:p>
    <w:p w14:paraId="6681F667" w14:textId="77777777" w:rsidR="003649F5" w:rsidRDefault="003649F5" w:rsidP="003649F5">
      <w:r>
        <w:t xml:space="preserve">mali možnosť obhájiť svoje postavenie voči nulovému variantu, ktorý reprezentoval súčasný stav architektúry bez ambície zmeny. </w:t>
      </w:r>
    </w:p>
    <w:p w14:paraId="22D6C5AE" w14:textId="42046A68" w:rsidR="003649F5" w:rsidRDefault="003649F5" w:rsidP="003649F5">
      <w:r>
        <w:lastRenderedPageBreak/>
        <w:t xml:space="preserve">Následne boli uvedení kandidáti hodnotení procesom </w:t>
      </w:r>
      <w:proofErr w:type="spellStart"/>
      <w:r w:rsidR="005D4CB5">
        <w:t>multikriteriálnej</w:t>
      </w:r>
      <w:proofErr w:type="spellEnd"/>
      <w:r>
        <w:t xml:space="preserve"> analýzy, ktorá merateľným spôsobom vyhodnotila najlepšieho kandidáta na základe týchto kritérií:</w:t>
      </w:r>
    </w:p>
    <w:p w14:paraId="246A6C25" w14:textId="77777777" w:rsidR="003649F5" w:rsidRDefault="003649F5" w:rsidP="00FF7727">
      <w:pPr>
        <w:pStyle w:val="Odsekzoznamu"/>
        <w:numPr>
          <w:ilvl w:val="0"/>
          <w:numId w:val="74"/>
        </w:numPr>
      </w:pPr>
      <w:r>
        <w:t>Jednoduchosť vývoja služieb</w:t>
      </w:r>
    </w:p>
    <w:p w14:paraId="21C3894E" w14:textId="77777777" w:rsidR="003649F5" w:rsidRDefault="003649F5" w:rsidP="00FF7727">
      <w:pPr>
        <w:pStyle w:val="Odsekzoznamu"/>
        <w:numPr>
          <w:ilvl w:val="0"/>
          <w:numId w:val="74"/>
        </w:numPr>
      </w:pPr>
      <w:r>
        <w:t>Technologická konektivita</w:t>
      </w:r>
    </w:p>
    <w:p w14:paraId="65774236" w14:textId="77777777" w:rsidR="003649F5" w:rsidRDefault="003649F5" w:rsidP="00FF7727">
      <w:pPr>
        <w:pStyle w:val="Odsekzoznamu"/>
        <w:numPr>
          <w:ilvl w:val="0"/>
          <w:numId w:val="74"/>
        </w:numPr>
      </w:pPr>
      <w:r>
        <w:t>Otvorenosť riešenia pre budúce smerovanie</w:t>
      </w:r>
    </w:p>
    <w:p w14:paraId="2B33F965" w14:textId="77777777" w:rsidR="003649F5" w:rsidRDefault="003649F5" w:rsidP="00FF7727">
      <w:pPr>
        <w:pStyle w:val="Odsekzoznamu"/>
        <w:numPr>
          <w:ilvl w:val="0"/>
          <w:numId w:val="74"/>
        </w:numPr>
      </w:pPr>
      <w:r>
        <w:t>Nasadenie</w:t>
      </w:r>
    </w:p>
    <w:p w14:paraId="03F36120" w14:textId="77777777" w:rsidR="003649F5" w:rsidRDefault="003649F5" w:rsidP="00FF7727">
      <w:pPr>
        <w:pStyle w:val="Odsekzoznamu"/>
        <w:numPr>
          <w:ilvl w:val="0"/>
          <w:numId w:val="74"/>
        </w:numPr>
      </w:pPr>
      <w:r>
        <w:t>Obnovenie spracovania správ</w:t>
      </w:r>
    </w:p>
    <w:p w14:paraId="2AE1BC67" w14:textId="77777777" w:rsidR="003649F5" w:rsidRDefault="003649F5" w:rsidP="00FF7727">
      <w:pPr>
        <w:pStyle w:val="Odsekzoznamu"/>
        <w:numPr>
          <w:ilvl w:val="0"/>
          <w:numId w:val="74"/>
        </w:numPr>
      </w:pPr>
      <w:r>
        <w:t>Monitorovanie</w:t>
      </w:r>
    </w:p>
    <w:p w14:paraId="3105829A" w14:textId="77777777" w:rsidR="003649F5" w:rsidRDefault="003649F5" w:rsidP="00FF7727">
      <w:pPr>
        <w:pStyle w:val="Odsekzoznamu"/>
        <w:numPr>
          <w:ilvl w:val="0"/>
          <w:numId w:val="74"/>
        </w:numPr>
      </w:pPr>
      <w:r>
        <w:t>TCO</w:t>
      </w:r>
    </w:p>
    <w:p w14:paraId="1010B367" w14:textId="3EC85A34" w:rsidR="003649F5" w:rsidRDefault="003649F5" w:rsidP="003649F5"/>
    <w:p w14:paraId="551F4CED" w14:textId="0DB22704" w:rsidR="00C92412" w:rsidRDefault="008C204B" w:rsidP="00C92412">
      <w:pPr>
        <w:pStyle w:val="Picture"/>
        <w:rPr>
          <w:lang w:val="en-US"/>
        </w:rPr>
      </w:pPr>
      <w:r>
        <w:rPr>
          <w:lang w:eastAsia="sk-SK"/>
        </w:rPr>
        <w:drawing>
          <wp:inline distT="0" distB="0" distL="0" distR="0" wp14:anchorId="1C8D8D8F" wp14:editId="1873E1E2">
            <wp:extent cx="5597718" cy="2480943"/>
            <wp:effectExtent l="152400" t="152400" r="365125" b="3581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CA_v01.png"/>
                    <pic:cNvPicPr/>
                  </pic:nvPicPr>
                  <pic:blipFill>
                    <a:blip r:embed="rId11">
                      <a:extLst>
                        <a:ext uri="{28A0092B-C50C-407E-A947-70E740481C1C}">
                          <a14:useLocalDpi xmlns:a14="http://schemas.microsoft.com/office/drawing/2010/main" val="0"/>
                        </a:ext>
                      </a:extLst>
                    </a:blip>
                    <a:stretch>
                      <a:fillRect/>
                    </a:stretch>
                  </pic:blipFill>
                  <pic:spPr>
                    <a:xfrm>
                      <a:off x="0" y="0"/>
                      <a:ext cx="5612451" cy="2487473"/>
                    </a:xfrm>
                    <a:prstGeom prst="rect">
                      <a:avLst/>
                    </a:prstGeom>
                    <a:ln>
                      <a:noFill/>
                    </a:ln>
                    <a:effectLst>
                      <a:outerShdw blurRad="292100" dist="139700" dir="2700000" algn="tl" rotWithShape="0">
                        <a:srgbClr val="333333">
                          <a:alpha val="65000"/>
                        </a:srgbClr>
                      </a:outerShdw>
                    </a:effectLst>
                  </pic:spPr>
                </pic:pic>
              </a:graphicData>
            </a:graphic>
          </wp:inline>
        </w:drawing>
      </w:r>
    </w:p>
    <w:p w14:paraId="35680A64" w14:textId="4915D591" w:rsidR="00C92412" w:rsidRDefault="00C92412" w:rsidP="00C92412">
      <w:pPr>
        <w:pStyle w:val="Popis"/>
      </w:pPr>
      <w:bookmarkStart w:id="59" w:name="_Toc121122165"/>
      <w:r>
        <w:t xml:space="preserve">Obrázok </w:t>
      </w:r>
      <w:r>
        <w:fldChar w:fldCharType="begin"/>
      </w:r>
      <w:r>
        <w:instrText xml:space="preserve"> SEQ Obrázok \* ARABIC </w:instrText>
      </w:r>
      <w:r>
        <w:fldChar w:fldCharType="separate"/>
      </w:r>
      <w:r w:rsidR="00720436">
        <w:rPr>
          <w:noProof/>
        </w:rPr>
        <w:t>1</w:t>
      </w:r>
      <w:r>
        <w:fldChar w:fldCharType="end"/>
      </w:r>
      <w:r>
        <w:t xml:space="preserve">: </w:t>
      </w:r>
      <w:r w:rsidR="00993E24">
        <w:t xml:space="preserve">Porovnanie platforiem cez </w:t>
      </w:r>
      <w:r>
        <w:t>MCA.</w:t>
      </w:r>
      <w:bookmarkEnd w:id="59"/>
    </w:p>
    <w:p w14:paraId="5DEA510E" w14:textId="5F7BB5A8" w:rsidR="00C92412" w:rsidRDefault="008C204B" w:rsidP="003649F5">
      <w:r>
        <w:t>Na základe výsledkov MCA sa na prvom mieste umiestnila platforma IBM (16 bodov) za ňou TIBCO (15 bodov) a následne SAP (8 bodov). Odporúča</w:t>
      </w:r>
      <w:r w:rsidR="005A188C">
        <w:t xml:space="preserve">ná je </w:t>
      </w:r>
      <w:r>
        <w:t>platform</w:t>
      </w:r>
      <w:r w:rsidR="005A188C">
        <w:t>a</w:t>
      </w:r>
      <w:r>
        <w:t xml:space="preserve"> IBM vzhľadom na výsledok MCA (a TCO).</w:t>
      </w:r>
    </w:p>
    <w:p w14:paraId="445F76EC" w14:textId="77777777" w:rsidR="008C204B" w:rsidRDefault="008C204B" w:rsidP="003649F5"/>
    <w:p w14:paraId="6BBF3CB3" w14:textId="77777777" w:rsidR="003649F5" w:rsidRPr="002A6B21" w:rsidRDefault="003649F5" w:rsidP="003649F5">
      <w:pPr>
        <w:rPr>
          <w:b/>
        </w:rPr>
      </w:pPr>
      <w:r w:rsidRPr="002A6B21">
        <w:rPr>
          <w:b/>
        </w:rPr>
        <w:t>C. Rámce a špecifikáciu projektu nasadenia komponentu integračnej platformy</w:t>
      </w:r>
    </w:p>
    <w:p w14:paraId="22888768" w14:textId="77777777" w:rsidR="003649F5" w:rsidRDefault="003649F5" w:rsidP="003649F5"/>
    <w:p w14:paraId="6ABF554E" w14:textId="54300CE8" w:rsidR="003649F5" w:rsidRDefault="003649F5" w:rsidP="003649F5">
      <w:r>
        <w:t xml:space="preserve">Pre overenie správneho výberu integračnej platformy, ktorá spĺňa aplikačné, technologické a bezpečnostné požiadavky bol vytvorený rámec a špecifikácia projektu, rozsahu </w:t>
      </w:r>
      <w:proofErr w:type="spellStart"/>
      <w:r>
        <w:t>PoC</w:t>
      </w:r>
      <w:proofErr w:type="spellEnd"/>
      <w:r>
        <w:t xml:space="preserve"> (</w:t>
      </w:r>
      <w:proofErr w:type="spellStart"/>
      <w:r>
        <w:t>proof</w:t>
      </w:r>
      <w:proofErr w:type="spellEnd"/>
      <w:r>
        <w:t xml:space="preserve"> of </w:t>
      </w:r>
      <w:proofErr w:type="spellStart"/>
      <w:r>
        <w:t>concept</w:t>
      </w:r>
      <w:proofErr w:type="spellEnd"/>
      <w:r w:rsidR="005D4CB5">
        <w:t xml:space="preserve"> = pilot</w:t>
      </w:r>
      <w:r>
        <w:t xml:space="preserve">). Jeho úlohou je v čo najkratšom čase: </w:t>
      </w:r>
    </w:p>
    <w:p w14:paraId="493877D6" w14:textId="77777777" w:rsidR="003649F5" w:rsidRPr="002A6B21" w:rsidRDefault="003649F5" w:rsidP="00FF7727">
      <w:pPr>
        <w:pStyle w:val="Odsekzoznamu"/>
        <w:numPr>
          <w:ilvl w:val="0"/>
          <w:numId w:val="76"/>
        </w:numPr>
        <w:rPr>
          <w:color w:val="0070C0"/>
        </w:rPr>
      </w:pPr>
      <w:r w:rsidRPr="002A6B21">
        <w:rPr>
          <w:color w:val="0070C0"/>
        </w:rPr>
        <w:t xml:space="preserve">nasadiť </w:t>
      </w:r>
      <w:r w:rsidRPr="007B5540">
        <w:rPr>
          <w:color w:val="0070C0"/>
        </w:rPr>
        <w:t>integračnú</w:t>
      </w:r>
      <w:r w:rsidRPr="002A6B21">
        <w:rPr>
          <w:color w:val="0070C0"/>
        </w:rPr>
        <w:t xml:space="preserve"> platformu</w:t>
      </w:r>
      <w:r>
        <w:t xml:space="preserve"> podľa vopred definovaného harmonogramu fáz a aktivít projektu</w:t>
      </w:r>
    </w:p>
    <w:p w14:paraId="165A392B" w14:textId="77777777" w:rsidR="003649F5" w:rsidRPr="002A6B21" w:rsidRDefault="003649F5" w:rsidP="00FF7727">
      <w:pPr>
        <w:pStyle w:val="Odsekzoznamu"/>
        <w:numPr>
          <w:ilvl w:val="0"/>
          <w:numId w:val="76"/>
        </w:numPr>
        <w:rPr>
          <w:color w:val="0070C0"/>
        </w:rPr>
      </w:pPr>
      <w:r w:rsidRPr="002A6B21">
        <w:rPr>
          <w:color w:val="0070C0"/>
        </w:rPr>
        <w:t>implementovať minimalistickú sadu integračných služieb</w:t>
      </w:r>
      <w:r>
        <w:t>, ktoré načrtnú základ aplikačnej a technologickej vrstvy</w:t>
      </w:r>
    </w:p>
    <w:p w14:paraId="1E4FD3BB" w14:textId="77777777" w:rsidR="003649F5" w:rsidRPr="002A6B21" w:rsidRDefault="003649F5" w:rsidP="00FF7727">
      <w:pPr>
        <w:pStyle w:val="Odsekzoznamu"/>
        <w:numPr>
          <w:ilvl w:val="0"/>
          <w:numId w:val="76"/>
        </w:numPr>
        <w:rPr>
          <w:color w:val="0070C0"/>
        </w:rPr>
      </w:pPr>
      <w:r w:rsidRPr="002A6B21">
        <w:rPr>
          <w:color w:val="0070C0"/>
        </w:rPr>
        <w:t xml:space="preserve">potvrdiť </w:t>
      </w:r>
      <w:r>
        <w:rPr>
          <w:color w:val="0070C0"/>
        </w:rPr>
        <w:t xml:space="preserve">naplnenie </w:t>
      </w:r>
      <w:r w:rsidRPr="002A6B21">
        <w:rPr>
          <w:color w:val="0070C0"/>
        </w:rPr>
        <w:t>požiadav</w:t>
      </w:r>
      <w:r>
        <w:rPr>
          <w:color w:val="0070C0"/>
        </w:rPr>
        <w:t>iek</w:t>
      </w:r>
      <w:r>
        <w:t xml:space="preserve"> </w:t>
      </w:r>
      <w:proofErr w:type="spellStart"/>
      <w:r>
        <w:t>multikriteriálnej</w:t>
      </w:r>
      <w:proofErr w:type="spellEnd"/>
      <w:r>
        <w:t xml:space="preserve"> analýzy</w:t>
      </w:r>
    </w:p>
    <w:p w14:paraId="777A6DBE" w14:textId="77777777" w:rsidR="003649F5" w:rsidRDefault="003649F5" w:rsidP="003649F5"/>
    <w:p w14:paraId="2ED116CC" w14:textId="77777777" w:rsidR="003649F5" w:rsidRDefault="003649F5" w:rsidP="003649F5"/>
    <w:p w14:paraId="266464DB" w14:textId="77777777" w:rsidR="003649F5" w:rsidRDefault="003649F5" w:rsidP="003649F5">
      <w:r>
        <w:t>Súčasťou štúdie realizovateľnosti je aj analýza nákladov a prínosov, vrátane rámcového rozpočtu, ktorým sa integrácia podieľa na budúcich projektoch. Nasadenie integračnej platformy treba vždy hodnotiť na základe jej participácie na prínosoch konkrétnych projektov. Je nesprávne hodnotiť náklady a prínosy samostatnej integračnej platformy. Integračná platforma neexistuje sama pre seba, jej zmyslom a teda i prínosom sú služby, ktoré poskytuje jednotlivým projektom.</w:t>
      </w:r>
    </w:p>
    <w:p w14:paraId="747DE9BE" w14:textId="049BF3C8" w:rsidR="003649F5" w:rsidRDefault="003649F5" w:rsidP="003649F5"/>
    <w:p w14:paraId="6DE3F587" w14:textId="50239D0B" w:rsidR="007A2096" w:rsidRDefault="004153B3" w:rsidP="007A2096">
      <w:pPr>
        <w:pStyle w:val="Picture"/>
      </w:pPr>
      <w:r w:rsidRPr="004153B3">
        <w:lastRenderedPageBreak/>
        <w:drawing>
          <wp:inline distT="0" distB="0" distL="0" distR="0" wp14:anchorId="36BDCBDF" wp14:editId="4DBA9ED3">
            <wp:extent cx="5222610" cy="3562502"/>
            <wp:effectExtent l="152400" t="152400" r="359410" b="3619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1533" cy="3568588"/>
                    </a:xfrm>
                    <a:prstGeom prst="rect">
                      <a:avLst/>
                    </a:prstGeom>
                    <a:ln>
                      <a:noFill/>
                    </a:ln>
                    <a:effectLst>
                      <a:outerShdw blurRad="292100" dist="139700" dir="2700000" algn="tl" rotWithShape="0">
                        <a:srgbClr val="333333">
                          <a:alpha val="65000"/>
                        </a:srgbClr>
                      </a:outerShdw>
                    </a:effectLst>
                  </pic:spPr>
                </pic:pic>
              </a:graphicData>
            </a:graphic>
          </wp:inline>
        </w:drawing>
      </w:r>
      <w:r w:rsidRPr="004153B3" w:rsidDel="00872C8F">
        <w:t xml:space="preserve"> </w:t>
      </w:r>
    </w:p>
    <w:p w14:paraId="33968F30" w14:textId="77E86654" w:rsidR="007A2096" w:rsidRPr="00882870" w:rsidRDefault="007A2096" w:rsidP="007A2096">
      <w:pPr>
        <w:pStyle w:val="Popis"/>
      </w:pPr>
      <w:bookmarkStart w:id="60" w:name="_Toc121122166"/>
      <w:r>
        <w:t xml:space="preserve">Obrázok </w:t>
      </w:r>
      <w:r>
        <w:fldChar w:fldCharType="begin"/>
      </w:r>
      <w:r>
        <w:instrText xml:space="preserve"> SEQ Obrázok \* ARABIC </w:instrText>
      </w:r>
      <w:r>
        <w:fldChar w:fldCharType="separate"/>
      </w:r>
      <w:r w:rsidR="00720436">
        <w:rPr>
          <w:noProof/>
        </w:rPr>
        <w:t>2</w:t>
      </w:r>
      <w:r>
        <w:fldChar w:fldCharType="end"/>
      </w:r>
      <w:r>
        <w:t>: Porovnanie Nákladov a Prínosov IP</w:t>
      </w:r>
      <w:r w:rsidR="00C8419E">
        <w:t xml:space="preserve"> pre IBM alternatívu</w:t>
      </w:r>
      <w:r>
        <w:rPr>
          <w:noProof/>
        </w:rPr>
        <w:t>.</w:t>
      </w:r>
      <w:bookmarkEnd w:id="60"/>
    </w:p>
    <w:p w14:paraId="1D7D031B" w14:textId="77777777" w:rsidR="003649F5" w:rsidRDefault="003649F5" w:rsidP="003649F5">
      <w:r>
        <w:t xml:space="preserve">Pri analýze nákladov a prínosov, rámcovom rozpočte je potrebné pripomenúť, že integrácia je služba, ktorá závisí od rozsahu konkrétneho projektu, jeho konkrétnych, kvantifikovateľných podnikových (biznis) a implementačných požiadaviek a rozhodnutí na úrovni návrhu. Ak nie sú tieto skutočnosti známe: </w:t>
      </w:r>
    </w:p>
    <w:p w14:paraId="5FECD7A2" w14:textId="77777777" w:rsidR="003649F5" w:rsidRDefault="003649F5" w:rsidP="00FF7727">
      <w:pPr>
        <w:pStyle w:val="Odsekzoznamu"/>
        <w:numPr>
          <w:ilvl w:val="0"/>
          <w:numId w:val="77"/>
        </w:numPr>
      </w:pPr>
      <w:r>
        <w:t>náklady a rámcový rozpočet možno hodnotiť len na základe hrubého odhadu kategórie nákladovosti projektu a</w:t>
      </w:r>
    </w:p>
    <w:p w14:paraId="1C193DDE" w14:textId="01BDDE09" w:rsidR="003649F5" w:rsidRDefault="003649F5" w:rsidP="00FF7727">
      <w:pPr>
        <w:pStyle w:val="Odsekzoznamu"/>
        <w:numPr>
          <w:ilvl w:val="0"/>
          <w:numId w:val="77"/>
        </w:numPr>
      </w:pPr>
      <w:r>
        <w:t>prínosy možno hodnotiť len voči miere adopcie integrácie v rámci arc</w:t>
      </w:r>
      <w:r w:rsidR="00BC1F7B">
        <w:t>hitektúry spoločnosti.</w:t>
      </w:r>
    </w:p>
    <w:p w14:paraId="0F67233A" w14:textId="77777777" w:rsidR="003649F5" w:rsidRDefault="003649F5" w:rsidP="003649F5"/>
    <w:p w14:paraId="1DE43A43" w14:textId="57B636B8" w:rsidR="002A526D" w:rsidRDefault="002A526D">
      <w:pPr>
        <w:rPr>
          <w:rFonts w:cs="Tahoma"/>
          <w:b/>
        </w:rPr>
      </w:pPr>
      <w:bookmarkStart w:id="61" w:name="_Toc47815694"/>
      <w:bookmarkStart w:id="62" w:name="_Toc95130688"/>
      <w:bookmarkStart w:id="63" w:name="_Toc102641771"/>
      <w:bookmarkEnd w:id="52"/>
    </w:p>
    <w:p w14:paraId="07C177E8" w14:textId="1089E16A" w:rsidR="008545E7" w:rsidRDefault="008545E7" w:rsidP="002F5C10">
      <w:pPr>
        <w:pStyle w:val="Nadpis20"/>
      </w:pPr>
      <w:bookmarkStart w:id="64" w:name="_Toc121122063"/>
      <w:r w:rsidRPr="005F3691">
        <w:t>Motivácia a rozsah projektu</w:t>
      </w:r>
      <w:bookmarkEnd w:id="61"/>
      <w:bookmarkEnd w:id="62"/>
      <w:bookmarkEnd w:id="63"/>
      <w:bookmarkEnd w:id="64"/>
      <w:r w:rsidRPr="005F3691">
        <w:t xml:space="preserve"> </w:t>
      </w:r>
    </w:p>
    <w:p w14:paraId="6F60DAED" w14:textId="18DDA2AF" w:rsidR="009D4985" w:rsidRDefault="009D4985" w:rsidP="00DA319C">
      <w:r w:rsidRPr="00882870">
        <w:t xml:space="preserve">Z pohľadu </w:t>
      </w:r>
      <w:proofErr w:type="spellStart"/>
      <w:r w:rsidRPr="00882870">
        <w:t>Gartnera</w:t>
      </w:r>
      <w:proofErr w:type="spellEnd"/>
      <w:r w:rsidRPr="00882870">
        <w:t xml:space="preserve"> – </w:t>
      </w:r>
      <w:proofErr w:type="spellStart"/>
      <w:r w:rsidRPr="00882870">
        <w:t>t</w:t>
      </w:r>
      <w:r>
        <w:t>.</w:t>
      </w:r>
      <w:r w:rsidRPr="00882870">
        <w:t>j</w:t>
      </w:r>
      <w:proofErr w:type="spellEnd"/>
      <w:r>
        <w:t>.</w:t>
      </w:r>
      <w:r w:rsidRPr="00882870">
        <w:t xml:space="preserve"> „</w:t>
      </w:r>
      <w:proofErr w:type="spellStart"/>
      <w:r w:rsidRPr="00882870">
        <w:t>Integration</w:t>
      </w:r>
      <w:proofErr w:type="spellEnd"/>
      <w:r w:rsidRPr="00882870">
        <w:t xml:space="preserve"> Maturity model“ – je súčasná integračná zrelosť NBS na prahu druhého štádia: „Osvieten</w:t>
      </w:r>
      <w:r w:rsidR="003649F5">
        <w:t>ý</w:t>
      </w:r>
      <w:r w:rsidRPr="00882870">
        <w:t xml:space="preserve">“. </w:t>
      </w:r>
    </w:p>
    <w:p w14:paraId="1B71143D" w14:textId="77777777" w:rsidR="00863F04" w:rsidRDefault="009D4985" w:rsidP="00863F04">
      <w:pPr>
        <w:pStyle w:val="Picture"/>
        <w:keepNext/>
      </w:pPr>
      <w:r>
        <w:rPr>
          <w:lang w:eastAsia="sk-SK"/>
        </w:rPr>
        <w:lastRenderedPageBreak/>
        <w:drawing>
          <wp:inline distT="0" distB="0" distL="0" distR="0" wp14:anchorId="765C1EF0" wp14:editId="471BE52F">
            <wp:extent cx="4830431" cy="4225914"/>
            <wp:effectExtent l="0" t="0" r="8890" b="3810"/>
            <wp:docPr id="5" name="Picture 4">
              <a:extLst xmlns:a="http://schemas.openxmlformats.org/drawingml/2006/main">
                <a:ext uri="{FF2B5EF4-FFF2-40B4-BE49-F238E27FC236}">
                  <a16:creationId xmlns:a16="http://schemas.microsoft.com/office/drawing/2014/main" id="{BD509BD3-EB55-4E45-B9D2-49AF8E1A3C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D509BD3-EB55-4E45-B9D2-49AF8E1A3CC5}"/>
                        </a:ext>
                      </a:extLst>
                    </pic:cNvPr>
                    <pic:cNvPicPr>
                      <a:picLocks noChangeAspect="1"/>
                    </pic:cNvPicPr>
                  </pic:nvPicPr>
                  <pic:blipFill>
                    <a:blip r:embed="rId13"/>
                    <a:stretch>
                      <a:fillRect/>
                    </a:stretch>
                  </pic:blipFill>
                  <pic:spPr>
                    <a:xfrm>
                      <a:off x="0" y="0"/>
                      <a:ext cx="4830431" cy="4225914"/>
                    </a:xfrm>
                    <a:prstGeom prst="rect">
                      <a:avLst/>
                    </a:prstGeom>
                  </pic:spPr>
                </pic:pic>
              </a:graphicData>
            </a:graphic>
          </wp:inline>
        </w:drawing>
      </w:r>
    </w:p>
    <w:p w14:paraId="71BBA105" w14:textId="09A6CDF2" w:rsidR="009D4985" w:rsidRPr="00882870" w:rsidRDefault="00863F04" w:rsidP="00863F04">
      <w:pPr>
        <w:pStyle w:val="Popis"/>
      </w:pPr>
      <w:bookmarkStart w:id="65" w:name="_Toc121122167"/>
      <w:r>
        <w:t xml:space="preserve">Obrázok </w:t>
      </w:r>
      <w:r>
        <w:fldChar w:fldCharType="begin"/>
      </w:r>
      <w:r>
        <w:instrText xml:space="preserve"> SEQ Obrázok \* ARABIC </w:instrText>
      </w:r>
      <w:r>
        <w:fldChar w:fldCharType="separate"/>
      </w:r>
      <w:r w:rsidR="00720436">
        <w:rPr>
          <w:noProof/>
        </w:rPr>
        <w:t>3</w:t>
      </w:r>
      <w:r>
        <w:fldChar w:fldCharType="end"/>
      </w:r>
      <w:r>
        <w:t xml:space="preserve">: </w:t>
      </w:r>
      <w:proofErr w:type="spellStart"/>
      <w:r>
        <w:t>Zrelostný</w:t>
      </w:r>
      <w:proofErr w:type="spellEnd"/>
      <w:r>
        <w:t xml:space="preserve"> model</w:t>
      </w:r>
      <w:r>
        <w:rPr>
          <w:noProof/>
        </w:rPr>
        <w:t xml:space="preserve"> Integrácie podľa Gartnera.</w:t>
      </w:r>
      <w:bookmarkEnd w:id="65"/>
    </w:p>
    <w:p w14:paraId="461D1E73" w14:textId="77777777" w:rsidR="009D4985" w:rsidRPr="00882870" w:rsidRDefault="009D4985" w:rsidP="00DA319C">
      <w:r w:rsidRPr="00882870">
        <w:t>Aktuálne sa v NBS robia potrebn</w:t>
      </w:r>
      <w:r>
        <w:t>é</w:t>
      </w:r>
      <w:r w:rsidRPr="00882870">
        <w:t xml:space="preserve"> integrácie medzi systémami ad-hoc, podľa najlepšieho vedomia, skúseností a zručností, ktorými daný implementačný tím práve disponuje. Vždy podľa potrieb aktuálnych  projektov alebo požiadaviek. Pre </w:t>
      </w:r>
      <w:r>
        <w:t xml:space="preserve">spôsob </w:t>
      </w:r>
      <w:r w:rsidRPr="00882870">
        <w:t>integráci</w:t>
      </w:r>
      <w:r>
        <w:t>e</w:t>
      </w:r>
      <w:r w:rsidRPr="00882870">
        <w:t xml:space="preserve"> sa volia aktuálne dostupn</w:t>
      </w:r>
      <w:r>
        <w:t>é</w:t>
      </w:r>
      <w:r w:rsidRPr="00882870">
        <w:t xml:space="preserve"> možnosti (daného systému alebo programovacieho jazyka ovládaného vývojármi v tíme). </w:t>
      </w:r>
    </w:p>
    <w:p w14:paraId="6625EF53" w14:textId="7C6578C9" w:rsidR="009D4985" w:rsidRPr="00882870" w:rsidRDefault="009D4985" w:rsidP="00DA319C">
      <w:r w:rsidRPr="00882870">
        <w:t>Dochádza aj ku pre</w:t>
      </w:r>
      <w:r>
        <w:t>-</w:t>
      </w:r>
      <w:r w:rsidRPr="00882870">
        <w:t xml:space="preserve">použitiu </w:t>
      </w:r>
      <w:r w:rsidRPr="00E33283">
        <w:rPr>
          <w:b/>
          <w:color w:val="000000" w:themeColor="text1"/>
        </w:rPr>
        <w:t>(</w:t>
      </w:r>
      <w:r w:rsidR="007B5540" w:rsidRPr="00720436">
        <w:rPr>
          <w:b/>
          <w:color w:val="000000" w:themeColor="text1"/>
        </w:rPr>
        <w:t>zne</w:t>
      </w:r>
      <w:r w:rsidRPr="00720436">
        <w:rPr>
          <w:b/>
          <w:color w:val="000000" w:themeColor="text1"/>
        </w:rPr>
        <w:t>užitiu</w:t>
      </w:r>
      <w:r w:rsidRPr="00E33283">
        <w:rPr>
          <w:b/>
          <w:color w:val="000000" w:themeColor="text1"/>
        </w:rPr>
        <w:t xml:space="preserve">) </w:t>
      </w:r>
      <w:r w:rsidRPr="00720436">
        <w:rPr>
          <w:b/>
          <w:color w:val="000000" w:themeColor="text1"/>
        </w:rPr>
        <w:t>existujúcich integračných funkcionalít systému</w:t>
      </w:r>
      <w:r w:rsidRPr="00720436">
        <w:rPr>
          <w:color w:val="000000" w:themeColor="text1"/>
        </w:rPr>
        <w:t xml:space="preserve"> </w:t>
      </w:r>
      <w:r>
        <w:t xml:space="preserve">A </w:t>
      </w:r>
      <w:r w:rsidRPr="00882870">
        <w:t>pre potreby iného systému</w:t>
      </w:r>
      <w:r>
        <w:t xml:space="preserve"> B</w:t>
      </w:r>
      <w:r w:rsidRPr="00882870">
        <w:t xml:space="preserve"> (vrátane zmeny biznis procesu) - čím sa mení pôvodný/primárny zmysel systému</w:t>
      </w:r>
      <w:r>
        <w:t xml:space="preserve"> A</w:t>
      </w:r>
      <w:r w:rsidRPr="00882870">
        <w:t xml:space="preserve">. Systém </w:t>
      </w:r>
      <w:r>
        <w:t xml:space="preserve">A </w:t>
      </w:r>
      <w:r w:rsidRPr="00882870">
        <w:t>sa tak zanáša sekundárnymi procesmi (funkčnosťami) čím sa jeho následná modernizácia (upgrade)</w:t>
      </w:r>
      <w:r>
        <w:t xml:space="preserve"> stáva drahšia (funkcionality vyvíjané nad rámec štandardného riešenia „vyloženého z krabice“ sa zvyčajne doplácajú)</w:t>
      </w:r>
      <w:r w:rsidRPr="00882870">
        <w:t xml:space="preserve">. </w:t>
      </w:r>
    </w:p>
    <w:p w14:paraId="585B4347" w14:textId="74FAD9AD" w:rsidR="009D4985" w:rsidRPr="00882870" w:rsidRDefault="009D4985" w:rsidP="00DA319C">
      <w:r w:rsidRPr="00882870">
        <w:t xml:space="preserve">Za posledné dve desaťročia takto </w:t>
      </w:r>
      <w:r w:rsidRPr="00720436">
        <w:rPr>
          <w:b/>
          <w:color w:val="000000" w:themeColor="text1"/>
        </w:rPr>
        <w:t>vznikli rôzne „domácke nástroje“</w:t>
      </w:r>
      <w:r w:rsidRPr="00E33283">
        <w:rPr>
          <w:color w:val="000000" w:themeColor="text1"/>
        </w:rPr>
        <w:t xml:space="preserve"> </w:t>
      </w:r>
      <w:r w:rsidRPr="00882870">
        <w:t>ako riešenie na čiastkové výzvy a potreby daného projektu v danom čase</w:t>
      </w:r>
      <w:r w:rsidR="007B5540">
        <w:t xml:space="preserve"> (napríklad Dispečer, SDMX DISSEM, </w:t>
      </w:r>
      <w:proofErr w:type="spellStart"/>
      <w:r w:rsidR="007B5540">
        <w:t>Pemko</w:t>
      </w:r>
      <w:proofErr w:type="spellEnd"/>
      <w:r w:rsidR="007B5540">
        <w:t>)</w:t>
      </w:r>
      <w:r w:rsidRPr="00882870">
        <w:t xml:space="preserve">. Tieto </w:t>
      </w:r>
      <w:r>
        <w:t>„</w:t>
      </w:r>
      <w:r w:rsidR="00FD40EF">
        <w:t>domácke nástroje</w:t>
      </w:r>
      <w:r>
        <w:t>“</w:t>
      </w:r>
      <w:r w:rsidRPr="00882870">
        <w:t xml:space="preserve"> sa dajú označiť spoločne </w:t>
      </w:r>
      <w:r>
        <w:t>(kategorizovať)</w:t>
      </w:r>
      <w:r w:rsidR="00DC6C45">
        <w:t xml:space="preserve"> </w:t>
      </w:r>
      <w:r w:rsidR="00DC6C45" w:rsidRPr="00882870">
        <w:t>ako</w:t>
      </w:r>
      <w:r w:rsidRPr="00882870">
        <w:t>: Integrácia primárneho systému na okolité systémy (NBS pr</w:t>
      </w:r>
      <w:r>
        <w:t>í</w:t>
      </w:r>
      <w:r w:rsidRPr="00882870">
        <w:t xml:space="preserve">padne mimo NBS). </w:t>
      </w:r>
    </w:p>
    <w:p w14:paraId="4030EBDC" w14:textId="77777777" w:rsidR="009D4985" w:rsidRPr="00882870" w:rsidRDefault="009D4985" w:rsidP="00DA319C"/>
    <w:p w14:paraId="2FD5346F" w14:textId="77777777" w:rsidR="009D4985" w:rsidRPr="00882870" w:rsidRDefault="009D4985" w:rsidP="00DA319C"/>
    <w:p w14:paraId="2149542D" w14:textId="77777777" w:rsidR="009D4985" w:rsidRPr="00882870" w:rsidRDefault="009D4985" w:rsidP="00DA319C">
      <w:r>
        <w:t xml:space="preserve">Zamestnanci NBS </w:t>
      </w:r>
      <w:r w:rsidRPr="00882870">
        <w:t>si uvedomujú, že integrácia začína by</w:t>
      </w:r>
      <w:r>
        <w:t>ť</w:t>
      </w:r>
      <w:r w:rsidRPr="00882870">
        <w:t xml:space="preserve"> t</w:t>
      </w:r>
      <w:r>
        <w:t>é</w:t>
      </w:r>
      <w:r w:rsidRPr="00882870">
        <w:t>ma v r</w:t>
      </w:r>
      <w:r>
        <w:t>á</w:t>
      </w:r>
      <w:r w:rsidRPr="00882870">
        <w:t>mci podnikovej architektúry. Uvedomujú si</w:t>
      </w:r>
      <w:r>
        <w:t>,</w:t>
      </w:r>
      <w:r w:rsidRPr="00882870">
        <w:t xml:space="preserve"> </w:t>
      </w:r>
      <w:r>
        <w:t>ž</w:t>
      </w:r>
      <w:r w:rsidRPr="00882870">
        <w:t xml:space="preserve">e </w:t>
      </w:r>
      <w:r w:rsidRPr="00720436">
        <w:rPr>
          <w:b/>
          <w:color w:val="000000" w:themeColor="text1"/>
        </w:rPr>
        <w:t>riešia opakovane tie isté integračné otázky a výzvy</w:t>
      </w:r>
      <w:r w:rsidRPr="00882870">
        <w:t xml:space="preserve">.  Uvedomujú si </w:t>
      </w:r>
      <w:r w:rsidRPr="00720436">
        <w:rPr>
          <w:b/>
          <w:color w:val="000000" w:themeColor="text1"/>
        </w:rPr>
        <w:t>absenciu integračných pravidiel a zodpovedností</w:t>
      </w:r>
      <w:r w:rsidRPr="00E33283">
        <w:rPr>
          <w:color w:val="000000" w:themeColor="text1"/>
        </w:rPr>
        <w:t>,</w:t>
      </w:r>
      <w:r w:rsidRPr="00882870">
        <w:t xml:space="preserve"> ktoré by im uľahči</w:t>
      </w:r>
      <w:r>
        <w:t>li</w:t>
      </w:r>
      <w:r w:rsidRPr="00882870">
        <w:t xml:space="preserve"> prácu (rozhodnutia </w:t>
      </w:r>
      <w:r>
        <w:t>č</w:t>
      </w:r>
      <w:r w:rsidRPr="00882870">
        <w:t xml:space="preserve">i integrovať a ako integrovať). </w:t>
      </w:r>
    </w:p>
    <w:p w14:paraId="152F11A0" w14:textId="77777777" w:rsidR="009D4985" w:rsidRPr="00882870" w:rsidRDefault="009D4985" w:rsidP="00DA319C">
      <w:r>
        <w:t>V rovnakom čase si IT A</w:t>
      </w:r>
      <w:r w:rsidRPr="00882870">
        <w:t>rchitekt</w:t>
      </w:r>
      <w:r>
        <w:t>i</w:t>
      </w:r>
      <w:r w:rsidRPr="00882870">
        <w:t xml:space="preserve"> za</w:t>
      </w:r>
      <w:r>
        <w:t>č</w:t>
      </w:r>
      <w:r w:rsidRPr="00882870">
        <w:t>ali klásť otázky: „Ako robiť integráciu sofistikovanejšie ?“. „Kde sa nachádzame a kam sa chceme dostať?“</w:t>
      </w:r>
    </w:p>
    <w:p w14:paraId="49C3E158" w14:textId="77777777" w:rsidR="009D4985" w:rsidRPr="00882870" w:rsidRDefault="009D4985" w:rsidP="00DA319C"/>
    <w:p w14:paraId="7AA8CBF9" w14:textId="5BD7A2FD" w:rsidR="009D4985" w:rsidRPr="00882870" w:rsidRDefault="009D4985" w:rsidP="00DA319C">
      <w:r w:rsidRPr="00882870">
        <w:t xml:space="preserve">Ďalšia kľúčová oblasť na riešenie je „znalostná“: </w:t>
      </w:r>
      <w:r w:rsidRPr="00720436">
        <w:rPr>
          <w:b/>
          <w:color w:val="000000" w:themeColor="text1"/>
        </w:rPr>
        <w:t>Integračné komponenty systémov sú slabo zdokumentované</w:t>
      </w:r>
      <w:r w:rsidRPr="00E33283">
        <w:rPr>
          <w:color w:val="000000" w:themeColor="text1"/>
        </w:rPr>
        <w:t>.</w:t>
      </w:r>
      <w:r w:rsidRPr="00882870">
        <w:t xml:space="preserve"> Ľudia, ktorí ich vyvíjali alebo boli pri vývoji odchádzajú z NBS (napr. do </w:t>
      </w:r>
      <w:r w:rsidR="00EE4532">
        <w:t>dôchodku</w:t>
      </w:r>
      <w:r w:rsidRPr="00882870">
        <w:t>) a s ich odchodom odchádzajú aj znalosti o daných integráciách a rozhraniach.</w:t>
      </w:r>
    </w:p>
    <w:p w14:paraId="38A61BF3" w14:textId="77777777" w:rsidR="009D4985" w:rsidRPr="00882870" w:rsidRDefault="009D4985" w:rsidP="00DA319C">
      <w:r w:rsidRPr="00882870">
        <w:t xml:space="preserve">Následný rozvoj takéhoto komponentu je </w:t>
      </w:r>
      <w:r>
        <w:t>zložitý</w:t>
      </w:r>
      <w:r w:rsidRPr="00882870">
        <w:t xml:space="preserve"> z dôvodu nedostatku znalost</w:t>
      </w:r>
      <w:r>
        <w:t>í</w:t>
      </w:r>
      <w:r w:rsidRPr="00882870">
        <w:t xml:space="preserve"> (dôsledkom sú zvýšené náklady </w:t>
      </w:r>
      <w:r>
        <w:t>n</w:t>
      </w:r>
      <w:r w:rsidRPr="00882870">
        <w:t xml:space="preserve">a </w:t>
      </w:r>
      <w:r>
        <w:t>č</w:t>
      </w:r>
      <w:r w:rsidRPr="00882870">
        <w:t>as</w:t>
      </w:r>
      <w:r>
        <w:t xml:space="preserve"> a peniaze</w:t>
      </w:r>
      <w:r w:rsidRPr="00882870">
        <w:t>).</w:t>
      </w:r>
    </w:p>
    <w:p w14:paraId="578B02EE" w14:textId="77777777" w:rsidR="009D4985" w:rsidRPr="00882870" w:rsidRDefault="009D4985" w:rsidP="00DA319C"/>
    <w:p w14:paraId="0AFC5382" w14:textId="2D4209F1" w:rsidR="009D4985" w:rsidRPr="00882870" w:rsidRDefault="009D4985" w:rsidP="00DA319C">
      <w:r w:rsidRPr="00882870">
        <w:lastRenderedPageBreak/>
        <w:t xml:space="preserve">Kľúčová </w:t>
      </w:r>
      <w:r>
        <w:t>téma</w:t>
      </w:r>
      <w:r w:rsidRPr="00882870">
        <w:t xml:space="preserve"> je aj </w:t>
      </w:r>
      <w:r w:rsidRPr="00720436">
        <w:rPr>
          <w:b/>
          <w:color w:val="000000" w:themeColor="text1"/>
        </w:rPr>
        <w:t>Integrácia do SWIFT</w:t>
      </w:r>
      <w:r w:rsidRPr="00E33283">
        <w:rPr>
          <w:color w:val="000000" w:themeColor="text1"/>
        </w:rPr>
        <w:t xml:space="preserve"> </w:t>
      </w:r>
      <w:r>
        <w:t xml:space="preserve">siete </w:t>
      </w:r>
      <w:r w:rsidRPr="00882870">
        <w:t xml:space="preserve">– aplikácie NBS sa dnes integrujú podľa potreby prostredníctvom SOAP adaptéra na </w:t>
      </w:r>
      <w:proofErr w:type="spellStart"/>
      <w:r w:rsidRPr="00882870">
        <w:t>Swift</w:t>
      </w:r>
      <w:proofErr w:type="spellEnd"/>
      <w:r w:rsidRPr="00882870">
        <w:t xml:space="preserve"> A</w:t>
      </w:r>
      <w:r w:rsidR="008662B1">
        <w:t>l</w:t>
      </w:r>
      <w:r w:rsidRPr="00882870">
        <w:t xml:space="preserve">liance Access. </w:t>
      </w:r>
      <w:r>
        <w:t>Rozvoj tohto adaptér</w:t>
      </w:r>
      <w:r w:rsidR="00DC5047">
        <w:t>a</w:t>
      </w:r>
      <w:r>
        <w:t xml:space="preserve"> je ukončený zo strany </w:t>
      </w:r>
      <w:proofErr w:type="spellStart"/>
      <w:r>
        <w:t>SWIFTu</w:t>
      </w:r>
      <w:proofErr w:type="spellEnd"/>
      <w:r>
        <w:t xml:space="preserve"> a odporúčané riešenie je cez </w:t>
      </w:r>
      <w:proofErr w:type="spellStart"/>
      <w:r w:rsidRPr="00F80628">
        <w:t>WebSphere</w:t>
      </w:r>
      <w:proofErr w:type="spellEnd"/>
      <w:r w:rsidRPr="00F80628">
        <w:t xml:space="preserve"> MQ interface</w:t>
      </w:r>
      <w:r>
        <w:t xml:space="preserve"> (</w:t>
      </w:r>
      <w:r w:rsidRPr="00F80628">
        <w:t>MQSA</w:t>
      </w:r>
      <w:r w:rsidR="00500674">
        <w:t>/MQHA</w:t>
      </w:r>
      <w:r>
        <w:t>)</w:t>
      </w:r>
      <w:r w:rsidRPr="00F80628">
        <w:t>.</w:t>
      </w:r>
    </w:p>
    <w:p w14:paraId="0D1C5D0C" w14:textId="77777777" w:rsidR="009D4985" w:rsidRPr="00882870" w:rsidRDefault="009D4985" w:rsidP="00DA319C"/>
    <w:p w14:paraId="142A5F64" w14:textId="77777777" w:rsidR="009D4985" w:rsidRPr="00882870" w:rsidRDefault="009D4985" w:rsidP="00DA319C">
      <w:r w:rsidRPr="00882870">
        <w:t xml:space="preserve">Nove strategické  IT projekty, ktoré sa plánujú alebo sú už v rozbehu, odhaľujú ďalšie integračné požiadavky na okolité systémy. </w:t>
      </w:r>
      <w:r w:rsidRPr="00720436">
        <w:rPr>
          <w:b/>
          <w:color w:val="000000" w:themeColor="text1"/>
        </w:rPr>
        <w:t>Potreba systémov komunikovať automaticky</w:t>
      </w:r>
      <w:r w:rsidRPr="00882870">
        <w:t xml:space="preserve"> medzi sebou </w:t>
      </w:r>
      <w:r w:rsidRPr="00720436">
        <w:rPr>
          <w:b/>
          <w:color w:val="000000" w:themeColor="text1"/>
        </w:rPr>
        <w:t>sa</w:t>
      </w:r>
      <w:r w:rsidRPr="00720436">
        <w:rPr>
          <w:color w:val="000000" w:themeColor="text1"/>
        </w:rPr>
        <w:t xml:space="preserve"> </w:t>
      </w:r>
      <w:r w:rsidRPr="00882870">
        <w:t xml:space="preserve">do budúcnosti </w:t>
      </w:r>
      <w:r w:rsidRPr="00720436">
        <w:rPr>
          <w:b/>
          <w:color w:val="000000" w:themeColor="text1"/>
        </w:rPr>
        <w:t>zvyšuje</w:t>
      </w:r>
      <w:r w:rsidRPr="00E33283">
        <w:rPr>
          <w:color w:val="000000" w:themeColor="text1"/>
        </w:rPr>
        <w:t>.</w:t>
      </w:r>
    </w:p>
    <w:p w14:paraId="389A447D" w14:textId="77777777" w:rsidR="009D4985" w:rsidRPr="00882870" w:rsidRDefault="009D4985" w:rsidP="00DA319C"/>
    <w:p w14:paraId="350424D0" w14:textId="77777777" w:rsidR="009D4985" w:rsidRPr="00882870" w:rsidRDefault="009D4985" w:rsidP="00DA319C">
      <w:r w:rsidRPr="00882870">
        <w:t xml:space="preserve">Vyššie popísane </w:t>
      </w:r>
      <w:r w:rsidRPr="00720436">
        <w:rPr>
          <w:b/>
          <w:color w:val="000000" w:themeColor="text1"/>
        </w:rPr>
        <w:t>výzvy</w:t>
      </w:r>
      <w:r w:rsidRPr="00720436">
        <w:rPr>
          <w:color w:val="000000" w:themeColor="text1"/>
        </w:rPr>
        <w:t xml:space="preserve"> </w:t>
      </w:r>
      <w:r w:rsidRPr="00882870">
        <w:t xml:space="preserve">sú východiskovým stavom pre ďalší rozvoj/vývoj Integrácie v rámci NBS. </w:t>
      </w:r>
    </w:p>
    <w:p w14:paraId="7B051979" w14:textId="77777777" w:rsidR="009D4985" w:rsidRPr="00882870" w:rsidRDefault="009D4985" w:rsidP="00DA319C"/>
    <w:p w14:paraId="0DAF35F7" w14:textId="78140343" w:rsidR="009D4985" w:rsidRPr="00882870" w:rsidRDefault="009D4985" w:rsidP="00DA319C">
      <w:r w:rsidRPr="00882870">
        <w:t xml:space="preserve">Cieľom Realizačného Projektu Integračnej Platformy je posunúť integračnú zrelosť NBS na stupeň „Centralizovaný“ (podľa </w:t>
      </w:r>
      <w:proofErr w:type="spellStart"/>
      <w:r w:rsidRPr="00882870">
        <w:t>Gar</w:t>
      </w:r>
      <w:r w:rsidR="008662B1">
        <w:t>t</w:t>
      </w:r>
      <w:r w:rsidRPr="00882870">
        <w:t>nerovho</w:t>
      </w:r>
      <w:proofErr w:type="spellEnd"/>
      <w:r w:rsidRPr="00882870">
        <w:t xml:space="preserve"> </w:t>
      </w:r>
      <w:proofErr w:type="spellStart"/>
      <w:r w:rsidRPr="00882870">
        <w:t>zrelostn</w:t>
      </w:r>
      <w:r>
        <w:t>é</w:t>
      </w:r>
      <w:r w:rsidRPr="00882870">
        <w:t>ho</w:t>
      </w:r>
      <w:proofErr w:type="spellEnd"/>
      <w:r w:rsidRPr="00882870">
        <w:t xml:space="preserve"> modelu) </w:t>
      </w:r>
      <w:proofErr w:type="spellStart"/>
      <w:r w:rsidRPr="00882870">
        <w:t>t</w:t>
      </w:r>
      <w:r>
        <w:t>.</w:t>
      </w:r>
      <w:r w:rsidRPr="00882870">
        <w:t>j</w:t>
      </w:r>
      <w:proofErr w:type="spellEnd"/>
      <w:r w:rsidRPr="00882870">
        <w:t>.:</w:t>
      </w:r>
    </w:p>
    <w:p w14:paraId="15B5F3B7" w14:textId="5D6598BD" w:rsidR="009D4985" w:rsidRPr="00882870" w:rsidRDefault="009D4985" w:rsidP="00DA319C">
      <w:r w:rsidRPr="00882870">
        <w:t>-</w:t>
      </w:r>
      <w:r w:rsidRPr="00882870">
        <w:tab/>
        <w:t>Znalostná baza integrácie je sústredená v tíme „</w:t>
      </w:r>
      <w:proofErr w:type="spellStart"/>
      <w:r w:rsidRPr="00882870">
        <w:t>integra</w:t>
      </w:r>
      <w:r>
        <w:t>č</w:t>
      </w:r>
      <w:r w:rsidRPr="00882870">
        <w:t>n</w:t>
      </w:r>
      <w:r>
        <w:t>í</w:t>
      </w:r>
      <w:r w:rsidRPr="00882870">
        <w:t>kov</w:t>
      </w:r>
      <w:proofErr w:type="spellEnd"/>
      <w:r w:rsidRPr="00882870">
        <w:t xml:space="preserve">“ – </w:t>
      </w:r>
      <w:r>
        <w:t>K</w:t>
      </w:r>
      <w:r w:rsidRPr="00882870">
        <w:t>ompetenčnom Centre</w:t>
      </w:r>
      <w:r w:rsidR="00781B6C">
        <w:t xml:space="preserve"> (ICC)</w:t>
      </w:r>
    </w:p>
    <w:p w14:paraId="005362B1" w14:textId="74D76BED" w:rsidR="009D4985" w:rsidRPr="00882870" w:rsidRDefault="009D4985" w:rsidP="00DA319C">
      <w:r w:rsidRPr="00882870">
        <w:t>-</w:t>
      </w:r>
      <w:r w:rsidRPr="00882870">
        <w:tab/>
        <w:t>Členovia majú k dispozícii nástroje, ktoré aj používajú a rozvíjajú (šablóny, pravidl</w:t>
      </w:r>
      <w:r>
        <w:t>á</w:t>
      </w:r>
      <w:r w:rsidRPr="00882870">
        <w:t xml:space="preserve">, integračná platforma, </w:t>
      </w:r>
      <w:r w:rsidR="00DC5047">
        <w:t>a pod.</w:t>
      </w:r>
      <w:r w:rsidRPr="00882870">
        <w:t xml:space="preserve">). Nástroje slúžia na štandardizáciu </w:t>
      </w:r>
      <w:r>
        <w:t xml:space="preserve">znalostí </w:t>
      </w:r>
      <w:r w:rsidRPr="00882870">
        <w:t>a efektívne fungovanie.</w:t>
      </w:r>
    </w:p>
    <w:p w14:paraId="19FDBE0D" w14:textId="77777777" w:rsidR="009D4985" w:rsidRPr="00882870" w:rsidRDefault="009D4985" w:rsidP="00DA319C">
      <w:r w:rsidRPr="00882870">
        <w:t>-</w:t>
      </w:r>
      <w:r w:rsidRPr="00882870">
        <w:tab/>
        <w:t>Integrácia je súčasť dodávaných projektov (ta</w:t>
      </w:r>
      <w:r>
        <w:t>m</w:t>
      </w:r>
      <w:r w:rsidRPr="00882870">
        <w:t xml:space="preserve"> kde je potrebná), dodávaná</w:t>
      </w:r>
      <w:r>
        <w:t xml:space="preserve"> </w:t>
      </w:r>
      <w:r w:rsidRPr="00882870">
        <w:t>je integračným tímom.</w:t>
      </w:r>
    </w:p>
    <w:p w14:paraId="1C2ED933" w14:textId="77777777" w:rsidR="009D4985" w:rsidRDefault="009D4985" w:rsidP="009D4985">
      <w:pPr>
        <w:pBdr>
          <w:top w:val="nil"/>
          <w:left w:val="nil"/>
          <w:bottom w:val="nil"/>
          <w:right w:val="nil"/>
          <w:between w:val="nil"/>
        </w:pBdr>
        <w:tabs>
          <w:tab w:val="left" w:pos="851"/>
          <w:tab w:val="center" w:pos="3119"/>
        </w:tabs>
        <w:spacing w:before="120"/>
        <w:contextualSpacing/>
        <w:rPr>
          <w:rFonts w:cs="Tahoma"/>
          <w:color w:val="A6A6A6"/>
          <w:sz w:val="16"/>
          <w:szCs w:val="16"/>
        </w:rPr>
      </w:pPr>
    </w:p>
    <w:p w14:paraId="4C4F2AE8" w14:textId="3E880121" w:rsidR="009D4985" w:rsidRPr="00AD3A73" w:rsidRDefault="00500674" w:rsidP="002F5C10">
      <w:pPr>
        <w:pStyle w:val="Nadpis20"/>
      </w:pPr>
      <w:bookmarkStart w:id="66" w:name="_Toc121122064"/>
      <w:r w:rsidRPr="00E671F2">
        <w:t>Základne</w:t>
      </w:r>
      <w:r w:rsidR="009D4985" w:rsidRPr="00AD3A73">
        <w:t xml:space="preserve"> predpoklady</w:t>
      </w:r>
      <w:bookmarkEnd w:id="66"/>
    </w:p>
    <w:p w14:paraId="5754B2D4" w14:textId="77777777" w:rsidR="00DC5047" w:rsidRDefault="00DC5047" w:rsidP="00DA319C"/>
    <w:p w14:paraId="142DD4A9" w14:textId="31E91EF0" w:rsidR="009D4985" w:rsidRPr="00AD3A73" w:rsidRDefault="009D4985" w:rsidP="00DA319C">
      <w:r w:rsidRPr="00AD3A73">
        <w:t>V rámci štúdie sa pracovalo s nasledovnými predpokladmi:</w:t>
      </w:r>
    </w:p>
    <w:p w14:paraId="3D440AB9" w14:textId="5A3AC2C8" w:rsidR="009D4985" w:rsidRDefault="009D4985" w:rsidP="00DA319C">
      <w:pPr>
        <w:pStyle w:val="Odsekzoznamu"/>
        <w:numPr>
          <w:ilvl w:val="0"/>
          <w:numId w:val="15"/>
        </w:numPr>
      </w:pPr>
      <w:r w:rsidRPr="00AD3A73">
        <w:t>Rozhrania jednotlivých systémov pre účely DWH sú predmetom DWH projektu. Táto štúdia sa im nevenuje a nie sú zachytené v zozname rozhraní.</w:t>
      </w:r>
    </w:p>
    <w:p w14:paraId="60836587" w14:textId="68F13705" w:rsidR="00925B7C" w:rsidRDefault="00925B7C" w:rsidP="00DA319C">
      <w:pPr>
        <w:pStyle w:val="Odsekzoznamu"/>
        <w:numPr>
          <w:ilvl w:val="0"/>
          <w:numId w:val="15"/>
        </w:numPr>
      </w:pPr>
      <w:r>
        <w:t xml:space="preserve">Z bezpečnostného hľadiska štúdia predpokladá že </w:t>
      </w:r>
      <w:r w:rsidRPr="00925B7C">
        <w:t xml:space="preserve">maximálny stupeň chránených informácii </w:t>
      </w:r>
      <w:r>
        <w:t xml:space="preserve">ktorý bude prenášaný na IP </w:t>
      </w:r>
      <w:r w:rsidRPr="00925B7C">
        <w:t>je ECB_CONFIDENTIA</w:t>
      </w:r>
      <w:r>
        <w:t>L</w:t>
      </w:r>
      <w:r w:rsidR="005731F5">
        <w:t xml:space="preserve"> </w:t>
      </w:r>
      <w:r w:rsidR="005731F5" w:rsidRPr="005731F5">
        <w:t>a predpokladá sa prevádzka IP "on premise"</w:t>
      </w:r>
      <w:r>
        <w:t>.</w:t>
      </w:r>
    </w:p>
    <w:p w14:paraId="02C3B7DA" w14:textId="3F836365" w:rsidR="00513660" w:rsidRPr="00441B21" w:rsidRDefault="00DC4C43" w:rsidP="00DA319C">
      <w:pPr>
        <w:pStyle w:val="Odsekzoznamu"/>
        <w:numPr>
          <w:ilvl w:val="0"/>
          <w:numId w:val="15"/>
        </w:numPr>
      </w:pPr>
      <w:r>
        <w:t xml:space="preserve">Bezpečnostný projekt pre dodávaný IS nie je predmetom realizačného projektu. </w:t>
      </w:r>
      <w:r w:rsidRPr="00A4221A">
        <w:rPr>
          <w:rFonts w:eastAsia="Calibri" w:cs="Tahoma"/>
        </w:rPr>
        <w:t>Úspešný uchádzač by mal poskytnúť primeranú súčinnosť pri realizovaní bezpečnostného testovania, ktoré vykonáva Obstarávateľ.</w:t>
      </w:r>
    </w:p>
    <w:p w14:paraId="2E88FD92" w14:textId="71097E5C" w:rsidR="00441B21" w:rsidRPr="00AD3A73" w:rsidRDefault="00441B21" w:rsidP="00DA319C">
      <w:pPr>
        <w:pStyle w:val="Odsekzoznamu"/>
        <w:numPr>
          <w:ilvl w:val="0"/>
          <w:numId w:val="15"/>
        </w:numPr>
      </w:pPr>
      <w:r>
        <w:t xml:space="preserve">Pilot v rámci realizačnej fázy IP vyvolá zmeny rozhraní aj na strane </w:t>
      </w:r>
      <w:r w:rsidRPr="001B0FE7">
        <w:t>Poskytovateľa a Konzumenta (</w:t>
      </w:r>
      <w:proofErr w:type="spellStart"/>
      <w:r>
        <w:t>t.j</w:t>
      </w:r>
      <w:proofErr w:type="spellEnd"/>
      <w:r>
        <w:t xml:space="preserve">. zmeny volaní v aplikáciách </w:t>
      </w:r>
      <w:r w:rsidR="00DC5047">
        <w:t xml:space="preserve">IS </w:t>
      </w:r>
      <w:r>
        <w:t>FINU/HRO</w:t>
      </w:r>
      <w:r w:rsidRPr="001B0FE7">
        <w:t xml:space="preserve"> a EZO)</w:t>
      </w:r>
      <w:r>
        <w:t>. Tieto zmeny nie sú zahrnuté v CBA a predpokladáme, že budú dodané interne NBS alebo aktuálnymi dodávateľmi týchto systémov v rovnakom čase ako potrebuje realizačný projekt IP.</w:t>
      </w:r>
    </w:p>
    <w:p w14:paraId="5823F693" w14:textId="77777777" w:rsidR="009D4985" w:rsidRPr="00A81A29" w:rsidRDefault="009D4985" w:rsidP="00AD3A73"/>
    <w:p w14:paraId="0DC2DB2E" w14:textId="09C3B1A8" w:rsidR="00DF370C" w:rsidRPr="00867BB8" w:rsidRDefault="008545E7" w:rsidP="00867BB8">
      <w:pPr>
        <w:pStyle w:val="Nadpis20"/>
      </w:pPr>
      <w:bookmarkStart w:id="67" w:name="_Toc117083601"/>
      <w:bookmarkStart w:id="68" w:name="_Toc117151097"/>
      <w:bookmarkStart w:id="69" w:name="_Toc117152067"/>
      <w:bookmarkStart w:id="70" w:name="_Toc117169643"/>
      <w:bookmarkStart w:id="71" w:name="_Toc117233262"/>
      <w:bookmarkStart w:id="72" w:name="_Toc117438942"/>
      <w:bookmarkStart w:id="73" w:name="_Toc117504086"/>
      <w:bookmarkStart w:id="74" w:name="_Toc117506166"/>
      <w:bookmarkStart w:id="75" w:name="_Toc117506631"/>
      <w:bookmarkStart w:id="76" w:name="_Toc117510012"/>
      <w:bookmarkStart w:id="77" w:name="_Toc117965560"/>
      <w:bookmarkStart w:id="78" w:name="_Toc117083602"/>
      <w:bookmarkStart w:id="79" w:name="_Toc117151098"/>
      <w:bookmarkStart w:id="80" w:name="_Toc117152068"/>
      <w:bookmarkStart w:id="81" w:name="_Toc117169644"/>
      <w:bookmarkStart w:id="82" w:name="_Toc117233263"/>
      <w:bookmarkStart w:id="83" w:name="_Toc117438943"/>
      <w:bookmarkStart w:id="84" w:name="_Toc117504087"/>
      <w:bookmarkStart w:id="85" w:name="_Toc117506167"/>
      <w:bookmarkStart w:id="86" w:name="_Toc117506632"/>
      <w:bookmarkStart w:id="87" w:name="_Toc117510013"/>
      <w:bookmarkStart w:id="88" w:name="_Toc117965561"/>
      <w:bookmarkStart w:id="89" w:name="_Toc117083603"/>
      <w:bookmarkStart w:id="90" w:name="_Toc117151099"/>
      <w:bookmarkStart w:id="91" w:name="_Toc117152069"/>
      <w:bookmarkStart w:id="92" w:name="_Toc117169645"/>
      <w:bookmarkStart w:id="93" w:name="_Toc117233264"/>
      <w:bookmarkStart w:id="94" w:name="_Toc117438944"/>
      <w:bookmarkStart w:id="95" w:name="_Toc117504088"/>
      <w:bookmarkStart w:id="96" w:name="_Toc117506168"/>
      <w:bookmarkStart w:id="97" w:name="_Toc117506633"/>
      <w:bookmarkStart w:id="98" w:name="_Toc117510014"/>
      <w:bookmarkStart w:id="99" w:name="_Toc117965562"/>
      <w:bookmarkStart w:id="100" w:name="_Toc117083604"/>
      <w:bookmarkStart w:id="101" w:name="_Toc117151100"/>
      <w:bookmarkStart w:id="102" w:name="_Toc117152070"/>
      <w:bookmarkStart w:id="103" w:name="_Toc117169646"/>
      <w:bookmarkStart w:id="104" w:name="_Toc117233265"/>
      <w:bookmarkStart w:id="105" w:name="_Toc117438945"/>
      <w:bookmarkStart w:id="106" w:name="_Toc117504089"/>
      <w:bookmarkStart w:id="107" w:name="_Toc117506169"/>
      <w:bookmarkStart w:id="108" w:name="_Toc117506634"/>
      <w:bookmarkStart w:id="109" w:name="_Toc117510015"/>
      <w:bookmarkStart w:id="110" w:name="_Toc117965563"/>
      <w:bookmarkStart w:id="111" w:name="_Toc117083605"/>
      <w:bookmarkStart w:id="112" w:name="_Toc117151101"/>
      <w:bookmarkStart w:id="113" w:name="_Toc117152071"/>
      <w:bookmarkStart w:id="114" w:name="_Toc117169647"/>
      <w:bookmarkStart w:id="115" w:name="_Toc117233266"/>
      <w:bookmarkStart w:id="116" w:name="_Toc117438946"/>
      <w:bookmarkStart w:id="117" w:name="_Toc117504090"/>
      <w:bookmarkStart w:id="118" w:name="_Toc117506170"/>
      <w:bookmarkStart w:id="119" w:name="_Toc117506635"/>
      <w:bookmarkStart w:id="120" w:name="_Toc117510016"/>
      <w:bookmarkStart w:id="121" w:name="_Toc117965564"/>
      <w:bookmarkStart w:id="122" w:name="_Toc117083606"/>
      <w:bookmarkStart w:id="123" w:name="_Toc117151102"/>
      <w:bookmarkStart w:id="124" w:name="_Toc117152072"/>
      <w:bookmarkStart w:id="125" w:name="_Toc117169648"/>
      <w:bookmarkStart w:id="126" w:name="_Toc117233267"/>
      <w:bookmarkStart w:id="127" w:name="_Toc117438947"/>
      <w:bookmarkStart w:id="128" w:name="_Toc117504091"/>
      <w:bookmarkStart w:id="129" w:name="_Toc117506171"/>
      <w:bookmarkStart w:id="130" w:name="_Toc117506636"/>
      <w:bookmarkStart w:id="131" w:name="_Toc117510017"/>
      <w:bookmarkStart w:id="132" w:name="_Toc117965565"/>
      <w:bookmarkStart w:id="133" w:name="_Toc47815695"/>
      <w:bookmarkStart w:id="134" w:name="_Toc95130689"/>
      <w:bookmarkStart w:id="135" w:name="_Toc102641772"/>
      <w:bookmarkStart w:id="136" w:name="_Toc121122065"/>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9D4985">
        <w:t>Zainteresované</w:t>
      </w:r>
      <w:r>
        <w:t xml:space="preserve"> stran</w:t>
      </w:r>
      <w:bookmarkEnd w:id="133"/>
      <w:bookmarkEnd w:id="134"/>
      <w:bookmarkEnd w:id="135"/>
      <w:r w:rsidR="003C5855">
        <w:t>y</w:t>
      </w:r>
      <w:r>
        <w:t xml:space="preserve"> </w:t>
      </w:r>
      <w:r w:rsidR="00FD40EF">
        <w:t>pre Štúdiu uskutočniteľnosti</w:t>
      </w:r>
      <w:bookmarkEnd w:id="136"/>
    </w:p>
    <w:p w14:paraId="075F31C1" w14:textId="134AB46A" w:rsidR="00DF370C" w:rsidRDefault="00DF370C" w:rsidP="00DF370C">
      <w:pPr>
        <w:tabs>
          <w:tab w:val="left" w:pos="851"/>
          <w:tab w:val="center" w:pos="3119"/>
        </w:tabs>
        <w:rPr>
          <w:rFonts w:cs="Tahoma"/>
          <w:color w:val="00B050"/>
          <w:sz w:val="16"/>
          <w:szCs w:val="16"/>
        </w:rPr>
      </w:pPr>
    </w:p>
    <w:p w14:paraId="4BA99D11" w14:textId="212050AE" w:rsidR="00867BB8" w:rsidRDefault="00867BB8" w:rsidP="00DA319C">
      <w:pPr>
        <w:tabs>
          <w:tab w:val="left" w:pos="851"/>
          <w:tab w:val="center" w:pos="3119"/>
        </w:tabs>
      </w:pPr>
      <w:r>
        <w:t>Pre Štúdiu uskutočniteľnosti boli identifikované zainteresované strany s</w:t>
      </w:r>
      <w:r w:rsidR="003C5855">
        <w:t xml:space="preserve">o zameraním na </w:t>
      </w:r>
      <w:r>
        <w:t>obsah, rozsah ale predovšetkým s dôrazom na dopad</w:t>
      </w:r>
      <w:r w:rsidR="003C5855">
        <w:t xml:space="preserve"> na NBS IT prostredie</w:t>
      </w:r>
      <w:r>
        <w:t>, ktor</w:t>
      </w:r>
      <w:r w:rsidR="003C5855">
        <w:t>é</w:t>
      </w:r>
      <w:r>
        <w:t xml:space="preserve"> pokrýva štúdia.</w:t>
      </w:r>
    </w:p>
    <w:p w14:paraId="3E999AA7" w14:textId="5179DCE0" w:rsidR="00867BB8" w:rsidRDefault="00867BB8" w:rsidP="00DA319C">
      <w:pPr>
        <w:tabs>
          <w:tab w:val="left" w:pos="851"/>
          <w:tab w:val="center" w:pos="3119"/>
        </w:tabs>
      </w:pPr>
    </w:p>
    <w:p w14:paraId="7955F0EA" w14:textId="742940E3" w:rsidR="003C5855" w:rsidRDefault="003C5855" w:rsidP="00DA319C">
      <w:pPr>
        <w:tabs>
          <w:tab w:val="left" w:pos="851"/>
          <w:tab w:val="center" w:pos="3119"/>
        </w:tabs>
      </w:pPr>
      <w:r>
        <w:t>Nižšie uvedené z</w:t>
      </w:r>
      <w:r w:rsidR="00867BB8">
        <w:t>aintereso</w:t>
      </w:r>
      <w:r>
        <w:t>vané útvary sú tie, ktorých sa téma IP týka resp. bude týkať a to s touto kategorizáciou:</w:t>
      </w:r>
    </w:p>
    <w:p w14:paraId="07AE04D4" w14:textId="7B629348" w:rsidR="003C5855" w:rsidRDefault="003C5855" w:rsidP="00DA319C">
      <w:pPr>
        <w:pStyle w:val="Odsekzoznamu"/>
        <w:numPr>
          <w:ilvl w:val="0"/>
          <w:numId w:val="64"/>
        </w:numPr>
      </w:pPr>
      <w:r w:rsidRPr="003C5855">
        <w:t xml:space="preserve">Nasadenie </w:t>
      </w:r>
      <w:r>
        <w:t xml:space="preserve">Integračnej </w:t>
      </w:r>
      <w:r w:rsidRPr="003C5855">
        <w:t>platformy (</w:t>
      </w:r>
      <w:r>
        <w:t xml:space="preserve">NBS </w:t>
      </w:r>
      <w:r w:rsidRPr="003C5855">
        <w:t>IT a</w:t>
      </w:r>
      <w:r w:rsidR="00F83B6F">
        <w:t xml:space="preserve"> NBS </w:t>
      </w:r>
      <w:proofErr w:type="spellStart"/>
      <w:r>
        <w:t>shadow</w:t>
      </w:r>
      <w:proofErr w:type="spellEnd"/>
      <w:r>
        <w:t xml:space="preserve"> </w:t>
      </w:r>
      <w:r w:rsidRPr="003C5855">
        <w:t>IT)</w:t>
      </w:r>
    </w:p>
    <w:tbl>
      <w:tblPr>
        <w:tblStyle w:val="Mriekatabuky8"/>
        <w:tblW w:w="9639" w:type="dxa"/>
        <w:tblLook w:val="04A0" w:firstRow="1" w:lastRow="0" w:firstColumn="1" w:lastColumn="0" w:noHBand="0" w:noVBand="1"/>
      </w:tblPr>
      <w:tblGrid>
        <w:gridCol w:w="9639"/>
      </w:tblGrid>
      <w:tr w:rsidR="003C5855" w14:paraId="59FD7B4F" w14:textId="77777777" w:rsidTr="005013CF">
        <w:trPr>
          <w:cnfStyle w:val="100000000000" w:firstRow="1" w:lastRow="0" w:firstColumn="0" w:lastColumn="0" w:oddVBand="0" w:evenVBand="0" w:oddHBand="0" w:evenHBand="0" w:firstRowFirstColumn="0" w:firstRowLastColumn="0" w:lastRowFirstColumn="0" w:lastRowLastColumn="0"/>
          <w:trHeight w:val="284"/>
          <w:tblHeader/>
        </w:trPr>
        <w:tc>
          <w:tcPr>
            <w:tcW w:w="9776" w:type="dxa"/>
          </w:tcPr>
          <w:p w14:paraId="12964B01" w14:textId="489DF7F8" w:rsidR="003C5855" w:rsidRDefault="003C5855" w:rsidP="003C5855">
            <w:r>
              <w:t>Odbor NBS</w:t>
            </w:r>
          </w:p>
        </w:tc>
      </w:tr>
      <w:tr w:rsidR="003C5855" w14:paraId="097927D4" w14:textId="77777777" w:rsidTr="005013CF">
        <w:trPr>
          <w:trHeight w:val="284"/>
        </w:trPr>
        <w:tc>
          <w:tcPr>
            <w:tcW w:w="9776" w:type="dxa"/>
          </w:tcPr>
          <w:p w14:paraId="75AB010A" w14:textId="77777777" w:rsidR="003C5855" w:rsidRDefault="003C5855" w:rsidP="003C5855">
            <w:r>
              <w:t xml:space="preserve">OIT - </w:t>
            </w:r>
            <w:r w:rsidRPr="003C5855">
              <w:t>Odbor informačných technológií</w:t>
            </w:r>
          </w:p>
          <w:p w14:paraId="29ACE89C" w14:textId="77777777" w:rsidR="003C5855" w:rsidRPr="00F83B6F" w:rsidRDefault="003C5855" w:rsidP="003C5855">
            <w:pPr>
              <w:ind w:left="708"/>
              <w:rPr>
                <w:sz w:val="16"/>
              </w:rPr>
            </w:pPr>
            <w:r w:rsidRPr="00F83B6F">
              <w:rPr>
                <w:sz w:val="16"/>
              </w:rPr>
              <w:t xml:space="preserve">oddelenie prevádzky informačných systémov a rozpočtu (vrátane vedúceho oddelenia) </w:t>
            </w:r>
          </w:p>
          <w:p w14:paraId="696479E4" w14:textId="77777777" w:rsidR="003C5855" w:rsidRPr="00F83B6F" w:rsidRDefault="003C5855" w:rsidP="003C5855">
            <w:pPr>
              <w:ind w:left="708"/>
              <w:rPr>
                <w:sz w:val="16"/>
              </w:rPr>
            </w:pPr>
            <w:r w:rsidRPr="00F83B6F">
              <w:rPr>
                <w:sz w:val="16"/>
              </w:rPr>
              <w:t>oddelenie riadenia projektov informačných technológií (vrátane vedúceho oddelenia)</w:t>
            </w:r>
          </w:p>
          <w:p w14:paraId="4EA51C22" w14:textId="77777777" w:rsidR="003C5855" w:rsidRPr="00F83B6F" w:rsidRDefault="003C5855" w:rsidP="003C5855">
            <w:pPr>
              <w:ind w:left="708"/>
              <w:rPr>
                <w:sz w:val="16"/>
              </w:rPr>
            </w:pPr>
            <w:r w:rsidRPr="00F83B6F">
              <w:rPr>
                <w:sz w:val="16"/>
              </w:rPr>
              <w:t>oddelenie informačnej bezpečnosti (vrátane vedúceho oddelenia)</w:t>
            </w:r>
          </w:p>
          <w:p w14:paraId="2F352B4E" w14:textId="77777777" w:rsidR="003C5855" w:rsidRPr="00F83B6F" w:rsidRDefault="003C5855" w:rsidP="003C5855">
            <w:pPr>
              <w:ind w:left="708"/>
              <w:rPr>
                <w:sz w:val="16"/>
              </w:rPr>
            </w:pPr>
            <w:r w:rsidRPr="00F83B6F">
              <w:rPr>
                <w:sz w:val="16"/>
              </w:rPr>
              <w:t>oddelenie architektúry a rozvoja informačných systémov (vrátane vedúceho oddelenia)</w:t>
            </w:r>
          </w:p>
          <w:p w14:paraId="25CB18D8" w14:textId="77777777" w:rsidR="003C5855" w:rsidRPr="00F83B6F" w:rsidRDefault="003C5855" w:rsidP="003C5855">
            <w:pPr>
              <w:ind w:left="708"/>
              <w:rPr>
                <w:sz w:val="16"/>
              </w:rPr>
            </w:pPr>
            <w:r w:rsidRPr="00F83B6F">
              <w:rPr>
                <w:sz w:val="16"/>
              </w:rPr>
              <w:t>oddelenie infraštruktúry informačných technológií (vrátane vedúceho oddelenia)</w:t>
            </w:r>
          </w:p>
          <w:p w14:paraId="7B84D136" w14:textId="77777777" w:rsidR="003C5855" w:rsidRPr="00F83B6F" w:rsidRDefault="003C5855" w:rsidP="003C5855">
            <w:pPr>
              <w:ind w:left="708"/>
              <w:rPr>
                <w:sz w:val="16"/>
              </w:rPr>
            </w:pPr>
            <w:r w:rsidRPr="00F83B6F">
              <w:rPr>
                <w:sz w:val="16"/>
              </w:rPr>
              <w:t>oddelenie klientskej podpory (vrátane vedúceho oddelenia)</w:t>
            </w:r>
          </w:p>
          <w:p w14:paraId="6C707737" w14:textId="06322BE8" w:rsidR="00F83B6F" w:rsidRPr="00F83B6F" w:rsidRDefault="003C5855" w:rsidP="00F83B6F">
            <w:pPr>
              <w:ind w:left="708"/>
              <w:rPr>
                <w:sz w:val="18"/>
              </w:rPr>
            </w:pPr>
            <w:r w:rsidRPr="00F83B6F">
              <w:rPr>
                <w:sz w:val="16"/>
              </w:rPr>
              <w:t>oddelenie rozvoja a podpory aplikácií dátového skladu (vrátane vedúceho oddelenia)</w:t>
            </w:r>
          </w:p>
        </w:tc>
      </w:tr>
      <w:tr w:rsidR="003C5855" w14:paraId="262CF69B" w14:textId="77777777" w:rsidTr="005013CF">
        <w:trPr>
          <w:trHeight w:val="284"/>
        </w:trPr>
        <w:tc>
          <w:tcPr>
            <w:tcW w:w="9776" w:type="dxa"/>
          </w:tcPr>
          <w:p w14:paraId="07F9A91D" w14:textId="378026B9" w:rsidR="003C5855" w:rsidRDefault="003C5855" w:rsidP="003C5855">
            <w:r>
              <w:t xml:space="preserve">OFI - </w:t>
            </w:r>
            <w:r w:rsidRPr="003C5855">
              <w:t>Odbor finančných technológií a inovácií</w:t>
            </w:r>
          </w:p>
        </w:tc>
      </w:tr>
      <w:tr w:rsidR="003C5855" w14:paraId="155D2BD1" w14:textId="77777777" w:rsidTr="005013CF">
        <w:trPr>
          <w:trHeight w:val="284"/>
        </w:trPr>
        <w:tc>
          <w:tcPr>
            <w:tcW w:w="9776" w:type="dxa"/>
          </w:tcPr>
          <w:p w14:paraId="769A37D7" w14:textId="726EC42A" w:rsidR="003C5855" w:rsidRDefault="003C5855" w:rsidP="003C5855">
            <w:r>
              <w:t xml:space="preserve">OST - </w:t>
            </w:r>
            <w:r>
              <w:rPr>
                <w:color w:val="000000"/>
              </w:rPr>
              <w:t>Odbor štatistiky</w:t>
            </w:r>
          </w:p>
        </w:tc>
      </w:tr>
      <w:tr w:rsidR="003C5855" w14:paraId="0545AB1A" w14:textId="77777777" w:rsidTr="005013CF">
        <w:trPr>
          <w:trHeight w:val="284"/>
        </w:trPr>
        <w:tc>
          <w:tcPr>
            <w:tcW w:w="9776" w:type="dxa"/>
          </w:tcPr>
          <w:p w14:paraId="13C4F05C" w14:textId="3F29573F" w:rsidR="003C5855" w:rsidRDefault="003C5855" w:rsidP="003C5855">
            <w:r>
              <w:t xml:space="preserve">OPS - </w:t>
            </w:r>
            <w:r>
              <w:rPr>
                <w:color w:val="000000"/>
              </w:rPr>
              <w:t>Odbor platobných systémov</w:t>
            </w:r>
          </w:p>
        </w:tc>
      </w:tr>
      <w:tr w:rsidR="003C5855" w14:paraId="5E56456B" w14:textId="77777777" w:rsidTr="005013CF">
        <w:trPr>
          <w:trHeight w:val="284"/>
        </w:trPr>
        <w:tc>
          <w:tcPr>
            <w:tcW w:w="9776" w:type="dxa"/>
          </w:tcPr>
          <w:p w14:paraId="21629762" w14:textId="6E8504E8" w:rsidR="003C5855" w:rsidRDefault="003C5855" w:rsidP="003C5855">
            <w:r>
              <w:t xml:space="preserve">ORR - </w:t>
            </w:r>
            <w:r w:rsidRPr="003C5855">
              <w:t>Odbor riadenia rizík</w:t>
            </w:r>
          </w:p>
        </w:tc>
      </w:tr>
    </w:tbl>
    <w:p w14:paraId="0218C678" w14:textId="77777777" w:rsidR="003C5855" w:rsidRPr="003C5855" w:rsidRDefault="003C5855" w:rsidP="003C5855"/>
    <w:p w14:paraId="07C0506D" w14:textId="1435397A" w:rsidR="00F83B6F" w:rsidRDefault="00F83B6F" w:rsidP="00892B45">
      <w:pPr>
        <w:pStyle w:val="Odsekzoznamu"/>
        <w:numPr>
          <w:ilvl w:val="0"/>
          <w:numId w:val="64"/>
        </w:numPr>
      </w:pPr>
      <w:r w:rsidRPr="00F83B6F">
        <w:lastRenderedPageBreak/>
        <w:t>Pilotný projekt IS Dispečer</w:t>
      </w:r>
    </w:p>
    <w:tbl>
      <w:tblPr>
        <w:tblStyle w:val="Mriekatabuky8"/>
        <w:tblW w:w="9639" w:type="dxa"/>
        <w:tblLook w:val="04A0" w:firstRow="1" w:lastRow="0" w:firstColumn="1" w:lastColumn="0" w:noHBand="0" w:noVBand="1"/>
      </w:tblPr>
      <w:tblGrid>
        <w:gridCol w:w="9639"/>
      </w:tblGrid>
      <w:tr w:rsidR="00F83B6F" w14:paraId="6CD3825A" w14:textId="77777777" w:rsidTr="005013CF">
        <w:trPr>
          <w:cnfStyle w:val="100000000000" w:firstRow="1" w:lastRow="0" w:firstColumn="0" w:lastColumn="0" w:oddVBand="0" w:evenVBand="0" w:oddHBand="0" w:evenHBand="0" w:firstRowFirstColumn="0" w:firstRowLastColumn="0" w:lastRowFirstColumn="0" w:lastRowLastColumn="0"/>
          <w:trHeight w:val="284"/>
          <w:tblHeader/>
        </w:trPr>
        <w:tc>
          <w:tcPr>
            <w:tcW w:w="9776" w:type="dxa"/>
          </w:tcPr>
          <w:p w14:paraId="51EF8523" w14:textId="77777777" w:rsidR="00F83B6F" w:rsidRDefault="00F83B6F" w:rsidP="00A3285E">
            <w:r>
              <w:t>Odbor NBS</w:t>
            </w:r>
          </w:p>
        </w:tc>
      </w:tr>
      <w:tr w:rsidR="00F83B6F" w14:paraId="51E03D4C" w14:textId="77777777" w:rsidTr="005013CF">
        <w:trPr>
          <w:trHeight w:val="284"/>
        </w:trPr>
        <w:tc>
          <w:tcPr>
            <w:tcW w:w="9776" w:type="dxa"/>
          </w:tcPr>
          <w:p w14:paraId="1F9FD5F8" w14:textId="1CA0DA21" w:rsidR="00F83B6F" w:rsidRPr="00F83B6F" w:rsidRDefault="00F83B6F" w:rsidP="00F83B6F">
            <w:r>
              <w:t xml:space="preserve">OIT - </w:t>
            </w:r>
            <w:r w:rsidRPr="003C5855">
              <w:t>Odbor informačných technológií</w:t>
            </w:r>
          </w:p>
        </w:tc>
      </w:tr>
      <w:tr w:rsidR="00F83B6F" w14:paraId="63586F5D" w14:textId="77777777" w:rsidTr="005013CF">
        <w:trPr>
          <w:trHeight w:val="284"/>
        </w:trPr>
        <w:tc>
          <w:tcPr>
            <w:tcW w:w="9776" w:type="dxa"/>
          </w:tcPr>
          <w:p w14:paraId="229C5AE9" w14:textId="75C37D85" w:rsidR="00F83B6F" w:rsidRDefault="00F83B6F" w:rsidP="00F83B6F">
            <w:r>
              <w:t>OFR - Odbor finančného riadenia (ako vlastník IS Dispečer)</w:t>
            </w:r>
          </w:p>
        </w:tc>
      </w:tr>
    </w:tbl>
    <w:p w14:paraId="2EE62870" w14:textId="74F75540" w:rsidR="00DF370C" w:rsidRPr="00917D1E" w:rsidRDefault="00EB4EF1" w:rsidP="002F5C10">
      <w:pPr>
        <w:pStyle w:val="Nadpis20"/>
      </w:pPr>
      <w:bookmarkStart w:id="137" w:name="_Toc95205336"/>
      <w:bookmarkStart w:id="138" w:name="_Toc97901267"/>
      <w:bookmarkStart w:id="139" w:name="_Toc102641773"/>
      <w:bookmarkStart w:id="140" w:name="_Toc121122066"/>
      <w:r>
        <w:t>Analýza AS-IS stavu</w:t>
      </w:r>
      <w:bookmarkStart w:id="141" w:name="_Toc112148329"/>
      <w:bookmarkStart w:id="142" w:name="_Toc112148330"/>
      <w:bookmarkStart w:id="143" w:name="_Toc112148331"/>
      <w:bookmarkStart w:id="144" w:name="_Toc112148332"/>
      <w:bookmarkStart w:id="145" w:name="_Toc112148333"/>
      <w:bookmarkStart w:id="146" w:name="_Toc112148334"/>
      <w:bookmarkStart w:id="147" w:name="_Toc112148335"/>
      <w:bookmarkEnd w:id="137"/>
      <w:bookmarkEnd w:id="138"/>
      <w:bookmarkEnd w:id="139"/>
      <w:bookmarkEnd w:id="140"/>
      <w:bookmarkEnd w:id="141"/>
      <w:bookmarkEnd w:id="142"/>
      <w:bookmarkEnd w:id="143"/>
      <w:bookmarkEnd w:id="144"/>
      <w:bookmarkEnd w:id="145"/>
      <w:bookmarkEnd w:id="146"/>
      <w:bookmarkEnd w:id="147"/>
    </w:p>
    <w:p w14:paraId="6951F86B" w14:textId="6B442919" w:rsidR="006B2BDE" w:rsidRDefault="00DF370C" w:rsidP="00AD3A73">
      <w:pPr>
        <w:rPr>
          <w:rFonts w:eastAsia="Arial Narrow"/>
          <w:color w:val="A6A6A6" w:themeColor="background1" w:themeShade="A6"/>
        </w:rPr>
      </w:pPr>
      <w:r w:rsidRPr="005F3691">
        <w:rPr>
          <w:rFonts w:eastAsia="Roboto Slab" w:cs="Tahoma"/>
          <w:color w:val="A6A6A6"/>
          <w:sz w:val="16"/>
          <w:szCs w:val="16"/>
        </w:rPr>
        <w:t> </w:t>
      </w:r>
      <w:r w:rsidR="00D01CEE" w:rsidRPr="1CA1C251">
        <w:rPr>
          <w:rFonts w:eastAsia="Arial Narrow"/>
          <w:color w:val="A6A6A6" w:themeColor="background1" w:themeShade="A6"/>
        </w:rPr>
        <w:t xml:space="preserve"> </w:t>
      </w:r>
    </w:p>
    <w:p w14:paraId="6EB4EB17" w14:textId="36BEAF05" w:rsidR="00310986" w:rsidRDefault="00310986" w:rsidP="00310986">
      <w:r>
        <w:t xml:space="preserve">Ako jeden z prvých krokov pre výber integračnej platformy bolo potrebné zanalyzovať aktuálny stav integrácie, pochopiť architektúru NBS prípadne príčiny ktoré viedli k aktuálnemu stavu. V prvej fáze štúdie </w:t>
      </w:r>
      <w:r w:rsidR="004C5848">
        <w:t>sa</w:t>
      </w:r>
      <w:r>
        <w:t xml:space="preserve"> na základe workshopov z vlastníkmi IT služieb dospel</w:t>
      </w:r>
      <w:r w:rsidR="004C5848">
        <w:t>o</w:t>
      </w:r>
      <w:r>
        <w:t xml:space="preserve"> k nasledovným zisteniam. </w:t>
      </w:r>
    </w:p>
    <w:p w14:paraId="2DABB17D" w14:textId="77777777" w:rsidR="00310986" w:rsidRDefault="00310986" w:rsidP="00310986">
      <w:r>
        <w:t xml:space="preserve"> </w:t>
      </w:r>
    </w:p>
    <w:p w14:paraId="4AF0FF42" w14:textId="77777777" w:rsidR="00ED5154" w:rsidRDefault="00ED5154" w:rsidP="00ED5154">
      <w:pPr>
        <w:rPr>
          <w:lang w:val="en-US"/>
        </w:rPr>
      </w:pPr>
      <w:r>
        <w:t xml:space="preserve">Postupom času ako v NBS pribúdali nové IS </w:t>
      </w:r>
      <w:r w:rsidRPr="00A70D19">
        <w:t xml:space="preserve">(v NBS známe pod pojmom IT služba) </w:t>
      </w:r>
      <w:r>
        <w:t>vznikala aj potreba tieto systémy vzájomne prepájať</w:t>
      </w:r>
      <w:r>
        <w:rPr>
          <w:lang w:val="en-US"/>
        </w:rPr>
        <w:t>/</w:t>
      </w:r>
      <w:r>
        <w:t>integrovať. Integrácia systémov bola obyčajne vynútená požiadavkami z realizovaných projektov a neboli zadefinované pravidlá akým spôsobom by sa mala integrácia implementovať. Dôsledkom toho bolo, že každý realizovaný projekt implementoval integráciu podľa schopností</w:t>
      </w:r>
      <w:r>
        <w:rPr>
          <w:lang w:val="en-US"/>
        </w:rPr>
        <w:t>/</w:t>
      </w:r>
      <w:r>
        <w:t xml:space="preserve">vedomostí jednotlivých developerov ktorí boli priradený k realizačnému projektu. Takýmto spôsobom postupne vznikali </w:t>
      </w:r>
      <w:r w:rsidRPr="00F83B6F">
        <w:t>rôzne integračné prístupy</w:t>
      </w:r>
      <w:r>
        <w:t>. Dnes je možné nájsť v NBS rôznorodé integračné prístupy a technológie ako napríklad databázové linky, súborové prenosy, integračné skripty, SOAP</w:t>
      </w:r>
      <w:r>
        <w:rPr>
          <w:lang w:val="en-US"/>
        </w:rPr>
        <w:t>/</w:t>
      </w:r>
      <w:r>
        <w:t xml:space="preserve">REST služby, adaptér pre </w:t>
      </w:r>
      <w:proofErr w:type="spellStart"/>
      <w:r>
        <w:t>Swift</w:t>
      </w:r>
      <w:proofErr w:type="spellEnd"/>
      <w:r>
        <w:rPr>
          <w:lang w:val="en-US"/>
        </w:rPr>
        <w:t xml:space="preserve">.  </w:t>
      </w:r>
    </w:p>
    <w:p w14:paraId="1A7D7174" w14:textId="77777777" w:rsidR="00ED5154" w:rsidRDefault="00ED5154" w:rsidP="00ED5154"/>
    <w:p w14:paraId="597626E3" w14:textId="77777777" w:rsidR="00ED5154" w:rsidRDefault="00ED5154" w:rsidP="00ED5154">
      <w:r>
        <w:t xml:space="preserve">Tým že nebola v NBS dostupná centrála integračná platforma začali vznikať aj samostatné integračné komponenty ktoré toto miesto čiastočne vyplnili: </w:t>
      </w:r>
    </w:p>
    <w:p w14:paraId="24BEB1B3" w14:textId="77777777" w:rsidR="00ED5154" w:rsidRDefault="00ED5154" w:rsidP="00ED5154">
      <w:pPr>
        <w:pStyle w:val="Odsekzoznamu"/>
        <w:numPr>
          <w:ilvl w:val="0"/>
          <w:numId w:val="55"/>
        </w:numPr>
      </w:pPr>
      <w:r>
        <w:t xml:space="preserve">APS Prenos – jednoduchý </w:t>
      </w:r>
      <w:proofErr w:type="spellStart"/>
      <w:r>
        <w:t>messaging</w:t>
      </w:r>
      <w:proofErr w:type="spellEnd"/>
      <w:r>
        <w:t xml:space="preserve"> systém medzi FINU-HRO a viacerými systémami v NBS</w:t>
      </w:r>
    </w:p>
    <w:p w14:paraId="42B3F4B2" w14:textId="77777777" w:rsidR="00ED5154" w:rsidRDefault="00ED5154" w:rsidP="00ED5154">
      <w:pPr>
        <w:pStyle w:val="Odsekzoznamu"/>
        <w:numPr>
          <w:ilvl w:val="0"/>
          <w:numId w:val="55"/>
        </w:numPr>
      </w:pPr>
      <w:r>
        <w:t xml:space="preserve">SDMX </w:t>
      </w:r>
      <w:proofErr w:type="spellStart"/>
      <w:r>
        <w:t>Dissem</w:t>
      </w:r>
      <w:proofErr w:type="spellEnd"/>
      <w:r>
        <w:t xml:space="preserve"> - t</w:t>
      </w:r>
      <w:r w:rsidRPr="0036016D">
        <w:t>ransformácia dát z</w:t>
      </w:r>
      <w:r>
        <w:t> </w:t>
      </w:r>
      <w:r w:rsidRPr="0036016D">
        <w:t>SDMX</w:t>
      </w:r>
      <w:r>
        <w:t xml:space="preserve"> a t</w:t>
      </w:r>
      <w:r w:rsidRPr="0036016D">
        <w:t>ransformácia protokolov</w:t>
      </w:r>
    </w:p>
    <w:p w14:paraId="0CBF343F" w14:textId="7DE2D603" w:rsidR="00ED5154" w:rsidRDefault="00ED5154" w:rsidP="00ED5154">
      <w:pPr>
        <w:pStyle w:val="Odsekzoznamu"/>
        <w:numPr>
          <w:ilvl w:val="0"/>
          <w:numId w:val="55"/>
        </w:numPr>
      </w:pPr>
      <w:proofErr w:type="spellStart"/>
      <w:r>
        <w:t>Pemko</w:t>
      </w:r>
      <w:proofErr w:type="spellEnd"/>
      <w:r>
        <w:t xml:space="preserve"> - </w:t>
      </w:r>
      <w:r w:rsidR="00175489" w:rsidRPr="00175489">
        <w:t>prenos dát medzi NBS a externým prevádzkovateľom webu NBS</w:t>
      </w:r>
      <w:r>
        <w:t xml:space="preserve">   </w:t>
      </w:r>
    </w:p>
    <w:p w14:paraId="1E4417BA" w14:textId="77777777" w:rsidR="00ED5154" w:rsidRDefault="00ED5154" w:rsidP="00ED5154"/>
    <w:p w14:paraId="354EEEF2" w14:textId="77777777" w:rsidR="00ED5154" w:rsidRDefault="00ED5154" w:rsidP="00ED5154">
      <w:r>
        <w:t>NBS ako jedna z centrálnych bánk v rámci Európskej únie odosiela a prijíma dáta od iných inštitúcií v rámci EU. Na tento špecifický účel je používaná integračná platforma EXDI ktorá ale nemôže slúžiť pre účely internej integrácie systémov.</w:t>
      </w:r>
    </w:p>
    <w:p w14:paraId="3031927B" w14:textId="77777777" w:rsidR="00ED5154" w:rsidRDefault="00ED5154" w:rsidP="00ED5154"/>
    <w:p w14:paraId="78CD46FB" w14:textId="77777777" w:rsidR="00ED5154" w:rsidRDefault="00ED5154" w:rsidP="00ED5154">
      <w:r>
        <w:t xml:space="preserve">V NBS sa dnes nachádza viac ako 100 IS. Niektoré systémy fungujú ako </w:t>
      </w:r>
      <w:proofErr w:type="spellStart"/>
      <w:r>
        <w:t>standalone</w:t>
      </w:r>
      <w:proofErr w:type="spellEnd"/>
      <w:r>
        <w:t xml:space="preserve"> a nevznikla potreba ich integrácie naprieč bankou, iné systémy ako napr. IBFO vyžadujú integráciu s viacerými internými systémami v rámci banky ale aj externými systémami. </w:t>
      </w:r>
    </w:p>
    <w:p w14:paraId="76290444" w14:textId="77777777" w:rsidR="00ED5154" w:rsidRDefault="00ED5154" w:rsidP="00ED5154"/>
    <w:p w14:paraId="1E9592ED" w14:textId="02392B01" w:rsidR="00ED5154" w:rsidRDefault="00310986" w:rsidP="00ED5154">
      <w:r w:rsidRPr="00F52A6F">
        <w:t>V nasledovn</w:t>
      </w:r>
      <w:r>
        <w:t>ých</w:t>
      </w:r>
      <w:r w:rsidRPr="00F52A6F">
        <w:t xml:space="preserve"> </w:t>
      </w:r>
      <w:r>
        <w:t>kapitolách</w:t>
      </w:r>
      <w:r w:rsidRPr="00F52A6F">
        <w:t xml:space="preserve"> </w:t>
      </w:r>
      <w:r w:rsidR="00ED5154" w:rsidRPr="00F52A6F">
        <w:t>je uvedený zoznam IS ktoré boli vybrané predmetom AS-IS analýzy z pohľadu existujúcej systémovej integrácie. Tabuľka zachytáva základné informácie o systéme a možnosti systémovej integrácie</w:t>
      </w:r>
      <w:r w:rsidR="00ED5154">
        <w:t xml:space="preserve">.  </w:t>
      </w:r>
    </w:p>
    <w:p w14:paraId="6B324910" w14:textId="77777777" w:rsidR="00ED5154" w:rsidRDefault="00ED5154" w:rsidP="00ED5154">
      <w:r>
        <w:t>IS sú rozdelené do dvoch skupín: interné systémy NBS a externé systémy. Systémy v každej kategórii sú kvôli prehľadnosti zoradené abecedne.</w:t>
      </w:r>
    </w:p>
    <w:p w14:paraId="0329E925" w14:textId="77777777" w:rsidR="00ED5154" w:rsidRPr="005F3691" w:rsidRDefault="00ED5154" w:rsidP="00ED5154">
      <w:pPr>
        <w:rPr>
          <w:rFonts w:cs="Tahoma"/>
          <w:sz w:val="16"/>
          <w:szCs w:val="16"/>
        </w:rPr>
      </w:pPr>
    </w:p>
    <w:p w14:paraId="5AAF2BB7" w14:textId="6B896D63" w:rsidR="00310986" w:rsidRDefault="00310986" w:rsidP="00310986">
      <w:r>
        <w:t xml:space="preserve">Pre všetky analyzované systémy </w:t>
      </w:r>
      <w:r w:rsidR="004C5848">
        <w:t>boli</w:t>
      </w:r>
      <w:r>
        <w:t xml:space="preserve"> mapova</w:t>
      </w:r>
      <w:r w:rsidR="004C5848">
        <w:t>né</w:t>
      </w:r>
      <w:r>
        <w:t xml:space="preserve"> aj </w:t>
      </w:r>
      <w:proofErr w:type="spellStart"/>
      <w:r>
        <w:rPr>
          <w:lang w:val="en-US"/>
        </w:rPr>
        <w:t>rozhrania</w:t>
      </w:r>
      <w:proofErr w:type="spellEnd"/>
      <w:r w:rsidR="004C5848">
        <w:rPr>
          <w:lang w:val="en-US"/>
        </w:rPr>
        <w:t>,</w:t>
      </w:r>
      <w:r>
        <w:rPr>
          <w:lang w:val="en-US"/>
        </w:rPr>
        <w:t xml:space="preserve"> </w:t>
      </w:r>
      <w:proofErr w:type="spellStart"/>
      <w:r>
        <w:rPr>
          <w:lang w:val="en-US"/>
        </w:rPr>
        <w:t>ktor</w:t>
      </w:r>
      <w:proofErr w:type="spellEnd"/>
      <w:r>
        <w:t xml:space="preserve">é sa v súčasnosti využívajú na integráciu s inými systémami. Zoznam rozhraní je zachytený v kapitole </w:t>
      </w:r>
      <w:r w:rsidR="006505CE">
        <w:fldChar w:fldCharType="begin"/>
      </w:r>
      <w:r w:rsidR="006505CE">
        <w:instrText xml:space="preserve"> REF _Ref119670183 \r \h </w:instrText>
      </w:r>
      <w:r w:rsidR="006505CE">
        <w:fldChar w:fldCharType="separate"/>
      </w:r>
      <w:r w:rsidR="00720436">
        <w:t>2.5.3</w:t>
      </w:r>
      <w:r w:rsidR="006505CE">
        <w:fldChar w:fldCharType="end"/>
      </w:r>
      <w:r>
        <w:t>.</w:t>
      </w:r>
    </w:p>
    <w:p w14:paraId="0D2CF5CF" w14:textId="77777777" w:rsidR="00310986" w:rsidRDefault="00310986" w:rsidP="00310986"/>
    <w:p w14:paraId="4B92B28D" w14:textId="4C034593" w:rsidR="00197866" w:rsidRPr="00AC7445" w:rsidRDefault="00310986" w:rsidP="00310986">
      <w:r>
        <w:t xml:space="preserve">Prostredníctvom takto nadobudnutých informácií </w:t>
      </w:r>
      <w:r w:rsidR="004C5848">
        <w:t>sa</w:t>
      </w:r>
      <w:r>
        <w:t xml:space="preserve"> získal prehľad o IT architektúre v NBS, na základe ktorého </w:t>
      </w:r>
      <w:r w:rsidR="004C5848">
        <w:t xml:space="preserve">sa </w:t>
      </w:r>
      <w:r>
        <w:t>moh</w:t>
      </w:r>
      <w:r w:rsidR="004C5848">
        <w:t>lo</w:t>
      </w:r>
      <w:r>
        <w:t xml:space="preserve"> stavať TO-BE riešenie a vyberať možné vhodné alternatívy. Tieto sú podrobne rozobraté v kapitole </w:t>
      </w:r>
      <w:r w:rsidR="006505CE">
        <w:fldChar w:fldCharType="begin"/>
      </w:r>
      <w:r w:rsidR="006505CE">
        <w:instrText xml:space="preserve"> REF _Ref119670201 \r \h </w:instrText>
      </w:r>
      <w:r w:rsidR="006505CE">
        <w:fldChar w:fldCharType="separate"/>
      </w:r>
      <w:r w:rsidR="00720436">
        <w:t>2.7</w:t>
      </w:r>
      <w:r w:rsidR="006505CE">
        <w:fldChar w:fldCharType="end"/>
      </w:r>
      <w:r w:rsidR="006505CE">
        <w:t>.</w:t>
      </w:r>
      <w:r>
        <w:t xml:space="preserve">   </w:t>
      </w:r>
    </w:p>
    <w:p w14:paraId="47AB5C05" w14:textId="77777777" w:rsidR="00A856BB" w:rsidRPr="005F3691" w:rsidRDefault="00A856BB" w:rsidP="00A856BB">
      <w:pPr>
        <w:rPr>
          <w:rFonts w:cs="Tahoma"/>
          <w:sz w:val="16"/>
          <w:szCs w:val="16"/>
        </w:rPr>
      </w:pPr>
    </w:p>
    <w:p w14:paraId="0B0CA81C" w14:textId="1DB9522C" w:rsidR="00494801" w:rsidRDefault="00494801" w:rsidP="00B1130A">
      <w:pPr>
        <w:pStyle w:val="Nadpis3"/>
      </w:pPr>
      <w:bookmarkStart w:id="148" w:name="_Toc121122067"/>
      <w:r>
        <w:t xml:space="preserve">Zoznam </w:t>
      </w:r>
      <w:r w:rsidR="00D33AD3">
        <w:t xml:space="preserve">NBS </w:t>
      </w:r>
      <w:r>
        <w:t>systémov</w:t>
      </w:r>
      <w:bookmarkEnd w:id="148"/>
    </w:p>
    <w:p w14:paraId="0BA3A25D" w14:textId="23F5D888" w:rsidR="00DE59DB" w:rsidRDefault="005E26CB" w:rsidP="00494801">
      <w:r>
        <w:t xml:space="preserve"> </w:t>
      </w:r>
    </w:p>
    <w:p w14:paraId="08FFA004" w14:textId="286215DE" w:rsidR="00036605" w:rsidRPr="00494801" w:rsidRDefault="00036605" w:rsidP="00650717">
      <w:pPr>
        <w:pStyle w:val="Nadpis4"/>
      </w:pPr>
      <w:r>
        <w:t xml:space="preserve">Active </w:t>
      </w:r>
      <w:proofErr w:type="spellStart"/>
      <w:r>
        <w:t>Directory</w:t>
      </w:r>
      <w:proofErr w:type="spellEnd"/>
    </w:p>
    <w:tbl>
      <w:tblPr>
        <w:tblStyle w:val="Mriekatabuky8"/>
        <w:tblW w:w="9168" w:type="dxa"/>
        <w:tblLayout w:type="fixed"/>
        <w:tblLook w:val="04A0" w:firstRow="1" w:lastRow="0" w:firstColumn="1" w:lastColumn="0" w:noHBand="0" w:noVBand="1"/>
      </w:tblPr>
      <w:tblGrid>
        <w:gridCol w:w="3459"/>
        <w:gridCol w:w="5709"/>
      </w:tblGrid>
      <w:tr w:rsidR="00036605" w14:paraId="585B8375"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421" w:type="dxa"/>
            <w:hideMark/>
          </w:tcPr>
          <w:p w14:paraId="734BCAD6" w14:textId="77777777" w:rsidR="00036605" w:rsidRDefault="00036605" w:rsidP="0062223C">
            <w:pPr>
              <w:spacing w:line="252" w:lineRule="auto"/>
              <w:rPr>
                <w:b w:val="0"/>
                <w:bCs w:val="0"/>
              </w:rPr>
            </w:pPr>
            <w:r>
              <w:t>Atribút</w:t>
            </w:r>
          </w:p>
        </w:tc>
        <w:tc>
          <w:tcPr>
            <w:tcW w:w="5646" w:type="dxa"/>
            <w:hideMark/>
          </w:tcPr>
          <w:p w14:paraId="3DB15D77" w14:textId="77777777" w:rsidR="00036605" w:rsidRDefault="00036605" w:rsidP="0062223C">
            <w:pPr>
              <w:spacing w:line="252" w:lineRule="auto"/>
              <w:rPr>
                <w:b w:val="0"/>
                <w:bCs w:val="0"/>
              </w:rPr>
            </w:pPr>
            <w:r>
              <w:t xml:space="preserve">Hodnota </w:t>
            </w:r>
          </w:p>
        </w:tc>
      </w:tr>
      <w:tr w:rsidR="00036605" w14:paraId="49EA42C6" w14:textId="77777777" w:rsidTr="00F83B6F">
        <w:trPr>
          <w:trHeight w:val="284"/>
        </w:trPr>
        <w:tc>
          <w:tcPr>
            <w:tcW w:w="3421" w:type="dxa"/>
            <w:hideMark/>
          </w:tcPr>
          <w:p w14:paraId="49CF088E" w14:textId="77777777" w:rsidR="00036605" w:rsidRDefault="00036605">
            <w:pPr>
              <w:spacing w:line="252" w:lineRule="auto"/>
            </w:pPr>
            <w:r w:rsidRPr="004B3507">
              <w:t>Názov systému</w:t>
            </w:r>
          </w:p>
        </w:tc>
        <w:tc>
          <w:tcPr>
            <w:tcW w:w="5646" w:type="dxa"/>
            <w:hideMark/>
          </w:tcPr>
          <w:p w14:paraId="2687FC64" w14:textId="77777777" w:rsidR="00036605" w:rsidRPr="00B83480" w:rsidRDefault="00036605">
            <w:pPr>
              <w:spacing w:line="252" w:lineRule="auto"/>
            </w:pPr>
            <w:r w:rsidRPr="004B3507">
              <w:t xml:space="preserve">Active </w:t>
            </w:r>
            <w:proofErr w:type="spellStart"/>
            <w:r w:rsidRPr="004B3507">
              <w:t>Directory</w:t>
            </w:r>
            <w:proofErr w:type="spellEnd"/>
          </w:p>
        </w:tc>
      </w:tr>
      <w:tr w:rsidR="00036605" w14:paraId="6BFC797A" w14:textId="77777777" w:rsidTr="00F83B6F">
        <w:trPr>
          <w:trHeight w:val="284"/>
        </w:trPr>
        <w:tc>
          <w:tcPr>
            <w:tcW w:w="3421" w:type="dxa"/>
            <w:hideMark/>
          </w:tcPr>
          <w:p w14:paraId="3B10737B" w14:textId="77777777" w:rsidR="00036605" w:rsidRDefault="00036605" w:rsidP="0062223C">
            <w:pPr>
              <w:spacing w:line="252" w:lineRule="auto"/>
            </w:pPr>
            <w:r>
              <w:t>Základný popis</w:t>
            </w:r>
          </w:p>
        </w:tc>
        <w:tc>
          <w:tcPr>
            <w:tcW w:w="5646" w:type="dxa"/>
          </w:tcPr>
          <w:p w14:paraId="012B0F74" w14:textId="77777777" w:rsidR="00036605" w:rsidRPr="00CA3A27" w:rsidRDefault="00036605" w:rsidP="0062223C">
            <w:pPr>
              <w:spacing w:line="252" w:lineRule="auto"/>
            </w:pPr>
            <w:r>
              <w:t>Identity management</w:t>
            </w:r>
          </w:p>
        </w:tc>
      </w:tr>
      <w:tr w:rsidR="00036605" w14:paraId="2694B9D0" w14:textId="77777777" w:rsidTr="00F83B6F">
        <w:trPr>
          <w:trHeight w:val="284"/>
        </w:trPr>
        <w:tc>
          <w:tcPr>
            <w:tcW w:w="3421" w:type="dxa"/>
          </w:tcPr>
          <w:p w14:paraId="4FCD4132" w14:textId="77777777" w:rsidR="00036605" w:rsidRDefault="00036605" w:rsidP="0062223C">
            <w:pPr>
              <w:spacing w:line="252" w:lineRule="auto"/>
            </w:pPr>
            <w:r>
              <w:t>Platforma OS</w:t>
            </w:r>
          </w:p>
        </w:tc>
        <w:tc>
          <w:tcPr>
            <w:tcW w:w="5646" w:type="dxa"/>
          </w:tcPr>
          <w:p w14:paraId="104AF48F" w14:textId="77777777" w:rsidR="00036605" w:rsidRDefault="00036605" w:rsidP="0062223C">
            <w:pPr>
              <w:spacing w:line="252" w:lineRule="auto"/>
            </w:pPr>
            <w:r>
              <w:t>Windows 2012, 2019</w:t>
            </w:r>
          </w:p>
        </w:tc>
      </w:tr>
      <w:tr w:rsidR="00036605" w14:paraId="26F4AF4D" w14:textId="77777777" w:rsidTr="00F83B6F">
        <w:trPr>
          <w:trHeight w:val="284"/>
        </w:trPr>
        <w:tc>
          <w:tcPr>
            <w:tcW w:w="3421" w:type="dxa"/>
            <w:hideMark/>
          </w:tcPr>
          <w:p w14:paraId="32A92C51" w14:textId="77777777" w:rsidR="00036605" w:rsidRPr="00036605" w:rsidRDefault="00036605" w:rsidP="0062223C">
            <w:pPr>
              <w:spacing w:line="252" w:lineRule="auto"/>
            </w:pPr>
            <w:r>
              <w:t>Zóna umiestnenia</w:t>
            </w:r>
          </w:p>
        </w:tc>
        <w:tc>
          <w:tcPr>
            <w:tcW w:w="5646" w:type="dxa"/>
            <w:hideMark/>
          </w:tcPr>
          <w:p w14:paraId="1F15EB68" w14:textId="3D5023A6" w:rsidR="00036605" w:rsidRDefault="00A62AB3" w:rsidP="0062223C">
            <w:pPr>
              <w:spacing w:line="252" w:lineRule="auto"/>
            </w:pPr>
            <w:r>
              <w:t>LAN NBS</w:t>
            </w:r>
          </w:p>
        </w:tc>
      </w:tr>
      <w:tr w:rsidR="00036605" w14:paraId="38D387F3" w14:textId="77777777" w:rsidTr="00F83B6F">
        <w:trPr>
          <w:trHeight w:val="284"/>
        </w:trPr>
        <w:tc>
          <w:tcPr>
            <w:tcW w:w="3421" w:type="dxa"/>
            <w:hideMark/>
          </w:tcPr>
          <w:p w14:paraId="13F5F17F" w14:textId="77777777" w:rsidR="00036605" w:rsidRDefault="00036605" w:rsidP="0062223C">
            <w:pPr>
              <w:spacing w:line="252" w:lineRule="auto"/>
            </w:pPr>
            <w:r>
              <w:lastRenderedPageBreak/>
              <w:t>Možnosti integrácie – synchrónne</w:t>
            </w:r>
          </w:p>
        </w:tc>
        <w:tc>
          <w:tcPr>
            <w:tcW w:w="5646" w:type="dxa"/>
            <w:hideMark/>
          </w:tcPr>
          <w:p w14:paraId="5D3E446A" w14:textId="47464F77" w:rsidR="00036605" w:rsidRDefault="00036605" w:rsidP="0062223C">
            <w:pPr>
              <w:spacing w:line="252" w:lineRule="auto"/>
            </w:pPr>
            <w:r>
              <w:t xml:space="preserve">LDAP, NTLM, </w:t>
            </w:r>
            <w:proofErr w:type="spellStart"/>
            <w:r>
              <w:t>Ke</w:t>
            </w:r>
            <w:r w:rsidR="00A81A29">
              <w:t>r</w:t>
            </w:r>
            <w:r>
              <w:t>beros</w:t>
            </w:r>
            <w:proofErr w:type="spellEnd"/>
          </w:p>
        </w:tc>
      </w:tr>
      <w:tr w:rsidR="00036605" w14:paraId="7655A535" w14:textId="77777777" w:rsidTr="00F83B6F">
        <w:trPr>
          <w:trHeight w:val="284"/>
        </w:trPr>
        <w:tc>
          <w:tcPr>
            <w:tcW w:w="3421" w:type="dxa"/>
            <w:hideMark/>
          </w:tcPr>
          <w:p w14:paraId="26134F45" w14:textId="77777777" w:rsidR="00036605" w:rsidRDefault="00036605" w:rsidP="0062223C">
            <w:pPr>
              <w:spacing w:line="252" w:lineRule="auto"/>
            </w:pPr>
            <w:r>
              <w:t>Možnosti integrácie – asynchrónne</w:t>
            </w:r>
          </w:p>
        </w:tc>
        <w:tc>
          <w:tcPr>
            <w:tcW w:w="5646" w:type="dxa"/>
          </w:tcPr>
          <w:p w14:paraId="4DD4C350" w14:textId="77777777" w:rsidR="00036605" w:rsidRDefault="00036605" w:rsidP="0062223C">
            <w:pPr>
              <w:spacing w:line="252" w:lineRule="auto"/>
            </w:pPr>
            <w:r>
              <w:t>Nie je</w:t>
            </w:r>
          </w:p>
        </w:tc>
      </w:tr>
      <w:tr w:rsidR="00036605" w14:paraId="408C8155" w14:textId="77777777" w:rsidTr="00F83B6F">
        <w:trPr>
          <w:trHeight w:val="284"/>
        </w:trPr>
        <w:tc>
          <w:tcPr>
            <w:tcW w:w="3421" w:type="dxa"/>
            <w:hideMark/>
          </w:tcPr>
          <w:p w14:paraId="4EAFD797" w14:textId="77777777" w:rsidR="00036605" w:rsidRDefault="00036605" w:rsidP="0062223C">
            <w:pPr>
              <w:spacing w:line="252" w:lineRule="auto"/>
            </w:pPr>
            <w:r>
              <w:t>Možnosti integrácie – dávkovo</w:t>
            </w:r>
          </w:p>
        </w:tc>
        <w:tc>
          <w:tcPr>
            <w:tcW w:w="5646" w:type="dxa"/>
            <w:hideMark/>
          </w:tcPr>
          <w:p w14:paraId="4AEEA714" w14:textId="6F637446" w:rsidR="00036605" w:rsidRDefault="00F52A6F" w:rsidP="0062223C">
            <w:pPr>
              <w:spacing w:line="252" w:lineRule="auto"/>
            </w:pPr>
            <w:r>
              <w:t>Súborové</w:t>
            </w:r>
            <w:r w:rsidR="00036605">
              <w:t xml:space="preserve"> rozhranie</w:t>
            </w:r>
          </w:p>
        </w:tc>
      </w:tr>
    </w:tbl>
    <w:p w14:paraId="6D3C9CF1" w14:textId="312FED61" w:rsidR="00F52A6F" w:rsidRPr="00494801" w:rsidRDefault="00F52A6F">
      <w:pPr>
        <w:pStyle w:val="Nadpis4"/>
      </w:pPr>
      <w:r>
        <w:t>Apoštol</w:t>
      </w:r>
    </w:p>
    <w:tbl>
      <w:tblPr>
        <w:tblStyle w:val="Mriekatabuky8"/>
        <w:tblW w:w="9168" w:type="dxa"/>
        <w:tblLayout w:type="fixed"/>
        <w:tblLook w:val="04A0" w:firstRow="1" w:lastRow="0" w:firstColumn="1" w:lastColumn="0" w:noHBand="0" w:noVBand="1"/>
      </w:tblPr>
      <w:tblGrid>
        <w:gridCol w:w="3435"/>
        <w:gridCol w:w="5733"/>
      </w:tblGrid>
      <w:tr w:rsidR="00F52A6F" w14:paraId="3381ACB4"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397" w:type="dxa"/>
            <w:hideMark/>
          </w:tcPr>
          <w:p w14:paraId="4ED01DA5" w14:textId="77777777" w:rsidR="00F52A6F" w:rsidRPr="00565538" w:rsidRDefault="00F52A6F">
            <w:pPr>
              <w:spacing w:line="252" w:lineRule="auto"/>
              <w:rPr>
                <w:bCs w:val="0"/>
              </w:rPr>
            </w:pPr>
            <w:r w:rsidRPr="00565538">
              <w:t>Atribút</w:t>
            </w:r>
          </w:p>
        </w:tc>
        <w:tc>
          <w:tcPr>
            <w:tcW w:w="5670" w:type="dxa"/>
            <w:hideMark/>
          </w:tcPr>
          <w:p w14:paraId="210E0FD2" w14:textId="77777777" w:rsidR="00F52A6F" w:rsidRPr="00565538" w:rsidRDefault="00F52A6F" w:rsidP="00AD3A73">
            <w:pPr>
              <w:spacing w:line="252" w:lineRule="auto"/>
              <w:rPr>
                <w:bCs w:val="0"/>
              </w:rPr>
            </w:pPr>
            <w:r w:rsidRPr="00565538">
              <w:t xml:space="preserve">Hodnota </w:t>
            </w:r>
          </w:p>
        </w:tc>
      </w:tr>
      <w:tr w:rsidR="00F52A6F" w14:paraId="0CBCBB25" w14:textId="77777777" w:rsidTr="00F83B6F">
        <w:trPr>
          <w:trHeight w:val="284"/>
        </w:trPr>
        <w:tc>
          <w:tcPr>
            <w:tcW w:w="3397" w:type="dxa"/>
            <w:hideMark/>
          </w:tcPr>
          <w:p w14:paraId="10CB3ED3" w14:textId="77777777" w:rsidR="00F52A6F" w:rsidRDefault="00F52A6F" w:rsidP="0062223C">
            <w:pPr>
              <w:spacing w:line="252" w:lineRule="auto"/>
            </w:pPr>
            <w:r>
              <w:t>Názov systému</w:t>
            </w:r>
          </w:p>
        </w:tc>
        <w:tc>
          <w:tcPr>
            <w:tcW w:w="5670" w:type="dxa"/>
            <w:hideMark/>
          </w:tcPr>
          <w:p w14:paraId="6035D86D" w14:textId="77777777" w:rsidR="00F52A6F" w:rsidRPr="00E47B06" w:rsidRDefault="00F52A6F" w:rsidP="0062223C">
            <w:pPr>
              <w:spacing w:line="252" w:lineRule="auto"/>
            </w:pPr>
            <w:r w:rsidRPr="00AD3A73">
              <w:t>APOŠTOL</w:t>
            </w:r>
          </w:p>
        </w:tc>
      </w:tr>
      <w:tr w:rsidR="00F52A6F" w14:paraId="1D62661E" w14:textId="77777777" w:rsidTr="00F83B6F">
        <w:trPr>
          <w:trHeight w:val="284"/>
        </w:trPr>
        <w:tc>
          <w:tcPr>
            <w:tcW w:w="3397" w:type="dxa"/>
            <w:hideMark/>
          </w:tcPr>
          <w:p w14:paraId="3F644359" w14:textId="77777777" w:rsidR="00F52A6F" w:rsidRDefault="00F52A6F" w:rsidP="0062223C">
            <w:pPr>
              <w:spacing w:line="252" w:lineRule="auto"/>
            </w:pPr>
            <w:r>
              <w:t>Základný popis</w:t>
            </w:r>
          </w:p>
        </w:tc>
        <w:tc>
          <w:tcPr>
            <w:tcW w:w="5670" w:type="dxa"/>
          </w:tcPr>
          <w:p w14:paraId="04787D0F" w14:textId="6E17F800" w:rsidR="00F52A6F" w:rsidRPr="00CA3A27" w:rsidRDefault="00F52A6F" w:rsidP="0062223C">
            <w:pPr>
              <w:spacing w:line="252" w:lineRule="auto"/>
            </w:pPr>
            <w:r w:rsidRPr="00E47B06">
              <w:t>Analytická platforma odboru štatistiky</w:t>
            </w:r>
            <w:r>
              <w:t>. Jedná sa o platformu ktorú v budúcnosti zastreší nové riešenie DWH</w:t>
            </w:r>
          </w:p>
        </w:tc>
      </w:tr>
      <w:tr w:rsidR="00F52A6F" w14:paraId="61CBCACE" w14:textId="77777777" w:rsidTr="00F83B6F">
        <w:trPr>
          <w:trHeight w:val="284"/>
        </w:trPr>
        <w:tc>
          <w:tcPr>
            <w:tcW w:w="3397" w:type="dxa"/>
          </w:tcPr>
          <w:p w14:paraId="62F4532E" w14:textId="77777777" w:rsidR="00F52A6F" w:rsidRDefault="00F52A6F" w:rsidP="0062223C">
            <w:pPr>
              <w:spacing w:line="252" w:lineRule="auto"/>
            </w:pPr>
            <w:r>
              <w:t>Platforma OS</w:t>
            </w:r>
          </w:p>
        </w:tc>
        <w:tc>
          <w:tcPr>
            <w:tcW w:w="5670" w:type="dxa"/>
          </w:tcPr>
          <w:p w14:paraId="5227F416" w14:textId="3F85FB3B" w:rsidR="00F52A6F" w:rsidRDefault="00084D27" w:rsidP="0062223C">
            <w:pPr>
              <w:spacing w:line="252" w:lineRule="auto"/>
            </w:pPr>
            <w:r w:rsidRPr="00084D27">
              <w:t xml:space="preserve">Windows Server, MS SQL, SQL DATA </w:t>
            </w:r>
            <w:proofErr w:type="spellStart"/>
            <w:r w:rsidRPr="00084D27">
              <w:t>Tools</w:t>
            </w:r>
            <w:proofErr w:type="spellEnd"/>
            <w:r w:rsidRPr="00084D27">
              <w:t xml:space="preserve">, </w:t>
            </w:r>
            <w:proofErr w:type="spellStart"/>
            <w:r w:rsidRPr="00084D27">
              <w:t>Qlik</w:t>
            </w:r>
            <w:proofErr w:type="spellEnd"/>
            <w:r w:rsidRPr="00084D27">
              <w:t xml:space="preserve"> Sense </w:t>
            </w:r>
          </w:p>
        </w:tc>
      </w:tr>
      <w:tr w:rsidR="00F52A6F" w14:paraId="7645A765" w14:textId="77777777" w:rsidTr="00F83B6F">
        <w:trPr>
          <w:trHeight w:val="284"/>
        </w:trPr>
        <w:tc>
          <w:tcPr>
            <w:tcW w:w="3397" w:type="dxa"/>
            <w:hideMark/>
          </w:tcPr>
          <w:p w14:paraId="6230205E" w14:textId="77777777" w:rsidR="00F52A6F" w:rsidRPr="00AD3A73" w:rsidRDefault="00F52A6F" w:rsidP="0062223C">
            <w:pPr>
              <w:spacing w:line="252" w:lineRule="auto"/>
            </w:pPr>
            <w:r>
              <w:t>Zóna umiestnenia</w:t>
            </w:r>
          </w:p>
        </w:tc>
        <w:tc>
          <w:tcPr>
            <w:tcW w:w="5670" w:type="dxa"/>
            <w:hideMark/>
          </w:tcPr>
          <w:p w14:paraId="6B56A6B0" w14:textId="77777777" w:rsidR="00F52A6F" w:rsidRDefault="00F52A6F" w:rsidP="0062223C">
            <w:pPr>
              <w:spacing w:line="252" w:lineRule="auto"/>
            </w:pPr>
            <w:r>
              <w:t xml:space="preserve"> -</w:t>
            </w:r>
          </w:p>
        </w:tc>
      </w:tr>
      <w:tr w:rsidR="00F52A6F" w14:paraId="12B6D9D2" w14:textId="77777777" w:rsidTr="00F83B6F">
        <w:trPr>
          <w:trHeight w:val="284"/>
        </w:trPr>
        <w:tc>
          <w:tcPr>
            <w:tcW w:w="3397" w:type="dxa"/>
            <w:hideMark/>
          </w:tcPr>
          <w:p w14:paraId="6933B876" w14:textId="77777777" w:rsidR="00F52A6F" w:rsidRDefault="00F52A6F" w:rsidP="0062223C">
            <w:pPr>
              <w:spacing w:line="252" w:lineRule="auto"/>
            </w:pPr>
            <w:r>
              <w:t>Možnosti integrácie – synchrónne</w:t>
            </w:r>
          </w:p>
        </w:tc>
        <w:tc>
          <w:tcPr>
            <w:tcW w:w="5670" w:type="dxa"/>
            <w:hideMark/>
          </w:tcPr>
          <w:p w14:paraId="003880EE" w14:textId="77777777" w:rsidR="00F52A6F" w:rsidRDefault="00F52A6F" w:rsidP="0062223C">
            <w:pPr>
              <w:spacing w:line="252" w:lineRule="auto"/>
            </w:pPr>
            <w:r>
              <w:t xml:space="preserve"> -</w:t>
            </w:r>
          </w:p>
        </w:tc>
      </w:tr>
      <w:tr w:rsidR="00F52A6F" w14:paraId="0AB50557" w14:textId="77777777" w:rsidTr="00F83B6F">
        <w:trPr>
          <w:trHeight w:val="284"/>
        </w:trPr>
        <w:tc>
          <w:tcPr>
            <w:tcW w:w="3397" w:type="dxa"/>
            <w:hideMark/>
          </w:tcPr>
          <w:p w14:paraId="0BCEF8FA" w14:textId="77777777" w:rsidR="00F52A6F" w:rsidRDefault="00F52A6F" w:rsidP="0062223C">
            <w:pPr>
              <w:spacing w:line="252" w:lineRule="auto"/>
            </w:pPr>
            <w:r>
              <w:t>Možnosti integrácie – asynchrónne</w:t>
            </w:r>
          </w:p>
        </w:tc>
        <w:tc>
          <w:tcPr>
            <w:tcW w:w="5670" w:type="dxa"/>
          </w:tcPr>
          <w:p w14:paraId="1E324CB2" w14:textId="1203C9B9" w:rsidR="00F52A6F" w:rsidRDefault="00084D27" w:rsidP="0062223C">
            <w:pPr>
              <w:spacing w:line="252" w:lineRule="auto"/>
            </w:pPr>
            <w:r>
              <w:t>(</w:t>
            </w:r>
            <w:r w:rsidRPr="00084D27">
              <w:t>QLIK časť</w:t>
            </w:r>
            <w:r>
              <w:t xml:space="preserve">) </w:t>
            </w:r>
            <w:r w:rsidRPr="00084D27">
              <w:t xml:space="preserve">FOLDER, DROPBOX, REST, ODBC, OLEDB, + 20 ďalších konektorov </w:t>
            </w:r>
          </w:p>
        </w:tc>
      </w:tr>
      <w:tr w:rsidR="00F52A6F" w14:paraId="02C757AB" w14:textId="77777777" w:rsidTr="00F83B6F">
        <w:trPr>
          <w:trHeight w:val="284"/>
        </w:trPr>
        <w:tc>
          <w:tcPr>
            <w:tcW w:w="3397" w:type="dxa"/>
            <w:hideMark/>
          </w:tcPr>
          <w:p w14:paraId="5D9A9AE4" w14:textId="77777777" w:rsidR="00F52A6F" w:rsidRDefault="00F52A6F" w:rsidP="0062223C">
            <w:pPr>
              <w:spacing w:line="252" w:lineRule="auto"/>
            </w:pPr>
            <w:r>
              <w:t>Možnosti integrácie – dávkovo</w:t>
            </w:r>
          </w:p>
        </w:tc>
        <w:tc>
          <w:tcPr>
            <w:tcW w:w="5670" w:type="dxa"/>
            <w:hideMark/>
          </w:tcPr>
          <w:p w14:paraId="0F351730" w14:textId="77777777" w:rsidR="00F52A6F" w:rsidRDefault="00F52A6F" w:rsidP="0062223C">
            <w:pPr>
              <w:spacing w:line="252" w:lineRule="auto"/>
            </w:pPr>
            <w:r>
              <w:t xml:space="preserve"> -</w:t>
            </w:r>
          </w:p>
        </w:tc>
      </w:tr>
    </w:tbl>
    <w:p w14:paraId="364A5D4C" w14:textId="16CE2ADF" w:rsidR="00786E44" w:rsidRPr="00A5574F" w:rsidRDefault="00786E44" w:rsidP="00AD3A73">
      <w:pPr>
        <w:pStyle w:val="Nadpis4"/>
      </w:pPr>
      <w:r w:rsidRPr="00AD3A73">
        <w:t>CDCP</w:t>
      </w:r>
    </w:p>
    <w:tbl>
      <w:tblPr>
        <w:tblStyle w:val="Mriekatabuky8"/>
        <w:tblW w:w="9168" w:type="dxa"/>
        <w:tblLayout w:type="fixed"/>
        <w:tblLook w:val="04A0" w:firstRow="1" w:lastRow="0" w:firstColumn="1" w:lastColumn="0" w:noHBand="0" w:noVBand="1"/>
      </w:tblPr>
      <w:tblGrid>
        <w:gridCol w:w="3422"/>
        <w:gridCol w:w="5746"/>
      </w:tblGrid>
      <w:tr w:rsidR="00786E44" w14:paraId="68047912"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371" w:type="dxa"/>
            <w:hideMark/>
          </w:tcPr>
          <w:p w14:paraId="20933A9D" w14:textId="77777777" w:rsidR="00786E44" w:rsidRDefault="00786E44" w:rsidP="0062223C">
            <w:pPr>
              <w:spacing w:line="252" w:lineRule="auto"/>
              <w:rPr>
                <w:b w:val="0"/>
                <w:bCs w:val="0"/>
              </w:rPr>
            </w:pPr>
            <w:r>
              <w:t>Atribút</w:t>
            </w:r>
          </w:p>
        </w:tc>
        <w:tc>
          <w:tcPr>
            <w:tcW w:w="5661" w:type="dxa"/>
            <w:hideMark/>
          </w:tcPr>
          <w:p w14:paraId="4B3C6BE8" w14:textId="77777777" w:rsidR="00786E44" w:rsidRDefault="00786E44" w:rsidP="0062223C">
            <w:pPr>
              <w:spacing w:line="252" w:lineRule="auto"/>
              <w:rPr>
                <w:b w:val="0"/>
                <w:bCs w:val="0"/>
              </w:rPr>
            </w:pPr>
            <w:r>
              <w:t xml:space="preserve">Hodnota </w:t>
            </w:r>
          </w:p>
        </w:tc>
      </w:tr>
      <w:tr w:rsidR="00786E44" w14:paraId="4277FA42" w14:textId="77777777" w:rsidTr="00F83B6F">
        <w:trPr>
          <w:trHeight w:val="284"/>
        </w:trPr>
        <w:tc>
          <w:tcPr>
            <w:tcW w:w="3371" w:type="dxa"/>
            <w:hideMark/>
          </w:tcPr>
          <w:p w14:paraId="0EA5A6EC" w14:textId="77777777" w:rsidR="00786E44" w:rsidRDefault="00786E44" w:rsidP="0062223C">
            <w:pPr>
              <w:spacing w:line="252" w:lineRule="auto"/>
            </w:pPr>
            <w:r>
              <w:t>Názov systému</w:t>
            </w:r>
          </w:p>
        </w:tc>
        <w:tc>
          <w:tcPr>
            <w:tcW w:w="5661" w:type="dxa"/>
            <w:hideMark/>
          </w:tcPr>
          <w:p w14:paraId="7F019A79" w14:textId="60E58ED4" w:rsidR="00786E44" w:rsidRDefault="00786E44" w:rsidP="00786E44">
            <w:r w:rsidRPr="00AD3A73">
              <w:t>CDCP - IS Centrálneho depozitára cenných papierov</w:t>
            </w:r>
            <w:r>
              <w:t xml:space="preserve">. </w:t>
            </w:r>
          </w:p>
          <w:p w14:paraId="0401571F" w14:textId="5B2A40B7" w:rsidR="00786E44" w:rsidRPr="00AD3A73" w:rsidRDefault="00786E44" w:rsidP="0062223C">
            <w:pPr>
              <w:spacing w:line="252" w:lineRule="auto"/>
            </w:pPr>
          </w:p>
        </w:tc>
      </w:tr>
      <w:tr w:rsidR="00786E44" w14:paraId="38A6E7EF" w14:textId="77777777" w:rsidTr="00F83B6F">
        <w:trPr>
          <w:trHeight w:val="284"/>
        </w:trPr>
        <w:tc>
          <w:tcPr>
            <w:tcW w:w="3371" w:type="dxa"/>
            <w:hideMark/>
          </w:tcPr>
          <w:p w14:paraId="0FC88015" w14:textId="77777777" w:rsidR="00786E44" w:rsidRDefault="00786E44" w:rsidP="0062223C">
            <w:pPr>
              <w:spacing w:line="252" w:lineRule="auto"/>
            </w:pPr>
            <w:r>
              <w:t>Základný popis</w:t>
            </w:r>
          </w:p>
        </w:tc>
        <w:tc>
          <w:tcPr>
            <w:tcW w:w="5661" w:type="dxa"/>
          </w:tcPr>
          <w:p w14:paraId="1D591FA9" w14:textId="4D9A018E" w:rsidR="00786E44" w:rsidRDefault="00786E44" w:rsidP="0062223C">
            <w:pPr>
              <w:spacing w:line="252" w:lineRule="auto"/>
            </w:pPr>
            <w:r>
              <w:t xml:space="preserve">Register cenných papierov. </w:t>
            </w:r>
          </w:p>
          <w:p w14:paraId="19E671C2" w14:textId="7706593F" w:rsidR="00786E44" w:rsidRPr="00CA3A27" w:rsidRDefault="00786E44" w:rsidP="0062223C">
            <w:pPr>
              <w:spacing w:line="252" w:lineRule="auto"/>
            </w:pPr>
            <w:r>
              <w:t xml:space="preserve">Systém sa integruje cez proprietárnu integráciu cez Microsoft WCF. Výhľadovo neexistuje systém ktorý by sa pripájal na CDCP a preto nie je potrebná hlbšia analýza integračných možností.  </w:t>
            </w:r>
          </w:p>
        </w:tc>
      </w:tr>
      <w:tr w:rsidR="00786E44" w14:paraId="30D1B337" w14:textId="77777777" w:rsidTr="00F83B6F">
        <w:trPr>
          <w:trHeight w:val="284"/>
        </w:trPr>
        <w:tc>
          <w:tcPr>
            <w:tcW w:w="3371" w:type="dxa"/>
          </w:tcPr>
          <w:p w14:paraId="761C8819" w14:textId="77777777" w:rsidR="00786E44" w:rsidRDefault="00786E44" w:rsidP="0062223C">
            <w:pPr>
              <w:spacing w:line="252" w:lineRule="auto"/>
            </w:pPr>
            <w:r>
              <w:t>Platforma OS</w:t>
            </w:r>
          </w:p>
        </w:tc>
        <w:tc>
          <w:tcPr>
            <w:tcW w:w="5661" w:type="dxa"/>
          </w:tcPr>
          <w:p w14:paraId="3F9E23D7" w14:textId="77777777" w:rsidR="00786E44" w:rsidRDefault="00786E44" w:rsidP="0062223C">
            <w:pPr>
              <w:spacing w:line="252" w:lineRule="auto"/>
            </w:pPr>
            <w:r>
              <w:t xml:space="preserve">Windows Server </w:t>
            </w:r>
          </w:p>
        </w:tc>
      </w:tr>
      <w:tr w:rsidR="00786E44" w14:paraId="6A465D99" w14:textId="77777777" w:rsidTr="00F83B6F">
        <w:trPr>
          <w:trHeight w:val="284"/>
        </w:trPr>
        <w:tc>
          <w:tcPr>
            <w:tcW w:w="3371" w:type="dxa"/>
            <w:hideMark/>
          </w:tcPr>
          <w:p w14:paraId="77D52316" w14:textId="77777777" w:rsidR="00786E44" w:rsidRPr="00AD3A73" w:rsidRDefault="00786E44" w:rsidP="0062223C">
            <w:pPr>
              <w:spacing w:line="252" w:lineRule="auto"/>
            </w:pPr>
            <w:r>
              <w:t>Zóna umiestnenia</w:t>
            </w:r>
          </w:p>
        </w:tc>
        <w:tc>
          <w:tcPr>
            <w:tcW w:w="5661" w:type="dxa"/>
          </w:tcPr>
          <w:p w14:paraId="46B00897" w14:textId="77777777" w:rsidR="00786E44" w:rsidRDefault="00786E44" w:rsidP="0062223C">
            <w:pPr>
              <w:spacing w:line="252" w:lineRule="auto"/>
            </w:pPr>
            <w:r>
              <w:t>N/A</w:t>
            </w:r>
          </w:p>
        </w:tc>
      </w:tr>
      <w:tr w:rsidR="00786E44" w14:paraId="3718EB4A" w14:textId="77777777" w:rsidTr="00F83B6F">
        <w:trPr>
          <w:trHeight w:val="284"/>
        </w:trPr>
        <w:tc>
          <w:tcPr>
            <w:tcW w:w="3371" w:type="dxa"/>
            <w:hideMark/>
          </w:tcPr>
          <w:p w14:paraId="2881A122" w14:textId="77777777" w:rsidR="00786E44" w:rsidRDefault="00786E44" w:rsidP="0062223C">
            <w:pPr>
              <w:spacing w:line="252" w:lineRule="auto"/>
            </w:pPr>
            <w:r>
              <w:t>Možnosti integrácie – synchrónne</w:t>
            </w:r>
          </w:p>
        </w:tc>
        <w:tc>
          <w:tcPr>
            <w:tcW w:w="5661" w:type="dxa"/>
            <w:hideMark/>
          </w:tcPr>
          <w:p w14:paraId="100F5412" w14:textId="29D04A24" w:rsidR="00786E44" w:rsidRDefault="00786E44" w:rsidP="0062223C">
            <w:pPr>
              <w:spacing w:line="252" w:lineRule="auto"/>
            </w:pPr>
            <w:r w:rsidRPr="00786E44">
              <w:t xml:space="preserve">Microsoft WCF web </w:t>
            </w:r>
            <w:proofErr w:type="spellStart"/>
            <w:r w:rsidRPr="00786E44">
              <w:t>services</w:t>
            </w:r>
            <w:proofErr w:type="spellEnd"/>
          </w:p>
        </w:tc>
      </w:tr>
      <w:tr w:rsidR="00786E44" w14:paraId="29DA4121" w14:textId="77777777" w:rsidTr="00F83B6F">
        <w:trPr>
          <w:trHeight w:val="284"/>
        </w:trPr>
        <w:tc>
          <w:tcPr>
            <w:tcW w:w="3371" w:type="dxa"/>
            <w:hideMark/>
          </w:tcPr>
          <w:p w14:paraId="52074AED" w14:textId="77777777" w:rsidR="00786E44" w:rsidRDefault="00786E44" w:rsidP="0062223C">
            <w:pPr>
              <w:spacing w:line="252" w:lineRule="auto"/>
            </w:pPr>
            <w:r>
              <w:t>Možnosti integrácie – asynchrónne</w:t>
            </w:r>
          </w:p>
        </w:tc>
        <w:tc>
          <w:tcPr>
            <w:tcW w:w="5661" w:type="dxa"/>
          </w:tcPr>
          <w:p w14:paraId="7CD24627" w14:textId="77777777" w:rsidR="00786E44" w:rsidRDefault="00786E44" w:rsidP="0062223C">
            <w:pPr>
              <w:spacing w:line="252" w:lineRule="auto"/>
            </w:pPr>
            <w:r>
              <w:t>N/A</w:t>
            </w:r>
          </w:p>
        </w:tc>
      </w:tr>
      <w:tr w:rsidR="00786E44" w14:paraId="2A204F27" w14:textId="77777777" w:rsidTr="00F83B6F">
        <w:trPr>
          <w:trHeight w:val="284"/>
        </w:trPr>
        <w:tc>
          <w:tcPr>
            <w:tcW w:w="3371" w:type="dxa"/>
            <w:hideMark/>
          </w:tcPr>
          <w:p w14:paraId="35014550" w14:textId="77777777" w:rsidR="00786E44" w:rsidRDefault="00786E44" w:rsidP="0062223C">
            <w:pPr>
              <w:spacing w:line="252" w:lineRule="auto"/>
            </w:pPr>
            <w:r>
              <w:t>Možnosti integrácie – dávkovo</w:t>
            </w:r>
          </w:p>
        </w:tc>
        <w:tc>
          <w:tcPr>
            <w:tcW w:w="5661" w:type="dxa"/>
            <w:hideMark/>
          </w:tcPr>
          <w:p w14:paraId="0CCCDBFE" w14:textId="77777777" w:rsidR="00786E44" w:rsidRDefault="00786E44" w:rsidP="0062223C">
            <w:pPr>
              <w:spacing w:line="252" w:lineRule="auto"/>
            </w:pPr>
            <w:r>
              <w:t>N/A</w:t>
            </w:r>
          </w:p>
        </w:tc>
      </w:tr>
    </w:tbl>
    <w:p w14:paraId="1CC64461" w14:textId="502C7E9D" w:rsidR="00925CB0" w:rsidRPr="00A5574F" w:rsidRDefault="00925CB0">
      <w:pPr>
        <w:pStyle w:val="Nadpis4"/>
      </w:pPr>
      <w:proofErr w:type="spellStart"/>
      <w:r>
        <w:t>Ceri</w:t>
      </w:r>
      <w:proofErr w:type="spellEnd"/>
    </w:p>
    <w:tbl>
      <w:tblPr>
        <w:tblStyle w:val="Mriekatabuky8"/>
        <w:tblW w:w="9168" w:type="dxa"/>
        <w:tblLayout w:type="fixed"/>
        <w:tblLook w:val="04A0" w:firstRow="1" w:lastRow="0" w:firstColumn="1" w:lastColumn="0" w:noHBand="0" w:noVBand="1"/>
      </w:tblPr>
      <w:tblGrid>
        <w:gridCol w:w="3422"/>
        <w:gridCol w:w="5746"/>
      </w:tblGrid>
      <w:tr w:rsidR="00925CB0" w14:paraId="3D895F59" w14:textId="77777777" w:rsidTr="00194797">
        <w:trPr>
          <w:cnfStyle w:val="100000000000" w:firstRow="1" w:lastRow="0" w:firstColumn="0" w:lastColumn="0" w:oddVBand="0" w:evenVBand="0" w:oddHBand="0" w:evenHBand="0" w:firstRowFirstColumn="0" w:firstRowLastColumn="0" w:lastRowFirstColumn="0" w:lastRowLastColumn="0"/>
          <w:trHeight w:val="284"/>
          <w:tblHeader/>
        </w:trPr>
        <w:tc>
          <w:tcPr>
            <w:tcW w:w="3422" w:type="dxa"/>
            <w:hideMark/>
          </w:tcPr>
          <w:p w14:paraId="7D3A040B" w14:textId="77777777" w:rsidR="00925CB0" w:rsidRDefault="00925CB0" w:rsidP="00721175">
            <w:pPr>
              <w:spacing w:line="252" w:lineRule="auto"/>
              <w:rPr>
                <w:b w:val="0"/>
                <w:bCs w:val="0"/>
              </w:rPr>
            </w:pPr>
            <w:r>
              <w:t>Atribút</w:t>
            </w:r>
          </w:p>
        </w:tc>
        <w:tc>
          <w:tcPr>
            <w:tcW w:w="5746" w:type="dxa"/>
            <w:hideMark/>
          </w:tcPr>
          <w:p w14:paraId="35BA0CCA" w14:textId="77777777" w:rsidR="00925CB0" w:rsidRDefault="00925CB0" w:rsidP="00721175">
            <w:pPr>
              <w:spacing w:line="252" w:lineRule="auto"/>
              <w:rPr>
                <w:b w:val="0"/>
                <w:bCs w:val="0"/>
              </w:rPr>
            </w:pPr>
            <w:r>
              <w:t xml:space="preserve">Hodnota </w:t>
            </w:r>
          </w:p>
        </w:tc>
      </w:tr>
      <w:tr w:rsidR="00925CB0" w14:paraId="680CE1F7" w14:textId="77777777" w:rsidTr="00194797">
        <w:trPr>
          <w:trHeight w:val="284"/>
        </w:trPr>
        <w:tc>
          <w:tcPr>
            <w:tcW w:w="3422" w:type="dxa"/>
            <w:hideMark/>
          </w:tcPr>
          <w:p w14:paraId="5A1BBB7D" w14:textId="77777777" w:rsidR="00925CB0" w:rsidRDefault="00925CB0" w:rsidP="00721175">
            <w:pPr>
              <w:spacing w:line="252" w:lineRule="auto"/>
            </w:pPr>
            <w:r>
              <w:t>Názov systému</w:t>
            </w:r>
          </w:p>
        </w:tc>
        <w:tc>
          <w:tcPr>
            <w:tcW w:w="5746" w:type="dxa"/>
            <w:hideMark/>
          </w:tcPr>
          <w:p w14:paraId="74F4824C" w14:textId="05516ADC" w:rsidR="00925CB0" w:rsidRDefault="00925CB0" w:rsidP="00721175">
            <w:r>
              <w:t xml:space="preserve">CERI </w:t>
            </w:r>
          </w:p>
          <w:p w14:paraId="6337A048" w14:textId="77777777" w:rsidR="00925CB0" w:rsidRPr="00A5574F" w:rsidRDefault="00925CB0" w:rsidP="00721175">
            <w:pPr>
              <w:spacing w:line="252" w:lineRule="auto"/>
            </w:pPr>
          </w:p>
        </w:tc>
      </w:tr>
      <w:tr w:rsidR="00925CB0" w14:paraId="784C6E7A" w14:textId="77777777" w:rsidTr="00194797">
        <w:trPr>
          <w:trHeight w:val="284"/>
        </w:trPr>
        <w:tc>
          <w:tcPr>
            <w:tcW w:w="3422" w:type="dxa"/>
            <w:hideMark/>
          </w:tcPr>
          <w:p w14:paraId="5145AB94" w14:textId="77777777" w:rsidR="00925CB0" w:rsidRDefault="00925CB0" w:rsidP="00721175">
            <w:pPr>
              <w:spacing w:line="252" w:lineRule="auto"/>
            </w:pPr>
            <w:r>
              <w:t>Základný popis</w:t>
            </w:r>
          </w:p>
        </w:tc>
        <w:tc>
          <w:tcPr>
            <w:tcW w:w="5746" w:type="dxa"/>
          </w:tcPr>
          <w:p w14:paraId="7DF698AF" w14:textId="3195F8E1" w:rsidR="00925CB0" w:rsidRPr="00CA3A27" w:rsidRDefault="00925CB0" w:rsidP="00721175">
            <w:pPr>
              <w:spacing w:line="252" w:lineRule="auto"/>
            </w:pPr>
            <w:r w:rsidRPr="00925CB0">
              <w:t>Centrálna evidencia regulovaných informácií</w:t>
            </w:r>
          </w:p>
        </w:tc>
      </w:tr>
      <w:tr w:rsidR="00925CB0" w14:paraId="60BF6D53" w14:textId="77777777" w:rsidTr="00194797">
        <w:trPr>
          <w:trHeight w:val="284"/>
        </w:trPr>
        <w:tc>
          <w:tcPr>
            <w:tcW w:w="3422" w:type="dxa"/>
          </w:tcPr>
          <w:p w14:paraId="273736BB" w14:textId="77777777" w:rsidR="00925CB0" w:rsidRDefault="00925CB0" w:rsidP="00721175">
            <w:pPr>
              <w:spacing w:line="252" w:lineRule="auto"/>
            </w:pPr>
            <w:r>
              <w:t>Platforma OS</w:t>
            </w:r>
          </w:p>
        </w:tc>
        <w:tc>
          <w:tcPr>
            <w:tcW w:w="5746" w:type="dxa"/>
          </w:tcPr>
          <w:p w14:paraId="0C3B79E1" w14:textId="3461A99B" w:rsidR="00925CB0" w:rsidRDefault="00925CB0" w:rsidP="00721175">
            <w:pPr>
              <w:spacing w:line="252" w:lineRule="auto"/>
            </w:pPr>
            <w:r>
              <w:t xml:space="preserve">Linux </w:t>
            </w:r>
          </w:p>
        </w:tc>
      </w:tr>
      <w:tr w:rsidR="00925CB0" w14:paraId="5F94E828" w14:textId="77777777" w:rsidTr="00194797">
        <w:trPr>
          <w:trHeight w:val="284"/>
        </w:trPr>
        <w:tc>
          <w:tcPr>
            <w:tcW w:w="3422" w:type="dxa"/>
            <w:hideMark/>
          </w:tcPr>
          <w:p w14:paraId="2AD1F906" w14:textId="77777777" w:rsidR="00925CB0" w:rsidRPr="00A5574F" w:rsidRDefault="00925CB0" w:rsidP="00721175">
            <w:pPr>
              <w:spacing w:line="252" w:lineRule="auto"/>
            </w:pPr>
            <w:r>
              <w:t>Zóna umiestnenia</w:t>
            </w:r>
          </w:p>
        </w:tc>
        <w:tc>
          <w:tcPr>
            <w:tcW w:w="5746" w:type="dxa"/>
          </w:tcPr>
          <w:p w14:paraId="544B15EC" w14:textId="77F299DE" w:rsidR="00925CB0" w:rsidRDefault="00925CB0" w:rsidP="00721175">
            <w:pPr>
              <w:spacing w:line="252" w:lineRule="auto"/>
            </w:pPr>
            <w:r>
              <w:t xml:space="preserve">Internet DMZ aplikačný server, DB </w:t>
            </w:r>
            <w:r w:rsidR="00F92227">
              <w:t>LAN NBS</w:t>
            </w:r>
          </w:p>
        </w:tc>
      </w:tr>
      <w:tr w:rsidR="00925CB0" w14:paraId="107278BA" w14:textId="77777777" w:rsidTr="00194797">
        <w:trPr>
          <w:trHeight w:val="284"/>
        </w:trPr>
        <w:tc>
          <w:tcPr>
            <w:tcW w:w="3422" w:type="dxa"/>
            <w:hideMark/>
          </w:tcPr>
          <w:p w14:paraId="6E9B362C" w14:textId="77777777" w:rsidR="00925CB0" w:rsidRDefault="00925CB0" w:rsidP="00721175">
            <w:pPr>
              <w:spacing w:line="252" w:lineRule="auto"/>
            </w:pPr>
            <w:r>
              <w:t>Možnosti integrácie – synchrónne</w:t>
            </w:r>
          </w:p>
        </w:tc>
        <w:tc>
          <w:tcPr>
            <w:tcW w:w="5746" w:type="dxa"/>
            <w:hideMark/>
          </w:tcPr>
          <w:p w14:paraId="537A288D" w14:textId="735272B5" w:rsidR="00925CB0" w:rsidRDefault="00721175" w:rsidP="00721175">
            <w:pPr>
              <w:spacing w:line="252" w:lineRule="auto"/>
            </w:pPr>
            <w:r>
              <w:t>HTTP REST</w:t>
            </w:r>
          </w:p>
        </w:tc>
      </w:tr>
      <w:tr w:rsidR="00925CB0" w14:paraId="1DDB0EEF" w14:textId="77777777" w:rsidTr="00194797">
        <w:trPr>
          <w:trHeight w:val="284"/>
        </w:trPr>
        <w:tc>
          <w:tcPr>
            <w:tcW w:w="3422" w:type="dxa"/>
            <w:hideMark/>
          </w:tcPr>
          <w:p w14:paraId="128E2056" w14:textId="77777777" w:rsidR="00925CB0" w:rsidRDefault="00925CB0" w:rsidP="00721175">
            <w:pPr>
              <w:spacing w:line="252" w:lineRule="auto"/>
            </w:pPr>
            <w:r>
              <w:t>Možnosti integrácie – asynchrónne</w:t>
            </w:r>
          </w:p>
        </w:tc>
        <w:tc>
          <w:tcPr>
            <w:tcW w:w="5746" w:type="dxa"/>
          </w:tcPr>
          <w:p w14:paraId="717B2F86" w14:textId="77777777" w:rsidR="00925CB0" w:rsidRDefault="00925CB0" w:rsidP="00721175">
            <w:pPr>
              <w:spacing w:line="252" w:lineRule="auto"/>
            </w:pPr>
            <w:r>
              <w:t>N/A</w:t>
            </w:r>
          </w:p>
        </w:tc>
      </w:tr>
      <w:tr w:rsidR="00925CB0" w14:paraId="2C2C136D" w14:textId="77777777" w:rsidTr="00194797">
        <w:trPr>
          <w:trHeight w:val="284"/>
        </w:trPr>
        <w:tc>
          <w:tcPr>
            <w:tcW w:w="3422" w:type="dxa"/>
            <w:hideMark/>
          </w:tcPr>
          <w:p w14:paraId="77D8A5FC" w14:textId="77777777" w:rsidR="00925CB0" w:rsidRDefault="00925CB0" w:rsidP="00721175">
            <w:pPr>
              <w:spacing w:line="252" w:lineRule="auto"/>
            </w:pPr>
            <w:r>
              <w:t>Možnosti integrácie – dávkovo</w:t>
            </w:r>
          </w:p>
        </w:tc>
        <w:tc>
          <w:tcPr>
            <w:tcW w:w="5746" w:type="dxa"/>
            <w:hideMark/>
          </w:tcPr>
          <w:p w14:paraId="4D64B978" w14:textId="77777777" w:rsidR="00925CB0" w:rsidRDefault="00925CB0" w:rsidP="00721175">
            <w:pPr>
              <w:spacing w:line="252" w:lineRule="auto"/>
            </w:pPr>
            <w:r>
              <w:t>N/A</w:t>
            </w:r>
          </w:p>
        </w:tc>
      </w:tr>
    </w:tbl>
    <w:p w14:paraId="1DC40EA8" w14:textId="77777777" w:rsidR="00194797" w:rsidRPr="009C0B61" w:rsidRDefault="00194797" w:rsidP="00194797">
      <w:pPr>
        <w:pStyle w:val="Nadpis4"/>
      </w:pPr>
      <w:r w:rsidRPr="00EF2C08">
        <w:t>DISSEM</w:t>
      </w:r>
      <w:r>
        <w:t xml:space="preserve"> (OST)</w:t>
      </w:r>
    </w:p>
    <w:tbl>
      <w:tblPr>
        <w:tblStyle w:val="Mriekatabuky8"/>
        <w:tblW w:w="9168" w:type="dxa"/>
        <w:tblLayout w:type="fixed"/>
        <w:tblLook w:val="04A0" w:firstRow="1" w:lastRow="0" w:firstColumn="1" w:lastColumn="0" w:noHBand="0" w:noVBand="1"/>
      </w:tblPr>
      <w:tblGrid>
        <w:gridCol w:w="3397"/>
        <w:gridCol w:w="5771"/>
      </w:tblGrid>
      <w:tr w:rsidR="00194797" w14:paraId="134303C8" w14:textId="77777777" w:rsidTr="005013CF">
        <w:trPr>
          <w:cnfStyle w:val="100000000000" w:firstRow="1" w:lastRow="0" w:firstColumn="0" w:lastColumn="0" w:oddVBand="0" w:evenVBand="0" w:oddHBand="0" w:evenHBand="0" w:firstRowFirstColumn="0" w:firstRowLastColumn="0" w:lastRowFirstColumn="0" w:lastRowLastColumn="0"/>
          <w:trHeight w:val="284"/>
          <w:tblHeader/>
        </w:trPr>
        <w:tc>
          <w:tcPr>
            <w:tcW w:w="3397" w:type="dxa"/>
            <w:hideMark/>
          </w:tcPr>
          <w:p w14:paraId="05730246" w14:textId="77777777" w:rsidR="00194797" w:rsidRDefault="00194797" w:rsidP="005111BA">
            <w:pPr>
              <w:spacing w:line="252" w:lineRule="auto"/>
              <w:rPr>
                <w:b w:val="0"/>
                <w:bCs w:val="0"/>
              </w:rPr>
            </w:pPr>
            <w:r>
              <w:t>Atribút</w:t>
            </w:r>
          </w:p>
        </w:tc>
        <w:tc>
          <w:tcPr>
            <w:tcW w:w="5771" w:type="dxa"/>
            <w:hideMark/>
          </w:tcPr>
          <w:p w14:paraId="282AF699" w14:textId="77777777" w:rsidR="00194797" w:rsidRDefault="00194797" w:rsidP="005111BA">
            <w:pPr>
              <w:spacing w:line="252" w:lineRule="auto"/>
              <w:rPr>
                <w:b w:val="0"/>
                <w:bCs w:val="0"/>
              </w:rPr>
            </w:pPr>
            <w:r>
              <w:t xml:space="preserve">Hodnota </w:t>
            </w:r>
          </w:p>
        </w:tc>
      </w:tr>
      <w:tr w:rsidR="00194797" w14:paraId="4AE4ABAB" w14:textId="77777777" w:rsidTr="005013CF">
        <w:trPr>
          <w:trHeight w:val="284"/>
        </w:trPr>
        <w:tc>
          <w:tcPr>
            <w:tcW w:w="3397" w:type="dxa"/>
            <w:hideMark/>
          </w:tcPr>
          <w:p w14:paraId="0CF4CBFA" w14:textId="77777777" w:rsidR="00194797" w:rsidRDefault="00194797" w:rsidP="005111BA">
            <w:pPr>
              <w:spacing w:line="252" w:lineRule="auto"/>
            </w:pPr>
            <w:r>
              <w:t>Názov systému</w:t>
            </w:r>
          </w:p>
        </w:tc>
        <w:tc>
          <w:tcPr>
            <w:tcW w:w="5771" w:type="dxa"/>
            <w:hideMark/>
          </w:tcPr>
          <w:p w14:paraId="2641F1C4" w14:textId="77777777" w:rsidR="00194797" w:rsidRPr="002D004D" w:rsidRDefault="00194797" w:rsidP="005111BA">
            <w:pPr>
              <w:spacing w:line="252" w:lineRule="auto"/>
            </w:pPr>
            <w:proofErr w:type="spellStart"/>
            <w:r w:rsidRPr="00AD3A73">
              <w:t>Gesmes</w:t>
            </w:r>
            <w:proofErr w:type="spellEnd"/>
            <w:r w:rsidRPr="00AD3A73">
              <w:t xml:space="preserve"> – IS </w:t>
            </w:r>
            <w:proofErr w:type="spellStart"/>
            <w:r w:rsidRPr="00AD3A73">
              <w:t>Dissem</w:t>
            </w:r>
            <w:proofErr w:type="spellEnd"/>
            <w:r w:rsidRPr="00AD3A73">
              <w:t xml:space="preserve"> (OST)</w:t>
            </w:r>
          </w:p>
        </w:tc>
      </w:tr>
      <w:tr w:rsidR="00194797" w14:paraId="028048CC" w14:textId="77777777" w:rsidTr="005013CF">
        <w:trPr>
          <w:trHeight w:val="284"/>
        </w:trPr>
        <w:tc>
          <w:tcPr>
            <w:tcW w:w="3397" w:type="dxa"/>
            <w:hideMark/>
          </w:tcPr>
          <w:p w14:paraId="419A9331" w14:textId="77777777" w:rsidR="00194797" w:rsidRDefault="00194797" w:rsidP="005111BA">
            <w:pPr>
              <w:spacing w:line="252" w:lineRule="auto"/>
            </w:pPr>
            <w:r>
              <w:t>Základný popis</w:t>
            </w:r>
          </w:p>
        </w:tc>
        <w:tc>
          <w:tcPr>
            <w:tcW w:w="5771" w:type="dxa"/>
          </w:tcPr>
          <w:p w14:paraId="620D90FF" w14:textId="77777777" w:rsidR="00194797" w:rsidRDefault="00194797" w:rsidP="005111BA">
            <w:pPr>
              <w:spacing w:line="252" w:lineRule="auto"/>
            </w:pPr>
          </w:p>
          <w:p w14:paraId="3D806A71" w14:textId="77777777" w:rsidR="00194797" w:rsidRPr="00CA3A27" w:rsidRDefault="00194797" w:rsidP="005111BA">
            <w:pPr>
              <w:spacing w:line="252" w:lineRule="auto"/>
            </w:pPr>
            <w:r w:rsidRPr="002D004D">
              <w:t xml:space="preserve">Spracovanie údajov zasielaných do ECB a </w:t>
            </w:r>
            <w:proofErr w:type="spellStart"/>
            <w:r w:rsidRPr="002D004D">
              <w:t>EUROSTATu</w:t>
            </w:r>
            <w:proofErr w:type="spellEnd"/>
          </w:p>
        </w:tc>
      </w:tr>
      <w:tr w:rsidR="00194797" w14:paraId="2AC42361" w14:textId="77777777" w:rsidTr="005013CF">
        <w:trPr>
          <w:trHeight w:val="284"/>
        </w:trPr>
        <w:tc>
          <w:tcPr>
            <w:tcW w:w="3397" w:type="dxa"/>
          </w:tcPr>
          <w:p w14:paraId="0E756220" w14:textId="77777777" w:rsidR="00194797" w:rsidRDefault="00194797" w:rsidP="005111BA">
            <w:pPr>
              <w:spacing w:line="252" w:lineRule="auto"/>
            </w:pPr>
            <w:r>
              <w:t>Platforma OS</w:t>
            </w:r>
          </w:p>
        </w:tc>
        <w:tc>
          <w:tcPr>
            <w:tcW w:w="5771" w:type="dxa"/>
          </w:tcPr>
          <w:p w14:paraId="484218F4" w14:textId="77777777" w:rsidR="00194797" w:rsidRDefault="00194797" w:rsidP="005111BA">
            <w:pPr>
              <w:spacing w:line="252" w:lineRule="auto"/>
            </w:pPr>
            <w:proofErr w:type="spellStart"/>
            <w:r>
              <w:t>Oneshift</w:t>
            </w:r>
            <w:proofErr w:type="spellEnd"/>
            <w:r>
              <w:t xml:space="preserve"> / Oracle DB</w:t>
            </w:r>
          </w:p>
        </w:tc>
      </w:tr>
      <w:tr w:rsidR="00194797" w14:paraId="3DE6C270" w14:textId="77777777" w:rsidTr="005013CF">
        <w:trPr>
          <w:trHeight w:val="284"/>
        </w:trPr>
        <w:tc>
          <w:tcPr>
            <w:tcW w:w="3397" w:type="dxa"/>
            <w:hideMark/>
          </w:tcPr>
          <w:p w14:paraId="418E18CE" w14:textId="77777777" w:rsidR="00194797" w:rsidRDefault="00194797" w:rsidP="005111BA">
            <w:pPr>
              <w:spacing w:line="252" w:lineRule="auto"/>
              <w:rPr>
                <w:rFonts w:ascii="Calibri" w:hAnsi="Calibri" w:cs="Calibri"/>
              </w:rPr>
            </w:pPr>
            <w:r>
              <w:t>Zóna umiestnenia</w:t>
            </w:r>
          </w:p>
        </w:tc>
        <w:tc>
          <w:tcPr>
            <w:tcW w:w="5771" w:type="dxa"/>
            <w:hideMark/>
          </w:tcPr>
          <w:p w14:paraId="035A6524" w14:textId="77777777" w:rsidR="00194797" w:rsidRDefault="00194797" w:rsidP="005111BA">
            <w:pPr>
              <w:spacing w:line="252" w:lineRule="auto"/>
            </w:pPr>
            <w:r>
              <w:t>LAN NBS</w:t>
            </w:r>
          </w:p>
        </w:tc>
      </w:tr>
      <w:tr w:rsidR="00194797" w14:paraId="67DE581C" w14:textId="77777777" w:rsidTr="005013CF">
        <w:trPr>
          <w:trHeight w:val="284"/>
        </w:trPr>
        <w:tc>
          <w:tcPr>
            <w:tcW w:w="3397" w:type="dxa"/>
            <w:hideMark/>
          </w:tcPr>
          <w:p w14:paraId="58BE0A8B" w14:textId="77777777" w:rsidR="00194797" w:rsidRDefault="00194797" w:rsidP="005111BA">
            <w:pPr>
              <w:spacing w:line="252" w:lineRule="auto"/>
            </w:pPr>
            <w:r>
              <w:t>Možnosti integrácie – synchrónne</w:t>
            </w:r>
          </w:p>
        </w:tc>
        <w:tc>
          <w:tcPr>
            <w:tcW w:w="5771" w:type="dxa"/>
            <w:vMerge w:val="restart"/>
            <w:hideMark/>
          </w:tcPr>
          <w:p w14:paraId="0DA757C2" w14:textId="77777777" w:rsidR="00194797" w:rsidRDefault="00194797" w:rsidP="005111BA">
            <w:pPr>
              <w:spacing w:line="252" w:lineRule="auto"/>
            </w:pPr>
            <w:r>
              <w:t>Podľa požiadaviek je možné dopracovať</w:t>
            </w:r>
          </w:p>
        </w:tc>
      </w:tr>
      <w:tr w:rsidR="00194797" w14:paraId="6D32C870" w14:textId="77777777" w:rsidTr="005013CF">
        <w:trPr>
          <w:trHeight w:val="284"/>
        </w:trPr>
        <w:tc>
          <w:tcPr>
            <w:tcW w:w="3397" w:type="dxa"/>
            <w:hideMark/>
          </w:tcPr>
          <w:p w14:paraId="57E71192" w14:textId="77777777" w:rsidR="00194797" w:rsidRDefault="00194797" w:rsidP="005111BA">
            <w:pPr>
              <w:spacing w:line="252" w:lineRule="auto"/>
            </w:pPr>
            <w:r>
              <w:t>Možnosti integrácie – asynchrónne</w:t>
            </w:r>
          </w:p>
        </w:tc>
        <w:tc>
          <w:tcPr>
            <w:tcW w:w="5771" w:type="dxa"/>
            <w:vMerge/>
          </w:tcPr>
          <w:p w14:paraId="569A015A" w14:textId="77777777" w:rsidR="00194797" w:rsidRDefault="00194797" w:rsidP="005111BA">
            <w:pPr>
              <w:spacing w:line="252" w:lineRule="auto"/>
            </w:pPr>
          </w:p>
        </w:tc>
      </w:tr>
      <w:tr w:rsidR="00194797" w14:paraId="12870DB9" w14:textId="77777777" w:rsidTr="005013CF">
        <w:trPr>
          <w:trHeight w:val="284"/>
        </w:trPr>
        <w:tc>
          <w:tcPr>
            <w:tcW w:w="3397" w:type="dxa"/>
            <w:hideMark/>
          </w:tcPr>
          <w:p w14:paraId="50405C5C" w14:textId="77777777" w:rsidR="00194797" w:rsidRDefault="00194797" w:rsidP="005111BA">
            <w:pPr>
              <w:spacing w:line="252" w:lineRule="auto"/>
            </w:pPr>
            <w:r>
              <w:t>Možnosti integrácie – dávkovo</w:t>
            </w:r>
          </w:p>
        </w:tc>
        <w:tc>
          <w:tcPr>
            <w:tcW w:w="5771" w:type="dxa"/>
            <w:vMerge/>
          </w:tcPr>
          <w:p w14:paraId="50241002" w14:textId="77777777" w:rsidR="00194797" w:rsidRDefault="00194797" w:rsidP="005111BA">
            <w:pPr>
              <w:spacing w:line="252" w:lineRule="auto"/>
            </w:pPr>
          </w:p>
        </w:tc>
      </w:tr>
    </w:tbl>
    <w:p w14:paraId="6C0201EF" w14:textId="77777777" w:rsidR="00194797" w:rsidRDefault="00194797" w:rsidP="00194797">
      <w:pPr>
        <w:pStyle w:val="Nadpis4"/>
      </w:pPr>
      <w:r>
        <w:lastRenderedPageBreak/>
        <w:t>DISSEM</w:t>
      </w:r>
    </w:p>
    <w:tbl>
      <w:tblPr>
        <w:tblStyle w:val="Mriekatabuky8"/>
        <w:tblW w:w="9152" w:type="dxa"/>
        <w:tblLayout w:type="fixed"/>
        <w:tblLook w:val="04A0" w:firstRow="1" w:lastRow="0" w:firstColumn="1" w:lastColumn="0" w:noHBand="0" w:noVBand="1"/>
      </w:tblPr>
      <w:tblGrid>
        <w:gridCol w:w="3397"/>
        <w:gridCol w:w="5755"/>
      </w:tblGrid>
      <w:tr w:rsidR="00194797" w14:paraId="6C605734" w14:textId="77777777" w:rsidTr="005013CF">
        <w:trPr>
          <w:cnfStyle w:val="100000000000" w:firstRow="1" w:lastRow="0" w:firstColumn="0" w:lastColumn="0" w:oddVBand="0" w:evenVBand="0" w:oddHBand="0" w:evenHBand="0" w:firstRowFirstColumn="0" w:firstRowLastColumn="0" w:lastRowFirstColumn="0" w:lastRowLastColumn="0"/>
          <w:trHeight w:val="284"/>
          <w:tblHeader/>
        </w:trPr>
        <w:tc>
          <w:tcPr>
            <w:tcW w:w="3397" w:type="dxa"/>
            <w:hideMark/>
          </w:tcPr>
          <w:p w14:paraId="24112317" w14:textId="77777777" w:rsidR="00194797" w:rsidRDefault="00194797" w:rsidP="005111BA">
            <w:pPr>
              <w:spacing w:line="252" w:lineRule="auto"/>
              <w:rPr>
                <w:b w:val="0"/>
                <w:bCs w:val="0"/>
              </w:rPr>
            </w:pPr>
            <w:r>
              <w:t>Atribút</w:t>
            </w:r>
          </w:p>
        </w:tc>
        <w:tc>
          <w:tcPr>
            <w:tcW w:w="5755" w:type="dxa"/>
            <w:hideMark/>
          </w:tcPr>
          <w:p w14:paraId="407BE72C" w14:textId="77777777" w:rsidR="00194797" w:rsidRDefault="00194797" w:rsidP="005111BA">
            <w:pPr>
              <w:spacing w:line="252" w:lineRule="auto"/>
              <w:rPr>
                <w:b w:val="0"/>
                <w:bCs w:val="0"/>
              </w:rPr>
            </w:pPr>
            <w:r>
              <w:t xml:space="preserve">Hodnota </w:t>
            </w:r>
          </w:p>
        </w:tc>
      </w:tr>
      <w:tr w:rsidR="00194797" w14:paraId="2B244463" w14:textId="77777777" w:rsidTr="005013CF">
        <w:trPr>
          <w:trHeight w:val="284"/>
        </w:trPr>
        <w:tc>
          <w:tcPr>
            <w:tcW w:w="3397" w:type="dxa"/>
            <w:hideMark/>
          </w:tcPr>
          <w:p w14:paraId="46FE4606" w14:textId="77777777" w:rsidR="00194797" w:rsidRDefault="00194797" w:rsidP="005111BA">
            <w:pPr>
              <w:spacing w:line="252" w:lineRule="auto"/>
            </w:pPr>
            <w:r>
              <w:t>Názov systému</w:t>
            </w:r>
          </w:p>
        </w:tc>
        <w:tc>
          <w:tcPr>
            <w:tcW w:w="5755" w:type="dxa"/>
            <w:hideMark/>
          </w:tcPr>
          <w:p w14:paraId="23D12FD2" w14:textId="77777777" w:rsidR="00194797" w:rsidRDefault="00194797" w:rsidP="005111BA">
            <w:pPr>
              <w:spacing w:line="252" w:lineRule="auto"/>
            </w:pPr>
            <w:r>
              <w:t>SDMX DISSEM</w:t>
            </w:r>
          </w:p>
        </w:tc>
      </w:tr>
      <w:tr w:rsidR="00194797" w14:paraId="1E8B1F03" w14:textId="77777777" w:rsidTr="005013CF">
        <w:trPr>
          <w:trHeight w:val="284"/>
        </w:trPr>
        <w:tc>
          <w:tcPr>
            <w:tcW w:w="3397" w:type="dxa"/>
            <w:hideMark/>
          </w:tcPr>
          <w:p w14:paraId="29604D2D" w14:textId="77777777" w:rsidR="00194797" w:rsidRDefault="00194797" w:rsidP="005111BA">
            <w:pPr>
              <w:spacing w:line="252" w:lineRule="auto"/>
            </w:pPr>
            <w:r>
              <w:t>Základný popis</w:t>
            </w:r>
          </w:p>
        </w:tc>
        <w:tc>
          <w:tcPr>
            <w:tcW w:w="5755" w:type="dxa"/>
          </w:tcPr>
          <w:p w14:paraId="6E7D8E90" w14:textId="77777777" w:rsidR="00194797" w:rsidRDefault="00194797" w:rsidP="005111BA">
            <w:r>
              <w:t xml:space="preserve">Integračný komponent prijíma správy v SDMX formáte ktoré následne očisťuje a odosiela </w:t>
            </w:r>
          </w:p>
          <w:p w14:paraId="61D314A2" w14:textId="77777777" w:rsidR="00194797" w:rsidRDefault="00194797" w:rsidP="005111BA">
            <w:pPr>
              <w:pStyle w:val="Odsekzoznamu"/>
              <w:numPr>
                <w:ilvl w:val="0"/>
                <w:numId w:val="13"/>
              </w:numPr>
              <w:spacing w:line="252" w:lineRule="auto"/>
            </w:pPr>
            <w:r>
              <w:t xml:space="preserve">na web portál NBS (prostredníctvom </w:t>
            </w:r>
            <w:proofErr w:type="spellStart"/>
            <w:r>
              <w:t>Pemko</w:t>
            </w:r>
            <w:proofErr w:type="spellEnd"/>
            <w:r>
              <w:t>)</w:t>
            </w:r>
          </w:p>
          <w:p w14:paraId="79CB8176" w14:textId="77777777" w:rsidR="00194797" w:rsidRDefault="00194797" w:rsidP="005111BA">
            <w:pPr>
              <w:pStyle w:val="Odsekzoznamu"/>
              <w:numPr>
                <w:ilvl w:val="0"/>
                <w:numId w:val="13"/>
              </w:numPr>
              <w:spacing w:line="252" w:lineRule="auto"/>
            </w:pPr>
            <w:r>
              <w:t>na SharePoint</w:t>
            </w:r>
          </w:p>
          <w:p w14:paraId="0F327A51" w14:textId="77777777" w:rsidR="00194797" w:rsidRPr="00CA3A27" w:rsidRDefault="00194797" w:rsidP="005111BA">
            <w:pPr>
              <w:spacing w:line="252" w:lineRule="auto"/>
            </w:pPr>
            <w:r>
              <w:t xml:space="preserve">V SharePoint je uložená konfiguračná tabuľka s pravidlami ako sa ma prijatá sprava spracovať (očistiť niektoré atribúty) predtým ako sa odošle ďalej. </w:t>
            </w:r>
          </w:p>
        </w:tc>
      </w:tr>
      <w:tr w:rsidR="00194797" w14:paraId="7DE52558" w14:textId="77777777" w:rsidTr="005013CF">
        <w:trPr>
          <w:trHeight w:val="284"/>
        </w:trPr>
        <w:tc>
          <w:tcPr>
            <w:tcW w:w="3397" w:type="dxa"/>
          </w:tcPr>
          <w:p w14:paraId="5A3188A9" w14:textId="77777777" w:rsidR="00194797" w:rsidRDefault="00194797" w:rsidP="005111BA">
            <w:pPr>
              <w:spacing w:line="252" w:lineRule="auto"/>
            </w:pPr>
            <w:r>
              <w:t>Platforma OS</w:t>
            </w:r>
          </w:p>
        </w:tc>
        <w:tc>
          <w:tcPr>
            <w:tcW w:w="5755" w:type="dxa"/>
          </w:tcPr>
          <w:p w14:paraId="39549BAE" w14:textId="77777777" w:rsidR="00194797" w:rsidRDefault="00194797" w:rsidP="005111BA">
            <w:pPr>
              <w:spacing w:line="252" w:lineRule="auto"/>
            </w:pPr>
            <w:proofErr w:type="spellStart"/>
            <w:r>
              <w:t>Openshift</w:t>
            </w:r>
            <w:proofErr w:type="spellEnd"/>
          </w:p>
        </w:tc>
      </w:tr>
      <w:tr w:rsidR="00194797" w14:paraId="15F8824A" w14:textId="77777777" w:rsidTr="005013CF">
        <w:trPr>
          <w:trHeight w:val="284"/>
        </w:trPr>
        <w:tc>
          <w:tcPr>
            <w:tcW w:w="3397" w:type="dxa"/>
            <w:hideMark/>
          </w:tcPr>
          <w:p w14:paraId="5AD69794" w14:textId="77777777" w:rsidR="00194797" w:rsidRDefault="00194797" w:rsidP="005111BA">
            <w:pPr>
              <w:spacing w:line="252" w:lineRule="auto"/>
              <w:rPr>
                <w:rFonts w:ascii="Calibri" w:hAnsi="Calibri" w:cs="Calibri"/>
              </w:rPr>
            </w:pPr>
            <w:r>
              <w:t>Zóna umiestnenia</w:t>
            </w:r>
          </w:p>
        </w:tc>
        <w:tc>
          <w:tcPr>
            <w:tcW w:w="5755" w:type="dxa"/>
            <w:hideMark/>
          </w:tcPr>
          <w:p w14:paraId="7581F748" w14:textId="77777777" w:rsidR="00194797" w:rsidRDefault="00194797" w:rsidP="005111BA">
            <w:pPr>
              <w:spacing w:line="252" w:lineRule="auto"/>
            </w:pPr>
            <w:r>
              <w:t>LAN NBS</w:t>
            </w:r>
          </w:p>
        </w:tc>
      </w:tr>
      <w:tr w:rsidR="00194797" w14:paraId="7C5FB203" w14:textId="77777777" w:rsidTr="005013CF">
        <w:trPr>
          <w:trHeight w:val="284"/>
        </w:trPr>
        <w:tc>
          <w:tcPr>
            <w:tcW w:w="3397" w:type="dxa"/>
            <w:hideMark/>
          </w:tcPr>
          <w:p w14:paraId="79AB118B" w14:textId="77777777" w:rsidR="00194797" w:rsidRDefault="00194797" w:rsidP="005111BA">
            <w:pPr>
              <w:spacing w:line="252" w:lineRule="auto"/>
            </w:pPr>
            <w:r>
              <w:t>Možnosti integrácie – synchrónne</w:t>
            </w:r>
          </w:p>
        </w:tc>
        <w:tc>
          <w:tcPr>
            <w:tcW w:w="5755" w:type="dxa"/>
            <w:hideMark/>
          </w:tcPr>
          <w:p w14:paraId="32CCF855" w14:textId="77777777" w:rsidR="00194797" w:rsidRDefault="00194797" w:rsidP="005111BA">
            <w:pPr>
              <w:spacing w:line="252" w:lineRule="auto"/>
            </w:pPr>
            <w:r>
              <w:t>HTTP</w:t>
            </w:r>
          </w:p>
        </w:tc>
      </w:tr>
      <w:tr w:rsidR="00194797" w14:paraId="3756EDEF" w14:textId="77777777" w:rsidTr="005013CF">
        <w:trPr>
          <w:trHeight w:val="284"/>
        </w:trPr>
        <w:tc>
          <w:tcPr>
            <w:tcW w:w="3397" w:type="dxa"/>
            <w:hideMark/>
          </w:tcPr>
          <w:p w14:paraId="7E3D14D2" w14:textId="77777777" w:rsidR="00194797" w:rsidRDefault="00194797" w:rsidP="005111BA">
            <w:pPr>
              <w:spacing w:line="252" w:lineRule="auto"/>
            </w:pPr>
            <w:r>
              <w:t>Možnosti integrácie – asynchrónne</w:t>
            </w:r>
          </w:p>
        </w:tc>
        <w:tc>
          <w:tcPr>
            <w:tcW w:w="5755" w:type="dxa"/>
            <w:hideMark/>
          </w:tcPr>
          <w:p w14:paraId="0854C6AF" w14:textId="77777777" w:rsidR="00194797" w:rsidRDefault="00194797" w:rsidP="005111BA">
            <w:pPr>
              <w:spacing w:line="252" w:lineRule="auto"/>
            </w:pPr>
            <w:r>
              <w:t>nie je</w:t>
            </w:r>
          </w:p>
        </w:tc>
      </w:tr>
      <w:tr w:rsidR="00194797" w14:paraId="2CD79DF4" w14:textId="77777777" w:rsidTr="005013CF">
        <w:trPr>
          <w:trHeight w:val="284"/>
        </w:trPr>
        <w:tc>
          <w:tcPr>
            <w:tcW w:w="3397" w:type="dxa"/>
            <w:hideMark/>
          </w:tcPr>
          <w:p w14:paraId="1CF2B2CF" w14:textId="77777777" w:rsidR="00194797" w:rsidRDefault="00194797" w:rsidP="005111BA">
            <w:pPr>
              <w:spacing w:line="252" w:lineRule="auto"/>
            </w:pPr>
            <w:r>
              <w:t>Možnosti integrácie – dávkovo</w:t>
            </w:r>
          </w:p>
        </w:tc>
        <w:tc>
          <w:tcPr>
            <w:tcW w:w="5755" w:type="dxa"/>
            <w:hideMark/>
          </w:tcPr>
          <w:p w14:paraId="25C25F88" w14:textId="77777777" w:rsidR="00194797" w:rsidRDefault="00194797" w:rsidP="005111BA">
            <w:pPr>
              <w:spacing w:line="252" w:lineRule="auto"/>
            </w:pPr>
            <w:r>
              <w:t>nie je</w:t>
            </w:r>
          </w:p>
        </w:tc>
      </w:tr>
    </w:tbl>
    <w:p w14:paraId="00DE609B" w14:textId="77777777" w:rsidR="00194797" w:rsidRDefault="00194797" w:rsidP="00F11100">
      <w:pPr>
        <w:pStyle w:val="Nadpis4"/>
      </w:pPr>
      <w:r>
        <w:t>DWH</w:t>
      </w:r>
    </w:p>
    <w:tbl>
      <w:tblPr>
        <w:tblStyle w:val="Mriekatabuky8"/>
        <w:tblW w:w="9168" w:type="dxa"/>
        <w:tblLayout w:type="fixed"/>
        <w:tblLook w:val="04A0" w:firstRow="1" w:lastRow="0" w:firstColumn="1" w:lastColumn="0" w:noHBand="0" w:noVBand="1"/>
      </w:tblPr>
      <w:tblGrid>
        <w:gridCol w:w="3397"/>
        <w:gridCol w:w="5771"/>
      </w:tblGrid>
      <w:tr w:rsidR="00194797" w14:paraId="006CD74B" w14:textId="77777777" w:rsidTr="005013CF">
        <w:trPr>
          <w:cnfStyle w:val="100000000000" w:firstRow="1" w:lastRow="0" w:firstColumn="0" w:lastColumn="0" w:oddVBand="0" w:evenVBand="0" w:oddHBand="0" w:evenHBand="0" w:firstRowFirstColumn="0" w:firstRowLastColumn="0" w:lastRowFirstColumn="0" w:lastRowLastColumn="0"/>
          <w:trHeight w:val="284"/>
          <w:tblHeader/>
        </w:trPr>
        <w:tc>
          <w:tcPr>
            <w:tcW w:w="3397" w:type="dxa"/>
            <w:hideMark/>
          </w:tcPr>
          <w:p w14:paraId="6E2CCD1C" w14:textId="77777777" w:rsidR="00194797" w:rsidRDefault="00194797" w:rsidP="005111BA">
            <w:pPr>
              <w:spacing w:line="252" w:lineRule="auto"/>
              <w:rPr>
                <w:b w:val="0"/>
                <w:bCs w:val="0"/>
              </w:rPr>
            </w:pPr>
            <w:r>
              <w:t>Atribút</w:t>
            </w:r>
          </w:p>
        </w:tc>
        <w:tc>
          <w:tcPr>
            <w:tcW w:w="5771" w:type="dxa"/>
            <w:hideMark/>
          </w:tcPr>
          <w:p w14:paraId="47C58ADB" w14:textId="77777777" w:rsidR="00194797" w:rsidRDefault="00194797" w:rsidP="005111BA">
            <w:pPr>
              <w:spacing w:line="252" w:lineRule="auto"/>
              <w:rPr>
                <w:b w:val="0"/>
                <w:bCs w:val="0"/>
              </w:rPr>
            </w:pPr>
            <w:r>
              <w:t xml:space="preserve">Hodnota </w:t>
            </w:r>
          </w:p>
        </w:tc>
      </w:tr>
      <w:tr w:rsidR="00194797" w14:paraId="1F3054D3" w14:textId="77777777" w:rsidTr="005013CF">
        <w:trPr>
          <w:trHeight w:val="284"/>
        </w:trPr>
        <w:tc>
          <w:tcPr>
            <w:tcW w:w="3397" w:type="dxa"/>
            <w:hideMark/>
          </w:tcPr>
          <w:p w14:paraId="6A8C02A7" w14:textId="77777777" w:rsidR="00194797" w:rsidRDefault="00194797" w:rsidP="005111BA">
            <w:pPr>
              <w:spacing w:line="252" w:lineRule="auto"/>
            </w:pPr>
            <w:r>
              <w:t>Názov systému</w:t>
            </w:r>
          </w:p>
        </w:tc>
        <w:tc>
          <w:tcPr>
            <w:tcW w:w="5771" w:type="dxa"/>
            <w:hideMark/>
          </w:tcPr>
          <w:p w14:paraId="184EB988" w14:textId="77777777" w:rsidR="00194797" w:rsidRDefault="00194797" w:rsidP="005111BA">
            <w:pPr>
              <w:spacing w:line="252" w:lineRule="auto"/>
            </w:pPr>
            <w:r>
              <w:t>DWH</w:t>
            </w:r>
          </w:p>
        </w:tc>
      </w:tr>
      <w:tr w:rsidR="00194797" w14:paraId="0AA2FA9F" w14:textId="77777777" w:rsidTr="005013CF">
        <w:trPr>
          <w:trHeight w:val="284"/>
        </w:trPr>
        <w:tc>
          <w:tcPr>
            <w:tcW w:w="3397" w:type="dxa"/>
            <w:hideMark/>
          </w:tcPr>
          <w:p w14:paraId="1C32E1E5" w14:textId="77777777" w:rsidR="00194797" w:rsidRDefault="00194797" w:rsidP="005111BA">
            <w:pPr>
              <w:spacing w:line="252" w:lineRule="auto"/>
            </w:pPr>
            <w:r>
              <w:t>Základný popis</w:t>
            </w:r>
          </w:p>
        </w:tc>
        <w:tc>
          <w:tcPr>
            <w:tcW w:w="5771" w:type="dxa"/>
          </w:tcPr>
          <w:p w14:paraId="6710CD5B" w14:textId="77777777" w:rsidR="00194797" w:rsidRPr="00CA3A27" w:rsidRDefault="00194797" w:rsidP="005111BA">
            <w:pPr>
              <w:spacing w:line="252" w:lineRule="auto"/>
            </w:pPr>
            <w:proofErr w:type="spellStart"/>
            <w:r>
              <w:t>Data</w:t>
            </w:r>
            <w:proofErr w:type="spellEnd"/>
            <w:r>
              <w:t xml:space="preserve"> </w:t>
            </w:r>
            <w:proofErr w:type="spellStart"/>
            <w:r>
              <w:t>warehouse</w:t>
            </w:r>
            <w:proofErr w:type="spellEnd"/>
          </w:p>
        </w:tc>
      </w:tr>
      <w:tr w:rsidR="00194797" w14:paraId="1FD175DE" w14:textId="77777777" w:rsidTr="005013CF">
        <w:trPr>
          <w:trHeight w:val="284"/>
        </w:trPr>
        <w:tc>
          <w:tcPr>
            <w:tcW w:w="3397" w:type="dxa"/>
          </w:tcPr>
          <w:p w14:paraId="29756215" w14:textId="77777777" w:rsidR="00194797" w:rsidRDefault="00194797" w:rsidP="005111BA">
            <w:pPr>
              <w:spacing w:line="252" w:lineRule="auto"/>
            </w:pPr>
            <w:r>
              <w:t>Platforma OS</w:t>
            </w:r>
          </w:p>
        </w:tc>
        <w:tc>
          <w:tcPr>
            <w:tcW w:w="5771" w:type="dxa"/>
          </w:tcPr>
          <w:p w14:paraId="17407B93" w14:textId="77777777" w:rsidR="00194797" w:rsidRDefault="00194797" w:rsidP="005111BA">
            <w:pPr>
              <w:spacing w:line="252" w:lineRule="auto"/>
            </w:pPr>
            <w:r w:rsidRPr="00A81A29">
              <w:t>-</w:t>
            </w:r>
          </w:p>
        </w:tc>
      </w:tr>
      <w:tr w:rsidR="00194797" w14:paraId="7021356F" w14:textId="77777777" w:rsidTr="005013CF">
        <w:trPr>
          <w:trHeight w:val="284"/>
        </w:trPr>
        <w:tc>
          <w:tcPr>
            <w:tcW w:w="3397" w:type="dxa"/>
            <w:hideMark/>
          </w:tcPr>
          <w:p w14:paraId="41A399B8" w14:textId="77777777" w:rsidR="00194797" w:rsidRDefault="00194797" w:rsidP="005111BA">
            <w:pPr>
              <w:spacing w:line="252" w:lineRule="auto"/>
              <w:rPr>
                <w:rFonts w:ascii="Calibri" w:hAnsi="Calibri" w:cs="Calibri"/>
              </w:rPr>
            </w:pPr>
            <w:r>
              <w:t>Zóna umiestnenia</w:t>
            </w:r>
          </w:p>
        </w:tc>
        <w:tc>
          <w:tcPr>
            <w:tcW w:w="5771" w:type="dxa"/>
            <w:hideMark/>
          </w:tcPr>
          <w:p w14:paraId="3C4CFA0A" w14:textId="77777777" w:rsidR="00194797" w:rsidRDefault="00194797" w:rsidP="005111BA">
            <w:pPr>
              <w:spacing w:line="252" w:lineRule="auto"/>
            </w:pPr>
            <w:r>
              <w:t>LAN NBS</w:t>
            </w:r>
          </w:p>
        </w:tc>
      </w:tr>
      <w:tr w:rsidR="00194797" w14:paraId="282D27CE" w14:textId="77777777" w:rsidTr="005013CF">
        <w:trPr>
          <w:trHeight w:val="284"/>
        </w:trPr>
        <w:tc>
          <w:tcPr>
            <w:tcW w:w="3397" w:type="dxa"/>
            <w:hideMark/>
          </w:tcPr>
          <w:p w14:paraId="450BE16E" w14:textId="77777777" w:rsidR="00194797" w:rsidRDefault="00194797" w:rsidP="005111BA">
            <w:pPr>
              <w:spacing w:line="252" w:lineRule="auto"/>
            </w:pPr>
            <w:r>
              <w:t>Možnosti integrácie – synchrónne</w:t>
            </w:r>
          </w:p>
        </w:tc>
        <w:tc>
          <w:tcPr>
            <w:tcW w:w="5771" w:type="dxa"/>
            <w:hideMark/>
          </w:tcPr>
          <w:p w14:paraId="73D40768" w14:textId="77777777" w:rsidR="00194797" w:rsidRDefault="00194797" w:rsidP="005111BA">
            <w:pPr>
              <w:spacing w:line="252" w:lineRule="auto"/>
            </w:pPr>
            <w:r>
              <w:t xml:space="preserve">Oracle </w:t>
            </w:r>
            <w:proofErr w:type="spellStart"/>
            <w:r>
              <w:t>Data</w:t>
            </w:r>
            <w:proofErr w:type="spellEnd"/>
            <w:r>
              <w:t xml:space="preserve"> </w:t>
            </w:r>
            <w:proofErr w:type="spellStart"/>
            <w:r>
              <w:t>integrator</w:t>
            </w:r>
            <w:proofErr w:type="spellEnd"/>
          </w:p>
        </w:tc>
      </w:tr>
      <w:tr w:rsidR="00194797" w14:paraId="693516C1" w14:textId="77777777" w:rsidTr="005013CF">
        <w:trPr>
          <w:trHeight w:val="284"/>
        </w:trPr>
        <w:tc>
          <w:tcPr>
            <w:tcW w:w="3397" w:type="dxa"/>
            <w:hideMark/>
          </w:tcPr>
          <w:p w14:paraId="675CC999" w14:textId="77777777" w:rsidR="00194797" w:rsidRDefault="00194797" w:rsidP="005111BA">
            <w:pPr>
              <w:spacing w:line="252" w:lineRule="auto"/>
            </w:pPr>
            <w:r>
              <w:t>Možnosti integrácie – asynchrónne</w:t>
            </w:r>
          </w:p>
        </w:tc>
        <w:tc>
          <w:tcPr>
            <w:tcW w:w="5771" w:type="dxa"/>
            <w:hideMark/>
          </w:tcPr>
          <w:p w14:paraId="6DAEE286" w14:textId="77777777" w:rsidR="00194797" w:rsidRDefault="00194797" w:rsidP="005111BA">
            <w:pPr>
              <w:spacing w:line="252" w:lineRule="auto"/>
            </w:pPr>
            <w:r>
              <w:t xml:space="preserve">Oracle </w:t>
            </w:r>
            <w:proofErr w:type="spellStart"/>
            <w:r>
              <w:t>Data</w:t>
            </w:r>
            <w:proofErr w:type="spellEnd"/>
            <w:r>
              <w:t xml:space="preserve"> </w:t>
            </w:r>
            <w:proofErr w:type="spellStart"/>
            <w:r>
              <w:t>integrator</w:t>
            </w:r>
            <w:proofErr w:type="spellEnd"/>
          </w:p>
        </w:tc>
      </w:tr>
      <w:tr w:rsidR="00194797" w14:paraId="75673E9C" w14:textId="77777777" w:rsidTr="005013CF">
        <w:trPr>
          <w:trHeight w:val="284"/>
        </w:trPr>
        <w:tc>
          <w:tcPr>
            <w:tcW w:w="3397" w:type="dxa"/>
            <w:hideMark/>
          </w:tcPr>
          <w:p w14:paraId="34B6CF7E" w14:textId="77777777" w:rsidR="00194797" w:rsidRDefault="00194797" w:rsidP="005111BA">
            <w:pPr>
              <w:spacing w:line="252" w:lineRule="auto"/>
            </w:pPr>
            <w:r>
              <w:t>Možnosti integrácie – dávkovo</w:t>
            </w:r>
          </w:p>
        </w:tc>
        <w:tc>
          <w:tcPr>
            <w:tcW w:w="5771" w:type="dxa"/>
            <w:hideMark/>
          </w:tcPr>
          <w:p w14:paraId="6442E565" w14:textId="77777777" w:rsidR="00194797" w:rsidRDefault="00194797" w:rsidP="005111BA">
            <w:pPr>
              <w:spacing w:line="252" w:lineRule="auto"/>
            </w:pPr>
            <w:proofErr w:type="spellStart"/>
            <w:r>
              <w:t>File</w:t>
            </w:r>
            <w:proofErr w:type="spellEnd"/>
            <w:r>
              <w:t xml:space="preserve"> transfer</w:t>
            </w:r>
          </w:p>
        </w:tc>
      </w:tr>
    </w:tbl>
    <w:p w14:paraId="4ADBAA14" w14:textId="3B3349C2" w:rsidR="0030021D" w:rsidRDefault="0030021D">
      <w:pPr>
        <w:pStyle w:val="Nadpis4"/>
      </w:pPr>
      <w:proofErr w:type="spellStart"/>
      <w:r>
        <w:t>eArchive</w:t>
      </w:r>
      <w:proofErr w:type="spellEnd"/>
    </w:p>
    <w:tbl>
      <w:tblPr>
        <w:tblStyle w:val="Mriekatabuky8"/>
        <w:tblW w:w="9166" w:type="dxa"/>
        <w:tblLayout w:type="fixed"/>
        <w:tblLook w:val="04A0" w:firstRow="1" w:lastRow="0" w:firstColumn="1" w:lastColumn="0" w:noHBand="0" w:noVBand="1"/>
      </w:tblPr>
      <w:tblGrid>
        <w:gridCol w:w="3397"/>
        <w:gridCol w:w="5769"/>
      </w:tblGrid>
      <w:tr w:rsidR="0030021D" w14:paraId="567433CA" w14:textId="77777777" w:rsidTr="005013CF">
        <w:trPr>
          <w:cnfStyle w:val="100000000000" w:firstRow="1" w:lastRow="0" w:firstColumn="0" w:lastColumn="0" w:oddVBand="0" w:evenVBand="0" w:oddHBand="0" w:evenHBand="0" w:firstRowFirstColumn="0" w:firstRowLastColumn="0" w:lastRowFirstColumn="0" w:lastRowLastColumn="0"/>
          <w:trHeight w:val="284"/>
          <w:tblHeader/>
        </w:trPr>
        <w:tc>
          <w:tcPr>
            <w:tcW w:w="3397" w:type="dxa"/>
            <w:hideMark/>
          </w:tcPr>
          <w:p w14:paraId="6818988E" w14:textId="77777777" w:rsidR="0030021D" w:rsidRDefault="0030021D" w:rsidP="0062223C">
            <w:pPr>
              <w:spacing w:line="252" w:lineRule="auto"/>
              <w:rPr>
                <w:b w:val="0"/>
                <w:bCs w:val="0"/>
              </w:rPr>
            </w:pPr>
            <w:r>
              <w:t>Atribút</w:t>
            </w:r>
          </w:p>
        </w:tc>
        <w:tc>
          <w:tcPr>
            <w:tcW w:w="5769" w:type="dxa"/>
            <w:hideMark/>
          </w:tcPr>
          <w:p w14:paraId="12A170E1" w14:textId="77777777" w:rsidR="0030021D" w:rsidRDefault="0030021D" w:rsidP="0062223C">
            <w:pPr>
              <w:spacing w:line="252" w:lineRule="auto"/>
              <w:rPr>
                <w:b w:val="0"/>
                <w:bCs w:val="0"/>
              </w:rPr>
            </w:pPr>
            <w:r>
              <w:t xml:space="preserve">Hodnota </w:t>
            </w:r>
          </w:p>
        </w:tc>
      </w:tr>
      <w:tr w:rsidR="0030021D" w14:paraId="77D07E2E" w14:textId="77777777" w:rsidTr="005013CF">
        <w:trPr>
          <w:trHeight w:val="284"/>
        </w:trPr>
        <w:tc>
          <w:tcPr>
            <w:tcW w:w="3397" w:type="dxa"/>
            <w:hideMark/>
          </w:tcPr>
          <w:p w14:paraId="42F3B43C" w14:textId="1AC05B50" w:rsidR="0030021D" w:rsidRDefault="0030021D" w:rsidP="0062223C">
            <w:pPr>
              <w:spacing w:line="252" w:lineRule="auto"/>
            </w:pPr>
            <w:r>
              <w:t>Názov systému</w:t>
            </w:r>
          </w:p>
        </w:tc>
        <w:tc>
          <w:tcPr>
            <w:tcW w:w="5769" w:type="dxa"/>
            <w:hideMark/>
          </w:tcPr>
          <w:p w14:paraId="1A563233" w14:textId="4883A4EB" w:rsidR="0030021D" w:rsidRPr="00B03088" w:rsidRDefault="0030021D" w:rsidP="0062223C">
            <w:pPr>
              <w:spacing w:line="252" w:lineRule="auto"/>
            </w:pPr>
            <w:proofErr w:type="spellStart"/>
            <w:r w:rsidRPr="00A5574F">
              <w:t>eArchive</w:t>
            </w:r>
            <w:proofErr w:type="spellEnd"/>
          </w:p>
        </w:tc>
      </w:tr>
      <w:tr w:rsidR="0030021D" w14:paraId="1D727327" w14:textId="77777777" w:rsidTr="005013CF">
        <w:trPr>
          <w:trHeight w:val="284"/>
        </w:trPr>
        <w:tc>
          <w:tcPr>
            <w:tcW w:w="3397" w:type="dxa"/>
            <w:hideMark/>
          </w:tcPr>
          <w:p w14:paraId="148598A2" w14:textId="77777777" w:rsidR="0030021D" w:rsidRDefault="0030021D" w:rsidP="0062223C">
            <w:pPr>
              <w:spacing w:line="252" w:lineRule="auto"/>
            </w:pPr>
            <w:r>
              <w:t>Základný popis</w:t>
            </w:r>
          </w:p>
        </w:tc>
        <w:tc>
          <w:tcPr>
            <w:tcW w:w="5769" w:type="dxa"/>
          </w:tcPr>
          <w:p w14:paraId="643D444F" w14:textId="77777777" w:rsidR="0030021D" w:rsidRPr="00CA3A27" w:rsidRDefault="0030021D" w:rsidP="0062223C">
            <w:pPr>
              <w:spacing w:line="252" w:lineRule="auto"/>
            </w:pPr>
            <w:r>
              <w:t>Evidencia národného kultúrneho dedičstva. Archív registratúr. Je to verejná služba.</w:t>
            </w:r>
          </w:p>
        </w:tc>
      </w:tr>
      <w:tr w:rsidR="0030021D" w14:paraId="20D419D6" w14:textId="77777777" w:rsidTr="005013CF">
        <w:trPr>
          <w:trHeight w:val="284"/>
        </w:trPr>
        <w:tc>
          <w:tcPr>
            <w:tcW w:w="3397" w:type="dxa"/>
          </w:tcPr>
          <w:p w14:paraId="4AB85A96" w14:textId="77777777" w:rsidR="0030021D" w:rsidRDefault="0030021D" w:rsidP="0062223C">
            <w:pPr>
              <w:spacing w:line="252" w:lineRule="auto"/>
            </w:pPr>
            <w:r>
              <w:t>Platforma OS</w:t>
            </w:r>
          </w:p>
        </w:tc>
        <w:tc>
          <w:tcPr>
            <w:tcW w:w="5769" w:type="dxa"/>
          </w:tcPr>
          <w:p w14:paraId="1D7807E8" w14:textId="77777777" w:rsidR="0030021D" w:rsidRDefault="0030021D" w:rsidP="0062223C">
            <w:pPr>
              <w:spacing w:line="252" w:lineRule="auto"/>
            </w:pPr>
            <w:r>
              <w:t xml:space="preserve">Windows Server </w:t>
            </w:r>
          </w:p>
        </w:tc>
      </w:tr>
      <w:tr w:rsidR="0030021D" w14:paraId="722F57D7" w14:textId="77777777" w:rsidTr="005013CF">
        <w:trPr>
          <w:trHeight w:val="284"/>
        </w:trPr>
        <w:tc>
          <w:tcPr>
            <w:tcW w:w="3397" w:type="dxa"/>
            <w:hideMark/>
          </w:tcPr>
          <w:p w14:paraId="03EFF652" w14:textId="77777777" w:rsidR="0030021D" w:rsidRPr="00A5574F" w:rsidRDefault="0030021D" w:rsidP="0062223C">
            <w:pPr>
              <w:spacing w:line="252" w:lineRule="auto"/>
            </w:pPr>
            <w:r>
              <w:t>Zóna umiestnenia</w:t>
            </w:r>
          </w:p>
        </w:tc>
        <w:tc>
          <w:tcPr>
            <w:tcW w:w="5769" w:type="dxa"/>
            <w:hideMark/>
          </w:tcPr>
          <w:p w14:paraId="27C95785" w14:textId="0AF64593" w:rsidR="0030021D" w:rsidRPr="001F50C5" w:rsidRDefault="00F92227" w:rsidP="0062223C">
            <w:pPr>
              <w:spacing w:line="252" w:lineRule="auto"/>
            </w:pPr>
            <w:r>
              <w:t>LAN NBS</w:t>
            </w:r>
            <w:r w:rsidR="0030021D">
              <w:t>, Internet DMZ (portál bádateľa)</w:t>
            </w:r>
          </w:p>
        </w:tc>
      </w:tr>
      <w:tr w:rsidR="0030021D" w14:paraId="3E88FCA2" w14:textId="77777777" w:rsidTr="005013CF">
        <w:trPr>
          <w:trHeight w:val="284"/>
        </w:trPr>
        <w:tc>
          <w:tcPr>
            <w:tcW w:w="3397" w:type="dxa"/>
            <w:hideMark/>
          </w:tcPr>
          <w:p w14:paraId="1D49BABC" w14:textId="77777777" w:rsidR="0030021D" w:rsidRDefault="0030021D" w:rsidP="0062223C">
            <w:pPr>
              <w:spacing w:line="252" w:lineRule="auto"/>
            </w:pPr>
            <w:r>
              <w:t>Možnosti integrácie – synchrónne</w:t>
            </w:r>
          </w:p>
        </w:tc>
        <w:tc>
          <w:tcPr>
            <w:tcW w:w="5769" w:type="dxa"/>
            <w:hideMark/>
          </w:tcPr>
          <w:p w14:paraId="308D79DE" w14:textId="77777777" w:rsidR="0030021D" w:rsidRDefault="0030021D" w:rsidP="0062223C">
            <w:pPr>
              <w:spacing w:line="252" w:lineRule="auto"/>
            </w:pPr>
            <w:r>
              <w:t xml:space="preserve">Nie je </w:t>
            </w:r>
          </w:p>
        </w:tc>
      </w:tr>
      <w:tr w:rsidR="0030021D" w14:paraId="242FB733" w14:textId="77777777" w:rsidTr="005013CF">
        <w:trPr>
          <w:trHeight w:val="284"/>
        </w:trPr>
        <w:tc>
          <w:tcPr>
            <w:tcW w:w="3397" w:type="dxa"/>
            <w:hideMark/>
          </w:tcPr>
          <w:p w14:paraId="2850BB87" w14:textId="77777777" w:rsidR="0030021D" w:rsidRDefault="0030021D" w:rsidP="0062223C">
            <w:pPr>
              <w:spacing w:line="252" w:lineRule="auto"/>
            </w:pPr>
            <w:r>
              <w:t>Možnosti integrácie – asynchrónne</w:t>
            </w:r>
          </w:p>
        </w:tc>
        <w:tc>
          <w:tcPr>
            <w:tcW w:w="5769" w:type="dxa"/>
          </w:tcPr>
          <w:p w14:paraId="3C36FA5E" w14:textId="77777777" w:rsidR="0030021D" w:rsidRDefault="0030021D" w:rsidP="0062223C">
            <w:pPr>
              <w:spacing w:line="252" w:lineRule="auto"/>
            </w:pPr>
            <w:r>
              <w:t>Nie je</w:t>
            </w:r>
          </w:p>
        </w:tc>
      </w:tr>
      <w:tr w:rsidR="0030021D" w14:paraId="3F439058" w14:textId="77777777" w:rsidTr="005013CF">
        <w:trPr>
          <w:trHeight w:val="284"/>
        </w:trPr>
        <w:tc>
          <w:tcPr>
            <w:tcW w:w="3397" w:type="dxa"/>
            <w:hideMark/>
          </w:tcPr>
          <w:p w14:paraId="5593EB34" w14:textId="77777777" w:rsidR="0030021D" w:rsidRDefault="0030021D" w:rsidP="0062223C">
            <w:pPr>
              <w:spacing w:line="252" w:lineRule="auto"/>
            </w:pPr>
            <w:r>
              <w:t>Možnosti integrácie – dávkovo</w:t>
            </w:r>
          </w:p>
        </w:tc>
        <w:tc>
          <w:tcPr>
            <w:tcW w:w="5769" w:type="dxa"/>
            <w:hideMark/>
          </w:tcPr>
          <w:p w14:paraId="26B31544" w14:textId="77777777" w:rsidR="0030021D" w:rsidRDefault="0030021D" w:rsidP="0062223C">
            <w:pPr>
              <w:spacing w:line="252" w:lineRule="auto"/>
            </w:pPr>
            <w:r>
              <w:t>Nie je</w:t>
            </w:r>
          </w:p>
        </w:tc>
      </w:tr>
    </w:tbl>
    <w:p w14:paraId="1E05541E" w14:textId="77777777" w:rsidR="0030021D" w:rsidRDefault="0030021D">
      <w:pPr>
        <w:pStyle w:val="Nadpis4"/>
      </w:pPr>
      <w:proofErr w:type="spellStart"/>
      <w:r>
        <w:t>eArchiveSF</w:t>
      </w:r>
      <w:proofErr w:type="spellEnd"/>
    </w:p>
    <w:tbl>
      <w:tblPr>
        <w:tblStyle w:val="Mriekatabuky8"/>
        <w:tblW w:w="9166" w:type="dxa"/>
        <w:tblLayout w:type="fixed"/>
        <w:tblLook w:val="04A0" w:firstRow="1" w:lastRow="0" w:firstColumn="1" w:lastColumn="0" w:noHBand="0" w:noVBand="1"/>
      </w:tblPr>
      <w:tblGrid>
        <w:gridCol w:w="3397"/>
        <w:gridCol w:w="5769"/>
      </w:tblGrid>
      <w:tr w:rsidR="0030021D" w14:paraId="5966E53B" w14:textId="77777777" w:rsidTr="005013CF">
        <w:trPr>
          <w:cnfStyle w:val="100000000000" w:firstRow="1" w:lastRow="0" w:firstColumn="0" w:lastColumn="0" w:oddVBand="0" w:evenVBand="0" w:oddHBand="0" w:evenHBand="0" w:firstRowFirstColumn="0" w:firstRowLastColumn="0" w:lastRowFirstColumn="0" w:lastRowLastColumn="0"/>
          <w:trHeight w:val="284"/>
          <w:tblHeader/>
        </w:trPr>
        <w:tc>
          <w:tcPr>
            <w:tcW w:w="3397" w:type="dxa"/>
            <w:hideMark/>
          </w:tcPr>
          <w:p w14:paraId="4D78B5B3" w14:textId="77777777" w:rsidR="0030021D" w:rsidRDefault="0030021D" w:rsidP="0062223C">
            <w:pPr>
              <w:spacing w:line="252" w:lineRule="auto"/>
              <w:rPr>
                <w:b w:val="0"/>
                <w:bCs w:val="0"/>
              </w:rPr>
            </w:pPr>
            <w:r>
              <w:t>Atribút</w:t>
            </w:r>
          </w:p>
        </w:tc>
        <w:tc>
          <w:tcPr>
            <w:tcW w:w="5769" w:type="dxa"/>
            <w:hideMark/>
          </w:tcPr>
          <w:p w14:paraId="2ADF73B6" w14:textId="77777777" w:rsidR="0030021D" w:rsidRDefault="0030021D" w:rsidP="0062223C">
            <w:pPr>
              <w:spacing w:line="252" w:lineRule="auto"/>
              <w:rPr>
                <w:b w:val="0"/>
                <w:bCs w:val="0"/>
              </w:rPr>
            </w:pPr>
            <w:r>
              <w:t xml:space="preserve">Hodnota </w:t>
            </w:r>
          </w:p>
        </w:tc>
      </w:tr>
      <w:tr w:rsidR="0030021D" w14:paraId="05B2F1BA" w14:textId="77777777" w:rsidTr="005013CF">
        <w:trPr>
          <w:trHeight w:val="284"/>
        </w:trPr>
        <w:tc>
          <w:tcPr>
            <w:tcW w:w="3397" w:type="dxa"/>
            <w:hideMark/>
          </w:tcPr>
          <w:p w14:paraId="5B74F9A6" w14:textId="77777777" w:rsidR="0030021D" w:rsidRDefault="0030021D" w:rsidP="0062223C">
            <w:pPr>
              <w:spacing w:line="252" w:lineRule="auto"/>
            </w:pPr>
            <w:r>
              <w:t>Názov systému</w:t>
            </w:r>
          </w:p>
        </w:tc>
        <w:tc>
          <w:tcPr>
            <w:tcW w:w="5769" w:type="dxa"/>
            <w:hideMark/>
          </w:tcPr>
          <w:p w14:paraId="319A40C1" w14:textId="77777777" w:rsidR="0030021D" w:rsidRPr="00B03088" w:rsidRDefault="0030021D" w:rsidP="0062223C">
            <w:pPr>
              <w:spacing w:line="252" w:lineRule="auto"/>
            </w:pPr>
            <w:proofErr w:type="spellStart"/>
            <w:r w:rsidRPr="00A5574F">
              <w:t>eArchive</w:t>
            </w:r>
            <w:r>
              <w:t>SF</w:t>
            </w:r>
            <w:proofErr w:type="spellEnd"/>
          </w:p>
        </w:tc>
      </w:tr>
      <w:tr w:rsidR="0030021D" w14:paraId="2CF2629F" w14:textId="77777777" w:rsidTr="005013CF">
        <w:trPr>
          <w:trHeight w:val="284"/>
        </w:trPr>
        <w:tc>
          <w:tcPr>
            <w:tcW w:w="3397" w:type="dxa"/>
            <w:hideMark/>
          </w:tcPr>
          <w:p w14:paraId="3CF0163B" w14:textId="77777777" w:rsidR="0030021D" w:rsidRDefault="0030021D" w:rsidP="0062223C">
            <w:pPr>
              <w:spacing w:line="252" w:lineRule="auto"/>
            </w:pPr>
            <w:r>
              <w:t>Základný popis</w:t>
            </w:r>
          </w:p>
        </w:tc>
        <w:tc>
          <w:tcPr>
            <w:tcW w:w="5769" w:type="dxa"/>
          </w:tcPr>
          <w:p w14:paraId="6191AEF9" w14:textId="77777777" w:rsidR="0030021D" w:rsidRPr="00CA3A27" w:rsidRDefault="0030021D" w:rsidP="0062223C">
            <w:r w:rsidRPr="00A5574F">
              <w:t>Prevádzka bude ukončená v novembri 2022 z toho dôvodu nie je predmetom štúdie</w:t>
            </w:r>
          </w:p>
        </w:tc>
      </w:tr>
      <w:tr w:rsidR="0030021D" w14:paraId="6706335E" w14:textId="77777777" w:rsidTr="005013CF">
        <w:trPr>
          <w:trHeight w:val="284"/>
        </w:trPr>
        <w:tc>
          <w:tcPr>
            <w:tcW w:w="3397" w:type="dxa"/>
          </w:tcPr>
          <w:p w14:paraId="69BE3145" w14:textId="77777777" w:rsidR="0030021D" w:rsidRDefault="0030021D" w:rsidP="0062223C">
            <w:pPr>
              <w:spacing w:line="252" w:lineRule="auto"/>
            </w:pPr>
            <w:r>
              <w:t>Platforma OS</w:t>
            </w:r>
          </w:p>
        </w:tc>
        <w:tc>
          <w:tcPr>
            <w:tcW w:w="5769" w:type="dxa"/>
          </w:tcPr>
          <w:p w14:paraId="40751728" w14:textId="77777777" w:rsidR="0030021D" w:rsidRDefault="0030021D" w:rsidP="0062223C">
            <w:pPr>
              <w:spacing w:line="252" w:lineRule="auto"/>
            </w:pPr>
            <w:r>
              <w:t xml:space="preserve">- </w:t>
            </w:r>
          </w:p>
        </w:tc>
      </w:tr>
      <w:tr w:rsidR="0030021D" w14:paraId="7CBB7487" w14:textId="77777777" w:rsidTr="005013CF">
        <w:trPr>
          <w:trHeight w:val="284"/>
        </w:trPr>
        <w:tc>
          <w:tcPr>
            <w:tcW w:w="3397" w:type="dxa"/>
            <w:hideMark/>
          </w:tcPr>
          <w:p w14:paraId="73ED952E" w14:textId="77777777" w:rsidR="0030021D" w:rsidRPr="00A5574F" w:rsidRDefault="0030021D" w:rsidP="0062223C">
            <w:pPr>
              <w:spacing w:line="252" w:lineRule="auto"/>
            </w:pPr>
            <w:r>
              <w:t>Zóna umiestnenia</w:t>
            </w:r>
          </w:p>
        </w:tc>
        <w:tc>
          <w:tcPr>
            <w:tcW w:w="5769" w:type="dxa"/>
            <w:hideMark/>
          </w:tcPr>
          <w:p w14:paraId="7C810576" w14:textId="77777777" w:rsidR="0030021D" w:rsidRPr="001F50C5" w:rsidRDefault="0030021D" w:rsidP="0062223C">
            <w:pPr>
              <w:spacing w:line="252" w:lineRule="auto"/>
            </w:pPr>
            <w:r>
              <w:t>-</w:t>
            </w:r>
          </w:p>
        </w:tc>
      </w:tr>
      <w:tr w:rsidR="0030021D" w14:paraId="1B1BD67D" w14:textId="77777777" w:rsidTr="005013CF">
        <w:trPr>
          <w:trHeight w:val="284"/>
        </w:trPr>
        <w:tc>
          <w:tcPr>
            <w:tcW w:w="3397" w:type="dxa"/>
            <w:hideMark/>
          </w:tcPr>
          <w:p w14:paraId="3E725834" w14:textId="77777777" w:rsidR="0030021D" w:rsidRDefault="0030021D" w:rsidP="0062223C">
            <w:pPr>
              <w:spacing w:line="252" w:lineRule="auto"/>
            </w:pPr>
            <w:r>
              <w:t>Možnosti integrácie – synchrónne</w:t>
            </w:r>
          </w:p>
        </w:tc>
        <w:tc>
          <w:tcPr>
            <w:tcW w:w="5769" w:type="dxa"/>
            <w:hideMark/>
          </w:tcPr>
          <w:p w14:paraId="43AE91CA" w14:textId="77777777" w:rsidR="0030021D" w:rsidRDefault="0030021D" w:rsidP="0062223C">
            <w:pPr>
              <w:spacing w:line="252" w:lineRule="auto"/>
            </w:pPr>
            <w:r>
              <w:t xml:space="preserve">- </w:t>
            </w:r>
          </w:p>
        </w:tc>
      </w:tr>
      <w:tr w:rsidR="0030021D" w14:paraId="5816AC7E" w14:textId="77777777" w:rsidTr="005013CF">
        <w:trPr>
          <w:trHeight w:val="284"/>
        </w:trPr>
        <w:tc>
          <w:tcPr>
            <w:tcW w:w="3397" w:type="dxa"/>
            <w:hideMark/>
          </w:tcPr>
          <w:p w14:paraId="160046AA" w14:textId="77777777" w:rsidR="0030021D" w:rsidRDefault="0030021D" w:rsidP="0062223C">
            <w:pPr>
              <w:spacing w:line="252" w:lineRule="auto"/>
            </w:pPr>
            <w:r>
              <w:t>Možnosti integrácie – asynchrónne</w:t>
            </w:r>
          </w:p>
        </w:tc>
        <w:tc>
          <w:tcPr>
            <w:tcW w:w="5769" w:type="dxa"/>
          </w:tcPr>
          <w:p w14:paraId="23A3A5A7" w14:textId="77777777" w:rsidR="0030021D" w:rsidRDefault="0030021D" w:rsidP="0062223C">
            <w:pPr>
              <w:spacing w:line="252" w:lineRule="auto"/>
            </w:pPr>
            <w:r>
              <w:t>-</w:t>
            </w:r>
          </w:p>
        </w:tc>
      </w:tr>
      <w:tr w:rsidR="0030021D" w14:paraId="4B301F0C" w14:textId="77777777" w:rsidTr="005013CF">
        <w:trPr>
          <w:trHeight w:val="284"/>
        </w:trPr>
        <w:tc>
          <w:tcPr>
            <w:tcW w:w="3397" w:type="dxa"/>
            <w:hideMark/>
          </w:tcPr>
          <w:p w14:paraId="78E439C8" w14:textId="77777777" w:rsidR="0030021D" w:rsidRDefault="0030021D" w:rsidP="0062223C">
            <w:pPr>
              <w:spacing w:line="252" w:lineRule="auto"/>
            </w:pPr>
            <w:r>
              <w:t>Možnosti integrácie – dávkovo</w:t>
            </w:r>
          </w:p>
        </w:tc>
        <w:tc>
          <w:tcPr>
            <w:tcW w:w="5769" w:type="dxa"/>
            <w:hideMark/>
          </w:tcPr>
          <w:p w14:paraId="6689AFF4" w14:textId="77777777" w:rsidR="0030021D" w:rsidRDefault="0030021D" w:rsidP="0062223C">
            <w:pPr>
              <w:spacing w:line="252" w:lineRule="auto"/>
            </w:pPr>
            <w:r>
              <w:t>-</w:t>
            </w:r>
          </w:p>
        </w:tc>
      </w:tr>
    </w:tbl>
    <w:p w14:paraId="1023EF6C" w14:textId="77777777" w:rsidR="0030021D" w:rsidRDefault="0030021D" w:rsidP="0030021D"/>
    <w:p w14:paraId="4DA4B077" w14:textId="77777777" w:rsidR="0030021D" w:rsidRPr="00AD3A73" w:rsidRDefault="0030021D">
      <w:pPr>
        <w:pStyle w:val="Nadpis4"/>
      </w:pPr>
      <w:proofErr w:type="spellStart"/>
      <w:r w:rsidRPr="00A5574F">
        <w:t>eOffice</w:t>
      </w:r>
      <w:proofErr w:type="spellEnd"/>
    </w:p>
    <w:tbl>
      <w:tblPr>
        <w:tblStyle w:val="Mriekatabuky8"/>
        <w:tblW w:w="9166" w:type="dxa"/>
        <w:tblLayout w:type="fixed"/>
        <w:tblLook w:val="04A0" w:firstRow="1" w:lastRow="0" w:firstColumn="1" w:lastColumn="0" w:noHBand="0" w:noVBand="1"/>
      </w:tblPr>
      <w:tblGrid>
        <w:gridCol w:w="3421"/>
        <w:gridCol w:w="5745"/>
      </w:tblGrid>
      <w:tr w:rsidR="0030021D" w14:paraId="6E7F09F5"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421" w:type="dxa"/>
            <w:hideMark/>
          </w:tcPr>
          <w:p w14:paraId="4212A1D8" w14:textId="77777777" w:rsidR="0030021D" w:rsidRDefault="0030021D" w:rsidP="0062223C">
            <w:pPr>
              <w:spacing w:line="252" w:lineRule="auto"/>
              <w:rPr>
                <w:b w:val="0"/>
                <w:bCs w:val="0"/>
              </w:rPr>
            </w:pPr>
            <w:r>
              <w:lastRenderedPageBreak/>
              <w:t>Atribút</w:t>
            </w:r>
          </w:p>
        </w:tc>
        <w:tc>
          <w:tcPr>
            <w:tcW w:w="5745" w:type="dxa"/>
            <w:hideMark/>
          </w:tcPr>
          <w:p w14:paraId="5FD7A26D" w14:textId="77777777" w:rsidR="0030021D" w:rsidRDefault="0030021D" w:rsidP="0062223C">
            <w:pPr>
              <w:spacing w:line="252" w:lineRule="auto"/>
              <w:rPr>
                <w:b w:val="0"/>
                <w:bCs w:val="0"/>
              </w:rPr>
            </w:pPr>
            <w:r>
              <w:t xml:space="preserve">Hodnota </w:t>
            </w:r>
          </w:p>
        </w:tc>
      </w:tr>
      <w:tr w:rsidR="0030021D" w14:paraId="5C70FC14" w14:textId="77777777" w:rsidTr="00565538">
        <w:trPr>
          <w:trHeight w:val="284"/>
        </w:trPr>
        <w:tc>
          <w:tcPr>
            <w:tcW w:w="3421" w:type="dxa"/>
            <w:hideMark/>
          </w:tcPr>
          <w:p w14:paraId="1AADFE75" w14:textId="77777777" w:rsidR="0030021D" w:rsidRDefault="0030021D" w:rsidP="0062223C">
            <w:pPr>
              <w:spacing w:line="252" w:lineRule="auto"/>
            </w:pPr>
            <w:r>
              <w:t>Názov systému</w:t>
            </w:r>
          </w:p>
        </w:tc>
        <w:tc>
          <w:tcPr>
            <w:tcW w:w="5745" w:type="dxa"/>
            <w:hideMark/>
          </w:tcPr>
          <w:p w14:paraId="20078B20" w14:textId="77777777" w:rsidR="0030021D" w:rsidRPr="00B03088" w:rsidRDefault="0030021D" w:rsidP="0062223C">
            <w:pPr>
              <w:spacing w:line="252" w:lineRule="auto"/>
            </w:pPr>
            <w:proofErr w:type="spellStart"/>
            <w:r w:rsidRPr="00A5574F">
              <w:t>eOffice</w:t>
            </w:r>
            <w:proofErr w:type="spellEnd"/>
          </w:p>
        </w:tc>
      </w:tr>
      <w:tr w:rsidR="0030021D" w14:paraId="39480CC9" w14:textId="77777777" w:rsidTr="00565538">
        <w:trPr>
          <w:trHeight w:val="284"/>
        </w:trPr>
        <w:tc>
          <w:tcPr>
            <w:tcW w:w="3421" w:type="dxa"/>
            <w:hideMark/>
          </w:tcPr>
          <w:p w14:paraId="7583609B" w14:textId="77777777" w:rsidR="0030021D" w:rsidRDefault="0030021D" w:rsidP="0062223C">
            <w:pPr>
              <w:spacing w:line="252" w:lineRule="auto"/>
            </w:pPr>
            <w:r>
              <w:t>Základný popis</w:t>
            </w:r>
          </w:p>
        </w:tc>
        <w:tc>
          <w:tcPr>
            <w:tcW w:w="5745" w:type="dxa"/>
          </w:tcPr>
          <w:p w14:paraId="4C1E163D" w14:textId="77777777" w:rsidR="0030021D" w:rsidRPr="00CA3A27" w:rsidRDefault="0030021D" w:rsidP="0062223C">
            <w:pPr>
              <w:spacing w:line="252" w:lineRule="auto"/>
            </w:pPr>
            <w:r>
              <w:t>Sprava registratúry</w:t>
            </w:r>
          </w:p>
        </w:tc>
      </w:tr>
      <w:tr w:rsidR="0030021D" w14:paraId="483B5505" w14:textId="77777777" w:rsidTr="00565538">
        <w:trPr>
          <w:trHeight w:val="284"/>
        </w:trPr>
        <w:tc>
          <w:tcPr>
            <w:tcW w:w="3421" w:type="dxa"/>
          </w:tcPr>
          <w:p w14:paraId="1C1F40B5" w14:textId="77777777" w:rsidR="0030021D" w:rsidRDefault="0030021D" w:rsidP="0062223C">
            <w:pPr>
              <w:spacing w:line="252" w:lineRule="auto"/>
            </w:pPr>
            <w:r>
              <w:t>Platforma OS</w:t>
            </w:r>
          </w:p>
        </w:tc>
        <w:tc>
          <w:tcPr>
            <w:tcW w:w="5745" w:type="dxa"/>
          </w:tcPr>
          <w:p w14:paraId="76021061" w14:textId="77777777" w:rsidR="0030021D" w:rsidRDefault="0030021D" w:rsidP="0062223C">
            <w:pPr>
              <w:spacing w:line="252" w:lineRule="auto"/>
            </w:pPr>
            <w:r>
              <w:t>Windows Server</w:t>
            </w:r>
          </w:p>
        </w:tc>
      </w:tr>
      <w:tr w:rsidR="0030021D" w14:paraId="5EC2C6D8" w14:textId="77777777" w:rsidTr="00565538">
        <w:trPr>
          <w:trHeight w:val="284"/>
        </w:trPr>
        <w:tc>
          <w:tcPr>
            <w:tcW w:w="3421" w:type="dxa"/>
            <w:hideMark/>
          </w:tcPr>
          <w:p w14:paraId="27397D5B" w14:textId="77777777" w:rsidR="0030021D" w:rsidRPr="00A5574F" w:rsidRDefault="0030021D" w:rsidP="0062223C">
            <w:pPr>
              <w:spacing w:line="252" w:lineRule="auto"/>
            </w:pPr>
            <w:r>
              <w:t>Zóna umiestnenia</w:t>
            </w:r>
          </w:p>
        </w:tc>
        <w:tc>
          <w:tcPr>
            <w:tcW w:w="5745" w:type="dxa"/>
            <w:hideMark/>
          </w:tcPr>
          <w:p w14:paraId="638ACC0C" w14:textId="3DF5AA7C" w:rsidR="0030021D" w:rsidRDefault="00F92227" w:rsidP="0062223C">
            <w:pPr>
              <w:spacing w:line="252" w:lineRule="auto"/>
            </w:pPr>
            <w:r>
              <w:t>LAN NBS</w:t>
            </w:r>
          </w:p>
        </w:tc>
      </w:tr>
      <w:tr w:rsidR="0030021D" w14:paraId="18374B3F" w14:textId="77777777" w:rsidTr="00565538">
        <w:trPr>
          <w:trHeight w:val="284"/>
        </w:trPr>
        <w:tc>
          <w:tcPr>
            <w:tcW w:w="3421" w:type="dxa"/>
            <w:hideMark/>
          </w:tcPr>
          <w:p w14:paraId="7153282E" w14:textId="77777777" w:rsidR="0030021D" w:rsidRDefault="0030021D" w:rsidP="0062223C">
            <w:pPr>
              <w:spacing w:line="252" w:lineRule="auto"/>
            </w:pPr>
            <w:r>
              <w:t>Možnosti integrácie – synchrónne</w:t>
            </w:r>
          </w:p>
        </w:tc>
        <w:tc>
          <w:tcPr>
            <w:tcW w:w="5745" w:type="dxa"/>
            <w:hideMark/>
          </w:tcPr>
          <w:p w14:paraId="1E395324" w14:textId="77777777" w:rsidR="0030021D" w:rsidRDefault="0030021D" w:rsidP="0062223C">
            <w:pPr>
              <w:spacing w:line="252" w:lineRule="auto"/>
            </w:pPr>
            <w:r>
              <w:t xml:space="preserve">REST API </w:t>
            </w:r>
          </w:p>
        </w:tc>
      </w:tr>
      <w:tr w:rsidR="0030021D" w14:paraId="05734902" w14:textId="77777777" w:rsidTr="00565538">
        <w:trPr>
          <w:trHeight w:val="284"/>
        </w:trPr>
        <w:tc>
          <w:tcPr>
            <w:tcW w:w="3421" w:type="dxa"/>
            <w:hideMark/>
          </w:tcPr>
          <w:p w14:paraId="1C4E6816" w14:textId="77777777" w:rsidR="0030021D" w:rsidRDefault="0030021D" w:rsidP="0062223C">
            <w:pPr>
              <w:spacing w:line="252" w:lineRule="auto"/>
            </w:pPr>
            <w:r>
              <w:t>Možnosti integrácie – asynchrónne</w:t>
            </w:r>
          </w:p>
        </w:tc>
        <w:tc>
          <w:tcPr>
            <w:tcW w:w="5745" w:type="dxa"/>
          </w:tcPr>
          <w:p w14:paraId="06FBD050" w14:textId="77777777" w:rsidR="0030021D" w:rsidRDefault="0030021D" w:rsidP="0062223C">
            <w:pPr>
              <w:spacing w:line="252" w:lineRule="auto"/>
            </w:pPr>
            <w:r>
              <w:t>Nie je</w:t>
            </w:r>
          </w:p>
        </w:tc>
      </w:tr>
      <w:tr w:rsidR="0030021D" w14:paraId="1A46B536" w14:textId="77777777" w:rsidTr="00565538">
        <w:trPr>
          <w:trHeight w:val="284"/>
        </w:trPr>
        <w:tc>
          <w:tcPr>
            <w:tcW w:w="3421" w:type="dxa"/>
            <w:hideMark/>
          </w:tcPr>
          <w:p w14:paraId="32C49131" w14:textId="77777777" w:rsidR="0030021D" w:rsidRDefault="0030021D" w:rsidP="0062223C">
            <w:pPr>
              <w:spacing w:line="252" w:lineRule="auto"/>
            </w:pPr>
            <w:r>
              <w:t>Možnosti integrácie – dávkovo</w:t>
            </w:r>
          </w:p>
        </w:tc>
        <w:tc>
          <w:tcPr>
            <w:tcW w:w="5745" w:type="dxa"/>
            <w:hideMark/>
          </w:tcPr>
          <w:p w14:paraId="3A02D8DF" w14:textId="7232EBB9" w:rsidR="0030021D" w:rsidRDefault="0030021D" w:rsidP="0062223C">
            <w:pPr>
              <w:spacing w:line="252" w:lineRule="auto"/>
            </w:pPr>
            <w:r w:rsidRPr="00A5574F">
              <w:t xml:space="preserve">Súborové rozhranie / XML </w:t>
            </w:r>
            <w:r w:rsidR="00411D93" w:rsidRPr="00A5574F">
              <w:t>zapísane</w:t>
            </w:r>
            <w:r w:rsidRPr="00A5574F">
              <w:t xml:space="preserve"> </w:t>
            </w:r>
            <w:r w:rsidR="00411D93" w:rsidRPr="00A5574F">
              <w:t>čítané</w:t>
            </w:r>
            <w:r w:rsidRPr="00A5574F">
              <w:t xml:space="preserve"> z </w:t>
            </w:r>
            <w:proofErr w:type="spellStart"/>
            <w:r w:rsidRPr="00A5574F">
              <w:t>filesystemu</w:t>
            </w:r>
            <w:proofErr w:type="spellEnd"/>
          </w:p>
        </w:tc>
      </w:tr>
    </w:tbl>
    <w:p w14:paraId="25A2960F" w14:textId="3C0D7524" w:rsidR="0030021D" w:rsidRDefault="0030021D" w:rsidP="0030021D"/>
    <w:p w14:paraId="6E068470" w14:textId="6E03D3B8" w:rsidR="00917839" w:rsidRPr="00494801" w:rsidRDefault="00917839">
      <w:pPr>
        <w:pStyle w:val="Nadpis4"/>
      </w:pPr>
      <w:r w:rsidRPr="00835108">
        <w:t>EBS</w:t>
      </w:r>
    </w:p>
    <w:tbl>
      <w:tblPr>
        <w:tblStyle w:val="Mriekatabuky8"/>
        <w:tblW w:w="9168" w:type="dxa"/>
        <w:tblLayout w:type="fixed"/>
        <w:tblLook w:val="04A0" w:firstRow="1" w:lastRow="0" w:firstColumn="1" w:lastColumn="0" w:noHBand="0" w:noVBand="1"/>
      </w:tblPr>
      <w:tblGrid>
        <w:gridCol w:w="3424"/>
        <w:gridCol w:w="5744"/>
      </w:tblGrid>
      <w:tr w:rsidR="00917839" w14:paraId="53DB7496"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545" w:type="dxa"/>
            <w:hideMark/>
          </w:tcPr>
          <w:p w14:paraId="0B13B015" w14:textId="77777777" w:rsidR="00917839" w:rsidRDefault="00917839" w:rsidP="0062223C">
            <w:pPr>
              <w:spacing w:line="252" w:lineRule="auto"/>
              <w:rPr>
                <w:b w:val="0"/>
                <w:bCs w:val="0"/>
              </w:rPr>
            </w:pPr>
            <w:r>
              <w:t>Atribút</w:t>
            </w:r>
          </w:p>
        </w:tc>
        <w:tc>
          <w:tcPr>
            <w:tcW w:w="5953" w:type="dxa"/>
            <w:hideMark/>
          </w:tcPr>
          <w:p w14:paraId="0D56BE9E" w14:textId="77777777" w:rsidR="00917839" w:rsidRDefault="00917839" w:rsidP="0062223C">
            <w:pPr>
              <w:spacing w:line="252" w:lineRule="auto"/>
              <w:rPr>
                <w:b w:val="0"/>
                <w:bCs w:val="0"/>
              </w:rPr>
            </w:pPr>
            <w:r>
              <w:t xml:space="preserve">Hodnota </w:t>
            </w:r>
          </w:p>
        </w:tc>
      </w:tr>
      <w:tr w:rsidR="00917839" w14:paraId="08029316" w14:textId="77777777" w:rsidTr="00F83B6F">
        <w:trPr>
          <w:trHeight w:val="284"/>
        </w:trPr>
        <w:tc>
          <w:tcPr>
            <w:tcW w:w="3545" w:type="dxa"/>
            <w:hideMark/>
          </w:tcPr>
          <w:p w14:paraId="25147962" w14:textId="77777777" w:rsidR="00917839" w:rsidRDefault="00917839" w:rsidP="0062223C">
            <w:pPr>
              <w:spacing w:line="252" w:lineRule="auto"/>
            </w:pPr>
            <w:r>
              <w:t>Názov systému</w:t>
            </w:r>
          </w:p>
        </w:tc>
        <w:tc>
          <w:tcPr>
            <w:tcW w:w="5953" w:type="dxa"/>
            <w:hideMark/>
          </w:tcPr>
          <w:p w14:paraId="1D8164BE" w14:textId="7D44DD2D" w:rsidR="00917839" w:rsidRDefault="00917839" w:rsidP="0062223C">
            <w:pPr>
              <w:spacing w:line="252" w:lineRule="auto"/>
            </w:pPr>
            <w:r>
              <w:t xml:space="preserve">EBS – Elektronicky </w:t>
            </w:r>
            <w:proofErr w:type="spellStart"/>
            <w:r>
              <w:t>bi</w:t>
            </w:r>
            <w:r w:rsidR="00B849DA">
              <w:t>dd</w:t>
            </w:r>
            <w:r>
              <w:t>ingový</w:t>
            </w:r>
            <w:proofErr w:type="spellEnd"/>
            <w:r>
              <w:t xml:space="preserve"> syst</w:t>
            </w:r>
            <w:r w:rsidR="00852BDA">
              <w:t>é</w:t>
            </w:r>
            <w:r>
              <w:t>m</w:t>
            </w:r>
          </w:p>
        </w:tc>
      </w:tr>
      <w:tr w:rsidR="00917839" w14:paraId="0E0B7064" w14:textId="77777777" w:rsidTr="00F83B6F">
        <w:trPr>
          <w:trHeight w:val="284"/>
        </w:trPr>
        <w:tc>
          <w:tcPr>
            <w:tcW w:w="3545" w:type="dxa"/>
            <w:hideMark/>
          </w:tcPr>
          <w:p w14:paraId="65D16019" w14:textId="77777777" w:rsidR="00917839" w:rsidRDefault="00917839" w:rsidP="0062223C">
            <w:pPr>
              <w:spacing w:line="252" w:lineRule="auto"/>
            </w:pPr>
            <w:r>
              <w:t>Základný popis</w:t>
            </w:r>
          </w:p>
        </w:tc>
        <w:tc>
          <w:tcPr>
            <w:tcW w:w="5953" w:type="dxa"/>
          </w:tcPr>
          <w:p w14:paraId="2C608643" w14:textId="77777777" w:rsidR="00917839" w:rsidRPr="00CA3A27" w:rsidRDefault="00917839" w:rsidP="0062223C">
            <w:pPr>
              <w:spacing w:line="252" w:lineRule="auto"/>
            </w:pPr>
            <w:r>
              <w:t xml:space="preserve">Obchodovanie na trhu. </w:t>
            </w:r>
          </w:p>
        </w:tc>
      </w:tr>
      <w:tr w:rsidR="00917839" w14:paraId="7B13BB0C" w14:textId="77777777" w:rsidTr="00F83B6F">
        <w:trPr>
          <w:trHeight w:val="284"/>
        </w:trPr>
        <w:tc>
          <w:tcPr>
            <w:tcW w:w="3545" w:type="dxa"/>
          </w:tcPr>
          <w:p w14:paraId="67E35AB5" w14:textId="77777777" w:rsidR="00917839" w:rsidRDefault="00917839" w:rsidP="0062223C">
            <w:pPr>
              <w:spacing w:line="252" w:lineRule="auto"/>
            </w:pPr>
            <w:r>
              <w:t>Platforma OS</w:t>
            </w:r>
          </w:p>
        </w:tc>
        <w:tc>
          <w:tcPr>
            <w:tcW w:w="5953" w:type="dxa"/>
          </w:tcPr>
          <w:p w14:paraId="181BBC4E" w14:textId="77777777" w:rsidR="00917839" w:rsidRDefault="00917839" w:rsidP="0062223C">
            <w:pPr>
              <w:spacing w:line="252" w:lineRule="auto"/>
            </w:pPr>
            <w:r>
              <w:t xml:space="preserve">Linux </w:t>
            </w:r>
            <w:proofErr w:type="spellStart"/>
            <w:r>
              <w:t>RedHat</w:t>
            </w:r>
            <w:proofErr w:type="spellEnd"/>
          </w:p>
        </w:tc>
      </w:tr>
      <w:tr w:rsidR="00917839" w14:paraId="36112914" w14:textId="77777777" w:rsidTr="00F83B6F">
        <w:trPr>
          <w:trHeight w:val="284"/>
        </w:trPr>
        <w:tc>
          <w:tcPr>
            <w:tcW w:w="3545" w:type="dxa"/>
            <w:hideMark/>
          </w:tcPr>
          <w:p w14:paraId="3EFBBCD6" w14:textId="77777777" w:rsidR="00917839" w:rsidRDefault="00917839" w:rsidP="0062223C">
            <w:pPr>
              <w:spacing w:line="252" w:lineRule="auto"/>
              <w:rPr>
                <w:rFonts w:ascii="Calibri" w:hAnsi="Calibri" w:cs="Calibri"/>
              </w:rPr>
            </w:pPr>
            <w:r>
              <w:t>Zóna umiestnenia</w:t>
            </w:r>
          </w:p>
        </w:tc>
        <w:tc>
          <w:tcPr>
            <w:tcW w:w="5953" w:type="dxa"/>
            <w:hideMark/>
          </w:tcPr>
          <w:p w14:paraId="5A8832C9" w14:textId="77777777" w:rsidR="00917839" w:rsidRDefault="00917839" w:rsidP="0062223C">
            <w:pPr>
              <w:spacing w:line="252" w:lineRule="auto"/>
            </w:pPr>
            <w:r>
              <w:t xml:space="preserve">DMZ špecializovaná sieť </w:t>
            </w:r>
          </w:p>
        </w:tc>
      </w:tr>
      <w:tr w:rsidR="00917839" w14:paraId="64D0CABA" w14:textId="77777777" w:rsidTr="00F83B6F">
        <w:trPr>
          <w:trHeight w:val="284"/>
        </w:trPr>
        <w:tc>
          <w:tcPr>
            <w:tcW w:w="3545" w:type="dxa"/>
            <w:hideMark/>
          </w:tcPr>
          <w:p w14:paraId="4B61B8DC" w14:textId="77777777" w:rsidR="00917839" w:rsidRDefault="00917839" w:rsidP="0062223C">
            <w:pPr>
              <w:spacing w:line="252" w:lineRule="auto"/>
            </w:pPr>
            <w:r>
              <w:t>Možnosti integrácie – synchrónne</w:t>
            </w:r>
          </w:p>
        </w:tc>
        <w:tc>
          <w:tcPr>
            <w:tcW w:w="5953" w:type="dxa"/>
            <w:hideMark/>
          </w:tcPr>
          <w:p w14:paraId="7EFDAC88" w14:textId="77777777" w:rsidR="00917839" w:rsidRDefault="00917839" w:rsidP="0062223C">
            <w:pPr>
              <w:spacing w:line="252" w:lineRule="auto"/>
            </w:pPr>
            <w:r>
              <w:t>nie je</w:t>
            </w:r>
          </w:p>
        </w:tc>
      </w:tr>
      <w:tr w:rsidR="00917839" w14:paraId="221EE671" w14:textId="77777777" w:rsidTr="00F83B6F">
        <w:trPr>
          <w:trHeight w:val="284"/>
        </w:trPr>
        <w:tc>
          <w:tcPr>
            <w:tcW w:w="3545" w:type="dxa"/>
            <w:hideMark/>
          </w:tcPr>
          <w:p w14:paraId="38FE1C02" w14:textId="77777777" w:rsidR="00917839" w:rsidRDefault="00917839" w:rsidP="0062223C">
            <w:pPr>
              <w:spacing w:line="252" w:lineRule="auto"/>
            </w:pPr>
            <w:r>
              <w:t>Možnosti integrácie – asynchrónne</w:t>
            </w:r>
          </w:p>
        </w:tc>
        <w:tc>
          <w:tcPr>
            <w:tcW w:w="5953" w:type="dxa"/>
            <w:hideMark/>
          </w:tcPr>
          <w:p w14:paraId="07855BC9" w14:textId="77777777" w:rsidR="00917839" w:rsidRDefault="00917839" w:rsidP="0062223C">
            <w:pPr>
              <w:spacing w:line="252" w:lineRule="auto"/>
            </w:pPr>
            <w:r>
              <w:t>nie je</w:t>
            </w:r>
          </w:p>
        </w:tc>
      </w:tr>
      <w:tr w:rsidR="00917839" w14:paraId="4A4C8876" w14:textId="77777777" w:rsidTr="00F83B6F">
        <w:trPr>
          <w:trHeight w:val="284"/>
        </w:trPr>
        <w:tc>
          <w:tcPr>
            <w:tcW w:w="3545" w:type="dxa"/>
            <w:hideMark/>
          </w:tcPr>
          <w:p w14:paraId="167B4E47" w14:textId="77777777" w:rsidR="00917839" w:rsidRDefault="00917839" w:rsidP="0062223C">
            <w:pPr>
              <w:spacing w:line="252" w:lineRule="auto"/>
            </w:pPr>
            <w:r>
              <w:t>Možnosti integrácie – dávkovo</w:t>
            </w:r>
          </w:p>
        </w:tc>
        <w:tc>
          <w:tcPr>
            <w:tcW w:w="5953" w:type="dxa"/>
            <w:hideMark/>
          </w:tcPr>
          <w:p w14:paraId="1376A960" w14:textId="77777777" w:rsidR="00917839" w:rsidRDefault="00917839" w:rsidP="0062223C">
            <w:pPr>
              <w:spacing w:line="252" w:lineRule="auto"/>
            </w:pPr>
            <w:r>
              <w:t>nie je</w:t>
            </w:r>
          </w:p>
        </w:tc>
      </w:tr>
    </w:tbl>
    <w:p w14:paraId="7BF474C9" w14:textId="3296BE80" w:rsidR="00CD5DB7" w:rsidRPr="00AD3A73" w:rsidRDefault="00CD5DB7" w:rsidP="00407DDE">
      <w:pPr>
        <w:pStyle w:val="Nadpis4"/>
        <w:rPr>
          <w:rFonts w:ascii="Calibri" w:hAnsi="Calibri"/>
          <w:sz w:val="28"/>
          <w:szCs w:val="28"/>
        </w:rPr>
      </w:pPr>
      <w:r>
        <w:t>EPH</w:t>
      </w:r>
    </w:p>
    <w:tbl>
      <w:tblPr>
        <w:tblStyle w:val="Mriekatabuky8"/>
        <w:tblW w:w="9168" w:type="dxa"/>
        <w:tblLayout w:type="fixed"/>
        <w:tblLook w:val="04A0" w:firstRow="1" w:lastRow="0" w:firstColumn="1" w:lastColumn="0" w:noHBand="0" w:noVBand="1"/>
      </w:tblPr>
      <w:tblGrid>
        <w:gridCol w:w="3424"/>
        <w:gridCol w:w="5744"/>
      </w:tblGrid>
      <w:tr w:rsidR="00CD5DB7" w:rsidRPr="006E6577" w14:paraId="5B2AE6A8"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545" w:type="dxa"/>
            <w:hideMark/>
          </w:tcPr>
          <w:p w14:paraId="6309DDCC" w14:textId="77777777" w:rsidR="00CD5DB7" w:rsidRPr="006E6577" w:rsidRDefault="00CD5DB7" w:rsidP="0062223C">
            <w:pPr>
              <w:spacing w:line="252" w:lineRule="auto"/>
              <w:rPr>
                <w:b w:val="0"/>
                <w:bCs w:val="0"/>
              </w:rPr>
            </w:pPr>
            <w:r w:rsidRPr="006E6577">
              <w:t>Atribút</w:t>
            </w:r>
          </w:p>
        </w:tc>
        <w:tc>
          <w:tcPr>
            <w:tcW w:w="5953" w:type="dxa"/>
            <w:hideMark/>
          </w:tcPr>
          <w:p w14:paraId="0C8EBE65" w14:textId="77777777" w:rsidR="00CD5DB7" w:rsidRPr="006E6577" w:rsidRDefault="00CD5DB7" w:rsidP="0062223C">
            <w:pPr>
              <w:spacing w:line="252" w:lineRule="auto"/>
              <w:rPr>
                <w:b w:val="0"/>
                <w:bCs w:val="0"/>
              </w:rPr>
            </w:pPr>
            <w:r w:rsidRPr="006E6577">
              <w:t xml:space="preserve">Hodnota </w:t>
            </w:r>
          </w:p>
        </w:tc>
      </w:tr>
      <w:tr w:rsidR="00CD5DB7" w:rsidRPr="006E6577" w14:paraId="6331FCD3" w14:textId="77777777" w:rsidTr="00F83B6F">
        <w:trPr>
          <w:trHeight w:val="284"/>
        </w:trPr>
        <w:tc>
          <w:tcPr>
            <w:tcW w:w="3545" w:type="dxa"/>
            <w:hideMark/>
          </w:tcPr>
          <w:p w14:paraId="17DF9D31" w14:textId="77777777" w:rsidR="00CD5DB7" w:rsidRPr="006E6577" w:rsidRDefault="00CD5DB7" w:rsidP="0062223C">
            <w:pPr>
              <w:spacing w:line="252" w:lineRule="auto"/>
            </w:pPr>
            <w:r w:rsidRPr="006E6577">
              <w:t>Názov systému</w:t>
            </w:r>
          </w:p>
        </w:tc>
        <w:tc>
          <w:tcPr>
            <w:tcW w:w="5953" w:type="dxa"/>
            <w:hideMark/>
          </w:tcPr>
          <w:p w14:paraId="789E1253" w14:textId="77777777" w:rsidR="00CD5DB7" w:rsidRPr="006E6577" w:rsidRDefault="00CD5DB7" w:rsidP="0062223C">
            <w:pPr>
              <w:spacing w:line="252" w:lineRule="auto"/>
            </w:pPr>
            <w:r w:rsidRPr="006E6577">
              <w:t>EPH</w:t>
            </w:r>
          </w:p>
        </w:tc>
      </w:tr>
      <w:tr w:rsidR="00CD5DB7" w:rsidRPr="006E6577" w14:paraId="5B958E11" w14:textId="77777777" w:rsidTr="00F83B6F">
        <w:trPr>
          <w:trHeight w:val="284"/>
        </w:trPr>
        <w:tc>
          <w:tcPr>
            <w:tcW w:w="3545" w:type="dxa"/>
            <w:hideMark/>
          </w:tcPr>
          <w:p w14:paraId="0FBD2277" w14:textId="77777777" w:rsidR="00CD5DB7" w:rsidRPr="006E6577" w:rsidRDefault="00CD5DB7" w:rsidP="0062223C">
            <w:pPr>
              <w:spacing w:line="252" w:lineRule="auto"/>
            </w:pPr>
            <w:r w:rsidRPr="006E6577">
              <w:t>Základný popis</w:t>
            </w:r>
          </w:p>
        </w:tc>
        <w:tc>
          <w:tcPr>
            <w:tcW w:w="5953" w:type="dxa"/>
          </w:tcPr>
          <w:p w14:paraId="65DFF3B7" w14:textId="2F6C5B1F" w:rsidR="00CD5DB7" w:rsidRPr="006E6577" w:rsidRDefault="00CD5DB7" w:rsidP="0062223C">
            <w:pPr>
              <w:spacing w:line="252" w:lineRule="auto"/>
            </w:pPr>
            <w:r w:rsidRPr="006E6577">
              <w:t xml:space="preserve">Evidencia pohonných hmôt. Aplikácia v MS </w:t>
            </w:r>
            <w:r w:rsidR="008662B1" w:rsidRPr="006E6577">
              <w:t>SharePoint</w:t>
            </w:r>
            <w:r w:rsidRPr="006E6577">
              <w:t>.</w:t>
            </w:r>
            <w:r w:rsidR="009D22BE">
              <w:t xml:space="preserve"> </w:t>
            </w:r>
          </w:p>
        </w:tc>
      </w:tr>
      <w:tr w:rsidR="00CD5DB7" w:rsidRPr="006E6577" w14:paraId="6A12303A" w14:textId="77777777" w:rsidTr="00F83B6F">
        <w:trPr>
          <w:trHeight w:val="284"/>
        </w:trPr>
        <w:tc>
          <w:tcPr>
            <w:tcW w:w="3545" w:type="dxa"/>
          </w:tcPr>
          <w:p w14:paraId="1378132C" w14:textId="77777777" w:rsidR="00CD5DB7" w:rsidRPr="006E6577" w:rsidRDefault="00CD5DB7" w:rsidP="0062223C">
            <w:pPr>
              <w:spacing w:line="252" w:lineRule="auto"/>
            </w:pPr>
            <w:r w:rsidRPr="006E6577">
              <w:t>Platforma OS</w:t>
            </w:r>
          </w:p>
        </w:tc>
        <w:tc>
          <w:tcPr>
            <w:tcW w:w="5953" w:type="dxa"/>
          </w:tcPr>
          <w:p w14:paraId="00842F2B" w14:textId="7FD46DA7" w:rsidR="00CD5DB7" w:rsidRPr="006E6577" w:rsidRDefault="00CD5DB7" w:rsidP="0062223C">
            <w:pPr>
              <w:spacing w:line="252" w:lineRule="auto"/>
            </w:pPr>
            <w:r w:rsidRPr="006E6577">
              <w:t xml:space="preserve">MS Windows / MS </w:t>
            </w:r>
            <w:r w:rsidR="008662B1" w:rsidRPr="006E6577">
              <w:t>SharePoint</w:t>
            </w:r>
          </w:p>
        </w:tc>
      </w:tr>
      <w:tr w:rsidR="00CD5DB7" w:rsidRPr="006E6577" w14:paraId="3461C303" w14:textId="77777777" w:rsidTr="00F83B6F">
        <w:trPr>
          <w:trHeight w:val="284"/>
        </w:trPr>
        <w:tc>
          <w:tcPr>
            <w:tcW w:w="3545" w:type="dxa"/>
            <w:hideMark/>
          </w:tcPr>
          <w:p w14:paraId="56D11655" w14:textId="77777777" w:rsidR="00CD5DB7" w:rsidRPr="006E6577" w:rsidRDefault="00CD5DB7" w:rsidP="0062223C">
            <w:pPr>
              <w:spacing w:line="252" w:lineRule="auto"/>
              <w:rPr>
                <w:rFonts w:ascii="Calibri" w:hAnsi="Calibri" w:cs="Calibri"/>
              </w:rPr>
            </w:pPr>
            <w:r w:rsidRPr="006E6577">
              <w:t>Zóna umiestnenia</w:t>
            </w:r>
          </w:p>
        </w:tc>
        <w:tc>
          <w:tcPr>
            <w:tcW w:w="5953" w:type="dxa"/>
            <w:hideMark/>
          </w:tcPr>
          <w:p w14:paraId="2E52AA73" w14:textId="1B63010A" w:rsidR="00CD5DB7" w:rsidRPr="006E6577" w:rsidRDefault="009D22BE" w:rsidP="0062223C">
            <w:pPr>
              <w:spacing w:line="252" w:lineRule="auto"/>
            </w:pPr>
            <w:r>
              <w:t xml:space="preserve">Viď </w:t>
            </w:r>
            <w:r w:rsidRPr="00A5574F">
              <w:t xml:space="preserve">MS </w:t>
            </w:r>
            <w:r w:rsidR="008662B1" w:rsidRPr="00A5574F">
              <w:t>SharePoint</w:t>
            </w:r>
          </w:p>
        </w:tc>
      </w:tr>
      <w:tr w:rsidR="00CD5DB7" w:rsidRPr="00746A23" w14:paraId="60C9B9EC" w14:textId="77777777" w:rsidTr="00F83B6F">
        <w:trPr>
          <w:trHeight w:val="284"/>
        </w:trPr>
        <w:tc>
          <w:tcPr>
            <w:tcW w:w="3545" w:type="dxa"/>
            <w:hideMark/>
          </w:tcPr>
          <w:p w14:paraId="25831DA3" w14:textId="77777777" w:rsidR="00CD5DB7" w:rsidRPr="00A5574F" w:rsidRDefault="00CD5DB7" w:rsidP="0062223C">
            <w:pPr>
              <w:spacing w:line="252" w:lineRule="auto"/>
            </w:pPr>
            <w:r w:rsidRPr="00A5574F">
              <w:t>Možnosti integrácie – synchrónne</w:t>
            </w:r>
          </w:p>
        </w:tc>
        <w:tc>
          <w:tcPr>
            <w:tcW w:w="5953" w:type="dxa"/>
            <w:hideMark/>
          </w:tcPr>
          <w:p w14:paraId="3214BDFF" w14:textId="0464E0BF" w:rsidR="00CD5DB7" w:rsidRPr="00A5574F" w:rsidRDefault="009D22BE" w:rsidP="0062223C">
            <w:pPr>
              <w:spacing w:line="252" w:lineRule="auto"/>
            </w:pPr>
            <w:r>
              <w:t xml:space="preserve">Viď </w:t>
            </w:r>
            <w:r w:rsidRPr="00A5574F">
              <w:t xml:space="preserve">MS </w:t>
            </w:r>
            <w:r w:rsidR="008662B1" w:rsidRPr="00A5574F">
              <w:t>SharePoint</w:t>
            </w:r>
          </w:p>
        </w:tc>
      </w:tr>
      <w:tr w:rsidR="00CD5DB7" w:rsidRPr="00746A23" w14:paraId="7E5D0C32" w14:textId="77777777" w:rsidTr="00F83B6F">
        <w:trPr>
          <w:trHeight w:val="284"/>
        </w:trPr>
        <w:tc>
          <w:tcPr>
            <w:tcW w:w="3545" w:type="dxa"/>
            <w:hideMark/>
          </w:tcPr>
          <w:p w14:paraId="35EE8E38" w14:textId="77777777" w:rsidR="00CD5DB7" w:rsidRPr="00A5574F" w:rsidRDefault="00CD5DB7" w:rsidP="0062223C">
            <w:pPr>
              <w:spacing w:line="252" w:lineRule="auto"/>
            </w:pPr>
            <w:r w:rsidRPr="00A5574F">
              <w:t>Možnosti integrácie – asynchrónne</w:t>
            </w:r>
          </w:p>
        </w:tc>
        <w:tc>
          <w:tcPr>
            <w:tcW w:w="5953" w:type="dxa"/>
          </w:tcPr>
          <w:p w14:paraId="1BD2BB02" w14:textId="16590755" w:rsidR="00CD5DB7" w:rsidRPr="00A5574F" w:rsidRDefault="009D22BE" w:rsidP="0062223C">
            <w:pPr>
              <w:spacing w:line="252" w:lineRule="auto"/>
            </w:pPr>
            <w:r>
              <w:t xml:space="preserve">Viď </w:t>
            </w:r>
            <w:r w:rsidRPr="00A5574F">
              <w:t xml:space="preserve">MS </w:t>
            </w:r>
            <w:r w:rsidR="008662B1" w:rsidRPr="00A5574F">
              <w:t>SharePoint</w:t>
            </w:r>
          </w:p>
        </w:tc>
      </w:tr>
      <w:tr w:rsidR="00CD5DB7" w:rsidRPr="00746A23" w14:paraId="7D1AA5F4" w14:textId="77777777" w:rsidTr="00F83B6F">
        <w:trPr>
          <w:trHeight w:val="284"/>
        </w:trPr>
        <w:tc>
          <w:tcPr>
            <w:tcW w:w="3545" w:type="dxa"/>
            <w:hideMark/>
          </w:tcPr>
          <w:p w14:paraId="52A9DD83" w14:textId="77777777" w:rsidR="00CD5DB7" w:rsidRPr="00A5574F" w:rsidRDefault="00CD5DB7" w:rsidP="0062223C">
            <w:pPr>
              <w:spacing w:line="252" w:lineRule="auto"/>
            </w:pPr>
            <w:r w:rsidRPr="00A5574F">
              <w:t>Možnosti integrácie – dávkovo</w:t>
            </w:r>
          </w:p>
        </w:tc>
        <w:tc>
          <w:tcPr>
            <w:tcW w:w="5953" w:type="dxa"/>
            <w:hideMark/>
          </w:tcPr>
          <w:p w14:paraId="59A3D476" w14:textId="404D3F05" w:rsidR="00CD5DB7" w:rsidRPr="00A5574F" w:rsidRDefault="009D22BE" w:rsidP="0062223C">
            <w:pPr>
              <w:spacing w:line="252" w:lineRule="auto"/>
            </w:pPr>
            <w:r>
              <w:t xml:space="preserve">Viď </w:t>
            </w:r>
            <w:r w:rsidRPr="00A5574F">
              <w:t xml:space="preserve">MS </w:t>
            </w:r>
            <w:r w:rsidR="008662B1" w:rsidRPr="00A5574F">
              <w:t>SharePoint</w:t>
            </w:r>
          </w:p>
        </w:tc>
      </w:tr>
    </w:tbl>
    <w:p w14:paraId="18FA76FA" w14:textId="77777777" w:rsidR="00981ADE" w:rsidRDefault="00981ADE" w:rsidP="00981ADE">
      <w:pPr>
        <w:spacing w:line="252" w:lineRule="auto"/>
      </w:pPr>
    </w:p>
    <w:p w14:paraId="5BB30393" w14:textId="77777777" w:rsidR="00981ADE" w:rsidRDefault="00981ADE">
      <w:pPr>
        <w:pStyle w:val="Nadpis4"/>
      </w:pPr>
      <w:r w:rsidRPr="00A5574F">
        <w:t>EZO</w:t>
      </w:r>
    </w:p>
    <w:tbl>
      <w:tblPr>
        <w:tblStyle w:val="Mriekatabuky8"/>
        <w:tblW w:w="9168" w:type="dxa"/>
        <w:tblLayout w:type="fixed"/>
        <w:tblLook w:val="04A0" w:firstRow="1" w:lastRow="0" w:firstColumn="1" w:lastColumn="0" w:noHBand="0" w:noVBand="1"/>
      </w:tblPr>
      <w:tblGrid>
        <w:gridCol w:w="3519"/>
        <w:gridCol w:w="5649"/>
      </w:tblGrid>
      <w:tr w:rsidR="00981ADE" w14:paraId="16040877"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545" w:type="dxa"/>
            <w:hideMark/>
          </w:tcPr>
          <w:p w14:paraId="7D9D056D" w14:textId="77777777" w:rsidR="00981ADE" w:rsidRDefault="00981ADE" w:rsidP="00721175">
            <w:pPr>
              <w:spacing w:line="252" w:lineRule="auto"/>
              <w:rPr>
                <w:b w:val="0"/>
                <w:bCs w:val="0"/>
                <w:sz w:val="22"/>
                <w:szCs w:val="22"/>
              </w:rPr>
            </w:pPr>
            <w:r>
              <w:t>Atribút</w:t>
            </w:r>
          </w:p>
        </w:tc>
        <w:tc>
          <w:tcPr>
            <w:tcW w:w="5693" w:type="dxa"/>
            <w:hideMark/>
          </w:tcPr>
          <w:p w14:paraId="0BE61D70" w14:textId="67359A45" w:rsidR="00981ADE" w:rsidRDefault="00F83B6F" w:rsidP="00721175">
            <w:pPr>
              <w:spacing w:line="252" w:lineRule="auto"/>
              <w:rPr>
                <w:b w:val="0"/>
                <w:bCs w:val="0"/>
              </w:rPr>
            </w:pPr>
            <w:r>
              <w:t>Hodnota</w:t>
            </w:r>
          </w:p>
        </w:tc>
      </w:tr>
      <w:tr w:rsidR="00981ADE" w14:paraId="3305EE58" w14:textId="77777777" w:rsidTr="00F83B6F">
        <w:trPr>
          <w:trHeight w:val="284"/>
        </w:trPr>
        <w:tc>
          <w:tcPr>
            <w:tcW w:w="3545" w:type="dxa"/>
            <w:hideMark/>
          </w:tcPr>
          <w:p w14:paraId="33C5683E" w14:textId="77777777" w:rsidR="00981ADE" w:rsidRDefault="00981ADE" w:rsidP="00721175">
            <w:pPr>
              <w:spacing w:line="252" w:lineRule="auto"/>
            </w:pPr>
            <w:r>
              <w:t>Názov systému</w:t>
            </w:r>
          </w:p>
        </w:tc>
        <w:tc>
          <w:tcPr>
            <w:tcW w:w="5693" w:type="dxa"/>
          </w:tcPr>
          <w:p w14:paraId="373CD00A" w14:textId="77777777" w:rsidR="00981ADE" w:rsidRDefault="00981ADE" w:rsidP="00721175">
            <w:pPr>
              <w:spacing w:line="252" w:lineRule="auto"/>
            </w:pPr>
            <w:r>
              <w:t>EZO</w:t>
            </w:r>
          </w:p>
        </w:tc>
      </w:tr>
      <w:tr w:rsidR="00981ADE" w14:paraId="64CCB024" w14:textId="77777777" w:rsidTr="00F83B6F">
        <w:trPr>
          <w:trHeight w:val="284"/>
        </w:trPr>
        <w:tc>
          <w:tcPr>
            <w:tcW w:w="3545" w:type="dxa"/>
            <w:hideMark/>
          </w:tcPr>
          <w:p w14:paraId="0595703A" w14:textId="77777777" w:rsidR="00981ADE" w:rsidRDefault="00981ADE" w:rsidP="00721175">
            <w:pPr>
              <w:spacing w:line="252" w:lineRule="auto"/>
            </w:pPr>
            <w:r>
              <w:t>Základný popis</w:t>
            </w:r>
          </w:p>
        </w:tc>
        <w:tc>
          <w:tcPr>
            <w:tcW w:w="5693" w:type="dxa"/>
          </w:tcPr>
          <w:p w14:paraId="50FF14C5" w14:textId="77777777" w:rsidR="00981ADE" w:rsidRDefault="00981ADE" w:rsidP="00721175">
            <w:pPr>
              <w:spacing w:line="252" w:lineRule="auto"/>
            </w:pPr>
            <w:r w:rsidRPr="009F7014">
              <w:rPr>
                <w:lang w:eastAsia="sk-SK"/>
              </w:rPr>
              <w:t>EURO zásoby a</w:t>
            </w:r>
            <w:r>
              <w:rPr>
                <w:lang w:eastAsia="sk-SK"/>
              </w:rPr>
              <w:t> </w:t>
            </w:r>
            <w:r w:rsidRPr="009F7014">
              <w:rPr>
                <w:lang w:eastAsia="sk-SK"/>
              </w:rPr>
              <w:t>obeh</w:t>
            </w:r>
            <w:r>
              <w:rPr>
                <w:lang w:eastAsia="sk-SK"/>
              </w:rPr>
              <w:t xml:space="preserve">. Vrátane pamätných minci (vydaných na Slovensku). </w:t>
            </w:r>
          </w:p>
        </w:tc>
      </w:tr>
      <w:tr w:rsidR="00981ADE" w14:paraId="6D3AEF19" w14:textId="77777777" w:rsidTr="00F83B6F">
        <w:trPr>
          <w:trHeight w:val="284"/>
        </w:trPr>
        <w:tc>
          <w:tcPr>
            <w:tcW w:w="3545" w:type="dxa"/>
            <w:hideMark/>
          </w:tcPr>
          <w:p w14:paraId="1B8E4878" w14:textId="77777777" w:rsidR="00981ADE" w:rsidRDefault="00981ADE" w:rsidP="00721175">
            <w:pPr>
              <w:spacing w:line="252" w:lineRule="auto"/>
            </w:pPr>
            <w:r>
              <w:t>Platforma OS</w:t>
            </w:r>
          </w:p>
        </w:tc>
        <w:tc>
          <w:tcPr>
            <w:tcW w:w="5693" w:type="dxa"/>
          </w:tcPr>
          <w:p w14:paraId="3C7EF2F1" w14:textId="77777777" w:rsidR="00981ADE" w:rsidRDefault="00981ADE" w:rsidP="00721175">
            <w:pPr>
              <w:spacing w:line="252" w:lineRule="auto"/>
            </w:pPr>
            <w:r>
              <w:t xml:space="preserve">Linux, systém beží v </w:t>
            </w:r>
            <w:proofErr w:type="spellStart"/>
            <w:r>
              <w:t>Tomcat</w:t>
            </w:r>
            <w:proofErr w:type="spellEnd"/>
            <w:r>
              <w:t>.</w:t>
            </w:r>
          </w:p>
        </w:tc>
      </w:tr>
      <w:tr w:rsidR="00981ADE" w14:paraId="4965F788" w14:textId="77777777" w:rsidTr="00F83B6F">
        <w:trPr>
          <w:trHeight w:val="284"/>
        </w:trPr>
        <w:tc>
          <w:tcPr>
            <w:tcW w:w="3545" w:type="dxa"/>
            <w:hideMark/>
          </w:tcPr>
          <w:p w14:paraId="08F39356" w14:textId="77777777" w:rsidR="00981ADE" w:rsidRDefault="00981ADE" w:rsidP="00721175">
            <w:pPr>
              <w:spacing w:line="252" w:lineRule="auto"/>
            </w:pPr>
            <w:r>
              <w:t>Zóna umiestnenia</w:t>
            </w:r>
          </w:p>
        </w:tc>
        <w:tc>
          <w:tcPr>
            <w:tcW w:w="5693" w:type="dxa"/>
          </w:tcPr>
          <w:p w14:paraId="03680A76" w14:textId="1294EE17" w:rsidR="00981ADE" w:rsidRDefault="00F92227" w:rsidP="00721175">
            <w:pPr>
              <w:spacing w:line="252" w:lineRule="auto"/>
            </w:pPr>
            <w:r>
              <w:t>LAN NBS</w:t>
            </w:r>
          </w:p>
        </w:tc>
      </w:tr>
      <w:tr w:rsidR="00981ADE" w14:paraId="791E7EA5" w14:textId="77777777" w:rsidTr="00F83B6F">
        <w:trPr>
          <w:trHeight w:val="284"/>
        </w:trPr>
        <w:tc>
          <w:tcPr>
            <w:tcW w:w="3545" w:type="dxa"/>
            <w:hideMark/>
          </w:tcPr>
          <w:p w14:paraId="67D5EBC1" w14:textId="77777777" w:rsidR="00981ADE" w:rsidRDefault="00981ADE" w:rsidP="00721175">
            <w:pPr>
              <w:spacing w:line="252" w:lineRule="auto"/>
            </w:pPr>
            <w:r>
              <w:t>Možnosti integrácie – synchrónne</w:t>
            </w:r>
          </w:p>
        </w:tc>
        <w:tc>
          <w:tcPr>
            <w:tcW w:w="5693" w:type="dxa"/>
          </w:tcPr>
          <w:p w14:paraId="14C232AB" w14:textId="77777777" w:rsidR="00981ADE" w:rsidRDefault="00981ADE" w:rsidP="00721175">
            <w:pPr>
              <w:spacing w:line="252" w:lineRule="auto"/>
            </w:pPr>
            <w:r>
              <w:t>JDBC</w:t>
            </w:r>
          </w:p>
        </w:tc>
      </w:tr>
      <w:tr w:rsidR="00981ADE" w14:paraId="652C9A6D" w14:textId="77777777" w:rsidTr="00F83B6F">
        <w:trPr>
          <w:trHeight w:val="284"/>
        </w:trPr>
        <w:tc>
          <w:tcPr>
            <w:tcW w:w="3545" w:type="dxa"/>
            <w:hideMark/>
          </w:tcPr>
          <w:p w14:paraId="21ED6672" w14:textId="77777777" w:rsidR="00981ADE" w:rsidRDefault="00981ADE" w:rsidP="00721175">
            <w:pPr>
              <w:spacing w:line="252" w:lineRule="auto"/>
            </w:pPr>
            <w:r>
              <w:t>Možnosti integrácie – asynchrónne</w:t>
            </w:r>
          </w:p>
        </w:tc>
        <w:tc>
          <w:tcPr>
            <w:tcW w:w="5693" w:type="dxa"/>
          </w:tcPr>
          <w:p w14:paraId="2B7FE979" w14:textId="77777777" w:rsidR="00981ADE" w:rsidRDefault="00981ADE" w:rsidP="00721175">
            <w:pPr>
              <w:spacing w:line="252" w:lineRule="auto"/>
            </w:pPr>
            <w:r>
              <w:t>SFTP</w:t>
            </w:r>
          </w:p>
        </w:tc>
      </w:tr>
      <w:tr w:rsidR="00981ADE" w14:paraId="2D791E5A" w14:textId="77777777" w:rsidTr="00F83B6F">
        <w:trPr>
          <w:trHeight w:val="284"/>
        </w:trPr>
        <w:tc>
          <w:tcPr>
            <w:tcW w:w="3545" w:type="dxa"/>
            <w:hideMark/>
          </w:tcPr>
          <w:p w14:paraId="7B2D2EC5" w14:textId="77777777" w:rsidR="00981ADE" w:rsidRDefault="00981ADE" w:rsidP="00721175">
            <w:pPr>
              <w:spacing w:line="252" w:lineRule="auto"/>
            </w:pPr>
            <w:r>
              <w:t>Možnosti integrácie – dávkovo</w:t>
            </w:r>
          </w:p>
        </w:tc>
        <w:tc>
          <w:tcPr>
            <w:tcW w:w="5693" w:type="dxa"/>
          </w:tcPr>
          <w:p w14:paraId="0F684058" w14:textId="77777777" w:rsidR="00981ADE" w:rsidRDefault="00981ADE" w:rsidP="00721175">
            <w:pPr>
              <w:spacing w:line="252" w:lineRule="auto"/>
            </w:pPr>
            <w:r>
              <w:t>SFTP</w:t>
            </w:r>
          </w:p>
        </w:tc>
      </w:tr>
    </w:tbl>
    <w:p w14:paraId="1A8E26E2" w14:textId="77777777" w:rsidR="00981ADE" w:rsidRDefault="00981ADE" w:rsidP="00981ADE">
      <w:pPr>
        <w:spacing w:line="252" w:lineRule="auto"/>
      </w:pPr>
    </w:p>
    <w:p w14:paraId="5A766AD1" w14:textId="77777777" w:rsidR="00981ADE" w:rsidRDefault="00981ADE" w:rsidP="00EF2C08">
      <w:pPr>
        <w:pStyle w:val="Nadpis4"/>
      </w:pPr>
      <w:r w:rsidRPr="00AD3A73">
        <w:t>FINU</w:t>
      </w:r>
      <w:r w:rsidRPr="00783F6D">
        <w:t xml:space="preserve"> HRO</w:t>
      </w:r>
    </w:p>
    <w:tbl>
      <w:tblPr>
        <w:tblStyle w:val="Mriekatabuky8"/>
        <w:tblW w:w="9166" w:type="dxa"/>
        <w:tblLayout w:type="fixed"/>
        <w:tblLook w:val="04A0" w:firstRow="1" w:lastRow="0" w:firstColumn="1" w:lastColumn="0" w:noHBand="0" w:noVBand="1"/>
      </w:tblPr>
      <w:tblGrid>
        <w:gridCol w:w="3421"/>
        <w:gridCol w:w="5745"/>
      </w:tblGrid>
      <w:tr w:rsidR="00981ADE" w14:paraId="3ADBB7E8"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421" w:type="dxa"/>
            <w:hideMark/>
          </w:tcPr>
          <w:p w14:paraId="0BECAF0B" w14:textId="77777777" w:rsidR="00981ADE" w:rsidRPr="00783F6D" w:rsidRDefault="00981ADE" w:rsidP="00721175">
            <w:pPr>
              <w:spacing w:line="252" w:lineRule="auto"/>
            </w:pPr>
            <w:r w:rsidRPr="00783F6D">
              <w:t>Atribút</w:t>
            </w:r>
          </w:p>
        </w:tc>
        <w:tc>
          <w:tcPr>
            <w:tcW w:w="5745" w:type="dxa"/>
            <w:hideMark/>
          </w:tcPr>
          <w:p w14:paraId="1203E7AE" w14:textId="77777777" w:rsidR="00981ADE" w:rsidRPr="00783F6D" w:rsidRDefault="00981ADE" w:rsidP="00721175">
            <w:pPr>
              <w:spacing w:line="252" w:lineRule="auto"/>
            </w:pPr>
            <w:r w:rsidRPr="00783F6D">
              <w:t xml:space="preserve">Hodnota </w:t>
            </w:r>
          </w:p>
        </w:tc>
      </w:tr>
      <w:tr w:rsidR="00981ADE" w14:paraId="651734DE" w14:textId="77777777" w:rsidTr="00565538">
        <w:trPr>
          <w:trHeight w:val="284"/>
        </w:trPr>
        <w:tc>
          <w:tcPr>
            <w:tcW w:w="3421" w:type="dxa"/>
            <w:hideMark/>
          </w:tcPr>
          <w:p w14:paraId="1A2B13E1" w14:textId="77777777" w:rsidR="00981ADE" w:rsidRDefault="00981ADE" w:rsidP="00721175">
            <w:pPr>
              <w:spacing w:line="252" w:lineRule="auto"/>
            </w:pPr>
            <w:r>
              <w:t>Názov systému</w:t>
            </w:r>
          </w:p>
        </w:tc>
        <w:tc>
          <w:tcPr>
            <w:tcW w:w="5745" w:type="dxa"/>
            <w:hideMark/>
          </w:tcPr>
          <w:p w14:paraId="01A654FE" w14:textId="2B0F10E4" w:rsidR="00981ADE" w:rsidRPr="002D004D" w:rsidRDefault="00F83B6F" w:rsidP="00721175">
            <w:pPr>
              <w:spacing w:line="252" w:lineRule="auto"/>
            </w:pPr>
            <w:r>
              <w:t>FINU</w:t>
            </w:r>
            <w:r>
              <w:rPr>
                <w:lang w:val="en-US"/>
              </w:rPr>
              <w:t>/</w:t>
            </w:r>
            <w:r w:rsidR="00981ADE" w:rsidRPr="00783F6D">
              <w:t>HRO</w:t>
            </w:r>
          </w:p>
        </w:tc>
      </w:tr>
      <w:tr w:rsidR="00981ADE" w14:paraId="3FF56ABC" w14:textId="77777777" w:rsidTr="00565538">
        <w:trPr>
          <w:trHeight w:val="284"/>
        </w:trPr>
        <w:tc>
          <w:tcPr>
            <w:tcW w:w="3421" w:type="dxa"/>
            <w:hideMark/>
          </w:tcPr>
          <w:p w14:paraId="46540303" w14:textId="77777777" w:rsidR="00981ADE" w:rsidRDefault="00981ADE" w:rsidP="00721175">
            <w:pPr>
              <w:spacing w:line="252" w:lineRule="auto"/>
            </w:pPr>
            <w:r>
              <w:t>Základný popis</w:t>
            </w:r>
          </w:p>
        </w:tc>
        <w:tc>
          <w:tcPr>
            <w:tcW w:w="5745" w:type="dxa"/>
          </w:tcPr>
          <w:p w14:paraId="200471A5" w14:textId="77777777" w:rsidR="00981ADE" w:rsidRDefault="00981ADE" w:rsidP="00721175">
            <w:pPr>
              <w:spacing w:line="252" w:lineRule="auto"/>
            </w:pPr>
            <w:r w:rsidRPr="0051163A">
              <w:t>Finančné účtovníctvo, hospodárenie a rozpočet</w:t>
            </w:r>
            <w:r>
              <w:t>.</w:t>
            </w:r>
          </w:p>
          <w:p w14:paraId="65887B77" w14:textId="77777777" w:rsidR="00981ADE" w:rsidRPr="00CA3A27" w:rsidRDefault="00981ADE" w:rsidP="00721175">
            <w:pPr>
              <w:spacing w:line="252" w:lineRule="auto"/>
            </w:pPr>
            <w:r>
              <w:t>SAP BW, SAP ECC, SAP PI.</w:t>
            </w:r>
          </w:p>
        </w:tc>
      </w:tr>
      <w:tr w:rsidR="00981ADE" w14:paraId="55AD1438" w14:textId="77777777" w:rsidTr="00565538">
        <w:trPr>
          <w:trHeight w:val="284"/>
        </w:trPr>
        <w:tc>
          <w:tcPr>
            <w:tcW w:w="3421" w:type="dxa"/>
          </w:tcPr>
          <w:p w14:paraId="450C745B" w14:textId="77777777" w:rsidR="00981ADE" w:rsidRDefault="00981ADE" w:rsidP="00721175">
            <w:pPr>
              <w:spacing w:line="252" w:lineRule="auto"/>
            </w:pPr>
            <w:r>
              <w:t>Platforma OS</w:t>
            </w:r>
          </w:p>
        </w:tc>
        <w:tc>
          <w:tcPr>
            <w:tcW w:w="5745" w:type="dxa"/>
          </w:tcPr>
          <w:p w14:paraId="09D89A88" w14:textId="77777777" w:rsidR="00981ADE" w:rsidRDefault="00981ADE" w:rsidP="00721175">
            <w:pPr>
              <w:spacing w:line="252" w:lineRule="auto"/>
            </w:pPr>
            <w:proofErr w:type="spellStart"/>
            <w:r>
              <w:t>Redhat</w:t>
            </w:r>
            <w:proofErr w:type="spellEnd"/>
            <w:r>
              <w:t xml:space="preserve"> Linux</w:t>
            </w:r>
          </w:p>
        </w:tc>
      </w:tr>
      <w:tr w:rsidR="00981ADE" w14:paraId="3F44B22F" w14:textId="77777777" w:rsidTr="00565538">
        <w:trPr>
          <w:trHeight w:val="284"/>
        </w:trPr>
        <w:tc>
          <w:tcPr>
            <w:tcW w:w="3421" w:type="dxa"/>
            <w:hideMark/>
          </w:tcPr>
          <w:p w14:paraId="6BED86C0" w14:textId="77777777" w:rsidR="00981ADE" w:rsidRPr="00783F6D" w:rsidRDefault="00981ADE" w:rsidP="00721175">
            <w:pPr>
              <w:spacing w:line="252" w:lineRule="auto"/>
            </w:pPr>
            <w:r>
              <w:t>Zóna umiestnenia</w:t>
            </w:r>
          </w:p>
        </w:tc>
        <w:tc>
          <w:tcPr>
            <w:tcW w:w="5745" w:type="dxa"/>
            <w:hideMark/>
          </w:tcPr>
          <w:p w14:paraId="12576EDC" w14:textId="4F4591FC" w:rsidR="00981ADE" w:rsidRDefault="00F92227" w:rsidP="00721175">
            <w:pPr>
              <w:spacing w:line="252" w:lineRule="auto"/>
            </w:pPr>
            <w:r>
              <w:t>LAN NBS</w:t>
            </w:r>
          </w:p>
        </w:tc>
      </w:tr>
      <w:tr w:rsidR="00981ADE" w14:paraId="62744003" w14:textId="77777777" w:rsidTr="00565538">
        <w:trPr>
          <w:trHeight w:val="284"/>
        </w:trPr>
        <w:tc>
          <w:tcPr>
            <w:tcW w:w="3421" w:type="dxa"/>
            <w:hideMark/>
          </w:tcPr>
          <w:p w14:paraId="49747AC2" w14:textId="77777777" w:rsidR="00981ADE" w:rsidRDefault="00981ADE" w:rsidP="00721175">
            <w:pPr>
              <w:spacing w:line="252" w:lineRule="auto"/>
            </w:pPr>
            <w:r>
              <w:lastRenderedPageBreak/>
              <w:t>Možnosti integrácie – synchrónne</w:t>
            </w:r>
          </w:p>
        </w:tc>
        <w:tc>
          <w:tcPr>
            <w:tcW w:w="5745" w:type="dxa"/>
            <w:hideMark/>
          </w:tcPr>
          <w:p w14:paraId="14963B79" w14:textId="77777777" w:rsidR="00981ADE" w:rsidRDefault="00981ADE" w:rsidP="00721175">
            <w:pPr>
              <w:spacing w:line="252" w:lineRule="auto"/>
            </w:pPr>
            <w:r>
              <w:t>SOAP , REST, RFC IDOC</w:t>
            </w:r>
          </w:p>
        </w:tc>
      </w:tr>
      <w:tr w:rsidR="00981ADE" w14:paraId="70CFCDCD" w14:textId="77777777" w:rsidTr="00565538">
        <w:trPr>
          <w:trHeight w:val="284"/>
        </w:trPr>
        <w:tc>
          <w:tcPr>
            <w:tcW w:w="3421" w:type="dxa"/>
            <w:hideMark/>
          </w:tcPr>
          <w:p w14:paraId="20C88FA1" w14:textId="77777777" w:rsidR="00981ADE" w:rsidRDefault="00981ADE" w:rsidP="00721175">
            <w:pPr>
              <w:spacing w:line="252" w:lineRule="auto"/>
            </w:pPr>
            <w:r>
              <w:t>Možnosti integrácie – asynchrónne</w:t>
            </w:r>
          </w:p>
        </w:tc>
        <w:tc>
          <w:tcPr>
            <w:tcW w:w="5745" w:type="dxa"/>
          </w:tcPr>
          <w:p w14:paraId="493AD37A" w14:textId="77777777" w:rsidR="00981ADE" w:rsidRDefault="00981ADE" w:rsidP="00721175">
            <w:pPr>
              <w:spacing w:line="252" w:lineRule="auto"/>
            </w:pPr>
            <w:r>
              <w:t>Nie je</w:t>
            </w:r>
          </w:p>
        </w:tc>
      </w:tr>
      <w:tr w:rsidR="00981ADE" w14:paraId="64AA9E0C" w14:textId="77777777" w:rsidTr="00565538">
        <w:trPr>
          <w:trHeight w:val="284"/>
        </w:trPr>
        <w:tc>
          <w:tcPr>
            <w:tcW w:w="3421" w:type="dxa"/>
            <w:hideMark/>
          </w:tcPr>
          <w:p w14:paraId="6F17338C" w14:textId="77777777" w:rsidR="00981ADE" w:rsidRDefault="00981ADE" w:rsidP="00721175">
            <w:pPr>
              <w:spacing w:line="252" w:lineRule="auto"/>
            </w:pPr>
            <w:r>
              <w:t>Možnosti integrácie – dávkovo</w:t>
            </w:r>
          </w:p>
        </w:tc>
        <w:tc>
          <w:tcPr>
            <w:tcW w:w="5745" w:type="dxa"/>
            <w:hideMark/>
          </w:tcPr>
          <w:p w14:paraId="68216849" w14:textId="77777777" w:rsidR="00981ADE" w:rsidRDefault="00981ADE" w:rsidP="00721175">
            <w:pPr>
              <w:spacing w:line="252" w:lineRule="auto"/>
            </w:pPr>
            <w:r>
              <w:t xml:space="preserve">ADFS </w:t>
            </w:r>
            <w:proofErr w:type="spellStart"/>
            <w:r>
              <w:t>active</w:t>
            </w:r>
            <w:proofErr w:type="spellEnd"/>
            <w:r>
              <w:t xml:space="preserve"> </w:t>
            </w:r>
            <w:proofErr w:type="spellStart"/>
            <w:r>
              <w:t>directory</w:t>
            </w:r>
            <w:proofErr w:type="spellEnd"/>
            <w:r>
              <w:t xml:space="preserve"> </w:t>
            </w:r>
            <w:proofErr w:type="spellStart"/>
            <w:r>
              <w:t>file</w:t>
            </w:r>
            <w:proofErr w:type="spellEnd"/>
            <w:r>
              <w:t xml:space="preserve"> </w:t>
            </w:r>
            <w:proofErr w:type="spellStart"/>
            <w:r>
              <w:t>system</w:t>
            </w:r>
            <w:proofErr w:type="spellEnd"/>
          </w:p>
        </w:tc>
      </w:tr>
    </w:tbl>
    <w:p w14:paraId="52DE08DC" w14:textId="77777777" w:rsidR="00981ADE" w:rsidRDefault="00981ADE" w:rsidP="009D22BE"/>
    <w:p w14:paraId="693B081C" w14:textId="156A43B3" w:rsidR="00494801" w:rsidRDefault="00494801" w:rsidP="00494801"/>
    <w:p w14:paraId="21322003" w14:textId="708E3CF4" w:rsidR="009C0B61" w:rsidRDefault="009C0B61">
      <w:pPr>
        <w:pStyle w:val="Nadpis4"/>
      </w:pPr>
      <w:r>
        <w:t>IBFO</w:t>
      </w:r>
    </w:p>
    <w:tbl>
      <w:tblPr>
        <w:tblStyle w:val="Mriekatabuky8"/>
        <w:tblW w:w="9168" w:type="dxa"/>
        <w:tblLayout w:type="fixed"/>
        <w:tblLook w:val="04A0" w:firstRow="1" w:lastRow="0" w:firstColumn="1" w:lastColumn="0" w:noHBand="0" w:noVBand="1"/>
      </w:tblPr>
      <w:tblGrid>
        <w:gridCol w:w="3422"/>
        <w:gridCol w:w="5746"/>
      </w:tblGrid>
      <w:tr w:rsidR="009C0B61" w14:paraId="551762FA" w14:textId="77777777" w:rsidTr="00892B45">
        <w:trPr>
          <w:cnfStyle w:val="100000000000" w:firstRow="1" w:lastRow="0" w:firstColumn="0" w:lastColumn="0" w:oddVBand="0" w:evenVBand="0" w:oddHBand="0" w:evenHBand="0" w:firstRowFirstColumn="0" w:firstRowLastColumn="0" w:lastRowFirstColumn="0" w:lastRowLastColumn="0"/>
          <w:trHeight w:val="284"/>
          <w:tblHeader/>
        </w:trPr>
        <w:tc>
          <w:tcPr>
            <w:tcW w:w="3354" w:type="dxa"/>
            <w:hideMark/>
          </w:tcPr>
          <w:p w14:paraId="4836545A" w14:textId="77777777" w:rsidR="009C0B61" w:rsidRDefault="009C0B61" w:rsidP="00721175">
            <w:pPr>
              <w:spacing w:line="252" w:lineRule="auto"/>
              <w:rPr>
                <w:b w:val="0"/>
                <w:bCs w:val="0"/>
              </w:rPr>
            </w:pPr>
            <w:r>
              <w:t>Atribút</w:t>
            </w:r>
          </w:p>
        </w:tc>
        <w:tc>
          <w:tcPr>
            <w:tcW w:w="5632" w:type="dxa"/>
            <w:hideMark/>
          </w:tcPr>
          <w:p w14:paraId="674ECCE5" w14:textId="77777777" w:rsidR="009C0B61" w:rsidRDefault="009C0B61" w:rsidP="00721175">
            <w:pPr>
              <w:spacing w:line="252" w:lineRule="auto"/>
              <w:rPr>
                <w:b w:val="0"/>
                <w:bCs w:val="0"/>
              </w:rPr>
            </w:pPr>
            <w:r>
              <w:t xml:space="preserve">Hodnota </w:t>
            </w:r>
          </w:p>
        </w:tc>
      </w:tr>
      <w:tr w:rsidR="009C0B61" w14:paraId="68E8BA89" w14:textId="77777777" w:rsidTr="00892B45">
        <w:trPr>
          <w:trHeight w:val="284"/>
        </w:trPr>
        <w:tc>
          <w:tcPr>
            <w:tcW w:w="3354" w:type="dxa"/>
            <w:hideMark/>
          </w:tcPr>
          <w:p w14:paraId="7D3CFF56" w14:textId="77777777" w:rsidR="009C0B61" w:rsidRDefault="009C0B61" w:rsidP="00721175">
            <w:pPr>
              <w:spacing w:line="252" w:lineRule="auto"/>
            </w:pPr>
            <w:r>
              <w:t>Názov systému</w:t>
            </w:r>
          </w:p>
        </w:tc>
        <w:tc>
          <w:tcPr>
            <w:tcW w:w="5632" w:type="dxa"/>
            <w:hideMark/>
          </w:tcPr>
          <w:p w14:paraId="281C8360" w14:textId="77777777" w:rsidR="009C0B61" w:rsidRPr="00E47B06" w:rsidRDefault="009C0B61" w:rsidP="00721175">
            <w:pPr>
              <w:spacing w:line="252" w:lineRule="auto"/>
            </w:pPr>
            <w:r w:rsidRPr="00AD3A73">
              <w:t>IBFO</w:t>
            </w:r>
          </w:p>
        </w:tc>
      </w:tr>
      <w:tr w:rsidR="009C0B61" w14:paraId="07CC120C" w14:textId="77777777" w:rsidTr="00892B45">
        <w:trPr>
          <w:trHeight w:val="284"/>
        </w:trPr>
        <w:tc>
          <w:tcPr>
            <w:tcW w:w="3354" w:type="dxa"/>
            <w:hideMark/>
          </w:tcPr>
          <w:p w14:paraId="4349109B" w14:textId="77777777" w:rsidR="009C0B61" w:rsidRDefault="009C0B61" w:rsidP="00721175">
            <w:pPr>
              <w:spacing w:line="252" w:lineRule="auto"/>
            </w:pPr>
            <w:r>
              <w:t>Základný popis</w:t>
            </w:r>
          </w:p>
        </w:tc>
        <w:tc>
          <w:tcPr>
            <w:tcW w:w="5632" w:type="dxa"/>
          </w:tcPr>
          <w:p w14:paraId="650EE74B" w14:textId="5E4BDF85" w:rsidR="009C0B61" w:rsidRPr="00CA3A27" w:rsidRDefault="007D4262" w:rsidP="00721175">
            <w:pPr>
              <w:spacing w:line="252" w:lineRule="auto"/>
            </w:pPr>
            <w:r>
              <w:t>Informačný systém IBFO je evidenčný systém slúžiaci na podporu hlavných činností banky, najmä správu investičných rezerv NBS, rezerv ECB a výkon menovo-politických operácii. Rozsahom funkcionalít pokrýva zadávanie, spracovanie, vysporiadanie, účtovanie transakcií a vykazovanie (reporting) tak pre interné potreby NBS, potreby ECB ako aj voči externým subjektom.</w:t>
            </w:r>
          </w:p>
        </w:tc>
      </w:tr>
      <w:tr w:rsidR="009C0B61" w14:paraId="5D6B3138" w14:textId="77777777" w:rsidTr="00892B45">
        <w:trPr>
          <w:trHeight w:val="284"/>
        </w:trPr>
        <w:tc>
          <w:tcPr>
            <w:tcW w:w="3354" w:type="dxa"/>
          </w:tcPr>
          <w:p w14:paraId="3ADD1C1E" w14:textId="77777777" w:rsidR="009C0B61" w:rsidRDefault="009C0B61" w:rsidP="00721175">
            <w:pPr>
              <w:spacing w:line="252" w:lineRule="auto"/>
            </w:pPr>
            <w:r>
              <w:t>Platforma OS</w:t>
            </w:r>
          </w:p>
        </w:tc>
        <w:tc>
          <w:tcPr>
            <w:tcW w:w="5632" w:type="dxa"/>
          </w:tcPr>
          <w:p w14:paraId="4F8C88DC" w14:textId="30F5C12C" w:rsidR="009C0B61" w:rsidRDefault="009C0B61" w:rsidP="00721175">
            <w:pPr>
              <w:spacing w:line="252" w:lineRule="auto"/>
            </w:pPr>
            <w:r>
              <w:t>Windows , Linux</w:t>
            </w:r>
          </w:p>
        </w:tc>
      </w:tr>
      <w:tr w:rsidR="009C0B61" w14:paraId="3622FD5F" w14:textId="77777777" w:rsidTr="00892B45">
        <w:trPr>
          <w:trHeight w:val="284"/>
        </w:trPr>
        <w:tc>
          <w:tcPr>
            <w:tcW w:w="3354" w:type="dxa"/>
            <w:hideMark/>
          </w:tcPr>
          <w:p w14:paraId="744C0E41" w14:textId="77777777" w:rsidR="009C0B61" w:rsidRDefault="009C0B61" w:rsidP="00721175">
            <w:pPr>
              <w:spacing w:line="252" w:lineRule="auto"/>
              <w:rPr>
                <w:rFonts w:ascii="Calibri" w:hAnsi="Calibri" w:cs="Calibri"/>
              </w:rPr>
            </w:pPr>
            <w:r>
              <w:t>Zóna umiestnenia</w:t>
            </w:r>
          </w:p>
        </w:tc>
        <w:tc>
          <w:tcPr>
            <w:tcW w:w="5632" w:type="dxa"/>
            <w:hideMark/>
          </w:tcPr>
          <w:p w14:paraId="24CBB672" w14:textId="368E1F34" w:rsidR="009C0B61" w:rsidRPr="00AD3A73" w:rsidRDefault="00F92227" w:rsidP="00721175">
            <w:pPr>
              <w:spacing w:line="252" w:lineRule="auto"/>
              <w:rPr>
                <w:highlight w:val="yellow"/>
              </w:rPr>
            </w:pPr>
            <w:r>
              <w:t>LAN NBS</w:t>
            </w:r>
            <w:r w:rsidR="00A735DB" w:rsidRPr="00AD3A73">
              <w:t xml:space="preserve"> </w:t>
            </w:r>
          </w:p>
        </w:tc>
      </w:tr>
      <w:tr w:rsidR="009C0B61" w14:paraId="0497DAF6" w14:textId="77777777" w:rsidTr="00892B45">
        <w:trPr>
          <w:trHeight w:val="284"/>
        </w:trPr>
        <w:tc>
          <w:tcPr>
            <w:tcW w:w="3354" w:type="dxa"/>
            <w:hideMark/>
          </w:tcPr>
          <w:p w14:paraId="775EE3B3" w14:textId="77777777" w:rsidR="009C0B61" w:rsidRDefault="009C0B61" w:rsidP="00721175">
            <w:pPr>
              <w:spacing w:line="252" w:lineRule="auto"/>
            </w:pPr>
            <w:r>
              <w:t>Možnosti integrácie – synchrónne</w:t>
            </w:r>
          </w:p>
        </w:tc>
        <w:tc>
          <w:tcPr>
            <w:tcW w:w="5632" w:type="dxa"/>
            <w:hideMark/>
          </w:tcPr>
          <w:p w14:paraId="0E524117" w14:textId="75976596" w:rsidR="009C0B61" w:rsidRPr="00AD3A73" w:rsidRDefault="007D4262" w:rsidP="00721175">
            <w:pPr>
              <w:spacing w:line="252" w:lineRule="auto"/>
              <w:rPr>
                <w:highlight w:val="yellow"/>
              </w:rPr>
            </w:pPr>
            <w:r w:rsidRPr="00AD3A73">
              <w:t>SOAP</w:t>
            </w:r>
            <w:r w:rsidR="00EF28DE">
              <w:t>, JDBC</w:t>
            </w:r>
          </w:p>
        </w:tc>
      </w:tr>
      <w:tr w:rsidR="009C0B61" w14:paraId="34E6530D" w14:textId="77777777" w:rsidTr="00892B45">
        <w:trPr>
          <w:trHeight w:val="284"/>
        </w:trPr>
        <w:tc>
          <w:tcPr>
            <w:tcW w:w="0" w:type="dxa"/>
            <w:hideMark/>
          </w:tcPr>
          <w:p w14:paraId="50B7CD68" w14:textId="77777777" w:rsidR="009C0B61" w:rsidRDefault="009C0B61" w:rsidP="00721175">
            <w:pPr>
              <w:spacing w:line="252" w:lineRule="auto"/>
            </w:pPr>
            <w:r>
              <w:t>Možnosti integrácie – asynchrónne</w:t>
            </w:r>
          </w:p>
        </w:tc>
        <w:tc>
          <w:tcPr>
            <w:tcW w:w="0" w:type="dxa"/>
          </w:tcPr>
          <w:p w14:paraId="364FF7E8" w14:textId="315ABF2E" w:rsidR="009C0B61" w:rsidRPr="00AD3A73" w:rsidRDefault="0063075D" w:rsidP="00721175">
            <w:pPr>
              <w:spacing w:line="252" w:lineRule="auto"/>
              <w:rPr>
                <w:highlight w:val="yellow"/>
              </w:rPr>
            </w:pPr>
            <w:r w:rsidRPr="00AD3A73">
              <w:t>Nie je</w:t>
            </w:r>
          </w:p>
        </w:tc>
      </w:tr>
      <w:tr w:rsidR="009C0B61" w14:paraId="31B4D0C9" w14:textId="77777777" w:rsidTr="00892B45">
        <w:trPr>
          <w:trHeight w:val="284"/>
        </w:trPr>
        <w:tc>
          <w:tcPr>
            <w:tcW w:w="3354" w:type="dxa"/>
            <w:hideMark/>
          </w:tcPr>
          <w:p w14:paraId="030CF66A" w14:textId="77777777" w:rsidR="009C0B61" w:rsidRDefault="009C0B61" w:rsidP="00721175">
            <w:pPr>
              <w:spacing w:line="252" w:lineRule="auto"/>
            </w:pPr>
            <w:r>
              <w:t>Možnosti integrácie – dávkovo</w:t>
            </w:r>
          </w:p>
        </w:tc>
        <w:tc>
          <w:tcPr>
            <w:tcW w:w="5632" w:type="dxa"/>
            <w:hideMark/>
          </w:tcPr>
          <w:p w14:paraId="2355E812" w14:textId="09C04D1B" w:rsidR="009C0B61" w:rsidRPr="00AD3A73" w:rsidRDefault="004D32C8" w:rsidP="00721175">
            <w:pPr>
              <w:spacing w:line="252" w:lineRule="auto"/>
              <w:rPr>
                <w:highlight w:val="yellow"/>
              </w:rPr>
            </w:pPr>
            <w:r w:rsidRPr="00AD3A73">
              <w:t>Súborové rozhranie</w:t>
            </w:r>
          </w:p>
        </w:tc>
      </w:tr>
    </w:tbl>
    <w:p w14:paraId="1BC558F3" w14:textId="48CE6D04" w:rsidR="009C0B61" w:rsidRDefault="009C0B61" w:rsidP="009C0B61"/>
    <w:p w14:paraId="32390F24" w14:textId="5206A601" w:rsidR="005F452F" w:rsidRDefault="005F452F" w:rsidP="00AD3A73">
      <w:pPr>
        <w:pStyle w:val="Nadpis4"/>
      </w:pPr>
      <w:r w:rsidRPr="00AD3A73">
        <w:t>LAAS</w:t>
      </w:r>
    </w:p>
    <w:tbl>
      <w:tblPr>
        <w:tblStyle w:val="Mriekatabuky8"/>
        <w:tblW w:w="9168" w:type="dxa"/>
        <w:tblLayout w:type="fixed"/>
        <w:tblLook w:val="04A0" w:firstRow="1" w:lastRow="0" w:firstColumn="1" w:lastColumn="0" w:noHBand="0" w:noVBand="1"/>
      </w:tblPr>
      <w:tblGrid>
        <w:gridCol w:w="3424"/>
        <w:gridCol w:w="5744"/>
      </w:tblGrid>
      <w:tr w:rsidR="005F452F" w14:paraId="3FDE71D6" w14:textId="77777777" w:rsidTr="00892B45">
        <w:trPr>
          <w:cnfStyle w:val="100000000000" w:firstRow="1" w:lastRow="0" w:firstColumn="0" w:lastColumn="0" w:oddVBand="0" w:evenVBand="0" w:oddHBand="0" w:evenHBand="0" w:firstRowFirstColumn="0" w:firstRowLastColumn="0" w:lastRowFirstColumn="0" w:lastRowLastColumn="0"/>
          <w:trHeight w:val="284"/>
        </w:trPr>
        <w:tc>
          <w:tcPr>
            <w:tcW w:w="3545" w:type="dxa"/>
            <w:hideMark/>
          </w:tcPr>
          <w:p w14:paraId="1665D485" w14:textId="77777777" w:rsidR="005F452F" w:rsidRPr="00770C69" w:rsidRDefault="005F452F" w:rsidP="00721175">
            <w:pPr>
              <w:spacing w:line="252" w:lineRule="auto"/>
              <w:rPr>
                <w:bCs w:val="0"/>
              </w:rPr>
            </w:pPr>
            <w:r w:rsidRPr="00770C69">
              <w:rPr>
                <w:bCs w:val="0"/>
              </w:rPr>
              <w:t>Atribút</w:t>
            </w:r>
          </w:p>
        </w:tc>
        <w:tc>
          <w:tcPr>
            <w:tcW w:w="5953" w:type="dxa"/>
            <w:hideMark/>
          </w:tcPr>
          <w:p w14:paraId="5B96B65A" w14:textId="77777777" w:rsidR="005F452F" w:rsidRPr="00770C69" w:rsidRDefault="005F452F" w:rsidP="00DF7AF0">
            <w:pPr>
              <w:spacing w:line="252" w:lineRule="auto"/>
              <w:rPr>
                <w:bCs w:val="0"/>
              </w:rPr>
            </w:pPr>
            <w:r w:rsidRPr="00770C69">
              <w:rPr>
                <w:bCs w:val="0"/>
              </w:rPr>
              <w:t xml:space="preserve">Hodnota </w:t>
            </w:r>
          </w:p>
        </w:tc>
      </w:tr>
      <w:tr w:rsidR="005F452F" w14:paraId="62C042F9" w14:textId="77777777" w:rsidTr="00892B45">
        <w:trPr>
          <w:trHeight w:val="284"/>
        </w:trPr>
        <w:tc>
          <w:tcPr>
            <w:tcW w:w="3545" w:type="dxa"/>
            <w:hideMark/>
          </w:tcPr>
          <w:p w14:paraId="53C20219" w14:textId="77777777" w:rsidR="005F452F" w:rsidRDefault="005F452F" w:rsidP="00721175">
            <w:pPr>
              <w:spacing w:line="252" w:lineRule="auto"/>
            </w:pPr>
            <w:r>
              <w:t>Názov systému</w:t>
            </w:r>
          </w:p>
        </w:tc>
        <w:tc>
          <w:tcPr>
            <w:tcW w:w="5953" w:type="dxa"/>
            <w:hideMark/>
          </w:tcPr>
          <w:p w14:paraId="54D74D60" w14:textId="77777777" w:rsidR="005F452F" w:rsidRPr="003F5183" w:rsidRDefault="005F452F" w:rsidP="00721175">
            <w:pPr>
              <w:spacing w:line="252" w:lineRule="auto"/>
            </w:pPr>
            <w:r>
              <w:t>LAAS</w:t>
            </w:r>
          </w:p>
        </w:tc>
      </w:tr>
      <w:tr w:rsidR="005F452F" w14:paraId="0F7DB411" w14:textId="77777777" w:rsidTr="00892B45">
        <w:trPr>
          <w:trHeight w:val="284"/>
        </w:trPr>
        <w:tc>
          <w:tcPr>
            <w:tcW w:w="3545" w:type="dxa"/>
            <w:hideMark/>
          </w:tcPr>
          <w:p w14:paraId="04D64844" w14:textId="77777777" w:rsidR="005F452F" w:rsidRDefault="005F452F" w:rsidP="00721175">
            <w:pPr>
              <w:spacing w:line="252" w:lineRule="auto"/>
            </w:pPr>
            <w:r>
              <w:t>Základný popis</w:t>
            </w:r>
          </w:p>
        </w:tc>
        <w:tc>
          <w:tcPr>
            <w:tcW w:w="5953" w:type="dxa"/>
          </w:tcPr>
          <w:p w14:paraId="2B9F0B35" w14:textId="57BCAB8B" w:rsidR="005F452F" w:rsidRPr="00CA3A27" w:rsidRDefault="005F452F" w:rsidP="00721175">
            <w:pPr>
              <w:spacing w:line="252" w:lineRule="auto"/>
            </w:pPr>
            <w:proofErr w:type="spellStart"/>
            <w:r>
              <w:t>Login</w:t>
            </w:r>
            <w:proofErr w:type="spellEnd"/>
            <w:r>
              <w:t xml:space="preserve"> as a</w:t>
            </w:r>
            <w:r w:rsidR="000228D6">
              <w:t> </w:t>
            </w:r>
            <w:proofErr w:type="spellStart"/>
            <w:r>
              <w:t>service</w:t>
            </w:r>
            <w:proofErr w:type="spellEnd"/>
            <w:r w:rsidR="000228D6">
              <w:t>. S</w:t>
            </w:r>
            <w:r w:rsidR="000228D6" w:rsidRPr="008D1269">
              <w:t xml:space="preserve">ingle </w:t>
            </w:r>
            <w:proofErr w:type="spellStart"/>
            <w:r w:rsidR="000228D6" w:rsidRPr="008D1269">
              <w:t>sign</w:t>
            </w:r>
            <w:proofErr w:type="spellEnd"/>
            <w:r w:rsidR="000228D6" w:rsidRPr="008D1269">
              <w:t xml:space="preserve"> on mechanizmus</w:t>
            </w:r>
            <w:r w:rsidR="000228D6">
              <w:t xml:space="preserve">, </w:t>
            </w:r>
            <w:r w:rsidR="000228D6" w:rsidRPr="008D1269">
              <w:t>slúži na prihlasovanie do systémov</w:t>
            </w:r>
          </w:p>
        </w:tc>
      </w:tr>
      <w:tr w:rsidR="005F452F" w14:paraId="51A8D274" w14:textId="77777777" w:rsidTr="00892B45">
        <w:trPr>
          <w:trHeight w:val="284"/>
        </w:trPr>
        <w:tc>
          <w:tcPr>
            <w:tcW w:w="3545" w:type="dxa"/>
          </w:tcPr>
          <w:p w14:paraId="6471B269" w14:textId="77777777" w:rsidR="005F452F" w:rsidRDefault="005F452F" w:rsidP="00721175">
            <w:pPr>
              <w:spacing w:line="252" w:lineRule="auto"/>
            </w:pPr>
            <w:r>
              <w:t>Platforma OS</w:t>
            </w:r>
          </w:p>
        </w:tc>
        <w:tc>
          <w:tcPr>
            <w:tcW w:w="5953" w:type="dxa"/>
          </w:tcPr>
          <w:p w14:paraId="78D655DC" w14:textId="77777777" w:rsidR="005F452F" w:rsidRDefault="005F452F" w:rsidP="00721175">
            <w:pPr>
              <w:spacing w:line="252" w:lineRule="auto"/>
            </w:pPr>
            <w:r>
              <w:t xml:space="preserve">Linux / </w:t>
            </w:r>
            <w:proofErr w:type="spellStart"/>
            <w:r>
              <w:t>Docker</w:t>
            </w:r>
            <w:proofErr w:type="spellEnd"/>
          </w:p>
        </w:tc>
      </w:tr>
      <w:tr w:rsidR="005F452F" w14:paraId="047F6AF7" w14:textId="77777777" w:rsidTr="00892B45">
        <w:trPr>
          <w:trHeight w:val="284"/>
        </w:trPr>
        <w:tc>
          <w:tcPr>
            <w:tcW w:w="3545" w:type="dxa"/>
            <w:hideMark/>
          </w:tcPr>
          <w:p w14:paraId="549E9DF5" w14:textId="77777777" w:rsidR="005F452F" w:rsidRDefault="005F452F" w:rsidP="00721175">
            <w:pPr>
              <w:spacing w:line="252" w:lineRule="auto"/>
              <w:rPr>
                <w:rFonts w:ascii="Calibri" w:hAnsi="Calibri" w:cs="Calibri"/>
              </w:rPr>
            </w:pPr>
            <w:r>
              <w:t>Zóna umiestnenia</w:t>
            </w:r>
          </w:p>
        </w:tc>
        <w:tc>
          <w:tcPr>
            <w:tcW w:w="5953" w:type="dxa"/>
          </w:tcPr>
          <w:p w14:paraId="641E9678" w14:textId="27EAAED5" w:rsidR="005F452F" w:rsidRDefault="00F92227" w:rsidP="00721175">
            <w:pPr>
              <w:spacing w:line="252" w:lineRule="auto"/>
            </w:pPr>
            <w:r>
              <w:t>LAN NBS</w:t>
            </w:r>
            <w:r w:rsidR="005F452F">
              <w:t xml:space="preserve">, </w:t>
            </w:r>
            <w:r w:rsidR="00AA00B2">
              <w:t>I</w:t>
            </w:r>
            <w:r w:rsidR="005F452F">
              <w:t>nternet</w:t>
            </w:r>
            <w:r w:rsidR="00AA00B2">
              <w:t>ový segment</w:t>
            </w:r>
            <w:r w:rsidR="005F452F">
              <w:t xml:space="preserve">, </w:t>
            </w:r>
            <w:proofErr w:type="spellStart"/>
            <w:r w:rsidR="001272E2" w:rsidRPr="001272E2">
              <w:t>Univerzal</w:t>
            </w:r>
            <w:proofErr w:type="spellEnd"/>
            <w:r w:rsidR="001272E2" w:rsidRPr="001272E2">
              <w:t>-net</w:t>
            </w:r>
          </w:p>
        </w:tc>
      </w:tr>
      <w:tr w:rsidR="005F452F" w14:paraId="69EFF46F" w14:textId="77777777" w:rsidTr="00892B45">
        <w:trPr>
          <w:trHeight w:val="284"/>
        </w:trPr>
        <w:tc>
          <w:tcPr>
            <w:tcW w:w="3545" w:type="dxa"/>
            <w:hideMark/>
          </w:tcPr>
          <w:p w14:paraId="27373264" w14:textId="77777777" w:rsidR="005F452F" w:rsidRDefault="005F452F" w:rsidP="00721175">
            <w:pPr>
              <w:spacing w:line="252" w:lineRule="auto"/>
            </w:pPr>
            <w:r>
              <w:t>Možnosti integrácie – synchrónne</w:t>
            </w:r>
          </w:p>
        </w:tc>
        <w:tc>
          <w:tcPr>
            <w:tcW w:w="5953" w:type="dxa"/>
            <w:hideMark/>
          </w:tcPr>
          <w:p w14:paraId="0B94E3B3" w14:textId="77777777" w:rsidR="005F452F" w:rsidRDefault="005F452F" w:rsidP="00721175">
            <w:pPr>
              <w:spacing w:line="252" w:lineRule="auto"/>
            </w:pPr>
            <w:r>
              <w:t>REST/API</w:t>
            </w:r>
          </w:p>
        </w:tc>
      </w:tr>
      <w:tr w:rsidR="005F452F" w14:paraId="542B0E96" w14:textId="77777777" w:rsidTr="00892B45">
        <w:trPr>
          <w:trHeight w:val="284"/>
        </w:trPr>
        <w:tc>
          <w:tcPr>
            <w:tcW w:w="3545" w:type="dxa"/>
            <w:hideMark/>
          </w:tcPr>
          <w:p w14:paraId="35813F2F" w14:textId="77777777" w:rsidR="005F452F" w:rsidRDefault="005F452F" w:rsidP="00721175">
            <w:pPr>
              <w:spacing w:line="252" w:lineRule="auto"/>
            </w:pPr>
            <w:r>
              <w:t>Možnosti integrácie – asynchrónne</w:t>
            </w:r>
          </w:p>
        </w:tc>
        <w:tc>
          <w:tcPr>
            <w:tcW w:w="5953" w:type="dxa"/>
          </w:tcPr>
          <w:p w14:paraId="3A61C764" w14:textId="77777777" w:rsidR="005F452F" w:rsidRDefault="005F452F" w:rsidP="00721175">
            <w:pPr>
              <w:spacing w:line="252" w:lineRule="auto"/>
            </w:pPr>
            <w:r>
              <w:t xml:space="preserve"> -</w:t>
            </w:r>
          </w:p>
        </w:tc>
      </w:tr>
      <w:tr w:rsidR="005F452F" w14:paraId="5571C727" w14:textId="77777777" w:rsidTr="00892B45">
        <w:trPr>
          <w:trHeight w:val="284"/>
        </w:trPr>
        <w:tc>
          <w:tcPr>
            <w:tcW w:w="3545" w:type="dxa"/>
            <w:hideMark/>
          </w:tcPr>
          <w:p w14:paraId="12DB605E" w14:textId="77777777" w:rsidR="005F452F" w:rsidRDefault="005F452F" w:rsidP="00721175">
            <w:pPr>
              <w:spacing w:line="252" w:lineRule="auto"/>
            </w:pPr>
            <w:r>
              <w:t>Možnosti integrácie – dávkovo</w:t>
            </w:r>
          </w:p>
        </w:tc>
        <w:tc>
          <w:tcPr>
            <w:tcW w:w="5953" w:type="dxa"/>
            <w:hideMark/>
          </w:tcPr>
          <w:p w14:paraId="050CC1C1" w14:textId="77777777" w:rsidR="005F452F" w:rsidRDefault="005F452F" w:rsidP="00892B45">
            <w:pPr>
              <w:pStyle w:val="Odsekzoznamu"/>
              <w:numPr>
                <w:ilvl w:val="0"/>
                <w:numId w:val="14"/>
              </w:numPr>
              <w:spacing w:line="252" w:lineRule="auto"/>
            </w:pPr>
          </w:p>
        </w:tc>
      </w:tr>
    </w:tbl>
    <w:p w14:paraId="19ACD4A1" w14:textId="63B85AD7" w:rsidR="005F452F" w:rsidRDefault="005F452F" w:rsidP="009C0B61"/>
    <w:p w14:paraId="3281C525" w14:textId="3774EA84" w:rsidR="008F1F23" w:rsidRPr="008F1F23" w:rsidRDefault="008F1F23" w:rsidP="00AD3A73">
      <w:pPr>
        <w:pStyle w:val="Nadpis4"/>
      </w:pPr>
      <w:proofErr w:type="spellStart"/>
      <w:r w:rsidRPr="00AD3A73">
        <w:t>Lotus</w:t>
      </w:r>
      <w:proofErr w:type="spellEnd"/>
      <w:r w:rsidRPr="00AD3A73">
        <w:t xml:space="preserve"> Notes</w:t>
      </w:r>
    </w:p>
    <w:tbl>
      <w:tblPr>
        <w:tblStyle w:val="Mriekatabuky8"/>
        <w:tblW w:w="9168" w:type="dxa"/>
        <w:tblLayout w:type="fixed"/>
        <w:tblLook w:val="04A0" w:firstRow="1" w:lastRow="0" w:firstColumn="1" w:lastColumn="0" w:noHBand="0" w:noVBand="1"/>
      </w:tblPr>
      <w:tblGrid>
        <w:gridCol w:w="3422"/>
        <w:gridCol w:w="5746"/>
      </w:tblGrid>
      <w:tr w:rsidR="008F1F23" w14:paraId="5F2E7A66" w14:textId="77777777" w:rsidTr="00892B45">
        <w:trPr>
          <w:cnfStyle w:val="100000000000" w:firstRow="1" w:lastRow="0" w:firstColumn="0" w:lastColumn="0" w:oddVBand="0" w:evenVBand="0" w:oddHBand="0" w:evenHBand="0" w:firstRowFirstColumn="0" w:firstRowLastColumn="0" w:lastRowFirstColumn="0" w:lastRowLastColumn="0"/>
          <w:trHeight w:val="284"/>
          <w:tblHeader/>
        </w:trPr>
        <w:tc>
          <w:tcPr>
            <w:tcW w:w="3404" w:type="dxa"/>
            <w:hideMark/>
          </w:tcPr>
          <w:p w14:paraId="11F79359" w14:textId="77777777" w:rsidR="008F1F23" w:rsidRPr="00770C69" w:rsidRDefault="008F1F23" w:rsidP="00DF7AF0">
            <w:pPr>
              <w:spacing w:line="252" w:lineRule="auto"/>
              <w:rPr>
                <w:bCs w:val="0"/>
              </w:rPr>
            </w:pPr>
            <w:r w:rsidRPr="00770C69">
              <w:rPr>
                <w:bCs w:val="0"/>
              </w:rPr>
              <w:t>Atribút</w:t>
            </w:r>
          </w:p>
        </w:tc>
        <w:tc>
          <w:tcPr>
            <w:tcW w:w="5717" w:type="dxa"/>
            <w:hideMark/>
          </w:tcPr>
          <w:p w14:paraId="61DC657E" w14:textId="77777777" w:rsidR="008F1F23" w:rsidRPr="00770C69" w:rsidRDefault="008F1F23" w:rsidP="00DF7AF0">
            <w:pPr>
              <w:spacing w:line="252" w:lineRule="auto"/>
              <w:rPr>
                <w:bCs w:val="0"/>
              </w:rPr>
            </w:pPr>
            <w:r w:rsidRPr="00770C69">
              <w:rPr>
                <w:bCs w:val="0"/>
              </w:rPr>
              <w:t xml:space="preserve">Hodnota </w:t>
            </w:r>
          </w:p>
        </w:tc>
      </w:tr>
      <w:tr w:rsidR="008F1F23" w14:paraId="3730A7FA" w14:textId="77777777" w:rsidTr="00892B45">
        <w:trPr>
          <w:trHeight w:val="284"/>
        </w:trPr>
        <w:tc>
          <w:tcPr>
            <w:tcW w:w="3404" w:type="dxa"/>
            <w:hideMark/>
          </w:tcPr>
          <w:p w14:paraId="151A7CEA" w14:textId="77777777" w:rsidR="008F1F23" w:rsidRDefault="008F1F23" w:rsidP="00721175">
            <w:pPr>
              <w:spacing w:line="252" w:lineRule="auto"/>
            </w:pPr>
            <w:r>
              <w:t>Názov systému</w:t>
            </w:r>
          </w:p>
        </w:tc>
        <w:tc>
          <w:tcPr>
            <w:tcW w:w="5717" w:type="dxa"/>
            <w:hideMark/>
          </w:tcPr>
          <w:p w14:paraId="3436D907" w14:textId="77777777" w:rsidR="008F1F23" w:rsidRDefault="008F1F23" w:rsidP="00721175">
            <w:pPr>
              <w:spacing w:line="252" w:lineRule="auto"/>
            </w:pPr>
            <w:proofErr w:type="spellStart"/>
            <w:r>
              <w:t>Lotus</w:t>
            </w:r>
            <w:proofErr w:type="spellEnd"/>
            <w:r>
              <w:t xml:space="preserve"> Notes</w:t>
            </w:r>
          </w:p>
        </w:tc>
      </w:tr>
      <w:tr w:rsidR="008F1F23" w14:paraId="30165000" w14:textId="77777777" w:rsidTr="00892B45">
        <w:trPr>
          <w:trHeight w:val="284"/>
        </w:trPr>
        <w:tc>
          <w:tcPr>
            <w:tcW w:w="3404" w:type="dxa"/>
            <w:hideMark/>
          </w:tcPr>
          <w:p w14:paraId="60A8F1C4" w14:textId="77777777" w:rsidR="008F1F23" w:rsidRDefault="008F1F23" w:rsidP="00721175">
            <w:pPr>
              <w:spacing w:line="252" w:lineRule="auto"/>
            </w:pPr>
            <w:r>
              <w:t>Základný popis</w:t>
            </w:r>
          </w:p>
        </w:tc>
        <w:tc>
          <w:tcPr>
            <w:tcW w:w="5717" w:type="dxa"/>
          </w:tcPr>
          <w:p w14:paraId="4C4FE523" w14:textId="77777777" w:rsidR="008F1F23" w:rsidRPr="00CA3A27" w:rsidRDefault="008F1F23" w:rsidP="00721175">
            <w:pPr>
              <w:spacing w:line="252" w:lineRule="auto"/>
            </w:pPr>
            <w:r w:rsidRPr="00D642D0">
              <w:t xml:space="preserve">Skupina počítačových systémov zabezpečujúcich prevádzku vybraných informačných databáz v prostredí </w:t>
            </w:r>
            <w:proofErr w:type="spellStart"/>
            <w:r w:rsidRPr="00D642D0">
              <w:t>Lotus</w:t>
            </w:r>
            <w:proofErr w:type="spellEnd"/>
            <w:r w:rsidRPr="00D642D0">
              <w:t xml:space="preserve"> Notes pre NBS</w:t>
            </w:r>
          </w:p>
        </w:tc>
      </w:tr>
      <w:tr w:rsidR="008F1F23" w14:paraId="13C08CD1" w14:textId="77777777" w:rsidTr="00892B45">
        <w:trPr>
          <w:trHeight w:val="284"/>
        </w:trPr>
        <w:tc>
          <w:tcPr>
            <w:tcW w:w="3404" w:type="dxa"/>
          </w:tcPr>
          <w:p w14:paraId="6307D322" w14:textId="77777777" w:rsidR="008F1F23" w:rsidRDefault="008F1F23" w:rsidP="00721175">
            <w:pPr>
              <w:spacing w:line="252" w:lineRule="auto"/>
            </w:pPr>
            <w:r>
              <w:t>Platforma OS</w:t>
            </w:r>
          </w:p>
        </w:tc>
        <w:tc>
          <w:tcPr>
            <w:tcW w:w="5717" w:type="dxa"/>
          </w:tcPr>
          <w:p w14:paraId="3E3BB5F7" w14:textId="77777777" w:rsidR="008F1F23" w:rsidRDefault="008F1F23" w:rsidP="00721175">
            <w:pPr>
              <w:spacing w:line="252" w:lineRule="auto"/>
            </w:pPr>
            <w:r>
              <w:t xml:space="preserve">Windows Server / </w:t>
            </w:r>
            <w:proofErr w:type="spellStart"/>
            <w:r>
              <w:t>Lotus</w:t>
            </w:r>
            <w:proofErr w:type="spellEnd"/>
            <w:r>
              <w:t xml:space="preserve"> notes 9.0.1</w:t>
            </w:r>
          </w:p>
        </w:tc>
      </w:tr>
      <w:tr w:rsidR="008F1F23" w14:paraId="31822466" w14:textId="77777777" w:rsidTr="00892B45">
        <w:trPr>
          <w:trHeight w:val="284"/>
        </w:trPr>
        <w:tc>
          <w:tcPr>
            <w:tcW w:w="3404" w:type="dxa"/>
            <w:hideMark/>
          </w:tcPr>
          <w:p w14:paraId="5CE6D75C" w14:textId="77777777" w:rsidR="008F1F23" w:rsidRDefault="008F1F23" w:rsidP="00721175">
            <w:pPr>
              <w:spacing w:line="252" w:lineRule="auto"/>
              <w:rPr>
                <w:rFonts w:ascii="Calibri" w:hAnsi="Calibri" w:cs="Calibri"/>
              </w:rPr>
            </w:pPr>
            <w:r>
              <w:t>Zóna umiestnenia</w:t>
            </w:r>
          </w:p>
        </w:tc>
        <w:tc>
          <w:tcPr>
            <w:tcW w:w="5717" w:type="dxa"/>
            <w:hideMark/>
          </w:tcPr>
          <w:p w14:paraId="1EE0CF6C" w14:textId="7D36800E" w:rsidR="008F1F23" w:rsidRDefault="00F92227" w:rsidP="00721175">
            <w:pPr>
              <w:spacing w:line="252" w:lineRule="auto"/>
            </w:pPr>
            <w:r>
              <w:t>LAN NBS</w:t>
            </w:r>
          </w:p>
        </w:tc>
      </w:tr>
      <w:tr w:rsidR="008F1F23" w14:paraId="621D3FE5" w14:textId="77777777" w:rsidTr="00892B45">
        <w:trPr>
          <w:trHeight w:val="284"/>
        </w:trPr>
        <w:tc>
          <w:tcPr>
            <w:tcW w:w="3404" w:type="dxa"/>
            <w:hideMark/>
          </w:tcPr>
          <w:p w14:paraId="68BB1F70" w14:textId="77777777" w:rsidR="008F1F23" w:rsidRDefault="008F1F23" w:rsidP="00721175">
            <w:pPr>
              <w:spacing w:line="252" w:lineRule="auto"/>
            </w:pPr>
            <w:r>
              <w:t>Možnosti integrácie – synchrónne</w:t>
            </w:r>
          </w:p>
        </w:tc>
        <w:tc>
          <w:tcPr>
            <w:tcW w:w="5717" w:type="dxa"/>
            <w:hideMark/>
          </w:tcPr>
          <w:p w14:paraId="6DB20957" w14:textId="5DCEF261" w:rsidR="008F1F23" w:rsidRDefault="008F1F23" w:rsidP="00721175">
            <w:pPr>
              <w:spacing w:line="252" w:lineRule="auto"/>
            </w:pPr>
            <w:r>
              <w:t xml:space="preserve">Nie je </w:t>
            </w:r>
          </w:p>
        </w:tc>
      </w:tr>
      <w:tr w:rsidR="008F1F23" w14:paraId="3E9C254B" w14:textId="77777777" w:rsidTr="00892B45">
        <w:trPr>
          <w:trHeight w:val="284"/>
        </w:trPr>
        <w:tc>
          <w:tcPr>
            <w:tcW w:w="3404" w:type="dxa"/>
            <w:hideMark/>
          </w:tcPr>
          <w:p w14:paraId="1729269C" w14:textId="77777777" w:rsidR="008F1F23" w:rsidRDefault="008F1F23" w:rsidP="00721175">
            <w:pPr>
              <w:spacing w:line="252" w:lineRule="auto"/>
            </w:pPr>
            <w:r>
              <w:t>Možnosti integrácie – asynchrónne</w:t>
            </w:r>
          </w:p>
        </w:tc>
        <w:tc>
          <w:tcPr>
            <w:tcW w:w="5717" w:type="dxa"/>
            <w:hideMark/>
          </w:tcPr>
          <w:p w14:paraId="20BAF029" w14:textId="673565F4" w:rsidR="008F1F23" w:rsidRDefault="008F1F23" w:rsidP="00721175">
            <w:pPr>
              <w:spacing w:line="252" w:lineRule="auto"/>
            </w:pPr>
            <w:r>
              <w:t xml:space="preserve">E-mail, čítanie zo súborového systému </w:t>
            </w:r>
          </w:p>
        </w:tc>
      </w:tr>
      <w:tr w:rsidR="008F1F23" w14:paraId="49218BB9" w14:textId="77777777" w:rsidTr="00892B45">
        <w:trPr>
          <w:trHeight w:val="284"/>
        </w:trPr>
        <w:tc>
          <w:tcPr>
            <w:tcW w:w="3404" w:type="dxa"/>
            <w:hideMark/>
          </w:tcPr>
          <w:p w14:paraId="074F8444" w14:textId="77777777" w:rsidR="008F1F23" w:rsidRDefault="008F1F23" w:rsidP="00721175">
            <w:pPr>
              <w:spacing w:line="252" w:lineRule="auto"/>
            </w:pPr>
            <w:r>
              <w:t>Možnosti integrácie – dávkovo</w:t>
            </w:r>
          </w:p>
        </w:tc>
        <w:tc>
          <w:tcPr>
            <w:tcW w:w="5717" w:type="dxa"/>
            <w:hideMark/>
          </w:tcPr>
          <w:p w14:paraId="1091EC43" w14:textId="06951F01" w:rsidR="008F1F23" w:rsidRDefault="008F1F23" w:rsidP="00721175">
            <w:pPr>
              <w:spacing w:line="252" w:lineRule="auto"/>
            </w:pPr>
            <w:r>
              <w:t>Nie je</w:t>
            </w:r>
          </w:p>
        </w:tc>
      </w:tr>
    </w:tbl>
    <w:p w14:paraId="09475E41" w14:textId="12E7BE06" w:rsidR="008F1F23" w:rsidRDefault="008F1F23" w:rsidP="009C0B61"/>
    <w:p w14:paraId="5F71A6C6" w14:textId="58A49A15" w:rsidR="005B0DB9" w:rsidRPr="005B0DB9" w:rsidRDefault="005B0DB9" w:rsidP="00AD3A73">
      <w:pPr>
        <w:pStyle w:val="Nadpis4"/>
      </w:pPr>
      <w:r w:rsidRPr="00AD3A73">
        <w:t>Malé IS OST</w:t>
      </w:r>
    </w:p>
    <w:tbl>
      <w:tblPr>
        <w:tblStyle w:val="Mriekatabuky8"/>
        <w:tblW w:w="9168" w:type="dxa"/>
        <w:tblLayout w:type="fixed"/>
        <w:tblLook w:val="04A0" w:firstRow="1" w:lastRow="0" w:firstColumn="1" w:lastColumn="0" w:noHBand="0" w:noVBand="1"/>
      </w:tblPr>
      <w:tblGrid>
        <w:gridCol w:w="3424"/>
        <w:gridCol w:w="5744"/>
      </w:tblGrid>
      <w:tr w:rsidR="005B0DB9" w14:paraId="7952BB14" w14:textId="77777777" w:rsidTr="00892B45">
        <w:trPr>
          <w:cnfStyle w:val="100000000000" w:firstRow="1" w:lastRow="0" w:firstColumn="0" w:lastColumn="0" w:oddVBand="0" w:evenVBand="0" w:oddHBand="0" w:evenHBand="0" w:firstRowFirstColumn="0" w:firstRowLastColumn="0" w:lastRowFirstColumn="0" w:lastRowLastColumn="0"/>
          <w:trHeight w:val="284"/>
          <w:tblHeader/>
        </w:trPr>
        <w:tc>
          <w:tcPr>
            <w:tcW w:w="3545" w:type="dxa"/>
            <w:hideMark/>
          </w:tcPr>
          <w:p w14:paraId="239E2A30" w14:textId="77777777" w:rsidR="005B0DB9" w:rsidRPr="00770C69" w:rsidRDefault="005B0DB9" w:rsidP="00721175">
            <w:pPr>
              <w:spacing w:line="252" w:lineRule="auto"/>
              <w:rPr>
                <w:bCs w:val="0"/>
              </w:rPr>
            </w:pPr>
            <w:r w:rsidRPr="00770C69">
              <w:rPr>
                <w:bCs w:val="0"/>
              </w:rPr>
              <w:t>Atribút</w:t>
            </w:r>
          </w:p>
        </w:tc>
        <w:tc>
          <w:tcPr>
            <w:tcW w:w="5953" w:type="dxa"/>
            <w:hideMark/>
          </w:tcPr>
          <w:p w14:paraId="05C5336E" w14:textId="77777777" w:rsidR="005B0DB9" w:rsidRPr="00770C69" w:rsidRDefault="005B0DB9" w:rsidP="00721175">
            <w:pPr>
              <w:spacing w:line="252" w:lineRule="auto"/>
              <w:rPr>
                <w:bCs w:val="0"/>
              </w:rPr>
            </w:pPr>
            <w:r w:rsidRPr="00770C69">
              <w:rPr>
                <w:bCs w:val="0"/>
              </w:rPr>
              <w:t xml:space="preserve">Hodnota </w:t>
            </w:r>
          </w:p>
        </w:tc>
      </w:tr>
      <w:tr w:rsidR="005B0DB9" w14:paraId="3E1DB86F" w14:textId="77777777" w:rsidTr="00892B45">
        <w:trPr>
          <w:trHeight w:val="284"/>
        </w:trPr>
        <w:tc>
          <w:tcPr>
            <w:tcW w:w="3545" w:type="dxa"/>
            <w:hideMark/>
          </w:tcPr>
          <w:p w14:paraId="75DFF057" w14:textId="77777777" w:rsidR="005B0DB9" w:rsidRDefault="005B0DB9" w:rsidP="00721175">
            <w:pPr>
              <w:spacing w:line="252" w:lineRule="auto"/>
            </w:pPr>
            <w:r>
              <w:t>Názov systému</w:t>
            </w:r>
          </w:p>
        </w:tc>
        <w:tc>
          <w:tcPr>
            <w:tcW w:w="5953" w:type="dxa"/>
            <w:hideMark/>
          </w:tcPr>
          <w:p w14:paraId="2B142009" w14:textId="77777777" w:rsidR="005B0DB9" w:rsidRDefault="005B0DB9" w:rsidP="00721175">
            <w:pPr>
              <w:spacing w:line="252" w:lineRule="auto"/>
            </w:pPr>
            <w:r w:rsidRPr="00394DAF">
              <w:t>Malé IS OST</w:t>
            </w:r>
          </w:p>
        </w:tc>
      </w:tr>
      <w:tr w:rsidR="005B0DB9" w14:paraId="13A4B2F7" w14:textId="77777777" w:rsidTr="00892B45">
        <w:trPr>
          <w:trHeight w:val="284"/>
        </w:trPr>
        <w:tc>
          <w:tcPr>
            <w:tcW w:w="3545" w:type="dxa"/>
            <w:hideMark/>
          </w:tcPr>
          <w:p w14:paraId="153958E3" w14:textId="77777777" w:rsidR="005B0DB9" w:rsidRDefault="005B0DB9" w:rsidP="00721175">
            <w:pPr>
              <w:spacing w:line="252" w:lineRule="auto"/>
            </w:pPr>
            <w:r>
              <w:lastRenderedPageBreak/>
              <w:t>Základný popis</w:t>
            </w:r>
          </w:p>
        </w:tc>
        <w:tc>
          <w:tcPr>
            <w:tcW w:w="5953" w:type="dxa"/>
          </w:tcPr>
          <w:p w14:paraId="5413B8C8" w14:textId="1883ED74" w:rsidR="005B0DB9" w:rsidRPr="00CA3A27" w:rsidRDefault="005B0DB9" w:rsidP="00721175">
            <w:pPr>
              <w:spacing w:line="252" w:lineRule="auto"/>
            </w:pPr>
            <w:r w:rsidRPr="00394DAF">
              <w:t>Malé IS odboru štatistiky (Emisie a emitenti, Majitelia nad 5% na emisii, Kurzový lístok a priame obchody, Hlásenie BCPB v zastúpení niektorých členov, Denné hlásenia o obchodoch OCP, Stavový zoznam majiteľov nad 5% k 1. dňu v mesiaci)</w:t>
            </w:r>
            <w:r>
              <w:t xml:space="preserve">. </w:t>
            </w:r>
            <w:r>
              <w:rPr>
                <w:lang w:eastAsia="sk-SK"/>
              </w:rPr>
              <w:t>Neaktívna databáza udržiavaná iba pre účely archivácie</w:t>
            </w:r>
          </w:p>
        </w:tc>
      </w:tr>
      <w:tr w:rsidR="005B0DB9" w14:paraId="4CF42EFE" w14:textId="77777777" w:rsidTr="00892B45">
        <w:trPr>
          <w:trHeight w:val="284"/>
        </w:trPr>
        <w:tc>
          <w:tcPr>
            <w:tcW w:w="3545" w:type="dxa"/>
          </w:tcPr>
          <w:p w14:paraId="30726D32" w14:textId="77777777" w:rsidR="005B0DB9" w:rsidRDefault="005B0DB9" w:rsidP="00721175">
            <w:pPr>
              <w:spacing w:line="252" w:lineRule="auto"/>
            </w:pPr>
            <w:r>
              <w:t>Platforma OS</w:t>
            </w:r>
          </w:p>
        </w:tc>
        <w:tc>
          <w:tcPr>
            <w:tcW w:w="5953" w:type="dxa"/>
          </w:tcPr>
          <w:p w14:paraId="30D3EB3C" w14:textId="77777777" w:rsidR="005B0DB9" w:rsidRDefault="005B0DB9" w:rsidP="00721175">
            <w:pPr>
              <w:spacing w:line="252" w:lineRule="auto"/>
            </w:pPr>
            <w:r>
              <w:rPr>
                <w:lang w:eastAsia="sk-SK"/>
              </w:rPr>
              <w:t xml:space="preserve">MS Access, </w:t>
            </w:r>
            <w:r w:rsidRPr="00643F18">
              <w:rPr>
                <w:lang w:eastAsia="sk-SK"/>
              </w:rPr>
              <w:t>MS Excel</w:t>
            </w:r>
          </w:p>
        </w:tc>
      </w:tr>
      <w:tr w:rsidR="005B0DB9" w14:paraId="7D92B019" w14:textId="77777777" w:rsidTr="00892B45">
        <w:trPr>
          <w:trHeight w:val="284"/>
        </w:trPr>
        <w:tc>
          <w:tcPr>
            <w:tcW w:w="3545" w:type="dxa"/>
            <w:hideMark/>
          </w:tcPr>
          <w:p w14:paraId="4EBBAA14" w14:textId="77777777" w:rsidR="005B0DB9" w:rsidRDefault="005B0DB9" w:rsidP="00721175">
            <w:pPr>
              <w:spacing w:line="252" w:lineRule="auto"/>
              <w:rPr>
                <w:rFonts w:ascii="Calibri" w:hAnsi="Calibri" w:cs="Calibri"/>
              </w:rPr>
            </w:pPr>
            <w:r>
              <w:t>Zóna umiestnenia</w:t>
            </w:r>
          </w:p>
        </w:tc>
        <w:tc>
          <w:tcPr>
            <w:tcW w:w="5953" w:type="dxa"/>
            <w:hideMark/>
          </w:tcPr>
          <w:p w14:paraId="10789903" w14:textId="77777777" w:rsidR="005B0DB9" w:rsidRDefault="005B0DB9" w:rsidP="00721175">
            <w:pPr>
              <w:spacing w:line="252" w:lineRule="auto"/>
            </w:pPr>
            <w:r>
              <w:t xml:space="preserve"> -</w:t>
            </w:r>
          </w:p>
        </w:tc>
      </w:tr>
      <w:tr w:rsidR="005B0DB9" w14:paraId="587E1E5A" w14:textId="77777777" w:rsidTr="00892B45">
        <w:trPr>
          <w:trHeight w:val="284"/>
        </w:trPr>
        <w:tc>
          <w:tcPr>
            <w:tcW w:w="3545" w:type="dxa"/>
            <w:hideMark/>
          </w:tcPr>
          <w:p w14:paraId="7F7AAF22" w14:textId="77777777" w:rsidR="005B0DB9" w:rsidRDefault="005B0DB9" w:rsidP="00721175">
            <w:pPr>
              <w:spacing w:line="252" w:lineRule="auto"/>
            </w:pPr>
            <w:r>
              <w:t>Možnosti integrácie – synchrónne</w:t>
            </w:r>
          </w:p>
        </w:tc>
        <w:tc>
          <w:tcPr>
            <w:tcW w:w="5953" w:type="dxa"/>
            <w:hideMark/>
          </w:tcPr>
          <w:p w14:paraId="209D9587" w14:textId="77777777" w:rsidR="005B0DB9" w:rsidRDefault="005B0DB9" w:rsidP="00721175">
            <w:pPr>
              <w:spacing w:line="252" w:lineRule="auto"/>
            </w:pPr>
            <w:r>
              <w:t xml:space="preserve"> -</w:t>
            </w:r>
          </w:p>
        </w:tc>
      </w:tr>
      <w:tr w:rsidR="005B0DB9" w14:paraId="2068796C" w14:textId="77777777" w:rsidTr="00892B45">
        <w:trPr>
          <w:trHeight w:val="284"/>
        </w:trPr>
        <w:tc>
          <w:tcPr>
            <w:tcW w:w="3545" w:type="dxa"/>
            <w:hideMark/>
          </w:tcPr>
          <w:p w14:paraId="795F5961" w14:textId="77777777" w:rsidR="005B0DB9" w:rsidRDefault="005B0DB9" w:rsidP="00721175">
            <w:pPr>
              <w:spacing w:line="252" w:lineRule="auto"/>
            </w:pPr>
            <w:r>
              <w:t>Možnosti integrácie – asynchrónne</w:t>
            </w:r>
          </w:p>
        </w:tc>
        <w:tc>
          <w:tcPr>
            <w:tcW w:w="5953" w:type="dxa"/>
            <w:hideMark/>
          </w:tcPr>
          <w:p w14:paraId="59F4D3A6" w14:textId="77777777" w:rsidR="005B0DB9" w:rsidRDefault="005B0DB9" w:rsidP="00721175">
            <w:pPr>
              <w:spacing w:line="252" w:lineRule="auto"/>
            </w:pPr>
            <w:r>
              <w:t xml:space="preserve"> -</w:t>
            </w:r>
          </w:p>
        </w:tc>
      </w:tr>
      <w:tr w:rsidR="005B0DB9" w14:paraId="7E308B04" w14:textId="77777777" w:rsidTr="00892B45">
        <w:trPr>
          <w:trHeight w:val="284"/>
        </w:trPr>
        <w:tc>
          <w:tcPr>
            <w:tcW w:w="3545" w:type="dxa"/>
            <w:hideMark/>
          </w:tcPr>
          <w:p w14:paraId="6306F036" w14:textId="77777777" w:rsidR="005B0DB9" w:rsidRDefault="005B0DB9" w:rsidP="00721175">
            <w:pPr>
              <w:spacing w:line="252" w:lineRule="auto"/>
            </w:pPr>
            <w:r>
              <w:t>Možnosti integrácie – dávkovo</w:t>
            </w:r>
          </w:p>
        </w:tc>
        <w:tc>
          <w:tcPr>
            <w:tcW w:w="5953" w:type="dxa"/>
            <w:hideMark/>
          </w:tcPr>
          <w:p w14:paraId="1C3A2881" w14:textId="77777777" w:rsidR="005B0DB9" w:rsidRDefault="005B0DB9" w:rsidP="00721175">
            <w:pPr>
              <w:spacing w:line="252" w:lineRule="auto"/>
            </w:pPr>
            <w:r>
              <w:t xml:space="preserve"> -</w:t>
            </w:r>
          </w:p>
        </w:tc>
      </w:tr>
    </w:tbl>
    <w:p w14:paraId="33FD9DDE" w14:textId="77777777" w:rsidR="005B0DB9" w:rsidRPr="00AD3A73" w:rsidRDefault="005B0DB9" w:rsidP="00AD3A73"/>
    <w:p w14:paraId="07EDBD11" w14:textId="6E5EEAC9" w:rsidR="00437651" w:rsidRPr="00917839" w:rsidRDefault="009D22BE">
      <w:pPr>
        <w:pStyle w:val="Nadpis4"/>
        <w:rPr>
          <w:b/>
        </w:rPr>
      </w:pPr>
      <w:r>
        <w:t xml:space="preserve">MS </w:t>
      </w:r>
      <w:r w:rsidR="008662B1" w:rsidRPr="00917839">
        <w:t>S</w:t>
      </w:r>
      <w:r w:rsidR="008662B1">
        <w:t>harePoint</w:t>
      </w:r>
    </w:p>
    <w:tbl>
      <w:tblPr>
        <w:tblStyle w:val="Mriekatabuky8"/>
        <w:tblW w:w="9166" w:type="dxa"/>
        <w:tblLayout w:type="fixed"/>
        <w:tblLook w:val="04A0" w:firstRow="1" w:lastRow="0" w:firstColumn="1" w:lastColumn="0" w:noHBand="0" w:noVBand="1"/>
      </w:tblPr>
      <w:tblGrid>
        <w:gridCol w:w="3421"/>
        <w:gridCol w:w="5745"/>
      </w:tblGrid>
      <w:tr w:rsidR="009D22BE" w14:paraId="70805445"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421" w:type="dxa"/>
            <w:hideMark/>
          </w:tcPr>
          <w:p w14:paraId="6342B274" w14:textId="77777777" w:rsidR="009D22BE" w:rsidRPr="00770C69" w:rsidRDefault="009D22BE" w:rsidP="0062223C">
            <w:pPr>
              <w:spacing w:line="252" w:lineRule="auto"/>
              <w:rPr>
                <w:bCs w:val="0"/>
              </w:rPr>
            </w:pPr>
            <w:r w:rsidRPr="00770C69">
              <w:rPr>
                <w:bCs w:val="0"/>
              </w:rPr>
              <w:t>Atribút</w:t>
            </w:r>
          </w:p>
        </w:tc>
        <w:tc>
          <w:tcPr>
            <w:tcW w:w="5745" w:type="dxa"/>
            <w:hideMark/>
          </w:tcPr>
          <w:p w14:paraId="10C4FF3C" w14:textId="77777777" w:rsidR="009D22BE" w:rsidRPr="00770C69" w:rsidRDefault="009D22BE" w:rsidP="0062223C">
            <w:pPr>
              <w:spacing w:line="252" w:lineRule="auto"/>
              <w:rPr>
                <w:bCs w:val="0"/>
              </w:rPr>
            </w:pPr>
            <w:r w:rsidRPr="00770C69">
              <w:rPr>
                <w:bCs w:val="0"/>
              </w:rPr>
              <w:t xml:space="preserve">Hodnota </w:t>
            </w:r>
          </w:p>
        </w:tc>
      </w:tr>
      <w:tr w:rsidR="009D22BE" w14:paraId="083D50B6" w14:textId="77777777" w:rsidTr="00770C69">
        <w:trPr>
          <w:trHeight w:val="284"/>
        </w:trPr>
        <w:tc>
          <w:tcPr>
            <w:tcW w:w="3421" w:type="dxa"/>
            <w:hideMark/>
          </w:tcPr>
          <w:p w14:paraId="062DD31B" w14:textId="77777777" w:rsidR="009D22BE" w:rsidRDefault="009D22BE" w:rsidP="0062223C">
            <w:pPr>
              <w:spacing w:line="252" w:lineRule="auto"/>
            </w:pPr>
            <w:r>
              <w:t>Názov systému</w:t>
            </w:r>
          </w:p>
        </w:tc>
        <w:tc>
          <w:tcPr>
            <w:tcW w:w="5745" w:type="dxa"/>
            <w:hideMark/>
          </w:tcPr>
          <w:p w14:paraId="270865FD" w14:textId="2F627352" w:rsidR="009D22BE" w:rsidRPr="002D004D" w:rsidRDefault="009D22BE" w:rsidP="0062223C">
            <w:pPr>
              <w:spacing w:line="252" w:lineRule="auto"/>
            </w:pPr>
            <w:r w:rsidRPr="00AD3A73">
              <w:t xml:space="preserve">MS </w:t>
            </w:r>
            <w:r w:rsidR="008662B1" w:rsidRPr="00AD3A73">
              <w:t>SharePoint</w:t>
            </w:r>
          </w:p>
        </w:tc>
      </w:tr>
      <w:tr w:rsidR="009D22BE" w14:paraId="0A73D1D3" w14:textId="77777777" w:rsidTr="00770C69">
        <w:trPr>
          <w:trHeight w:val="284"/>
        </w:trPr>
        <w:tc>
          <w:tcPr>
            <w:tcW w:w="3421" w:type="dxa"/>
            <w:hideMark/>
          </w:tcPr>
          <w:p w14:paraId="334E19A1" w14:textId="77777777" w:rsidR="009D22BE" w:rsidRDefault="009D22BE" w:rsidP="0062223C">
            <w:pPr>
              <w:spacing w:line="252" w:lineRule="auto"/>
            </w:pPr>
            <w:r>
              <w:t>Základný popis</w:t>
            </w:r>
          </w:p>
        </w:tc>
        <w:tc>
          <w:tcPr>
            <w:tcW w:w="5745" w:type="dxa"/>
          </w:tcPr>
          <w:p w14:paraId="563A0237" w14:textId="77777777" w:rsidR="009D22BE" w:rsidRPr="00CA3A27" w:rsidRDefault="009D22BE" w:rsidP="0062223C">
            <w:pPr>
              <w:spacing w:line="252" w:lineRule="auto"/>
            </w:pPr>
            <w:r w:rsidRPr="00AD3A73">
              <w:t>Microsoft SharePoint – platforma pre zdieľanie dokumentov a tvorbu webových aplikácií</w:t>
            </w:r>
          </w:p>
        </w:tc>
      </w:tr>
      <w:tr w:rsidR="009D22BE" w14:paraId="4E7264B3" w14:textId="77777777" w:rsidTr="00770C69">
        <w:trPr>
          <w:trHeight w:val="284"/>
        </w:trPr>
        <w:tc>
          <w:tcPr>
            <w:tcW w:w="3421" w:type="dxa"/>
          </w:tcPr>
          <w:p w14:paraId="184536F7" w14:textId="77777777" w:rsidR="009D22BE" w:rsidRDefault="009D22BE" w:rsidP="0062223C">
            <w:pPr>
              <w:spacing w:line="252" w:lineRule="auto"/>
            </w:pPr>
            <w:r>
              <w:t>Platforma OS</w:t>
            </w:r>
          </w:p>
        </w:tc>
        <w:tc>
          <w:tcPr>
            <w:tcW w:w="5745" w:type="dxa"/>
          </w:tcPr>
          <w:p w14:paraId="325A54C2" w14:textId="77777777" w:rsidR="009D22BE" w:rsidRDefault="009D22BE" w:rsidP="0062223C">
            <w:pPr>
              <w:spacing w:line="252" w:lineRule="auto"/>
            </w:pPr>
            <w:r>
              <w:t>Windows server</w:t>
            </w:r>
          </w:p>
        </w:tc>
      </w:tr>
      <w:tr w:rsidR="009D22BE" w14:paraId="25B725C1" w14:textId="77777777" w:rsidTr="00770C69">
        <w:trPr>
          <w:trHeight w:val="284"/>
        </w:trPr>
        <w:tc>
          <w:tcPr>
            <w:tcW w:w="3421" w:type="dxa"/>
            <w:hideMark/>
          </w:tcPr>
          <w:p w14:paraId="158E1925" w14:textId="77777777" w:rsidR="009D22BE" w:rsidRDefault="009D22BE" w:rsidP="0062223C">
            <w:pPr>
              <w:spacing w:line="252" w:lineRule="auto"/>
              <w:rPr>
                <w:rFonts w:ascii="Calibri" w:hAnsi="Calibri" w:cs="Calibri"/>
              </w:rPr>
            </w:pPr>
            <w:r>
              <w:t>Zóna umiestnenia</w:t>
            </w:r>
          </w:p>
        </w:tc>
        <w:tc>
          <w:tcPr>
            <w:tcW w:w="5745" w:type="dxa"/>
            <w:hideMark/>
          </w:tcPr>
          <w:p w14:paraId="07676C6C" w14:textId="44ECF8A7" w:rsidR="009D22BE" w:rsidRDefault="00F92227" w:rsidP="0062223C">
            <w:pPr>
              <w:spacing w:line="252" w:lineRule="auto"/>
            </w:pPr>
            <w:r>
              <w:t>LAN NBS</w:t>
            </w:r>
            <w:r w:rsidR="009D22BE">
              <w:t xml:space="preserve">, </w:t>
            </w:r>
            <w:proofErr w:type="spellStart"/>
            <w:r w:rsidR="009D22BE">
              <w:t>Extranet</w:t>
            </w:r>
            <w:proofErr w:type="spellEnd"/>
          </w:p>
        </w:tc>
      </w:tr>
      <w:tr w:rsidR="009D22BE" w14:paraId="30C6784B" w14:textId="77777777" w:rsidTr="00770C69">
        <w:trPr>
          <w:trHeight w:val="284"/>
        </w:trPr>
        <w:tc>
          <w:tcPr>
            <w:tcW w:w="3421" w:type="dxa"/>
            <w:hideMark/>
          </w:tcPr>
          <w:p w14:paraId="7E3031A1" w14:textId="77777777" w:rsidR="009D22BE" w:rsidRDefault="009D22BE" w:rsidP="0062223C">
            <w:pPr>
              <w:spacing w:line="252" w:lineRule="auto"/>
            </w:pPr>
            <w:r>
              <w:t>Možnosti integrácie – synchrónne</w:t>
            </w:r>
          </w:p>
        </w:tc>
        <w:tc>
          <w:tcPr>
            <w:tcW w:w="5745" w:type="dxa"/>
            <w:hideMark/>
          </w:tcPr>
          <w:p w14:paraId="19ECE97F" w14:textId="77777777" w:rsidR="009D22BE" w:rsidRDefault="009D22BE" w:rsidP="0062223C">
            <w:pPr>
              <w:spacing w:line="252" w:lineRule="auto"/>
            </w:pPr>
            <w:r>
              <w:t xml:space="preserve">REST API </w:t>
            </w:r>
          </w:p>
        </w:tc>
      </w:tr>
      <w:tr w:rsidR="009D22BE" w14:paraId="5521C6BD" w14:textId="77777777" w:rsidTr="00770C69">
        <w:trPr>
          <w:trHeight w:val="284"/>
        </w:trPr>
        <w:tc>
          <w:tcPr>
            <w:tcW w:w="3421" w:type="dxa"/>
            <w:hideMark/>
          </w:tcPr>
          <w:p w14:paraId="49018FD7" w14:textId="77777777" w:rsidR="009D22BE" w:rsidRDefault="009D22BE" w:rsidP="0062223C">
            <w:pPr>
              <w:spacing w:line="252" w:lineRule="auto"/>
            </w:pPr>
            <w:r>
              <w:t>Možnosti integrácie – asynchrónne</w:t>
            </w:r>
          </w:p>
        </w:tc>
        <w:tc>
          <w:tcPr>
            <w:tcW w:w="5745" w:type="dxa"/>
          </w:tcPr>
          <w:p w14:paraId="5BF80697" w14:textId="77777777" w:rsidR="009D22BE" w:rsidRDefault="009D22BE" w:rsidP="0062223C">
            <w:pPr>
              <w:spacing w:line="252" w:lineRule="auto"/>
            </w:pPr>
            <w:r>
              <w:t>Nie je</w:t>
            </w:r>
          </w:p>
        </w:tc>
      </w:tr>
      <w:tr w:rsidR="009D22BE" w14:paraId="58E03863" w14:textId="77777777" w:rsidTr="00770C69">
        <w:trPr>
          <w:trHeight w:val="284"/>
        </w:trPr>
        <w:tc>
          <w:tcPr>
            <w:tcW w:w="3421" w:type="dxa"/>
            <w:hideMark/>
          </w:tcPr>
          <w:p w14:paraId="0BD2327B" w14:textId="77777777" w:rsidR="009D22BE" w:rsidRDefault="009D22BE" w:rsidP="0062223C">
            <w:pPr>
              <w:spacing w:line="252" w:lineRule="auto"/>
            </w:pPr>
            <w:r>
              <w:t>Možnosti integrácie – dávkovo</w:t>
            </w:r>
          </w:p>
        </w:tc>
        <w:tc>
          <w:tcPr>
            <w:tcW w:w="5745" w:type="dxa"/>
            <w:hideMark/>
          </w:tcPr>
          <w:p w14:paraId="19E748CA" w14:textId="77777777" w:rsidR="009D22BE" w:rsidRDefault="009D22BE" w:rsidP="0062223C">
            <w:pPr>
              <w:spacing w:line="252" w:lineRule="auto"/>
            </w:pPr>
            <w:r>
              <w:t xml:space="preserve">Nie je </w:t>
            </w:r>
          </w:p>
        </w:tc>
      </w:tr>
    </w:tbl>
    <w:p w14:paraId="520E4158" w14:textId="0878A362" w:rsidR="00437651" w:rsidRDefault="00437651" w:rsidP="00494801"/>
    <w:p w14:paraId="17209C2E" w14:textId="0607B35D" w:rsidR="00957B2E" w:rsidRPr="00957B2E" w:rsidRDefault="00957B2E" w:rsidP="00AD3A73">
      <w:pPr>
        <w:pStyle w:val="Nadpis4"/>
      </w:pPr>
      <w:r w:rsidRPr="00AD3A73">
        <w:t>NS IPC MR</w:t>
      </w:r>
    </w:p>
    <w:tbl>
      <w:tblPr>
        <w:tblStyle w:val="Mriekatabuky8"/>
        <w:tblW w:w="9168" w:type="dxa"/>
        <w:tblLayout w:type="fixed"/>
        <w:tblLook w:val="04A0" w:firstRow="1" w:lastRow="0" w:firstColumn="1" w:lastColumn="0" w:noHBand="0" w:noVBand="1"/>
      </w:tblPr>
      <w:tblGrid>
        <w:gridCol w:w="3424"/>
        <w:gridCol w:w="5744"/>
      </w:tblGrid>
      <w:tr w:rsidR="00957B2E" w14:paraId="7073347C" w14:textId="77777777" w:rsidTr="00892B45">
        <w:trPr>
          <w:cnfStyle w:val="100000000000" w:firstRow="1" w:lastRow="0" w:firstColumn="0" w:lastColumn="0" w:oddVBand="0" w:evenVBand="0" w:oddHBand="0" w:evenHBand="0" w:firstRowFirstColumn="0" w:firstRowLastColumn="0" w:lastRowFirstColumn="0" w:lastRowLastColumn="0"/>
          <w:trHeight w:val="284"/>
          <w:tblHeader/>
        </w:trPr>
        <w:tc>
          <w:tcPr>
            <w:tcW w:w="3545" w:type="dxa"/>
            <w:hideMark/>
          </w:tcPr>
          <w:p w14:paraId="29E655E9" w14:textId="77777777" w:rsidR="00957B2E" w:rsidRPr="00770C69" w:rsidRDefault="00957B2E" w:rsidP="00721175">
            <w:pPr>
              <w:spacing w:line="252" w:lineRule="auto"/>
              <w:rPr>
                <w:bCs w:val="0"/>
              </w:rPr>
            </w:pPr>
            <w:r w:rsidRPr="00770C69">
              <w:rPr>
                <w:bCs w:val="0"/>
              </w:rPr>
              <w:t>Atribút</w:t>
            </w:r>
          </w:p>
        </w:tc>
        <w:tc>
          <w:tcPr>
            <w:tcW w:w="5953" w:type="dxa"/>
            <w:hideMark/>
          </w:tcPr>
          <w:p w14:paraId="047AA75C" w14:textId="77777777" w:rsidR="00957B2E" w:rsidRPr="00770C69" w:rsidRDefault="00957B2E" w:rsidP="00721175">
            <w:pPr>
              <w:spacing w:line="252" w:lineRule="auto"/>
              <w:rPr>
                <w:bCs w:val="0"/>
              </w:rPr>
            </w:pPr>
            <w:r w:rsidRPr="00770C69">
              <w:rPr>
                <w:bCs w:val="0"/>
              </w:rPr>
              <w:t xml:space="preserve">Hodnota </w:t>
            </w:r>
          </w:p>
        </w:tc>
      </w:tr>
      <w:tr w:rsidR="00957B2E" w14:paraId="544514E6" w14:textId="77777777" w:rsidTr="00892B45">
        <w:trPr>
          <w:trHeight w:val="284"/>
        </w:trPr>
        <w:tc>
          <w:tcPr>
            <w:tcW w:w="3545" w:type="dxa"/>
            <w:hideMark/>
          </w:tcPr>
          <w:p w14:paraId="0EB15E81" w14:textId="77777777" w:rsidR="00957B2E" w:rsidRDefault="00957B2E" w:rsidP="00721175">
            <w:pPr>
              <w:spacing w:line="252" w:lineRule="auto"/>
            </w:pPr>
            <w:r>
              <w:t>Názov systému</w:t>
            </w:r>
          </w:p>
        </w:tc>
        <w:tc>
          <w:tcPr>
            <w:tcW w:w="5953" w:type="dxa"/>
            <w:hideMark/>
          </w:tcPr>
          <w:p w14:paraId="45832C3E" w14:textId="77777777" w:rsidR="00957B2E" w:rsidRPr="003F5183" w:rsidRDefault="00957B2E" w:rsidP="00721175">
            <w:pPr>
              <w:spacing w:line="252" w:lineRule="auto"/>
            </w:pPr>
            <w:r w:rsidRPr="00AD3A73">
              <w:t>NS IPC MR</w:t>
            </w:r>
          </w:p>
        </w:tc>
      </w:tr>
      <w:tr w:rsidR="00957B2E" w14:paraId="0CDA9666" w14:textId="77777777" w:rsidTr="00892B45">
        <w:trPr>
          <w:trHeight w:val="284"/>
        </w:trPr>
        <w:tc>
          <w:tcPr>
            <w:tcW w:w="3545" w:type="dxa"/>
            <w:hideMark/>
          </w:tcPr>
          <w:p w14:paraId="793F953E" w14:textId="77777777" w:rsidR="00957B2E" w:rsidRDefault="00957B2E" w:rsidP="00721175">
            <w:pPr>
              <w:spacing w:line="252" w:lineRule="auto"/>
            </w:pPr>
            <w:r>
              <w:t>Základný popis</w:t>
            </w:r>
          </w:p>
        </w:tc>
        <w:tc>
          <w:tcPr>
            <w:tcW w:w="5953" w:type="dxa"/>
          </w:tcPr>
          <w:p w14:paraId="174D55A0" w14:textId="326B312F" w:rsidR="00957B2E" w:rsidRPr="00CA3A27" w:rsidRDefault="00957B2E" w:rsidP="00721175">
            <w:pPr>
              <w:spacing w:line="252" w:lineRule="auto"/>
            </w:pPr>
            <w:r w:rsidRPr="003544CA">
              <w:t xml:space="preserve">Nahrávací systém telefónnych hovorov IPC </w:t>
            </w:r>
            <w:proofErr w:type="spellStart"/>
            <w:r w:rsidRPr="003544CA">
              <w:t>Media</w:t>
            </w:r>
            <w:proofErr w:type="spellEnd"/>
            <w:r w:rsidRPr="003544CA">
              <w:t xml:space="preserve"> </w:t>
            </w:r>
            <w:proofErr w:type="spellStart"/>
            <w:r w:rsidRPr="003544CA">
              <w:t>Recorder</w:t>
            </w:r>
            <w:proofErr w:type="spellEnd"/>
            <w:r>
              <w:t>. Systém nie je integrovaný ani sa neplánuje jeho integrácia</w:t>
            </w:r>
          </w:p>
        </w:tc>
      </w:tr>
      <w:tr w:rsidR="00957B2E" w14:paraId="6DC8E9B1" w14:textId="77777777" w:rsidTr="00892B45">
        <w:trPr>
          <w:trHeight w:val="284"/>
        </w:trPr>
        <w:tc>
          <w:tcPr>
            <w:tcW w:w="3545" w:type="dxa"/>
          </w:tcPr>
          <w:p w14:paraId="38C86E2B" w14:textId="77777777" w:rsidR="00957B2E" w:rsidRDefault="00957B2E" w:rsidP="00721175">
            <w:pPr>
              <w:spacing w:line="252" w:lineRule="auto"/>
            </w:pPr>
            <w:r>
              <w:t>Platforma OS</w:t>
            </w:r>
          </w:p>
        </w:tc>
        <w:tc>
          <w:tcPr>
            <w:tcW w:w="5953" w:type="dxa"/>
          </w:tcPr>
          <w:p w14:paraId="7C373A6A" w14:textId="5A46107C" w:rsidR="00957B2E" w:rsidRDefault="00957B2E" w:rsidP="00721175">
            <w:pPr>
              <w:spacing w:line="252" w:lineRule="auto"/>
            </w:pPr>
            <w:r>
              <w:t xml:space="preserve">IPC – </w:t>
            </w:r>
            <w:r w:rsidR="00BF5DED">
              <w:t>proprietárny</w:t>
            </w:r>
            <w:r>
              <w:t xml:space="preserve"> OS</w:t>
            </w:r>
          </w:p>
        </w:tc>
      </w:tr>
      <w:tr w:rsidR="00957B2E" w14:paraId="4F7B0538" w14:textId="77777777" w:rsidTr="00892B45">
        <w:trPr>
          <w:trHeight w:val="284"/>
        </w:trPr>
        <w:tc>
          <w:tcPr>
            <w:tcW w:w="3545" w:type="dxa"/>
            <w:hideMark/>
          </w:tcPr>
          <w:p w14:paraId="4FBA2ECD" w14:textId="77777777" w:rsidR="00957B2E" w:rsidRDefault="00957B2E" w:rsidP="00721175">
            <w:pPr>
              <w:spacing w:line="252" w:lineRule="auto"/>
              <w:rPr>
                <w:rFonts w:ascii="Calibri" w:hAnsi="Calibri" w:cs="Calibri"/>
              </w:rPr>
            </w:pPr>
            <w:r>
              <w:t>Zóna umiestnenia</w:t>
            </w:r>
          </w:p>
        </w:tc>
        <w:tc>
          <w:tcPr>
            <w:tcW w:w="5953" w:type="dxa"/>
            <w:hideMark/>
          </w:tcPr>
          <w:p w14:paraId="34A23FEC" w14:textId="497AE108" w:rsidR="00957B2E" w:rsidRDefault="00F92227" w:rsidP="00721175">
            <w:pPr>
              <w:spacing w:line="252" w:lineRule="auto"/>
            </w:pPr>
            <w:r>
              <w:t>LAN NBS</w:t>
            </w:r>
          </w:p>
        </w:tc>
      </w:tr>
      <w:tr w:rsidR="00957B2E" w14:paraId="2F8B4EAF" w14:textId="77777777" w:rsidTr="00892B45">
        <w:trPr>
          <w:trHeight w:val="284"/>
        </w:trPr>
        <w:tc>
          <w:tcPr>
            <w:tcW w:w="3545" w:type="dxa"/>
            <w:hideMark/>
          </w:tcPr>
          <w:p w14:paraId="3D840FEF" w14:textId="77777777" w:rsidR="00957B2E" w:rsidRDefault="00957B2E" w:rsidP="00721175">
            <w:pPr>
              <w:spacing w:line="252" w:lineRule="auto"/>
            </w:pPr>
            <w:r>
              <w:t>Možnosti integrácie – synchrónne</w:t>
            </w:r>
          </w:p>
        </w:tc>
        <w:tc>
          <w:tcPr>
            <w:tcW w:w="5953" w:type="dxa"/>
            <w:hideMark/>
          </w:tcPr>
          <w:p w14:paraId="0E640E75" w14:textId="77777777" w:rsidR="00957B2E" w:rsidRDefault="00957B2E" w:rsidP="00721175">
            <w:pPr>
              <w:spacing w:line="252" w:lineRule="auto"/>
            </w:pPr>
            <w:r>
              <w:t>nie je</w:t>
            </w:r>
          </w:p>
        </w:tc>
      </w:tr>
      <w:tr w:rsidR="00957B2E" w14:paraId="60B52494" w14:textId="77777777" w:rsidTr="00892B45">
        <w:trPr>
          <w:trHeight w:val="284"/>
        </w:trPr>
        <w:tc>
          <w:tcPr>
            <w:tcW w:w="3545" w:type="dxa"/>
            <w:hideMark/>
          </w:tcPr>
          <w:p w14:paraId="0E56618D" w14:textId="77777777" w:rsidR="00957B2E" w:rsidRDefault="00957B2E" w:rsidP="00721175">
            <w:pPr>
              <w:spacing w:line="252" w:lineRule="auto"/>
            </w:pPr>
            <w:r>
              <w:t>Možnosti integrácie – asynchrónne</w:t>
            </w:r>
          </w:p>
        </w:tc>
        <w:tc>
          <w:tcPr>
            <w:tcW w:w="5953" w:type="dxa"/>
          </w:tcPr>
          <w:p w14:paraId="22E906C3" w14:textId="77777777" w:rsidR="00957B2E" w:rsidRDefault="00957B2E" w:rsidP="00721175">
            <w:pPr>
              <w:spacing w:line="252" w:lineRule="auto"/>
            </w:pPr>
            <w:r>
              <w:t>nie je</w:t>
            </w:r>
          </w:p>
        </w:tc>
      </w:tr>
      <w:tr w:rsidR="00957B2E" w14:paraId="76DFF2F5" w14:textId="77777777" w:rsidTr="00892B45">
        <w:trPr>
          <w:trHeight w:val="284"/>
        </w:trPr>
        <w:tc>
          <w:tcPr>
            <w:tcW w:w="3545" w:type="dxa"/>
            <w:hideMark/>
          </w:tcPr>
          <w:p w14:paraId="20493562" w14:textId="77777777" w:rsidR="00957B2E" w:rsidRDefault="00957B2E" w:rsidP="00721175">
            <w:pPr>
              <w:spacing w:line="252" w:lineRule="auto"/>
            </w:pPr>
            <w:r>
              <w:t>Možnosti integrácie – dávkovo</w:t>
            </w:r>
          </w:p>
        </w:tc>
        <w:tc>
          <w:tcPr>
            <w:tcW w:w="5953" w:type="dxa"/>
            <w:hideMark/>
          </w:tcPr>
          <w:p w14:paraId="3391AE7E" w14:textId="77777777" w:rsidR="00957B2E" w:rsidRDefault="00957B2E" w:rsidP="00721175">
            <w:pPr>
              <w:spacing w:line="252" w:lineRule="auto"/>
            </w:pPr>
            <w:r>
              <w:t>nie je</w:t>
            </w:r>
          </w:p>
        </w:tc>
      </w:tr>
    </w:tbl>
    <w:p w14:paraId="40056451" w14:textId="75BAD460" w:rsidR="00957B2E" w:rsidRDefault="00957B2E" w:rsidP="00494801"/>
    <w:p w14:paraId="1B7268F4" w14:textId="7F8C9B2D" w:rsidR="00347ACE" w:rsidRDefault="00347ACE" w:rsidP="00AD3A73">
      <w:pPr>
        <w:pStyle w:val="Nadpis4"/>
      </w:pPr>
      <w:r w:rsidRPr="00AD3A73">
        <w:t>PAM</w:t>
      </w:r>
    </w:p>
    <w:tbl>
      <w:tblPr>
        <w:tblStyle w:val="Mriekatabuky8"/>
        <w:tblW w:w="9166" w:type="dxa"/>
        <w:tblLayout w:type="fixed"/>
        <w:tblLook w:val="04A0" w:firstRow="1" w:lastRow="0" w:firstColumn="1" w:lastColumn="0" w:noHBand="0" w:noVBand="1"/>
      </w:tblPr>
      <w:tblGrid>
        <w:gridCol w:w="3421"/>
        <w:gridCol w:w="5745"/>
      </w:tblGrid>
      <w:tr w:rsidR="00347ACE" w14:paraId="14B4B4C7"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421" w:type="dxa"/>
            <w:hideMark/>
          </w:tcPr>
          <w:p w14:paraId="05246E7B" w14:textId="77777777" w:rsidR="00347ACE" w:rsidRPr="00770C69" w:rsidRDefault="00347ACE" w:rsidP="00721175">
            <w:pPr>
              <w:spacing w:line="252" w:lineRule="auto"/>
              <w:rPr>
                <w:bCs w:val="0"/>
              </w:rPr>
            </w:pPr>
            <w:r w:rsidRPr="00770C69">
              <w:rPr>
                <w:bCs w:val="0"/>
              </w:rPr>
              <w:t>Atribút</w:t>
            </w:r>
          </w:p>
        </w:tc>
        <w:tc>
          <w:tcPr>
            <w:tcW w:w="5745" w:type="dxa"/>
            <w:hideMark/>
          </w:tcPr>
          <w:p w14:paraId="61AF1490" w14:textId="77777777" w:rsidR="00347ACE" w:rsidRPr="00770C69" w:rsidRDefault="00347ACE" w:rsidP="00721175">
            <w:pPr>
              <w:spacing w:line="252" w:lineRule="auto"/>
              <w:rPr>
                <w:bCs w:val="0"/>
              </w:rPr>
            </w:pPr>
            <w:r w:rsidRPr="00770C69">
              <w:rPr>
                <w:bCs w:val="0"/>
              </w:rPr>
              <w:t xml:space="preserve">Hodnota </w:t>
            </w:r>
          </w:p>
        </w:tc>
      </w:tr>
      <w:tr w:rsidR="00347ACE" w14:paraId="06772576" w14:textId="77777777" w:rsidTr="00770C69">
        <w:trPr>
          <w:trHeight w:val="284"/>
        </w:trPr>
        <w:tc>
          <w:tcPr>
            <w:tcW w:w="3421" w:type="dxa"/>
            <w:hideMark/>
          </w:tcPr>
          <w:p w14:paraId="7387EF50" w14:textId="77777777" w:rsidR="00347ACE" w:rsidRDefault="00347ACE" w:rsidP="00721175">
            <w:pPr>
              <w:spacing w:line="252" w:lineRule="auto"/>
            </w:pPr>
            <w:r>
              <w:t>Názov systému</w:t>
            </w:r>
          </w:p>
        </w:tc>
        <w:tc>
          <w:tcPr>
            <w:tcW w:w="5745" w:type="dxa"/>
            <w:hideMark/>
          </w:tcPr>
          <w:p w14:paraId="40F4B2AB" w14:textId="77777777" w:rsidR="00347ACE" w:rsidRPr="00075EFE" w:rsidRDefault="00347ACE" w:rsidP="00721175">
            <w:pPr>
              <w:spacing w:line="252" w:lineRule="auto"/>
            </w:pPr>
            <w:proofErr w:type="spellStart"/>
            <w:r w:rsidRPr="00AD3A73">
              <w:t>PaM</w:t>
            </w:r>
            <w:proofErr w:type="spellEnd"/>
            <w:r w:rsidRPr="00AD3A73">
              <w:t xml:space="preserve"> + Zamestnanci NBS</w:t>
            </w:r>
          </w:p>
        </w:tc>
      </w:tr>
      <w:tr w:rsidR="00347ACE" w14:paraId="656177E9" w14:textId="77777777" w:rsidTr="00770C69">
        <w:trPr>
          <w:trHeight w:val="284"/>
        </w:trPr>
        <w:tc>
          <w:tcPr>
            <w:tcW w:w="3421" w:type="dxa"/>
            <w:hideMark/>
          </w:tcPr>
          <w:p w14:paraId="23E4E374" w14:textId="77777777" w:rsidR="00347ACE" w:rsidRDefault="00347ACE" w:rsidP="00721175">
            <w:pPr>
              <w:spacing w:line="252" w:lineRule="auto"/>
            </w:pPr>
            <w:r>
              <w:t>Základný popis</w:t>
            </w:r>
          </w:p>
        </w:tc>
        <w:tc>
          <w:tcPr>
            <w:tcW w:w="5745" w:type="dxa"/>
          </w:tcPr>
          <w:p w14:paraId="1EF6ACD6" w14:textId="7D4743D2" w:rsidR="00347ACE" w:rsidRPr="00CA3A27" w:rsidRDefault="00347ACE" w:rsidP="00721175">
            <w:pPr>
              <w:spacing w:line="252" w:lineRule="auto"/>
            </w:pPr>
            <w:r w:rsidRPr="00AD3A73">
              <w:t xml:space="preserve">Personalistika a mzdy. Účtovanie miezd a personálna agenda. </w:t>
            </w:r>
          </w:p>
          <w:p w14:paraId="78516375" w14:textId="77777777" w:rsidR="00347ACE" w:rsidRPr="00CA3A27" w:rsidRDefault="00347ACE" w:rsidP="00721175">
            <w:pPr>
              <w:spacing w:line="252" w:lineRule="auto"/>
            </w:pPr>
          </w:p>
        </w:tc>
      </w:tr>
      <w:tr w:rsidR="00347ACE" w14:paraId="524EF6F0" w14:textId="77777777" w:rsidTr="00770C69">
        <w:trPr>
          <w:trHeight w:val="284"/>
        </w:trPr>
        <w:tc>
          <w:tcPr>
            <w:tcW w:w="3421" w:type="dxa"/>
          </w:tcPr>
          <w:p w14:paraId="674221F3" w14:textId="77777777" w:rsidR="00347ACE" w:rsidRDefault="00347ACE" w:rsidP="00721175">
            <w:pPr>
              <w:spacing w:line="252" w:lineRule="auto"/>
            </w:pPr>
            <w:r>
              <w:t>Platforma OS</w:t>
            </w:r>
          </w:p>
        </w:tc>
        <w:tc>
          <w:tcPr>
            <w:tcW w:w="5745" w:type="dxa"/>
          </w:tcPr>
          <w:p w14:paraId="6F1D4E3A" w14:textId="77777777" w:rsidR="00347ACE" w:rsidRDefault="00347ACE" w:rsidP="00721175">
            <w:pPr>
              <w:spacing w:line="252" w:lineRule="auto"/>
            </w:pPr>
            <w:r>
              <w:t xml:space="preserve">Windows Server </w:t>
            </w:r>
          </w:p>
        </w:tc>
      </w:tr>
      <w:tr w:rsidR="00347ACE" w14:paraId="15632DA8" w14:textId="77777777" w:rsidTr="00770C69">
        <w:trPr>
          <w:trHeight w:val="284"/>
        </w:trPr>
        <w:tc>
          <w:tcPr>
            <w:tcW w:w="3421" w:type="dxa"/>
            <w:hideMark/>
          </w:tcPr>
          <w:p w14:paraId="3A64365F" w14:textId="77777777" w:rsidR="00347ACE" w:rsidRDefault="00347ACE" w:rsidP="00721175">
            <w:pPr>
              <w:spacing w:line="252" w:lineRule="auto"/>
              <w:rPr>
                <w:rFonts w:ascii="Calibri" w:hAnsi="Calibri" w:cs="Calibri"/>
              </w:rPr>
            </w:pPr>
            <w:r>
              <w:t>Zóna umiestnenia</w:t>
            </w:r>
          </w:p>
        </w:tc>
        <w:tc>
          <w:tcPr>
            <w:tcW w:w="5745" w:type="dxa"/>
            <w:hideMark/>
          </w:tcPr>
          <w:p w14:paraId="3186A48B" w14:textId="5FC92C8B" w:rsidR="00347ACE" w:rsidRDefault="00F92227" w:rsidP="00721175">
            <w:pPr>
              <w:spacing w:line="252" w:lineRule="auto"/>
            </w:pPr>
            <w:r>
              <w:t>LAN NBS</w:t>
            </w:r>
          </w:p>
        </w:tc>
      </w:tr>
      <w:tr w:rsidR="00347ACE" w14:paraId="738C3F50" w14:textId="77777777" w:rsidTr="00770C69">
        <w:trPr>
          <w:trHeight w:val="284"/>
        </w:trPr>
        <w:tc>
          <w:tcPr>
            <w:tcW w:w="3421" w:type="dxa"/>
            <w:hideMark/>
          </w:tcPr>
          <w:p w14:paraId="18DB529C" w14:textId="77777777" w:rsidR="00347ACE" w:rsidRDefault="00347ACE" w:rsidP="00721175">
            <w:pPr>
              <w:spacing w:line="252" w:lineRule="auto"/>
            </w:pPr>
            <w:r>
              <w:t>Možnosti integrácie – synchrónne</w:t>
            </w:r>
          </w:p>
        </w:tc>
        <w:tc>
          <w:tcPr>
            <w:tcW w:w="5745" w:type="dxa"/>
            <w:hideMark/>
          </w:tcPr>
          <w:p w14:paraId="30FCF693" w14:textId="77777777" w:rsidR="00347ACE" w:rsidRDefault="00347ACE" w:rsidP="00721175">
            <w:pPr>
              <w:spacing w:line="252" w:lineRule="auto"/>
            </w:pPr>
            <w:r>
              <w:t>JDBC</w:t>
            </w:r>
          </w:p>
        </w:tc>
      </w:tr>
      <w:tr w:rsidR="00347ACE" w14:paraId="34BC17E3" w14:textId="77777777" w:rsidTr="00770C69">
        <w:trPr>
          <w:trHeight w:val="284"/>
        </w:trPr>
        <w:tc>
          <w:tcPr>
            <w:tcW w:w="3421" w:type="dxa"/>
            <w:hideMark/>
          </w:tcPr>
          <w:p w14:paraId="6665DF10" w14:textId="77777777" w:rsidR="00347ACE" w:rsidRDefault="00347ACE" w:rsidP="00721175">
            <w:pPr>
              <w:spacing w:line="252" w:lineRule="auto"/>
            </w:pPr>
            <w:r>
              <w:t>Možnosti integrácie – asynchrónne</w:t>
            </w:r>
          </w:p>
        </w:tc>
        <w:tc>
          <w:tcPr>
            <w:tcW w:w="5745" w:type="dxa"/>
          </w:tcPr>
          <w:p w14:paraId="6D2B6484" w14:textId="77777777" w:rsidR="00347ACE" w:rsidRDefault="00347ACE" w:rsidP="00721175">
            <w:pPr>
              <w:spacing w:line="252" w:lineRule="auto"/>
            </w:pPr>
            <w:r>
              <w:t>Nie je</w:t>
            </w:r>
          </w:p>
        </w:tc>
      </w:tr>
      <w:tr w:rsidR="00347ACE" w14:paraId="0960009C" w14:textId="77777777" w:rsidTr="00770C69">
        <w:trPr>
          <w:trHeight w:val="284"/>
        </w:trPr>
        <w:tc>
          <w:tcPr>
            <w:tcW w:w="3421" w:type="dxa"/>
            <w:hideMark/>
          </w:tcPr>
          <w:p w14:paraId="2EED23BA" w14:textId="77777777" w:rsidR="00347ACE" w:rsidRDefault="00347ACE" w:rsidP="00721175">
            <w:pPr>
              <w:spacing w:line="252" w:lineRule="auto"/>
            </w:pPr>
            <w:r>
              <w:t>Možnosti integrácie – dávkovo</w:t>
            </w:r>
          </w:p>
        </w:tc>
        <w:tc>
          <w:tcPr>
            <w:tcW w:w="5745" w:type="dxa"/>
            <w:hideMark/>
          </w:tcPr>
          <w:p w14:paraId="5A805C41" w14:textId="09B5E6B5" w:rsidR="00347ACE" w:rsidRDefault="00347ACE" w:rsidP="00721175">
            <w:pPr>
              <w:spacing w:line="252" w:lineRule="auto"/>
            </w:pPr>
            <w:r>
              <w:t xml:space="preserve">Súborové rozhranie </w:t>
            </w:r>
          </w:p>
        </w:tc>
      </w:tr>
    </w:tbl>
    <w:p w14:paraId="35052C51" w14:textId="306AF642" w:rsidR="00CD1DB9" w:rsidRDefault="00CD1DB9" w:rsidP="00494801"/>
    <w:p w14:paraId="127608A3" w14:textId="553613B4" w:rsidR="00275AFA" w:rsidRDefault="00275AFA" w:rsidP="00AD3A73">
      <w:pPr>
        <w:pStyle w:val="Nadpis4"/>
      </w:pPr>
      <w:proofErr w:type="spellStart"/>
      <w:r>
        <w:t>Pemko</w:t>
      </w:r>
      <w:proofErr w:type="spellEnd"/>
    </w:p>
    <w:tbl>
      <w:tblPr>
        <w:tblStyle w:val="Mriekatabuky8"/>
        <w:tblW w:w="9166" w:type="dxa"/>
        <w:tblLayout w:type="fixed"/>
        <w:tblLook w:val="04A0" w:firstRow="1" w:lastRow="0" w:firstColumn="1" w:lastColumn="0" w:noHBand="0" w:noVBand="1"/>
      </w:tblPr>
      <w:tblGrid>
        <w:gridCol w:w="3421"/>
        <w:gridCol w:w="5745"/>
      </w:tblGrid>
      <w:tr w:rsidR="00275AFA" w14:paraId="36F87D5F"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421" w:type="dxa"/>
            <w:hideMark/>
          </w:tcPr>
          <w:p w14:paraId="45C1B67D" w14:textId="77777777" w:rsidR="00275AFA" w:rsidRPr="00770C69" w:rsidRDefault="00275AFA" w:rsidP="00721175">
            <w:pPr>
              <w:spacing w:line="252" w:lineRule="auto"/>
              <w:rPr>
                <w:bCs w:val="0"/>
              </w:rPr>
            </w:pPr>
            <w:r w:rsidRPr="00770C69">
              <w:rPr>
                <w:bCs w:val="0"/>
              </w:rPr>
              <w:lastRenderedPageBreak/>
              <w:t>Atribút</w:t>
            </w:r>
          </w:p>
        </w:tc>
        <w:tc>
          <w:tcPr>
            <w:tcW w:w="5745" w:type="dxa"/>
            <w:hideMark/>
          </w:tcPr>
          <w:p w14:paraId="3382AB75" w14:textId="77777777" w:rsidR="00275AFA" w:rsidRPr="00770C69" w:rsidRDefault="00275AFA" w:rsidP="00721175">
            <w:pPr>
              <w:spacing w:line="252" w:lineRule="auto"/>
              <w:rPr>
                <w:bCs w:val="0"/>
              </w:rPr>
            </w:pPr>
            <w:r w:rsidRPr="00770C69">
              <w:rPr>
                <w:bCs w:val="0"/>
              </w:rPr>
              <w:t xml:space="preserve">Hodnota </w:t>
            </w:r>
          </w:p>
        </w:tc>
      </w:tr>
      <w:tr w:rsidR="00275AFA" w14:paraId="1ACFE793" w14:textId="77777777" w:rsidTr="00770C69">
        <w:trPr>
          <w:trHeight w:val="284"/>
        </w:trPr>
        <w:tc>
          <w:tcPr>
            <w:tcW w:w="3421" w:type="dxa"/>
            <w:hideMark/>
          </w:tcPr>
          <w:p w14:paraId="75EE857E" w14:textId="77777777" w:rsidR="00275AFA" w:rsidRDefault="00275AFA" w:rsidP="00721175">
            <w:pPr>
              <w:spacing w:line="252" w:lineRule="auto"/>
            </w:pPr>
            <w:r>
              <w:t>Názov systému</w:t>
            </w:r>
          </w:p>
        </w:tc>
        <w:tc>
          <w:tcPr>
            <w:tcW w:w="5745" w:type="dxa"/>
            <w:hideMark/>
          </w:tcPr>
          <w:p w14:paraId="5A8426C3" w14:textId="77777777" w:rsidR="00275AFA" w:rsidRPr="002D004D" w:rsidRDefault="00275AFA" w:rsidP="00721175">
            <w:pPr>
              <w:spacing w:line="252" w:lineRule="auto"/>
            </w:pPr>
            <w:proofErr w:type="spellStart"/>
            <w:r w:rsidRPr="00AD3A73">
              <w:t>Pemko</w:t>
            </w:r>
            <w:proofErr w:type="spellEnd"/>
          </w:p>
        </w:tc>
      </w:tr>
      <w:tr w:rsidR="00275AFA" w14:paraId="45FE24B3" w14:textId="77777777" w:rsidTr="00770C69">
        <w:trPr>
          <w:trHeight w:val="284"/>
        </w:trPr>
        <w:tc>
          <w:tcPr>
            <w:tcW w:w="3421" w:type="dxa"/>
            <w:hideMark/>
          </w:tcPr>
          <w:p w14:paraId="34F3B8FC" w14:textId="77777777" w:rsidR="00275AFA" w:rsidRDefault="00275AFA" w:rsidP="00721175">
            <w:pPr>
              <w:spacing w:line="252" w:lineRule="auto"/>
            </w:pPr>
            <w:r>
              <w:t>Základný popis</w:t>
            </w:r>
          </w:p>
        </w:tc>
        <w:tc>
          <w:tcPr>
            <w:tcW w:w="5745" w:type="dxa"/>
          </w:tcPr>
          <w:p w14:paraId="050C7970" w14:textId="572BE630" w:rsidR="00275AFA" w:rsidRDefault="00275AFA" w:rsidP="00721175">
            <w:pPr>
              <w:spacing w:line="252" w:lineRule="auto"/>
            </w:pPr>
            <w:r w:rsidRPr="00521E5F">
              <w:t xml:space="preserve">Prenos údajov medzi </w:t>
            </w:r>
            <w:r>
              <w:t xml:space="preserve">informačnými systémami </w:t>
            </w:r>
            <w:r w:rsidRPr="00521E5F">
              <w:t>NBS a externým prevádzkovateľom webu NBS</w:t>
            </w:r>
            <w:r>
              <w:t>. Zbiera údaje zo SIPS a odboru štatistiky, FINU HRO, DISSEM.</w:t>
            </w:r>
          </w:p>
          <w:p w14:paraId="4A9B61A7" w14:textId="75166E58" w:rsidR="00275AFA" w:rsidRPr="00CA3A27" w:rsidRDefault="00275AFA" w:rsidP="00721175">
            <w:pPr>
              <w:spacing w:line="252" w:lineRule="auto"/>
            </w:pPr>
            <w:proofErr w:type="spellStart"/>
            <w:r>
              <w:t>Pemko</w:t>
            </w:r>
            <w:proofErr w:type="spellEnd"/>
            <w:r>
              <w:t xml:space="preserve"> iba prijíma údaje a plánovaným spôsobom ich preposiela externému prevádzkovateľovi.</w:t>
            </w:r>
          </w:p>
        </w:tc>
      </w:tr>
      <w:tr w:rsidR="00275AFA" w14:paraId="61F5729A" w14:textId="77777777" w:rsidTr="00770C69">
        <w:trPr>
          <w:trHeight w:val="284"/>
        </w:trPr>
        <w:tc>
          <w:tcPr>
            <w:tcW w:w="3421" w:type="dxa"/>
          </w:tcPr>
          <w:p w14:paraId="41D2C97C" w14:textId="77777777" w:rsidR="00275AFA" w:rsidRDefault="00275AFA" w:rsidP="00721175">
            <w:pPr>
              <w:spacing w:line="252" w:lineRule="auto"/>
            </w:pPr>
            <w:r>
              <w:t>Platforma OS</w:t>
            </w:r>
          </w:p>
        </w:tc>
        <w:tc>
          <w:tcPr>
            <w:tcW w:w="5745" w:type="dxa"/>
          </w:tcPr>
          <w:p w14:paraId="4E886772" w14:textId="77777777" w:rsidR="00275AFA" w:rsidRDefault="00275AFA" w:rsidP="00721175">
            <w:pPr>
              <w:spacing w:line="252" w:lineRule="auto"/>
            </w:pPr>
            <w:r>
              <w:t xml:space="preserve">Linux  / </w:t>
            </w:r>
            <w:proofErr w:type="spellStart"/>
            <w:r>
              <w:t>Openshift</w:t>
            </w:r>
            <w:proofErr w:type="spellEnd"/>
          </w:p>
        </w:tc>
      </w:tr>
      <w:tr w:rsidR="00275AFA" w14:paraId="0DEF98C6" w14:textId="77777777" w:rsidTr="00770C69">
        <w:trPr>
          <w:trHeight w:val="284"/>
        </w:trPr>
        <w:tc>
          <w:tcPr>
            <w:tcW w:w="3421" w:type="dxa"/>
            <w:hideMark/>
          </w:tcPr>
          <w:p w14:paraId="203A7742" w14:textId="77777777" w:rsidR="00275AFA" w:rsidRDefault="00275AFA" w:rsidP="00721175">
            <w:pPr>
              <w:spacing w:line="252" w:lineRule="auto"/>
              <w:rPr>
                <w:rFonts w:ascii="Calibri" w:hAnsi="Calibri" w:cs="Calibri"/>
              </w:rPr>
            </w:pPr>
            <w:r>
              <w:t>Zóna umiestnenia</w:t>
            </w:r>
          </w:p>
        </w:tc>
        <w:tc>
          <w:tcPr>
            <w:tcW w:w="5745" w:type="dxa"/>
            <w:hideMark/>
          </w:tcPr>
          <w:p w14:paraId="7DFDD55F" w14:textId="6153D560" w:rsidR="00275AFA" w:rsidRDefault="00F92227" w:rsidP="00721175">
            <w:pPr>
              <w:spacing w:line="252" w:lineRule="auto"/>
            </w:pPr>
            <w:r>
              <w:t>LAN NBS</w:t>
            </w:r>
          </w:p>
        </w:tc>
      </w:tr>
      <w:tr w:rsidR="00275AFA" w14:paraId="758104AE" w14:textId="77777777" w:rsidTr="00770C69">
        <w:trPr>
          <w:trHeight w:val="284"/>
        </w:trPr>
        <w:tc>
          <w:tcPr>
            <w:tcW w:w="3421" w:type="dxa"/>
            <w:hideMark/>
          </w:tcPr>
          <w:p w14:paraId="3BC48FC3" w14:textId="77777777" w:rsidR="00275AFA" w:rsidRDefault="00275AFA" w:rsidP="00721175">
            <w:pPr>
              <w:spacing w:line="252" w:lineRule="auto"/>
            </w:pPr>
            <w:r>
              <w:t>Možnosti integrácie – synchrónne</w:t>
            </w:r>
          </w:p>
        </w:tc>
        <w:tc>
          <w:tcPr>
            <w:tcW w:w="5745" w:type="dxa"/>
            <w:hideMark/>
          </w:tcPr>
          <w:p w14:paraId="7ECC0FA4" w14:textId="33A44BB2" w:rsidR="00275AFA" w:rsidRDefault="00275AFA" w:rsidP="00721175">
            <w:pPr>
              <w:spacing w:line="252" w:lineRule="auto"/>
            </w:pPr>
            <w:r>
              <w:t>Priamy prístup do DB cez procedúru, Oracle</w:t>
            </w:r>
          </w:p>
        </w:tc>
      </w:tr>
      <w:tr w:rsidR="00275AFA" w14:paraId="77C721AA" w14:textId="77777777" w:rsidTr="00770C69">
        <w:trPr>
          <w:trHeight w:val="284"/>
        </w:trPr>
        <w:tc>
          <w:tcPr>
            <w:tcW w:w="3421" w:type="dxa"/>
            <w:hideMark/>
          </w:tcPr>
          <w:p w14:paraId="719D7C05" w14:textId="77777777" w:rsidR="00275AFA" w:rsidRDefault="00275AFA" w:rsidP="00721175">
            <w:pPr>
              <w:spacing w:line="252" w:lineRule="auto"/>
            </w:pPr>
            <w:r>
              <w:t>Možnosti integrácie – asynchrónne</w:t>
            </w:r>
          </w:p>
        </w:tc>
        <w:tc>
          <w:tcPr>
            <w:tcW w:w="5745" w:type="dxa"/>
          </w:tcPr>
          <w:p w14:paraId="41ABD2EA" w14:textId="77777777" w:rsidR="00275AFA" w:rsidRDefault="00275AFA" w:rsidP="00721175">
            <w:pPr>
              <w:spacing w:line="252" w:lineRule="auto"/>
            </w:pPr>
            <w:r>
              <w:t xml:space="preserve">Nie je </w:t>
            </w:r>
          </w:p>
        </w:tc>
      </w:tr>
      <w:tr w:rsidR="00275AFA" w14:paraId="3CEB57AC" w14:textId="77777777" w:rsidTr="00770C69">
        <w:trPr>
          <w:trHeight w:val="284"/>
        </w:trPr>
        <w:tc>
          <w:tcPr>
            <w:tcW w:w="3421" w:type="dxa"/>
            <w:hideMark/>
          </w:tcPr>
          <w:p w14:paraId="2D635B9D" w14:textId="77777777" w:rsidR="00275AFA" w:rsidRDefault="00275AFA" w:rsidP="00721175">
            <w:pPr>
              <w:spacing w:line="252" w:lineRule="auto"/>
            </w:pPr>
            <w:r>
              <w:t>Možnosti integrácie – dávkovo</w:t>
            </w:r>
          </w:p>
        </w:tc>
        <w:tc>
          <w:tcPr>
            <w:tcW w:w="5745" w:type="dxa"/>
            <w:hideMark/>
          </w:tcPr>
          <w:p w14:paraId="57BE5C64" w14:textId="77777777" w:rsidR="00275AFA" w:rsidRDefault="00275AFA" w:rsidP="00721175">
            <w:pPr>
              <w:spacing w:line="252" w:lineRule="auto"/>
            </w:pPr>
            <w:r>
              <w:t>Nie je</w:t>
            </w:r>
          </w:p>
        </w:tc>
      </w:tr>
    </w:tbl>
    <w:p w14:paraId="714A2D88" w14:textId="7D689A19" w:rsidR="00275AFA" w:rsidRDefault="00275AFA" w:rsidP="00494801"/>
    <w:p w14:paraId="30ECB269" w14:textId="272B984B" w:rsidR="00415D7F" w:rsidRPr="00415D7F" w:rsidRDefault="00415D7F" w:rsidP="00AD3A73">
      <w:pPr>
        <w:pStyle w:val="Nadpis4"/>
      </w:pPr>
      <w:r>
        <w:t>Prenos SP</w:t>
      </w:r>
    </w:p>
    <w:tbl>
      <w:tblPr>
        <w:tblStyle w:val="Mriekatabuky8"/>
        <w:tblW w:w="9166" w:type="dxa"/>
        <w:tblLayout w:type="fixed"/>
        <w:tblLook w:val="04A0" w:firstRow="1" w:lastRow="0" w:firstColumn="1" w:lastColumn="0" w:noHBand="0" w:noVBand="1"/>
      </w:tblPr>
      <w:tblGrid>
        <w:gridCol w:w="3421"/>
        <w:gridCol w:w="5745"/>
      </w:tblGrid>
      <w:tr w:rsidR="00415D7F" w14:paraId="4C078295" w14:textId="77777777" w:rsidTr="00F83B6F">
        <w:trPr>
          <w:cnfStyle w:val="100000000000" w:firstRow="1" w:lastRow="0" w:firstColumn="0" w:lastColumn="0" w:oddVBand="0" w:evenVBand="0" w:oddHBand="0" w:evenHBand="0" w:firstRowFirstColumn="0" w:firstRowLastColumn="0" w:lastRowFirstColumn="0" w:lastRowLastColumn="0"/>
          <w:trHeight w:val="284"/>
          <w:tblHeader/>
        </w:trPr>
        <w:tc>
          <w:tcPr>
            <w:tcW w:w="3421" w:type="dxa"/>
            <w:hideMark/>
          </w:tcPr>
          <w:p w14:paraId="6A9651AB" w14:textId="77777777" w:rsidR="00415D7F" w:rsidRPr="00770C69" w:rsidRDefault="00415D7F" w:rsidP="00721175">
            <w:pPr>
              <w:spacing w:line="252" w:lineRule="auto"/>
              <w:rPr>
                <w:bCs w:val="0"/>
              </w:rPr>
            </w:pPr>
            <w:r w:rsidRPr="00770C69">
              <w:rPr>
                <w:bCs w:val="0"/>
              </w:rPr>
              <w:t>Atribút</w:t>
            </w:r>
          </w:p>
        </w:tc>
        <w:tc>
          <w:tcPr>
            <w:tcW w:w="5745" w:type="dxa"/>
            <w:hideMark/>
          </w:tcPr>
          <w:p w14:paraId="23C808D4" w14:textId="77777777" w:rsidR="00415D7F" w:rsidRPr="00770C69" w:rsidRDefault="00415D7F" w:rsidP="00721175">
            <w:pPr>
              <w:spacing w:line="252" w:lineRule="auto"/>
              <w:rPr>
                <w:bCs w:val="0"/>
              </w:rPr>
            </w:pPr>
            <w:r w:rsidRPr="00770C69">
              <w:rPr>
                <w:bCs w:val="0"/>
              </w:rPr>
              <w:t xml:space="preserve">Hodnota </w:t>
            </w:r>
          </w:p>
        </w:tc>
      </w:tr>
      <w:tr w:rsidR="00415D7F" w14:paraId="62311A51" w14:textId="77777777" w:rsidTr="00770C69">
        <w:trPr>
          <w:trHeight w:val="284"/>
        </w:trPr>
        <w:tc>
          <w:tcPr>
            <w:tcW w:w="3421" w:type="dxa"/>
            <w:hideMark/>
          </w:tcPr>
          <w:p w14:paraId="5729789A" w14:textId="77777777" w:rsidR="00415D7F" w:rsidRDefault="00415D7F" w:rsidP="00721175">
            <w:pPr>
              <w:spacing w:line="252" w:lineRule="auto"/>
            </w:pPr>
            <w:r>
              <w:t>Názov systému</w:t>
            </w:r>
          </w:p>
        </w:tc>
        <w:tc>
          <w:tcPr>
            <w:tcW w:w="5745" w:type="dxa"/>
            <w:hideMark/>
          </w:tcPr>
          <w:p w14:paraId="6D048A0E" w14:textId="77777777" w:rsidR="00415D7F" w:rsidRPr="002D004D" w:rsidRDefault="00415D7F" w:rsidP="00721175">
            <w:pPr>
              <w:spacing w:line="252" w:lineRule="auto"/>
            </w:pPr>
            <w:r>
              <w:rPr>
                <w:rFonts w:ascii="Arial" w:hAnsi="Arial" w:cs="Arial"/>
                <w:sz w:val="22"/>
                <w:szCs w:val="22"/>
              </w:rPr>
              <w:t>Prenos SP</w:t>
            </w:r>
          </w:p>
        </w:tc>
      </w:tr>
      <w:tr w:rsidR="00415D7F" w14:paraId="508FC4B8" w14:textId="77777777" w:rsidTr="00770C69">
        <w:trPr>
          <w:trHeight w:val="284"/>
        </w:trPr>
        <w:tc>
          <w:tcPr>
            <w:tcW w:w="3421" w:type="dxa"/>
            <w:hideMark/>
          </w:tcPr>
          <w:p w14:paraId="10CB9089" w14:textId="77777777" w:rsidR="00415D7F" w:rsidRDefault="00415D7F" w:rsidP="00721175">
            <w:pPr>
              <w:spacing w:line="252" w:lineRule="auto"/>
            </w:pPr>
            <w:r>
              <w:t>Základný popis</w:t>
            </w:r>
          </w:p>
        </w:tc>
        <w:tc>
          <w:tcPr>
            <w:tcW w:w="5745" w:type="dxa"/>
          </w:tcPr>
          <w:p w14:paraId="6C749BF4" w14:textId="60A1E456" w:rsidR="00415D7F" w:rsidRPr="00AD3A73" w:rsidRDefault="00415D7F" w:rsidP="00721175">
            <w:pPr>
              <w:spacing w:line="252" w:lineRule="auto"/>
              <w:rPr>
                <w:lang w:val="en-US"/>
              </w:rPr>
            </w:pPr>
            <w:r w:rsidRPr="00D836F6">
              <w:t>Prenos údajov do/z Štátnej pokladnice</w:t>
            </w:r>
            <w:r>
              <w:t xml:space="preserve">. Aplikácia v </w:t>
            </w:r>
            <w:proofErr w:type="spellStart"/>
            <w:r>
              <w:t>Lotus</w:t>
            </w:r>
            <w:proofErr w:type="spellEnd"/>
            <w:r>
              <w:t xml:space="preserve"> Notes.</w:t>
            </w:r>
            <w:r w:rsidR="00BB171C">
              <w:t xml:space="preserve"> </w:t>
            </w:r>
          </w:p>
        </w:tc>
      </w:tr>
      <w:tr w:rsidR="00415D7F" w14:paraId="33425B4F" w14:textId="77777777" w:rsidTr="00770C69">
        <w:trPr>
          <w:trHeight w:val="284"/>
        </w:trPr>
        <w:tc>
          <w:tcPr>
            <w:tcW w:w="3421" w:type="dxa"/>
          </w:tcPr>
          <w:p w14:paraId="367AA208" w14:textId="77777777" w:rsidR="00415D7F" w:rsidRDefault="00415D7F" w:rsidP="00721175">
            <w:pPr>
              <w:spacing w:line="252" w:lineRule="auto"/>
            </w:pPr>
            <w:r>
              <w:t>Platforma OS</w:t>
            </w:r>
          </w:p>
        </w:tc>
        <w:tc>
          <w:tcPr>
            <w:tcW w:w="5745" w:type="dxa"/>
          </w:tcPr>
          <w:p w14:paraId="19A6E8EC" w14:textId="77777777" w:rsidR="00415D7F" w:rsidRDefault="00415D7F" w:rsidP="00721175">
            <w:pPr>
              <w:spacing w:line="252" w:lineRule="auto"/>
            </w:pPr>
            <w:proofErr w:type="spellStart"/>
            <w:r>
              <w:t>Lotus</w:t>
            </w:r>
            <w:proofErr w:type="spellEnd"/>
            <w:r>
              <w:t xml:space="preserve"> Notes</w:t>
            </w:r>
          </w:p>
        </w:tc>
      </w:tr>
      <w:tr w:rsidR="00415D7F" w14:paraId="1805EF56" w14:textId="77777777" w:rsidTr="00770C69">
        <w:trPr>
          <w:trHeight w:val="284"/>
        </w:trPr>
        <w:tc>
          <w:tcPr>
            <w:tcW w:w="3421" w:type="dxa"/>
            <w:hideMark/>
          </w:tcPr>
          <w:p w14:paraId="13B5BAAC" w14:textId="77777777" w:rsidR="00415D7F" w:rsidRDefault="00415D7F" w:rsidP="00721175">
            <w:pPr>
              <w:spacing w:line="252" w:lineRule="auto"/>
              <w:rPr>
                <w:rFonts w:ascii="Calibri" w:hAnsi="Calibri" w:cs="Calibri"/>
              </w:rPr>
            </w:pPr>
            <w:r>
              <w:t>Zóna umiestnenia</w:t>
            </w:r>
          </w:p>
        </w:tc>
        <w:tc>
          <w:tcPr>
            <w:tcW w:w="5745" w:type="dxa"/>
            <w:hideMark/>
          </w:tcPr>
          <w:p w14:paraId="3DC70B36" w14:textId="2783A941" w:rsidR="00415D7F" w:rsidRDefault="00415D7F" w:rsidP="00721175">
            <w:pPr>
              <w:spacing w:line="252" w:lineRule="auto"/>
            </w:pPr>
            <w:r>
              <w:t xml:space="preserve">Viď </w:t>
            </w:r>
            <w:proofErr w:type="spellStart"/>
            <w:r>
              <w:t>Lotus</w:t>
            </w:r>
            <w:proofErr w:type="spellEnd"/>
            <w:r>
              <w:t xml:space="preserve"> notes</w:t>
            </w:r>
          </w:p>
        </w:tc>
      </w:tr>
      <w:tr w:rsidR="00415D7F" w14:paraId="6D1CA2D7" w14:textId="77777777" w:rsidTr="00770C69">
        <w:trPr>
          <w:trHeight w:val="284"/>
        </w:trPr>
        <w:tc>
          <w:tcPr>
            <w:tcW w:w="3421" w:type="dxa"/>
            <w:hideMark/>
          </w:tcPr>
          <w:p w14:paraId="36BB6C1E" w14:textId="77777777" w:rsidR="00415D7F" w:rsidRDefault="00415D7F" w:rsidP="00721175">
            <w:pPr>
              <w:spacing w:line="252" w:lineRule="auto"/>
            </w:pPr>
            <w:r>
              <w:t>Možnosti integrácie – synchrónne</w:t>
            </w:r>
          </w:p>
        </w:tc>
        <w:tc>
          <w:tcPr>
            <w:tcW w:w="5745" w:type="dxa"/>
            <w:hideMark/>
          </w:tcPr>
          <w:p w14:paraId="4F2F8560" w14:textId="5A793B67" w:rsidR="00415D7F" w:rsidRDefault="00415D7F" w:rsidP="00721175">
            <w:pPr>
              <w:spacing w:line="252" w:lineRule="auto"/>
            </w:pPr>
            <w:r>
              <w:t xml:space="preserve">Viď </w:t>
            </w:r>
            <w:proofErr w:type="spellStart"/>
            <w:r>
              <w:t>Lotus</w:t>
            </w:r>
            <w:proofErr w:type="spellEnd"/>
            <w:r>
              <w:t xml:space="preserve"> notes</w:t>
            </w:r>
          </w:p>
        </w:tc>
      </w:tr>
      <w:tr w:rsidR="00415D7F" w14:paraId="4A58516E" w14:textId="77777777" w:rsidTr="00770C69">
        <w:trPr>
          <w:trHeight w:val="284"/>
        </w:trPr>
        <w:tc>
          <w:tcPr>
            <w:tcW w:w="3421" w:type="dxa"/>
            <w:hideMark/>
          </w:tcPr>
          <w:p w14:paraId="7EA012AE" w14:textId="77777777" w:rsidR="00415D7F" w:rsidRDefault="00415D7F" w:rsidP="00721175">
            <w:pPr>
              <w:spacing w:line="252" w:lineRule="auto"/>
            </w:pPr>
            <w:r>
              <w:t>Možnosti integrácie – asynchrónne</w:t>
            </w:r>
          </w:p>
        </w:tc>
        <w:tc>
          <w:tcPr>
            <w:tcW w:w="5745" w:type="dxa"/>
          </w:tcPr>
          <w:p w14:paraId="5DF991B9" w14:textId="3A990802" w:rsidR="00415D7F" w:rsidRDefault="00415D7F" w:rsidP="00721175">
            <w:pPr>
              <w:spacing w:line="252" w:lineRule="auto"/>
            </w:pPr>
            <w:r>
              <w:t xml:space="preserve">Viď </w:t>
            </w:r>
            <w:proofErr w:type="spellStart"/>
            <w:r>
              <w:t>Lotus</w:t>
            </w:r>
            <w:proofErr w:type="spellEnd"/>
            <w:r>
              <w:t xml:space="preserve"> notes</w:t>
            </w:r>
          </w:p>
        </w:tc>
      </w:tr>
      <w:tr w:rsidR="00415D7F" w14:paraId="12FC8AE1" w14:textId="77777777" w:rsidTr="00770C69">
        <w:trPr>
          <w:trHeight w:val="284"/>
        </w:trPr>
        <w:tc>
          <w:tcPr>
            <w:tcW w:w="3421" w:type="dxa"/>
            <w:hideMark/>
          </w:tcPr>
          <w:p w14:paraId="3938C007" w14:textId="77777777" w:rsidR="00415D7F" w:rsidRDefault="00415D7F" w:rsidP="00721175">
            <w:pPr>
              <w:spacing w:line="252" w:lineRule="auto"/>
            </w:pPr>
            <w:r>
              <w:t>Možnosti integrácie – dávkovo</w:t>
            </w:r>
          </w:p>
        </w:tc>
        <w:tc>
          <w:tcPr>
            <w:tcW w:w="5745" w:type="dxa"/>
            <w:hideMark/>
          </w:tcPr>
          <w:p w14:paraId="512BA8EE" w14:textId="5708ACB5" w:rsidR="00415D7F" w:rsidRDefault="00415D7F" w:rsidP="00721175">
            <w:pPr>
              <w:spacing w:line="252" w:lineRule="auto"/>
            </w:pPr>
            <w:r>
              <w:t xml:space="preserve">Viď </w:t>
            </w:r>
            <w:proofErr w:type="spellStart"/>
            <w:r>
              <w:t>Lotus</w:t>
            </w:r>
            <w:proofErr w:type="spellEnd"/>
            <w:r>
              <w:t xml:space="preserve"> notes</w:t>
            </w:r>
          </w:p>
        </w:tc>
      </w:tr>
    </w:tbl>
    <w:p w14:paraId="673EAD96" w14:textId="641ACA1B" w:rsidR="00415D7F" w:rsidRDefault="00415D7F" w:rsidP="00494801"/>
    <w:p w14:paraId="72C86C36" w14:textId="3B0E3701" w:rsidR="008D7C1D" w:rsidRPr="008D7C1D" w:rsidRDefault="008D7C1D" w:rsidP="00AD3A73">
      <w:pPr>
        <w:pStyle w:val="Nadpis4"/>
      </w:pPr>
      <w:r>
        <w:t>PS SIPS</w:t>
      </w:r>
    </w:p>
    <w:tbl>
      <w:tblPr>
        <w:tblStyle w:val="Mriekatabuky8"/>
        <w:tblW w:w="9166" w:type="dxa"/>
        <w:tblLayout w:type="fixed"/>
        <w:tblLook w:val="04A0" w:firstRow="1" w:lastRow="0" w:firstColumn="1" w:lastColumn="0" w:noHBand="0" w:noVBand="1"/>
      </w:tblPr>
      <w:tblGrid>
        <w:gridCol w:w="3421"/>
        <w:gridCol w:w="5745"/>
      </w:tblGrid>
      <w:tr w:rsidR="008D7C1D" w14:paraId="5DB2E7D8" w14:textId="77777777" w:rsidTr="00770C69">
        <w:trPr>
          <w:cnfStyle w:val="100000000000" w:firstRow="1" w:lastRow="0" w:firstColumn="0" w:lastColumn="0" w:oddVBand="0" w:evenVBand="0" w:oddHBand="0" w:evenHBand="0" w:firstRowFirstColumn="0" w:firstRowLastColumn="0" w:lastRowFirstColumn="0" w:lastRowLastColumn="0"/>
          <w:trHeight w:val="284"/>
        </w:trPr>
        <w:tc>
          <w:tcPr>
            <w:tcW w:w="3421" w:type="dxa"/>
            <w:hideMark/>
          </w:tcPr>
          <w:p w14:paraId="226C1CC0" w14:textId="77777777" w:rsidR="008D7C1D" w:rsidRPr="00770C69" w:rsidRDefault="008D7C1D" w:rsidP="00721175">
            <w:pPr>
              <w:spacing w:line="252" w:lineRule="auto"/>
              <w:rPr>
                <w:bCs w:val="0"/>
              </w:rPr>
            </w:pPr>
            <w:r w:rsidRPr="00770C69">
              <w:rPr>
                <w:bCs w:val="0"/>
              </w:rPr>
              <w:t>Atribút</w:t>
            </w:r>
          </w:p>
        </w:tc>
        <w:tc>
          <w:tcPr>
            <w:tcW w:w="5745" w:type="dxa"/>
            <w:hideMark/>
          </w:tcPr>
          <w:p w14:paraId="2897AC1F" w14:textId="77777777" w:rsidR="008D7C1D" w:rsidRPr="00770C69" w:rsidRDefault="008D7C1D" w:rsidP="00721175">
            <w:pPr>
              <w:spacing w:line="252" w:lineRule="auto"/>
              <w:rPr>
                <w:bCs w:val="0"/>
              </w:rPr>
            </w:pPr>
            <w:r w:rsidRPr="00770C69">
              <w:rPr>
                <w:bCs w:val="0"/>
              </w:rPr>
              <w:t xml:space="preserve">Hodnota </w:t>
            </w:r>
          </w:p>
        </w:tc>
      </w:tr>
      <w:tr w:rsidR="008D7C1D" w14:paraId="5DA9EEFF" w14:textId="77777777" w:rsidTr="00770C69">
        <w:trPr>
          <w:trHeight w:val="284"/>
        </w:trPr>
        <w:tc>
          <w:tcPr>
            <w:tcW w:w="3421" w:type="dxa"/>
            <w:hideMark/>
          </w:tcPr>
          <w:p w14:paraId="3375275B" w14:textId="77777777" w:rsidR="008D7C1D" w:rsidRDefault="008D7C1D" w:rsidP="00721175">
            <w:pPr>
              <w:spacing w:line="252" w:lineRule="auto"/>
            </w:pPr>
            <w:r>
              <w:t>Názov systému</w:t>
            </w:r>
          </w:p>
        </w:tc>
        <w:tc>
          <w:tcPr>
            <w:tcW w:w="5745" w:type="dxa"/>
            <w:hideMark/>
          </w:tcPr>
          <w:p w14:paraId="30739864" w14:textId="77777777" w:rsidR="008D7C1D" w:rsidRPr="002D004D" w:rsidRDefault="008D7C1D" w:rsidP="00721175">
            <w:pPr>
              <w:spacing w:line="252" w:lineRule="auto"/>
            </w:pPr>
            <w:r w:rsidRPr="00AD3A73">
              <w:t>PS SIPS</w:t>
            </w:r>
          </w:p>
        </w:tc>
      </w:tr>
      <w:tr w:rsidR="008D7C1D" w14:paraId="5AFFC616" w14:textId="77777777" w:rsidTr="00770C69">
        <w:trPr>
          <w:trHeight w:val="284"/>
        </w:trPr>
        <w:tc>
          <w:tcPr>
            <w:tcW w:w="3421" w:type="dxa"/>
            <w:hideMark/>
          </w:tcPr>
          <w:p w14:paraId="5B428F17" w14:textId="77777777" w:rsidR="008D7C1D" w:rsidRDefault="008D7C1D" w:rsidP="00721175">
            <w:pPr>
              <w:spacing w:line="252" w:lineRule="auto"/>
            </w:pPr>
            <w:r>
              <w:t>Základný popis</w:t>
            </w:r>
          </w:p>
        </w:tc>
        <w:tc>
          <w:tcPr>
            <w:tcW w:w="5745" w:type="dxa"/>
          </w:tcPr>
          <w:p w14:paraId="2378591F" w14:textId="2A145743" w:rsidR="008D7C1D" w:rsidRPr="00CA3A27" w:rsidRDefault="008D7C1D" w:rsidP="008662B1">
            <w:pPr>
              <w:spacing w:line="252" w:lineRule="auto"/>
            </w:pPr>
            <w:r w:rsidRPr="00D0010C">
              <w:t>Medzibankový platobný systém SIPS</w:t>
            </w:r>
            <w:r>
              <w:t xml:space="preserve">. </w:t>
            </w:r>
            <w:proofErr w:type="spellStart"/>
            <w:r>
              <w:t>Retailov</w:t>
            </w:r>
            <w:r w:rsidR="008662B1">
              <w:t>ý</w:t>
            </w:r>
            <w:proofErr w:type="spellEnd"/>
            <w:r>
              <w:t xml:space="preserve"> systém zabezpečuje zúčtovanie vnútroštátnych platieb a platby do zahraničia.</w:t>
            </w:r>
          </w:p>
        </w:tc>
      </w:tr>
      <w:tr w:rsidR="008D7C1D" w14:paraId="1B901A31" w14:textId="77777777" w:rsidTr="00770C69">
        <w:trPr>
          <w:trHeight w:val="284"/>
        </w:trPr>
        <w:tc>
          <w:tcPr>
            <w:tcW w:w="3421" w:type="dxa"/>
          </w:tcPr>
          <w:p w14:paraId="215F334E" w14:textId="77777777" w:rsidR="008D7C1D" w:rsidRDefault="008D7C1D" w:rsidP="00721175">
            <w:pPr>
              <w:spacing w:line="252" w:lineRule="auto"/>
            </w:pPr>
            <w:r>
              <w:t>Platforma OS</w:t>
            </w:r>
          </w:p>
        </w:tc>
        <w:tc>
          <w:tcPr>
            <w:tcW w:w="5745" w:type="dxa"/>
          </w:tcPr>
          <w:p w14:paraId="5C3FEDBC" w14:textId="77777777" w:rsidR="008D7C1D" w:rsidRDefault="008D7C1D" w:rsidP="00721175">
            <w:pPr>
              <w:spacing w:line="252" w:lineRule="auto"/>
            </w:pPr>
            <w:proofErr w:type="spellStart"/>
            <w:r>
              <w:t>RedHat</w:t>
            </w:r>
            <w:proofErr w:type="spellEnd"/>
            <w:r>
              <w:t xml:space="preserve"> Enterprise Linux</w:t>
            </w:r>
          </w:p>
        </w:tc>
      </w:tr>
      <w:tr w:rsidR="008D7C1D" w14:paraId="6C7D81E7" w14:textId="77777777" w:rsidTr="00770C69">
        <w:trPr>
          <w:trHeight w:val="284"/>
        </w:trPr>
        <w:tc>
          <w:tcPr>
            <w:tcW w:w="3421" w:type="dxa"/>
            <w:hideMark/>
          </w:tcPr>
          <w:p w14:paraId="02499BED" w14:textId="77777777" w:rsidR="008D7C1D" w:rsidRDefault="008D7C1D" w:rsidP="00721175">
            <w:pPr>
              <w:spacing w:line="252" w:lineRule="auto"/>
              <w:rPr>
                <w:rFonts w:ascii="Calibri" w:hAnsi="Calibri" w:cs="Calibri"/>
              </w:rPr>
            </w:pPr>
            <w:r>
              <w:t>Zóna umiestnenia</w:t>
            </w:r>
          </w:p>
        </w:tc>
        <w:tc>
          <w:tcPr>
            <w:tcW w:w="5745" w:type="dxa"/>
            <w:hideMark/>
          </w:tcPr>
          <w:p w14:paraId="5CEF8992" w14:textId="7CE7929D" w:rsidR="008D7C1D" w:rsidRDefault="001272E2" w:rsidP="00721175">
            <w:pPr>
              <w:spacing w:line="252" w:lineRule="auto"/>
            </w:pPr>
            <w:proofErr w:type="spellStart"/>
            <w:r w:rsidRPr="001272E2">
              <w:t>Univerzal</w:t>
            </w:r>
            <w:proofErr w:type="spellEnd"/>
            <w:r w:rsidRPr="001272E2">
              <w:t>-net</w:t>
            </w:r>
            <w:r w:rsidR="008D7C1D">
              <w:t xml:space="preserve">, </w:t>
            </w:r>
            <w:r w:rsidR="00F92227">
              <w:t>LAN NBS</w:t>
            </w:r>
          </w:p>
        </w:tc>
      </w:tr>
      <w:tr w:rsidR="008D7C1D" w14:paraId="0A78F4E8" w14:textId="77777777" w:rsidTr="00770C69">
        <w:trPr>
          <w:trHeight w:val="284"/>
        </w:trPr>
        <w:tc>
          <w:tcPr>
            <w:tcW w:w="3421" w:type="dxa"/>
            <w:hideMark/>
          </w:tcPr>
          <w:p w14:paraId="25ED5FEC" w14:textId="77777777" w:rsidR="008D7C1D" w:rsidRDefault="008D7C1D" w:rsidP="00721175">
            <w:pPr>
              <w:spacing w:line="252" w:lineRule="auto"/>
            </w:pPr>
            <w:r>
              <w:t>Možnosti integrácie – synchrónne</w:t>
            </w:r>
          </w:p>
        </w:tc>
        <w:tc>
          <w:tcPr>
            <w:tcW w:w="5745" w:type="dxa"/>
            <w:hideMark/>
          </w:tcPr>
          <w:p w14:paraId="1E85B4E2" w14:textId="1032A1E2" w:rsidR="008D7C1D" w:rsidRDefault="008D7C1D" w:rsidP="00721175">
            <w:pPr>
              <w:spacing w:line="252" w:lineRule="auto"/>
            </w:pPr>
            <w:r>
              <w:t xml:space="preserve">SOAP </w:t>
            </w:r>
            <w:r w:rsidR="008662B1">
              <w:t>Adaptér</w:t>
            </w:r>
            <w:r>
              <w:t xml:space="preserve"> pre SWIFT</w:t>
            </w:r>
          </w:p>
        </w:tc>
      </w:tr>
      <w:tr w:rsidR="008D7C1D" w14:paraId="45B2D5AA" w14:textId="77777777" w:rsidTr="00770C69">
        <w:trPr>
          <w:trHeight w:val="284"/>
        </w:trPr>
        <w:tc>
          <w:tcPr>
            <w:tcW w:w="3421" w:type="dxa"/>
            <w:hideMark/>
          </w:tcPr>
          <w:p w14:paraId="5D58219A" w14:textId="77777777" w:rsidR="008D7C1D" w:rsidRDefault="008D7C1D" w:rsidP="00721175">
            <w:pPr>
              <w:spacing w:line="252" w:lineRule="auto"/>
            </w:pPr>
            <w:r>
              <w:t>Možnosti integrácie – asynchrónne</w:t>
            </w:r>
          </w:p>
        </w:tc>
        <w:tc>
          <w:tcPr>
            <w:tcW w:w="5745" w:type="dxa"/>
          </w:tcPr>
          <w:p w14:paraId="190DE910" w14:textId="77777777" w:rsidR="008D7C1D" w:rsidRDefault="008D7C1D" w:rsidP="00721175">
            <w:pPr>
              <w:spacing w:line="252" w:lineRule="auto"/>
            </w:pPr>
            <w:r>
              <w:t>Nie je</w:t>
            </w:r>
          </w:p>
        </w:tc>
      </w:tr>
      <w:tr w:rsidR="008D7C1D" w14:paraId="2B548263" w14:textId="77777777" w:rsidTr="00770C69">
        <w:trPr>
          <w:trHeight w:val="284"/>
        </w:trPr>
        <w:tc>
          <w:tcPr>
            <w:tcW w:w="3421" w:type="dxa"/>
            <w:hideMark/>
          </w:tcPr>
          <w:p w14:paraId="78BBC634" w14:textId="77777777" w:rsidR="008D7C1D" w:rsidRDefault="008D7C1D" w:rsidP="00721175">
            <w:pPr>
              <w:spacing w:line="252" w:lineRule="auto"/>
            </w:pPr>
            <w:r>
              <w:t>Možnosti integrácie – dávkovo</w:t>
            </w:r>
          </w:p>
        </w:tc>
        <w:tc>
          <w:tcPr>
            <w:tcW w:w="5745" w:type="dxa"/>
            <w:hideMark/>
          </w:tcPr>
          <w:p w14:paraId="56AFA4DC" w14:textId="2B0744C8" w:rsidR="008D7C1D" w:rsidRDefault="008D7C1D" w:rsidP="00721175">
            <w:pPr>
              <w:spacing w:line="252" w:lineRule="auto"/>
            </w:pPr>
            <w:r>
              <w:t>Prostredníctvom API účastníka, smerom do SIPS aj zo SIPS len cez súbory</w:t>
            </w:r>
          </w:p>
        </w:tc>
      </w:tr>
    </w:tbl>
    <w:p w14:paraId="257C7C41" w14:textId="77777777" w:rsidR="00506417" w:rsidRDefault="00506417" w:rsidP="00506417">
      <w:pPr>
        <w:pStyle w:val="Nadpis4"/>
        <w:rPr>
          <w:lang w:eastAsia="sk-SK"/>
        </w:rPr>
      </w:pPr>
      <w:r w:rsidRPr="00506417">
        <w:t>RBUZ</w:t>
      </w:r>
    </w:p>
    <w:tbl>
      <w:tblPr>
        <w:tblStyle w:val="Mriekatabuky8"/>
        <w:tblW w:w="9168" w:type="dxa"/>
        <w:tblLayout w:type="fixed"/>
        <w:tblLook w:val="04A0" w:firstRow="1" w:lastRow="0" w:firstColumn="1" w:lastColumn="0" w:noHBand="0" w:noVBand="1"/>
      </w:tblPr>
      <w:tblGrid>
        <w:gridCol w:w="3421"/>
        <w:gridCol w:w="5747"/>
      </w:tblGrid>
      <w:tr w:rsidR="00506417" w14:paraId="7F935179" w14:textId="77777777" w:rsidTr="005111BA">
        <w:trPr>
          <w:cnfStyle w:val="100000000000" w:firstRow="1" w:lastRow="0" w:firstColumn="0" w:lastColumn="0" w:oddVBand="0" w:evenVBand="0" w:oddHBand="0" w:evenHBand="0" w:firstRowFirstColumn="0" w:firstRowLastColumn="0" w:lastRowFirstColumn="0" w:lastRowLastColumn="0"/>
          <w:trHeight w:val="284"/>
          <w:tblHeader/>
        </w:trPr>
        <w:tc>
          <w:tcPr>
            <w:tcW w:w="3346" w:type="dxa"/>
            <w:hideMark/>
          </w:tcPr>
          <w:p w14:paraId="33B79405" w14:textId="77777777" w:rsidR="00506417" w:rsidRPr="00770C69" w:rsidRDefault="00506417" w:rsidP="005111BA">
            <w:pPr>
              <w:spacing w:line="252" w:lineRule="auto"/>
              <w:rPr>
                <w:bCs w:val="0"/>
              </w:rPr>
            </w:pPr>
            <w:r w:rsidRPr="00770C69">
              <w:rPr>
                <w:bCs w:val="0"/>
              </w:rPr>
              <w:t>Atribút</w:t>
            </w:r>
          </w:p>
        </w:tc>
        <w:tc>
          <w:tcPr>
            <w:tcW w:w="5620" w:type="dxa"/>
            <w:hideMark/>
          </w:tcPr>
          <w:p w14:paraId="24B64575" w14:textId="77777777" w:rsidR="00506417" w:rsidRPr="00770C69" w:rsidRDefault="00506417" w:rsidP="005111BA">
            <w:pPr>
              <w:spacing w:line="252" w:lineRule="auto"/>
              <w:rPr>
                <w:bCs w:val="0"/>
              </w:rPr>
            </w:pPr>
            <w:r w:rsidRPr="00770C69">
              <w:rPr>
                <w:bCs w:val="0"/>
              </w:rPr>
              <w:t xml:space="preserve">Hodnota </w:t>
            </w:r>
          </w:p>
        </w:tc>
      </w:tr>
      <w:tr w:rsidR="00506417" w14:paraId="64FB6068" w14:textId="77777777" w:rsidTr="005111BA">
        <w:trPr>
          <w:trHeight w:val="284"/>
        </w:trPr>
        <w:tc>
          <w:tcPr>
            <w:tcW w:w="3346" w:type="dxa"/>
            <w:hideMark/>
          </w:tcPr>
          <w:p w14:paraId="51A98318" w14:textId="77777777" w:rsidR="00506417" w:rsidRDefault="00506417" w:rsidP="005111BA">
            <w:pPr>
              <w:spacing w:line="252" w:lineRule="auto"/>
            </w:pPr>
            <w:r>
              <w:t>Názov systému</w:t>
            </w:r>
          </w:p>
        </w:tc>
        <w:tc>
          <w:tcPr>
            <w:tcW w:w="5620" w:type="dxa"/>
            <w:hideMark/>
          </w:tcPr>
          <w:p w14:paraId="6F171E89" w14:textId="77777777" w:rsidR="00506417" w:rsidRDefault="00506417" w:rsidP="005111BA">
            <w:pPr>
              <w:spacing w:line="252" w:lineRule="auto"/>
            </w:pPr>
            <w:r>
              <w:t>RBUZ v2, v3</w:t>
            </w:r>
          </w:p>
        </w:tc>
      </w:tr>
      <w:tr w:rsidR="00506417" w14:paraId="14D4088C" w14:textId="77777777" w:rsidTr="005111BA">
        <w:trPr>
          <w:trHeight w:val="284"/>
        </w:trPr>
        <w:tc>
          <w:tcPr>
            <w:tcW w:w="3346" w:type="dxa"/>
            <w:hideMark/>
          </w:tcPr>
          <w:p w14:paraId="1AAE72B0" w14:textId="77777777" w:rsidR="00506417" w:rsidRDefault="00506417" w:rsidP="005111BA">
            <w:pPr>
              <w:spacing w:line="252" w:lineRule="auto"/>
            </w:pPr>
            <w:r>
              <w:t>Základný popis</w:t>
            </w:r>
          </w:p>
        </w:tc>
        <w:tc>
          <w:tcPr>
            <w:tcW w:w="5620" w:type="dxa"/>
          </w:tcPr>
          <w:p w14:paraId="31729BE9" w14:textId="3490EF2C" w:rsidR="00506417" w:rsidRPr="00CA3A27" w:rsidRDefault="00506417" w:rsidP="005111BA">
            <w:pPr>
              <w:spacing w:line="252" w:lineRule="auto"/>
            </w:pPr>
            <w:r>
              <w:t>R</w:t>
            </w:r>
            <w:r w:rsidRPr="00CA2F04">
              <w:t>egister bankových úverov a záruk (RBUZ) je systém zriadený podľa § 38 zákona č. 483/2001 Z. z. o bankách</w:t>
            </w:r>
            <w:r>
              <w:t xml:space="preserve">. URL: </w:t>
            </w:r>
            <w:hyperlink r:id="rId14" w:history="1">
              <w:r w:rsidRPr="00B26634">
                <w:rPr>
                  <w:rStyle w:val="Hypertextovprepojenie"/>
                </w:rPr>
                <w:t>rbuz.nbs.sk</w:t>
              </w:r>
            </w:hyperlink>
          </w:p>
        </w:tc>
      </w:tr>
      <w:tr w:rsidR="00506417" w14:paraId="6B38BF6A" w14:textId="77777777" w:rsidTr="005111BA">
        <w:trPr>
          <w:trHeight w:val="284"/>
        </w:trPr>
        <w:tc>
          <w:tcPr>
            <w:tcW w:w="3346" w:type="dxa"/>
          </w:tcPr>
          <w:p w14:paraId="2558A09A" w14:textId="77777777" w:rsidR="00506417" w:rsidRDefault="00506417" w:rsidP="005111BA">
            <w:pPr>
              <w:spacing w:line="252" w:lineRule="auto"/>
            </w:pPr>
            <w:r>
              <w:t>Platforma OS</w:t>
            </w:r>
          </w:p>
        </w:tc>
        <w:tc>
          <w:tcPr>
            <w:tcW w:w="5620" w:type="dxa"/>
          </w:tcPr>
          <w:p w14:paraId="54160132" w14:textId="77777777" w:rsidR="00506417" w:rsidRDefault="00506417" w:rsidP="005111BA">
            <w:pPr>
              <w:spacing w:line="252" w:lineRule="auto"/>
            </w:pPr>
            <w:r>
              <w:t>Linux</w:t>
            </w:r>
          </w:p>
        </w:tc>
      </w:tr>
      <w:tr w:rsidR="00506417" w14:paraId="41F6F8C0" w14:textId="77777777" w:rsidTr="005111BA">
        <w:trPr>
          <w:trHeight w:val="284"/>
        </w:trPr>
        <w:tc>
          <w:tcPr>
            <w:tcW w:w="3346" w:type="dxa"/>
            <w:hideMark/>
          </w:tcPr>
          <w:p w14:paraId="7B14470E" w14:textId="77777777" w:rsidR="00506417" w:rsidRDefault="00506417" w:rsidP="005111BA">
            <w:pPr>
              <w:spacing w:line="252" w:lineRule="auto"/>
              <w:rPr>
                <w:rFonts w:ascii="Calibri" w:hAnsi="Calibri" w:cs="Calibri"/>
              </w:rPr>
            </w:pPr>
            <w:r>
              <w:t>Zóna umiestnenia</w:t>
            </w:r>
          </w:p>
        </w:tc>
        <w:tc>
          <w:tcPr>
            <w:tcW w:w="5620" w:type="dxa"/>
            <w:hideMark/>
          </w:tcPr>
          <w:p w14:paraId="53F6E689" w14:textId="77777777" w:rsidR="00506417" w:rsidRDefault="00506417" w:rsidP="005111BA">
            <w:pPr>
              <w:spacing w:line="252" w:lineRule="auto"/>
            </w:pPr>
            <w:r>
              <w:t xml:space="preserve">LAN NBS, </w:t>
            </w:r>
            <w:proofErr w:type="spellStart"/>
            <w:r w:rsidRPr="001272E2">
              <w:t>Univerzal</w:t>
            </w:r>
            <w:proofErr w:type="spellEnd"/>
            <w:r w:rsidRPr="001272E2">
              <w:t>-net</w:t>
            </w:r>
            <w:r>
              <w:t xml:space="preserve"> (viac komponentov v rôznych zónach )</w:t>
            </w:r>
          </w:p>
        </w:tc>
      </w:tr>
      <w:tr w:rsidR="00506417" w14:paraId="6B240262" w14:textId="77777777" w:rsidTr="005111BA">
        <w:trPr>
          <w:trHeight w:val="284"/>
        </w:trPr>
        <w:tc>
          <w:tcPr>
            <w:tcW w:w="3346" w:type="dxa"/>
            <w:hideMark/>
          </w:tcPr>
          <w:p w14:paraId="3AB1B591" w14:textId="77777777" w:rsidR="00506417" w:rsidRDefault="00506417" w:rsidP="005111BA">
            <w:pPr>
              <w:spacing w:line="252" w:lineRule="auto"/>
            </w:pPr>
            <w:r>
              <w:t>Možnosti integrácie – synchrónne</w:t>
            </w:r>
          </w:p>
        </w:tc>
        <w:tc>
          <w:tcPr>
            <w:tcW w:w="5620" w:type="dxa"/>
            <w:hideMark/>
          </w:tcPr>
          <w:p w14:paraId="4E8F5105" w14:textId="77777777" w:rsidR="00506417" w:rsidRDefault="00506417" w:rsidP="005111BA">
            <w:pPr>
              <w:spacing w:line="252" w:lineRule="auto"/>
            </w:pPr>
            <w:r>
              <w:t xml:space="preserve">JDBC, ODBC, HTTP REST API </w:t>
            </w:r>
          </w:p>
        </w:tc>
      </w:tr>
      <w:tr w:rsidR="00506417" w14:paraId="3391A132" w14:textId="77777777" w:rsidTr="005111BA">
        <w:trPr>
          <w:trHeight w:val="284"/>
        </w:trPr>
        <w:tc>
          <w:tcPr>
            <w:tcW w:w="3346" w:type="dxa"/>
            <w:hideMark/>
          </w:tcPr>
          <w:p w14:paraId="5F7C5413" w14:textId="77777777" w:rsidR="00506417" w:rsidRDefault="00506417" w:rsidP="005111BA">
            <w:pPr>
              <w:spacing w:line="252" w:lineRule="auto"/>
            </w:pPr>
            <w:r>
              <w:t>Možnosti integrácie – asynchrónne</w:t>
            </w:r>
          </w:p>
        </w:tc>
        <w:tc>
          <w:tcPr>
            <w:tcW w:w="5620" w:type="dxa"/>
            <w:hideMark/>
          </w:tcPr>
          <w:p w14:paraId="3FB23B16" w14:textId="77777777" w:rsidR="00506417" w:rsidRDefault="00506417" w:rsidP="005111BA">
            <w:pPr>
              <w:spacing w:line="252" w:lineRule="auto"/>
            </w:pPr>
            <w:r>
              <w:t>Nie</w:t>
            </w:r>
          </w:p>
        </w:tc>
      </w:tr>
      <w:tr w:rsidR="00506417" w14:paraId="5C0A3D5D" w14:textId="77777777" w:rsidTr="005111BA">
        <w:trPr>
          <w:trHeight w:val="284"/>
        </w:trPr>
        <w:tc>
          <w:tcPr>
            <w:tcW w:w="3346" w:type="dxa"/>
            <w:hideMark/>
          </w:tcPr>
          <w:p w14:paraId="74E1CBB6" w14:textId="77777777" w:rsidR="00506417" w:rsidRDefault="00506417" w:rsidP="005111BA">
            <w:pPr>
              <w:spacing w:line="252" w:lineRule="auto"/>
            </w:pPr>
            <w:r>
              <w:t>Možnosti integrácie – dávkovo</w:t>
            </w:r>
          </w:p>
        </w:tc>
        <w:tc>
          <w:tcPr>
            <w:tcW w:w="5620" w:type="dxa"/>
            <w:hideMark/>
          </w:tcPr>
          <w:p w14:paraId="1550E913" w14:textId="77777777" w:rsidR="00506417" w:rsidRDefault="00506417" w:rsidP="005111BA">
            <w:pPr>
              <w:spacing w:line="252" w:lineRule="auto"/>
            </w:pPr>
            <w:r>
              <w:t xml:space="preserve">HTTP REST API </w:t>
            </w:r>
          </w:p>
        </w:tc>
      </w:tr>
    </w:tbl>
    <w:p w14:paraId="0FE11339" w14:textId="77777777" w:rsidR="00506417" w:rsidRDefault="00506417" w:rsidP="00506417">
      <w:pPr>
        <w:rPr>
          <w:lang w:eastAsia="sk-SK"/>
        </w:rPr>
      </w:pPr>
    </w:p>
    <w:p w14:paraId="48AB1D8A" w14:textId="77777777" w:rsidR="00506417" w:rsidRDefault="00506417" w:rsidP="00506417">
      <w:pPr>
        <w:pStyle w:val="Nadpis4"/>
        <w:rPr>
          <w:lang w:eastAsia="sk-SK"/>
        </w:rPr>
      </w:pPr>
      <w:proofErr w:type="spellStart"/>
      <w:r w:rsidRPr="00AD3A73">
        <w:t>Refinitiv</w:t>
      </w:r>
      <w:proofErr w:type="spellEnd"/>
    </w:p>
    <w:tbl>
      <w:tblPr>
        <w:tblStyle w:val="Mriekatabuky8"/>
        <w:tblW w:w="9152" w:type="dxa"/>
        <w:tblLayout w:type="fixed"/>
        <w:tblLook w:val="04A0" w:firstRow="1" w:lastRow="0" w:firstColumn="1" w:lastColumn="0" w:noHBand="0" w:noVBand="1"/>
      </w:tblPr>
      <w:tblGrid>
        <w:gridCol w:w="3416"/>
        <w:gridCol w:w="5736"/>
      </w:tblGrid>
      <w:tr w:rsidR="00506417" w14:paraId="7FE6B8D5" w14:textId="77777777" w:rsidTr="00483441">
        <w:trPr>
          <w:cnfStyle w:val="100000000000" w:firstRow="1" w:lastRow="0" w:firstColumn="0" w:lastColumn="0" w:oddVBand="0" w:evenVBand="0" w:oddHBand="0" w:evenHBand="0" w:firstRowFirstColumn="0" w:firstRowLastColumn="0" w:lastRowFirstColumn="0" w:lastRowLastColumn="0"/>
          <w:trHeight w:val="284"/>
          <w:tblHeader/>
        </w:trPr>
        <w:tc>
          <w:tcPr>
            <w:tcW w:w="3416" w:type="dxa"/>
            <w:hideMark/>
          </w:tcPr>
          <w:p w14:paraId="67991AEF" w14:textId="77777777" w:rsidR="00506417" w:rsidRPr="00770C69" w:rsidRDefault="00506417" w:rsidP="005111BA">
            <w:pPr>
              <w:spacing w:line="252" w:lineRule="auto"/>
              <w:rPr>
                <w:bCs w:val="0"/>
              </w:rPr>
            </w:pPr>
            <w:r w:rsidRPr="00770C69">
              <w:rPr>
                <w:bCs w:val="0"/>
              </w:rPr>
              <w:lastRenderedPageBreak/>
              <w:t>Atribút</w:t>
            </w:r>
          </w:p>
        </w:tc>
        <w:tc>
          <w:tcPr>
            <w:tcW w:w="5736" w:type="dxa"/>
            <w:hideMark/>
          </w:tcPr>
          <w:p w14:paraId="77AB40ED" w14:textId="77777777" w:rsidR="00506417" w:rsidRPr="00770C69" w:rsidRDefault="00506417" w:rsidP="005111BA">
            <w:pPr>
              <w:spacing w:line="252" w:lineRule="auto"/>
              <w:rPr>
                <w:bCs w:val="0"/>
              </w:rPr>
            </w:pPr>
            <w:r w:rsidRPr="00770C69">
              <w:rPr>
                <w:bCs w:val="0"/>
              </w:rPr>
              <w:t xml:space="preserve">Hodnota </w:t>
            </w:r>
          </w:p>
        </w:tc>
      </w:tr>
      <w:tr w:rsidR="00506417" w14:paraId="6A75FDBB" w14:textId="77777777" w:rsidTr="005111BA">
        <w:trPr>
          <w:trHeight w:val="284"/>
        </w:trPr>
        <w:tc>
          <w:tcPr>
            <w:tcW w:w="3416" w:type="dxa"/>
            <w:hideMark/>
          </w:tcPr>
          <w:p w14:paraId="514DC395" w14:textId="77777777" w:rsidR="00506417" w:rsidRDefault="00506417" w:rsidP="005111BA">
            <w:pPr>
              <w:spacing w:line="252" w:lineRule="auto"/>
            </w:pPr>
            <w:r>
              <w:t>Názov systému</w:t>
            </w:r>
          </w:p>
        </w:tc>
        <w:tc>
          <w:tcPr>
            <w:tcW w:w="5736" w:type="dxa"/>
            <w:hideMark/>
          </w:tcPr>
          <w:p w14:paraId="2F54FCE1" w14:textId="77777777" w:rsidR="00506417" w:rsidRDefault="00506417" w:rsidP="005111BA">
            <w:pPr>
              <w:spacing w:line="252" w:lineRule="auto"/>
            </w:pPr>
            <w:proofErr w:type="spellStart"/>
            <w:r w:rsidRPr="003B5722">
              <w:t>Refinitiv</w:t>
            </w:r>
            <w:proofErr w:type="spellEnd"/>
          </w:p>
        </w:tc>
      </w:tr>
      <w:tr w:rsidR="00506417" w14:paraId="27410AC7" w14:textId="77777777" w:rsidTr="005111BA">
        <w:trPr>
          <w:trHeight w:val="284"/>
        </w:trPr>
        <w:tc>
          <w:tcPr>
            <w:tcW w:w="3416" w:type="dxa"/>
            <w:hideMark/>
          </w:tcPr>
          <w:p w14:paraId="4B93DF67" w14:textId="77777777" w:rsidR="00506417" w:rsidRDefault="00506417" w:rsidP="005111BA">
            <w:pPr>
              <w:spacing w:line="252" w:lineRule="auto"/>
            </w:pPr>
            <w:r>
              <w:t>Základný popis</w:t>
            </w:r>
          </w:p>
        </w:tc>
        <w:tc>
          <w:tcPr>
            <w:tcW w:w="5736" w:type="dxa"/>
          </w:tcPr>
          <w:p w14:paraId="02EE3E8D" w14:textId="77777777" w:rsidR="00506417" w:rsidRDefault="00506417" w:rsidP="005111BA">
            <w:pPr>
              <w:spacing w:line="252" w:lineRule="auto"/>
            </w:pPr>
            <w:r w:rsidRPr="003B5722">
              <w:t xml:space="preserve">Reuters </w:t>
            </w:r>
            <w:r>
              <w:t>bolo</w:t>
            </w:r>
            <w:r w:rsidRPr="003B5722">
              <w:t xml:space="preserve"> premenované na </w:t>
            </w:r>
            <w:proofErr w:type="spellStart"/>
            <w:r w:rsidRPr="003B5722">
              <w:t>Refinitiv</w:t>
            </w:r>
            <w:proofErr w:type="spellEnd"/>
          </w:p>
          <w:p w14:paraId="08E24952" w14:textId="216EF02E" w:rsidR="00506417" w:rsidRDefault="00506417" w:rsidP="005111BA">
            <w:proofErr w:type="spellStart"/>
            <w:r>
              <w:t>Refintiv</w:t>
            </w:r>
            <w:proofErr w:type="spellEnd"/>
            <w:r>
              <w:t xml:space="preserve"> </w:t>
            </w:r>
            <w:proofErr w:type="spellStart"/>
            <w:r w:rsidRPr="00F657A8">
              <w:t>Eikon</w:t>
            </w:r>
            <w:proofErr w:type="spellEnd"/>
            <w:r>
              <w:t xml:space="preserve"> – aplikácia na pozeranie </w:t>
            </w:r>
            <w:r w:rsidR="008662B1">
              <w:t>búrz</w:t>
            </w:r>
            <w:r>
              <w:t xml:space="preserve"> a cenných papierov </w:t>
            </w:r>
          </w:p>
          <w:p w14:paraId="6C2374B4" w14:textId="77777777" w:rsidR="00506417" w:rsidRPr="00CA3A27" w:rsidRDefault="00506417" w:rsidP="005111BA">
            <w:proofErr w:type="spellStart"/>
            <w:r w:rsidRPr="00F657A8">
              <w:t>Fx</w:t>
            </w:r>
            <w:proofErr w:type="spellEnd"/>
            <w:r w:rsidRPr="00F657A8">
              <w:t xml:space="preserve"> </w:t>
            </w:r>
            <w:proofErr w:type="spellStart"/>
            <w:r w:rsidRPr="00F657A8">
              <w:t>Trading</w:t>
            </w:r>
            <w:proofErr w:type="spellEnd"/>
            <w:r>
              <w:t xml:space="preserve"> - platforma na obchodovanie </w:t>
            </w:r>
          </w:p>
        </w:tc>
      </w:tr>
      <w:tr w:rsidR="00506417" w14:paraId="24CFCEB9" w14:textId="77777777" w:rsidTr="005111BA">
        <w:trPr>
          <w:trHeight w:val="284"/>
        </w:trPr>
        <w:tc>
          <w:tcPr>
            <w:tcW w:w="3416" w:type="dxa"/>
          </w:tcPr>
          <w:p w14:paraId="0547467E" w14:textId="77777777" w:rsidR="00506417" w:rsidRDefault="00506417" w:rsidP="005111BA">
            <w:pPr>
              <w:spacing w:line="252" w:lineRule="auto"/>
            </w:pPr>
            <w:r>
              <w:t>Platforma OS</w:t>
            </w:r>
          </w:p>
        </w:tc>
        <w:tc>
          <w:tcPr>
            <w:tcW w:w="5736" w:type="dxa"/>
          </w:tcPr>
          <w:p w14:paraId="1A680D38" w14:textId="77777777" w:rsidR="00506417" w:rsidRDefault="00506417" w:rsidP="005111BA">
            <w:pPr>
              <w:spacing w:line="252" w:lineRule="auto"/>
            </w:pPr>
            <w:r>
              <w:t xml:space="preserve">Windows Server </w:t>
            </w:r>
          </w:p>
        </w:tc>
      </w:tr>
      <w:tr w:rsidR="00506417" w14:paraId="021D9A07" w14:textId="77777777" w:rsidTr="005111BA">
        <w:trPr>
          <w:trHeight w:val="284"/>
        </w:trPr>
        <w:tc>
          <w:tcPr>
            <w:tcW w:w="3416" w:type="dxa"/>
            <w:hideMark/>
          </w:tcPr>
          <w:p w14:paraId="533A5D95" w14:textId="77777777" w:rsidR="00506417" w:rsidRDefault="00506417" w:rsidP="005111BA">
            <w:pPr>
              <w:spacing w:line="252" w:lineRule="auto"/>
              <w:rPr>
                <w:rFonts w:ascii="Calibri" w:hAnsi="Calibri" w:cs="Calibri"/>
              </w:rPr>
            </w:pPr>
            <w:r>
              <w:t>Zóna umiestnenia</w:t>
            </w:r>
          </w:p>
        </w:tc>
        <w:tc>
          <w:tcPr>
            <w:tcW w:w="5736" w:type="dxa"/>
            <w:hideMark/>
          </w:tcPr>
          <w:p w14:paraId="0124F6D2" w14:textId="77777777" w:rsidR="00506417" w:rsidRDefault="00506417" w:rsidP="005111BA">
            <w:pPr>
              <w:spacing w:line="252" w:lineRule="auto"/>
            </w:pPr>
            <w:r>
              <w:t>LAN NBS</w:t>
            </w:r>
          </w:p>
        </w:tc>
      </w:tr>
      <w:tr w:rsidR="00506417" w14:paraId="7E572D9C" w14:textId="77777777" w:rsidTr="005111BA">
        <w:trPr>
          <w:trHeight w:val="284"/>
        </w:trPr>
        <w:tc>
          <w:tcPr>
            <w:tcW w:w="3416" w:type="dxa"/>
            <w:hideMark/>
          </w:tcPr>
          <w:p w14:paraId="44AAB9D0" w14:textId="77777777" w:rsidR="00506417" w:rsidRDefault="00506417" w:rsidP="005111BA">
            <w:pPr>
              <w:spacing w:line="252" w:lineRule="auto"/>
            </w:pPr>
            <w:r>
              <w:t>Možnosti integrácie – synchrónne</w:t>
            </w:r>
          </w:p>
        </w:tc>
        <w:tc>
          <w:tcPr>
            <w:tcW w:w="5736" w:type="dxa"/>
            <w:hideMark/>
          </w:tcPr>
          <w:p w14:paraId="64A73989" w14:textId="77777777" w:rsidR="00506417" w:rsidRDefault="00506417" w:rsidP="005111BA">
            <w:pPr>
              <w:spacing w:line="252" w:lineRule="auto"/>
            </w:pPr>
            <w:r>
              <w:t xml:space="preserve">Nie sú </w:t>
            </w:r>
          </w:p>
        </w:tc>
      </w:tr>
      <w:tr w:rsidR="00506417" w14:paraId="3EA59AD8" w14:textId="77777777" w:rsidTr="005111BA">
        <w:trPr>
          <w:trHeight w:val="284"/>
        </w:trPr>
        <w:tc>
          <w:tcPr>
            <w:tcW w:w="3416" w:type="dxa"/>
            <w:hideMark/>
          </w:tcPr>
          <w:p w14:paraId="717DA8A3" w14:textId="77777777" w:rsidR="00506417" w:rsidRDefault="00506417" w:rsidP="005111BA">
            <w:pPr>
              <w:spacing w:line="252" w:lineRule="auto"/>
            </w:pPr>
            <w:r>
              <w:t>Možnosti integrácie – asynchrónne</w:t>
            </w:r>
          </w:p>
        </w:tc>
        <w:tc>
          <w:tcPr>
            <w:tcW w:w="5736" w:type="dxa"/>
            <w:hideMark/>
          </w:tcPr>
          <w:p w14:paraId="7CBB75DD" w14:textId="77777777" w:rsidR="00506417" w:rsidRDefault="00506417" w:rsidP="005111BA">
            <w:pPr>
              <w:spacing w:line="252" w:lineRule="auto"/>
            </w:pPr>
            <w:r>
              <w:t>Nie sú</w:t>
            </w:r>
          </w:p>
        </w:tc>
      </w:tr>
      <w:tr w:rsidR="00506417" w14:paraId="65D4FE5C" w14:textId="77777777" w:rsidTr="005111BA">
        <w:trPr>
          <w:trHeight w:val="284"/>
        </w:trPr>
        <w:tc>
          <w:tcPr>
            <w:tcW w:w="3416" w:type="dxa"/>
            <w:hideMark/>
          </w:tcPr>
          <w:p w14:paraId="7232182C" w14:textId="77777777" w:rsidR="00506417" w:rsidRDefault="00506417" w:rsidP="005111BA">
            <w:pPr>
              <w:spacing w:line="252" w:lineRule="auto"/>
            </w:pPr>
            <w:r>
              <w:t>Možnosti integrácie – dávkovo</w:t>
            </w:r>
          </w:p>
        </w:tc>
        <w:tc>
          <w:tcPr>
            <w:tcW w:w="5736" w:type="dxa"/>
            <w:hideMark/>
          </w:tcPr>
          <w:p w14:paraId="06D649AC" w14:textId="77777777" w:rsidR="00506417" w:rsidRDefault="00506417" w:rsidP="005111BA">
            <w:pPr>
              <w:spacing w:line="252" w:lineRule="auto"/>
            </w:pPr>
            <w:r>
              <w:t>Nie sú</w:t>
            </w:r>
          </w:p>
        </w:tc>
      </w:tr>
    </w:tbl>
    <w:p w14:paraId="742B4F17" w14:textId="77777777" w:rsidR="00506417" w:rsidRDefault="00506417" w:rsidP="00506417">
      <w:pPr>
        <w:pStyle w:val="Nadpis4"/>
        <w:rPr>
          <w:lang w:eastAsia="sk-SK"/>
        </w:rPr>
      </w:pPr>
      <w:r>
        <w:t>REGFAP</w:t>
      </w:r>
    </w:p>
    <w:tbl>
      <w:tblPr>
        <w:tblStyle w:val="Mriekatabuky8"/>
        <w:tblW w:w="9152" w:type="dxa"/>
        <w:tblLayout w:type="fixed"/>
        <w:tblLook w:val="04A0" w:firstRow="1" w:lastRow="0" w:firstColumn="1" w:lastColumn="0" w:noHBand="0" w:noVBand="1"/>
      </w:tblPr>
      <w:tblGrid>
        <w:gridCol w:w="3416"/>
        <w:gridCol w:w="5736"/>
      </w:tblGrid>
      <w:tr w:rsidR="00506417" w14:paraId="7870D31D" w14:textId="77777777" w:rsidTr="005111BA">
        <w:trPr>
          <w:cnfStyle w:val="100000000000" w:firstRow="1" w:lastRow="0" w:firstColumn="0" w:lastColumn="0" w:oddVBand="0" w:evenVBand="0" w:oddHBand="0" w:evenHBand="0" w:firstRowFirstColumn="0" w:firstRowLastColumn="0" w:lastRowFirstColumn="0" w:lastRowLastColumn="0"/>
          <w:trHeight w:val="284"/>
        </w:trPr>
        <w:tc>
          <w:tcPr>
            <w:tcW w:w="3416" w:type="dxa"/>
            <w:hideMark/>
          </w:tcPr>
          <w:p w14:paraId="3C86299B" w14:textId="77777777" w:rsidR="00506417" w:rsidRPr="00770C69" w:rsidRDefault="00506417" w:rsidP="005111BA">
            <w:pPr>
              <w:spacing w:line="252" w:lineRule="auto"/>
              <w:rPr>
                <w:bCs w:val="0"/>
              </w:rPr>
            </w:pPr>
            <w:r w:rsidRPr="00770C69">
              <w:rPr>
                <w:bCs w:val="0"/>
              </w:rPr>
              <w:t>Atribút</w:t>
            </w:r>
          </w:p>
        </w:tc>
        <w:tc>
          <w:tcPr>
            <w:tcW w:w="5736" w:type="dxa"/>
            <w:hideMark/>
          </w:tcPr>
          <w:p w14:paraId="01F6E9B7" w14:textId="77777777" w:rsidR="00506417" w:rsidRPr="00770C69" w:rsidRDefault="00506417" w:rsidP="005111BA">
            <w:pPr>
              <w:spacing w:line="252" w:lineRule="auto"/>
              <w:rPr>
                <w:bCs w:val="0"/>
              </w:rPr>
            </w:pPr>
            <w:r w:rsidRPr="00770C69">
              <w:rPr>
                <w:bCs w:val="0"/>
              </w:rPr>
              <w:t xml:space="preserve">Hodnota </w:t>
            </w:r>
          </w:p>
        </w:tc>
      </w:tr>
      <w:tr w:rsidR="00506417" w14:paraId="0EF92B02" w14:textId="77777777" w:rsidTr="005111BA">
        <w:trPr>
          <w:trHeight w:val="284"/>
        </w:trPr>
        <w:tc>
          <w:tcPr>
            <w:tcW w:w="3416" w:type="dxa"/>
            <w:hideMark/>
          </w:tcPr>
          <w:p w14:paraId="1B60043D" w14:textId="77777777" w:rsidR="00506417" w:rsidRDefault="00506417" w:rsidP="005111BA">
            <w:pPr>
              <w:spacing w:line="252" w:lineRule="auto"/>
            </w:pPr>
            <w:r>
              <w:t>Názov systému</w:t>
            </w:r>
          </w:p>
        </w:tc>
        <w:tc>
          <w:tcPr>
            <w:tcW w:w="5736" w:type="dxa"/>
            <w:hideMark/>
          </w:tcPr>
          <w:p w14:paraId="4D8F5693" w14:textId="77777777" w:rsidR="00506417" w:rsidRPr="00C318F9" w:rsidRDefault="00506417" w:rsidP="005111BA">
            <w:pPr>
              <w:spacing w:line="252" w:lineRule="auto"/>
            </w:pPr>
            <w:r w:rsidRPr="00AD3A73">
              <w:t>REGFAP</w:t>
            </w:r>
          </w:p>
        </w:tc>
      </w:tr>
      <w:tr w:rsidR="00506417" w14:paraId="6F5A77A5" w14:textId="77777777" w:rsidTr="005111BA">
        <w:trPr>
          <w:trHeight w:val="284"/>
        </w:trPr>
        <w:tc>
          <w:tcPr>
            <w:tcW w:w="3416" w:type="dxa"/>
            <w:hideMark/>
          </w:tcPr>
          <w:p w14:paraId="07F3AAE5" w14:textId="77777777" w:rsidR="00506417" w:rsidRDefault="00506417" w:rsidP="005111BA">
            <w:pPr>
              <w:spacing w:line="252" w:lineRule="auto"/>
            </w:pPr>
            <w:r>
              <w:t>Základný popis</w:t>
            </w:r>
          </w:p>
        </w:tc>
        <w:tc>
          <w:tcPr>
            <w:tcW w:w="5736" w:type="dxa"/>
          </w:tcPr>
          <w:p w14:paraId="29EFCB64" w14:textId="77777777" w:rsidR="00506417" w:rsidRPr="00CA3A27" w:rsidRDefault="00506417" w:rsidP="005111BA">
            <w:pPr>
              <w:spacing w:line="252" w:lineRule="auto"/>
            </w:pPr>
            <w:r w:rsidRPr="00774881">
              <w:rPr>
                <w:lang w:eastAsia="sk-SK"/>
              </w:rPr>
              <w:t>Register finančných agentov a finančných poradcov</w:t>
            </w:r>
            <w:r w:rsidRPr="00CA3A27">
              <w:t xml:space="preserve"> </w:t>
            </w:r>
          </w:p>
        </w:tc>
      </w:tr>
      <w:tr w:rsidR="00506417" w14:paraId="2A794DA0" w14:textId="77777777" w:rsidTr="005111BA">
        <w:trPr>
          <w:trHeight w:val="284"/>
        </w:trPr>
        <w:tc>
          <w:tcPr>
            <w:tcW w:w="3416" w:type="dxa"/>
          </w:tcPr>
          <w:p w14:paraId="7CACD73E" w14:textId="77777777" w:rsidR="00506417" w:rsidRDefault="00506417" w:rsidP="005111BA">
            <w:pPr>
              <w:spacing w:line="252" w:lineRule="auto"/>
            </w:pPr>
            <w:r>
              <w:t>Platforma OS</w:t>
            </w:r>
          </w:p>
        </w:tc>
        <w:tc>
          <w:tcPr>
            <w:tcW w:w="5736" w:type="dxa"/>
          </w:tcPr>
          <w:p w14:paraId="0DCA71B8" w14:textId="77777777" w:rsidR="00506417" w:rsidRDefault="00506417" w:rsidP="005111BA">
            <w:pPr>
              <w:spacing w:line="252" w:lineRule="auto"/>
            </w:pPr>
            <w:r>
              <w:t>Linux</w:t>
            </w:r>
          </w:p>
        </w:tc>
      </w:tr>
      <w:tr w:rsidR="00506417" w14:paraId="7D921CCA" w14:textId="77777777" w:rsidTr="005111BA">
        <w:trPr>
          <w:trHeight w:val="284"/>
        </w:trPr>
        <w:tc>
          <w:tcPr>
            <w:tcW w:w="3416" w:type="dxa"/>
            <w:hideMark/>
          </w:tcPr>
          <w:p w14:paraId="0AA3CC4B" w14:textId="77777777" w:rsidR="00506417" w:rsidRDefault="00506417" w:rsidP="005111BA">
            <w:pPr>
              <w:spacing w:line="252" w:lineRule="auto"/>
              <w:rPr>
                <w:rFonts w:ascii="Calibri" w:hAnsi="Calibri" w:cs="Calibri"/>
              </w:rPr>
            </w:pPr>
            <w:r>
              <w:t>Zóna umiestnenia</w:t>
            </w:r>
          </w:p>
        </w:tc>
        <w:tc>
          <w:tcPr>
            <w:tcW w:w="5736" w:type="dxa"/>
            <w:hideMark/>
          </w:tcPr>
          <w:p w14:paraId="48E11291" w14:textId="77777777" w:rsidR="00506417" w:rsidRPr="00DC7DC4" w:rsidRDefault="00506417" w:rsidP="005111BA">
            <w:pPr>
              <w:rPr>
                <w:lang w:eastAsia="sk-SK"/>
              </w:rPr>
            </w:pPr>
            <w:r>
              <w:rPr>
                <w:lang w:eastAsia="sk-SK"/>
              </w:rPr>
              <w:t xml:space="preserve">aplikačný server v DMZ, databázový server MySQL v LAN </w:t>
            </w:r>
          </w:p>
        </w:tc>
      </w:tr>
      <w:tr w:rsidR="00506417" w14:paraId="7CD29F62" w14:textId="77777777" w:rsidTr="005111BA">
        <w:trPr>
          <w:trHeight w:val="284"/>
        </w:trPr>
        <w:tc>
          <w:tcPr>
            <w:tcW w:w="3416" w:type="dxa"/>
            <w:hideMark/>
          </w:tcPr>
          <w:p w14:paraId="69676299" w14:textId="77777777" w:rsidR="00506417" w:rsidRDefault="00506417" w:rsidP="005111BA">
            <w:pPr>
              <w:spacing w:line="252" w:lineRule="auto"/>
            </w:pPr>
            <w:r>
              <w:t>Možnosti integrácie – synchrónne</w:t>
            </w:r>
          </w:p>
        </w:tc>
        <w:tc>
          <w:tcPr>
            <w:tcW w:w="5736" w:type="dxa"/>
            <w:hideMark/>
          </w:tcPr>
          <w:p w14:paraId="3E3E731B" w14:textId="77777777" w:rsidR="00506417" w:rsidRDefault="00506417" w:rsidP="005111BA">
            <w:pPr>
              <w:spacing w:line="252" w:lineRule="auto"/>
            </w:pPr>
            <w:r>
              <w:t>Priamy prístup do DB, SOAP na prístup k externým systémom</w:t>
            </w:r>
          </w:p>
        </w:tc>
      </w:tr>
      <w:tr w:rsidR="00506417" w14:paraId="2A3DB6D3" w14:textId="77777777" w:rsidTr="005111BA">
        <w:trPr>
          <w:trHeight w:val="284"/>
        </w:trPr>
        <w:tc>
          <w:tcPr>
            <w:tcW w:w="3416" w:type="dxa"/>
            <w:hideMark/>
          </w:tcPr>
          <w:p w14:paraId="373964DE" w14:textId="77777777" w:rsidR="00506417" w:rsidRDefault="00506417" w:rsidP="005111BA">
            <w:pPr>
              <w:spacing w:line="252" w:lineRule="auto"/>
            </w:pPr>
            <w:r>
              <w:t>Možnosti integrácie – asynchrónne</w:t>
            </w:r>
          </w:p>
        </w:tc>
        <w:tc>
          <w:tcPr>
            <w:tcW w:w="5736" w:type="dxa"/>
            <w:hideMark/>
          </w:tcPr>
          <w:p w14:paraId="2FDF72A3" w14:textId="77777777" w:rsidR="00506417" w:rsidRDefault="00506417" w:rsidP="005111BA">
            <w:pPr>
              <w:spacing w:line="252" w:lineRule="auto"/>
            </w:pPr>
            <w:r>
              <w:t>Nie je</w:t>
            </w:r>
          </w:p>
        </w:tc>
      </w:tr>
      <w:tr w:rsidR="00506417" w14:paraId="7032C07C" w14:textId="77777777" w:rsidTr="005111BA">
        <w:trPr>
          <w:trHeight w:val="284"/>
        </w:trPr>
        <w:tc>
          <w:tcPr>
            <w:tcW w:w="3416" w:type="dxa"/>
            <w:hideMark/>
          </w:tcPr>
          <w:p w14:paraId="1C9B8DCD" w14:textId="77777777" w:rsidR="00506417" w:rsidRDefault="00506417" w:rsidP="005111BA">
            <w:pPr>
              <w:spacing w:line="252" w:lineRule="auto"/>
            </w:pPr>
            <w:r>
              <w:t>Možnosti integrácie – dávkovo</w:t>
            </w:r>
          </w:p>
        </w:tc>
        <w:tc>
          <w:tcPr>
            <w:tcW w:w="5736" w:type="dxa"/>
            <w:hideMark/>
          </w:tcPr>
          <w:p w14:paraId="169BC073" w14:textId="77777777" w:rsidR="00506417" w:rsidRDefault="00506417" w:rsidP="005111BA">
            <w:pPr>
              <w:spacing w:line="252" w:lineRule="auto"/>
            </w:pPr>
            <w:r>
              <w:t>Nie je</w:t>
            </w:r>
          </w:p>
        </w:tc>
      </w:tr>
    </w:tbl>
    <w:p w14:paraId="660F448A" w14:textId="77777777" w:rsidR="00506417" w:rsidRDefault="00506417" w:rsidP="00506417">
      <w:pPr>
        <w:rPr>
          <w:lang w:eastAsia="sk-SK"/>
        </w:rPr>
      </w:pPr>
    </w:p>
    <w:p w14:paraId="72C546C2" w14:textId="77777777" w:rsidR="00506417" w:rsidRPr="00AD3A73" w:rsidRDefault="00506417" w:rsidP="00506417">
      <w:pPr>
        <w:pStyle w:val="Nadpis4"/>
      </w:pPr>
      <w:r w:rsidRPr="00C318F9">
        <w:t>Registre UDF</w:t>
      </w:r>
    </w:p>
    <w:tbl>
      <w:tblPr>
        <w:tblStyle w:val="Mriekatabuky8"/>
        <w:tblW w:w="9152" w:type="dxa"/>
        <w:tblLayout w:type="fixed"/>
        <w:tblLook w:val="04A0" w:firstRow="1" w:lastRow="0" w:firstColumn="1" w:lastColumn="0" w:noHBand="0" w:noVBand="1"/>
      </w:tblPr>
      <w:tblGrid>
        <w:gridCol w:w="3416"/>
        <w:gridCol w:w="5736"/>
      </w:tblGrid>
      <w:tr w:rsidR="00506417" w14:paraId="200FCC68" w14:textId="77777777" w:rsidTr="005111BA">
        <w:trPr>
          <w:cnfStyle w:val="100000000000" w:firstRow="1" w:lastRow="0" w:firstColumn="0" w:lastColumn="0" w:oddVBand="0" w:evenVBand="0" w:oddHBand="0" w:evenHBand="0" w:firstRowFirstColumn="0" w:firstRowLastColumn="0" w:lastRowFirstColumn="0" w:lastRowLastColumn="0"/>
          <w:trHeight w:val="284"/>
        </w:trPr>
        <w:tc>
          <w:tcPr>
            <w:tcW w:w="3416" w:type="dxa"/>
            <w:hideMark/>
          </w:tcPr>
          <w:p w14:paraId="15387E82" w14:textId="77777777" w:rsidR="00506417" w:rsidRPr="00770C69" w:rsidRDefault="00506417" w:rsidP="005111BA">
            <w:pPr>
              <w:spacing w:line="252" w:lineRule="auto"/>
              <w:rPr>
                <w:bCs w:val="0"/>
              </w:rPr>
            </w:pPr>
            <w:r w:rsidRPr="00770C69">
              <w:rPr>
                <w:bCs w:val="0"/>
              </w:rPr>
              <w:t>Atribút</w:t>
            </w:r>
          </w:p>
        </w:tc>
        <w:tc>
          <w:tcPr>
            <w:tcW w:w="5736" w:type="dxa"/>
            <w:hideMark/>
          </w:tcPr>
          <w:p w14:paraId="335A08C9" w14:textId="77777777" w:rsidR="00506417" w:rsidRPr="00770C69" w:rsidRDefault="00506417" w:rsidP="005111BA">
            <w:pPr>
              <w:spacing w:line="252" w:lineRule="auto"/>
              <w:rPr>
                <w:bCs w:val="0"/>
              </w:rPr>
            </w:pPr>
            <w:r w:rsidRPr="00770C69">
              <w:rPr>
                <w:bCs w:val="0"/>
              </w:rPr>
              <w:t xml:space="preserve">Hodnota </w:t>
            </w:r>
          </w:p>
        </w:tc>
      </w:tr>
      <w:tr w:rsidR="00506417" w14:paraId="7F1AF88A" w14:textId="77777777" w:rsidTr="005111BA">
        <w:trPr>
          <w:trHeight w:val="284"/>
        </w:trPr>
        <w:tc>
          <w:tcPr>
            <w:tcW w:w="3416" w:type="dxa"/>
            <w:hideMark/>
          </w:tcPr>
          <w:p w14:paraId="19216CE7" w14:textId="77777777" w:rsidR="00506417" w:rsidRDefault="00506417" w:rsidP="005111BA">
            <w:pPr>
              <w:spacing w:line="252" w:lineRule="auto"/>
            </w:pPr>
            <w:r>
              <w:t>Názov systému</w:t>
            </w:r>
          </w:p>
        </w:tc>
        <w:tc>
          <w:tcPr>
            <w:tcW w:w="5736" w:type="dxa"/>
            <w:hideMark/>
          </w:tcPr>
          <w:p w14:paraId="325B9975" w14:textId="77777777" w:rsidR="00506417" w:rsidRPr="00C318F9" w:rsidRDefault="00506417" w:rsidP="005111BA">
            <w:pPr>
              <w:spacing w:line="252" w:lineRule="auto"/>
            </w:pPr>
            <w:r w:rsidRPr="00AD3A73">
              <w:t>Registre UDF</w:t>
            </w:r>
          </w:p>
        </w:tc>
      </w:tr>
      <w:tr w:rsidR="00506417" w14:paraId="5C76EF3A" w14:textId="77777777" w:rsidTr="005111BA">
        <w:trPr>
          <w:trHeight w:val="284"/>
        </w:trPr>
        <w:tc>
          <w:tcPr>
            <w:tcW w:w="3416" w:type="dxa"/>
            <w:hideMark/>
          </w:tcPr>
          <w:p w14:paraId="48BDBA92" w14:textId="77777777" w:rsidR="00506417" w:rsidRDefault="00506417" w:rsidP="005111BA">
            <w:pPr>
              <w:spacing w:line="252" w:lineRule="auto"/>
            </w:pPr>
            <w:r>
              <w:t>Základný popis</w:t>
            </w:r>
          </w:p>
        </w:tc>
        <w:tc>
          <w:tcPr>
            <w:tcW w:w="5736" w:type="dxa"/>
          </w:tcPr>
          <w:p w14:paraId="31AB575F" w14:textId="77777777" w:rsidR="00506417" w:rsidRDefault="00506417" w:rsidP="005111BA">
            <w:pPr>
              <w:spacing w:line="252" w:lineRule="auto"/>
            </w:pPr>
            <w:r w:rsidRPr="00BB3175">
              <w:t>Registre útvaru dohľadu nad finančným trhom</w:t>
            </w:r>
          </w:p>
          <w:p w14:paraId="1543934F" w14:textId="77777777" w:rsidR="00506417" w:rsidRPr="00CA3A27" w:rsidRDefault="00506417" w:rsidP="005111BA">
            <w:pPr>
              <w:spacing w:line="252" w:lineRule="auto"/>
            </w:pPr>
            <w:r>
              <w:t>Register Osôb ktoré absolvovali osobitne finančné vzdelávanie a odbornú skúšku podľa zákona o FS</w:t>
            </w:r>
          </w:p>
        </w:tc>
      </w:tr>
      <w:tr w:rsidR="00506417" w14:paraId="1F41F436" w14:textId="77777777" w:rsidTr="005111BA">
        <w:trPr>
          <w:trHeight w:val="284"/>
        </w:trPr>
        <w:tc>
          <w:tcPr>
            <w:tcW w:w="3416" w:type="dxa"/>
          </w:tcPr>
          <w:p w14:paraId="59C46061" w14:textId="77777777" w:rsidR="00506417" w:rsidRDefault="00506417" w:rsidP="005111BA">
            <w:pPr>
              <w:spacing w:line="252" w:lineRule="auto"/>
            </w:pPr>
            <w:r>
              <w:t>Platforma OS</w:t>
            </w:r>
          </w:p>
        </w:tc>
        <w:tc>
          <w:tcPr>
            <w:tcW w:w="5736" w:type="dxa"/>
          </w:tcPr>
          <w:p w14:paraId="5DB2610C" w14:textId="77777777" w:rsidR="00506417" w:rsidRDefault="00506417" w:rsidP="005111BA">
            <w:pPr>
              <w:spacing w:line="252" w:lineRule="auto"/>
            </w:pPr>
            <w:r>
              <w:t>Linux</w:t>
            </w:r>
          </w:p>
        </w:tc>
      </w:tr>
      <w:tr w:rsidR="00506417" w14:paraId="50074919" w14:textId="77777777" w:rsidTr="005111BA">
        <w:trPr>
          <w:trHeight w:val="284"/>
        </w:trPr>
        <w:tc>
          <w:tcPr>
            <w:tcW w:w="3416" w:type="dxa"/>
            <w:hideMark/>
          </w:tcPr>
          <w:p w14:paraId="40426FD8" w14:textId="77777777" w:rsidR="00506417" w:rsidRDefault="00506417" w:rsidP="005111BA">
            <w:pPr>
              <w:spacing w:line="252" w:lineRule="auto"/>
              <w:rPr>
                <w:rFonts w:ascii="Calibri" w:hAnsi="Calibri" w:cs="Calibri"/>
              </w:rPr>
            </w:pPr>
            <w:r>
              <w:t>Zóna umiestnenia</w:t>
            </w:r>
          </w:p>
        </w:tc>
        <w:tc>
          <w:tcPr>
            <w:tcW w:w="5736" w:type="dxa"/>
            <w:hideMark/>
          </w:tcPr>
          <w:p w14:paraId="4FC97C19" w14:textId="77777777" w:rsidR="00506417" w:rsidRPr="00AD3A73" w:rsidRDefault="00506417" w:rsidP="005111BA">
            <w:pPr>
              <w:spacing w:line="252" w:lineRule="auto"/>
              <w:rPr>
                <w:lang w:val="en-US"/>
              </w:rPr>
            </w:pPr>
            <w:r>
              <w:t xml:space="preserve">Internetová DMZ </w:t>
            </w:r>
            <w:r>
              <w:rPr>
                <w:lang w:val="en-US"/>
              </w:rPr>
              <w:t>(</w:t>
            </w:r>
            <w:r>
              <w:t>aplikačný server</w:t>
            </w:r>
            <w:r>
              <w:rPr>
                <w:lang w:val="en-US"/>
              </w:rPr>
              <w:t>)</w:t>
            </w:r>
          </w:p>
          <w:p w14:paraId="7FAAA19F" w14:textId="77777777" w:rsidR="00506417" w:rsidRDefault="00506417" w:rsidP="005111BA">
            <w:pPr>
              <w:spacing w:line="252" w:lineRule="auto"/>
            </w:pPr>
            <w:r>
              <w:t>LAN NBS (Oracle DB server)</w:t>
            </w:r>
          </w:p>
        </w:tc>
      </w:tr>
      <w:tr w:rsidR="00506417" w14:paraId="6F67B6EA" w14:textId="77777777" w:rsidTr="005111BA">
        <w:trPr>
          <w:trHeight w:val="284"/>
        </w:trPr>
        <w:tc>
          <w:tcPr>
            <w:tcW w:w="3416" w:type="dxa"/>
            <w:hideMark/>
          </w:tcPr>
          <w:p w14:paraId="428C1322" w14:textId="77777777" w:rsidR="00506417" w:rsidRDefault="00506417" w:rsidP="005111BA">
            <w:pPr>
              <w:spacing w:line="252" w:lineRule="auto"/>
            </w:pPr>
            <w:r>
              <w:t>Možnosti integrácie – synchrónne</w:t>
            </w:r>
          </w:p>
        </w:tc>
        <w:tc>
          <w:tcPr>
            <w:tcW w:w="5736" w:type="dxa"/>
            <w:hideMark/>
          </w:tcPr>
          <w:p w14:paraId="12C6CB08" w14:textId="77777777" w:rsidR="00506417" w:rsidRDefault="00506417" w:rsidP="005111BA">
            <w:pPr>
              <w:spacing w:line="252" w:lineRule="auto"/>
            </w:pPr>
            <w:r>
              <w:t xml:space="preserve">REST API </w:t>
            </w:r>
          </w:p>
        </w:tc>
      </w:tr>
      <w:tr w:rsidR="00506417" w14:paraId="67EF5609" w14:textId="77777777" w:rsidTr="005111BA">
        <w:trPr>
          <w:trHeight w:val="284"/>
        </w:trPr>
        <w:tc>
          <w:tcPr>
            <w:tcW w:w="3416" w:type="dxa"/>
            <w:hideMark/>
          </w:tcPr>
          <w:p w14:paraId="78E11402" w14:textId="77777777" w:rsidR="00506417" w:rsidRDefault="00506417" w:rsidP="005111BA">
            <w:pPr>
              <w:spacing w:line="252" w:lineRule="auto"/>
            </w:pPr>
            <w:r>
              <w:t>Možnosti integrácie – asynchrónne</w:t>
            </w:r>
          </w:p>
        </w:tc>
        <w:tc>
          <w:tcPr>
            <w:tcW w:w="5736" w:type="dxa"/>
            <w:hideMark/>
          </w:tcPr>
          <w:p w14:paraId="6DC98B3B" w14:textId="77777777" w:rsidR="00506417" w:rsidRDefault="00506417" w:rsidP="005111BA">
            <w:pPr>
              <w:spacing w:line="252" w:lineRule="auto"/>
            </w:pPr>
            <w:r>
              <w:t>Nie je</w:t>
            </w:r>
          </w:p>
        </w:tc>
      </w:tr>
      <w:tr w:rsidR="00506417" w14:paraId="39C62D0E" w14:textId="77777777" w:rsidTr="005111BA">
        <w:trPr>
          <w:trHeight w:val="284"/>
        </w:trPr>
        <w:tc>
          <w:tcPr>
            <w:tcW w:w="3416" w:type="dxa"/>
            <w:hideMark/>
          </w:tcPr>
          <w:p w14:paraId="63C47DFF" w14:textId="77777777" w:rsidR="00506417" w:rsidRDefault="00506417" w:rsidP="005111BA">
            <w:pPr>
              <w:spacing w:line="252" w:lineRule="auto"/>
            </w:pPr>
            <w:r>
              <w:t>Možnosti integrácie – dávkovo</w:t>
            </w:r>
          </w:p>
        </w:tc>
        <w:tc>
          <w:tcPr>
            <w:tcW w:w="5736" w:type="dxa"/>
            <w:hideMark/>
          </w:tcPr>
          <w:p w14:paraId="04227A9B" w14:textId="77777777" w:rsidR="00506417" w:rsidRDefault="00506417" w:rsidP="005111BA">
            <w:pPr>
              <w:spacing w:line="252" w:lineRule="auto"/>
            </w:pPr>
            <w:r>
              <w:t>REST API</w:t>
            </w:r>
          </w:p>
        </w:tc>
      </w:tr>
    </w:tbl>
    <w:p w14:paraId="02BB3407" w14:textId="77777777" w:rsidR="00506417" w:rsidRDefault="00506417" w:rsidP="00506417">
      <w:pPr>
        <w:rPr>
          <w:lang w:eastAsia="sk-SK"/>
        </w:rPr>
      </w:pPr>
    </w:p>
    <w:p w14:paraId="62C79E06" w14:textId="77777777" w:rsidR="00506417" w:rsidRDefault="00506417" w:rsidP="00506417">
      <w:pPr>
        <w:pStyle w:val="Nadpis4"/>
        <w:rPr>
          <w:lang w:eastAsia="sk-SK"/>
        </w:rPr>
      </w:pPr>
      <w:r w:rsidRPr="00AD3A73">
        <w:t>RS</w:t>
      </w:r>
    </w:p>
    <w:tbl>
      <w:tblPr>
        <w:tblStyle w:val="Mriekatabuky8"/>
        <w:tblW w:w="9168" w:type="dxa"/>
        <w:tblLayout w:type="fixed"/>
        <w:tblLook w:val="04A0" w:firstRow="1" w:lastRow="0" w:firstColumn="1" w:lastColumn="0" w:noHBand="0" w:noVBand="1"/>
      </w:tblPr>
      <w:tblGrid>
        <w:gridCol w:w="3422"/>
        <w:gridCol w:w="5746"/>
      </w:tblGrid>
      <w:tr w:rsidR="00506417" w14:paraId="23EFBFC7" w14:textId="77777777" w:rsidTr="005111BA">
        <w:trPr>
          <w:cnfStyle w:val="100000000000" w:firstRow="1" w:lastRow="0" w:firstColumn="0" w:lastColumn="0" w:oddVBand="0" w:evenVBand="0" w:oddHBand="0" w:evenHBand="0" w:firstRowFirstColumn="0" w:firstRowLastColumn="0" w:lastRowFirstColumn="0" w:lastRowLastColumn="0"/>
          <w:trHeight w:val="284"/>
          <w:tblHeader/>
        </w:trPr>
        <w:tc>
          <w:tcPr>
            <w:tcW w:w="3371" w:type="dxa"/>
            <w:hideMark/>
          </w:tcPr>
          <w:p w14:paraId="1F062FD7" w14:textId="77777777" w:rsidR="00506417" w:rsidRPr="00770C69" w:rsidRDefault="00506417" w:rsidP="005111BA">
            <w:pPr>
              <w:spacing w:line="252" w:lineRule="auto"/>
              <w:rPr>
                <w:bCs w:val="0"/>
              </w:rPr>
            </w:pPr>
            <w:r w:rsidRPr="00770C69">
              <w:rPr>
                <w:bCs w:val="0"/>
              </w:rPr>
              <w:t>Atribút</w:t>
            </w:r>
          </w:p>
        </w:tc>
        <w:tc>
          <w:tcPr>
            <w:tcW w:w="5661" w:type="dxa"/>
            <w:hideMark/>
          </w:tcPr>
          <w:p w14:paraId="4B66058D" w14:textId="77777777" w:rsidR="00506417" w:rsidRPr="00770C69" w:rsidRDefault="00506417" w:rsidP="005111BA">
            <w:pPr>
              <w:spacing w:line="252" w:lineRule="auto"/>
              <w:rPr>
                <w:bCs w:val="0"/>
              </w:rPr>
            </w:pPr>
            <w:r w:rsidRPr="00770C69">
              <w:rPr>
                <w:bCs w:val="0"/>
              </w:rPr>
              <w:t xml:space="preserve">Hodnota </w:t>
            </w:r>
          </w:p>
        </w:tc>
      </w:tr>
      <w:tr w:rsidR="00506417" w14:paraId="359556A9" w14:textId="77777777" w:rsidTr="005111BA">
        <w:trPr>
          <w:trHeight w:val="284"/>
        </w:trPr>
        <w:tc>
          <w:tcPr>
            <w:tcW w:w="3371" w:type="dxa"/>
            <w:hideMark/>
          </w:tcPr>
          <w:p w14:paraId="3F9CE8B2" w14:textId="77777777" w:rsidR="00506417" w:rsidRDefault="00506417" w:rsidP="005111BA">
            <w:pPr>
              <w:spacing w:line="252" w:lineRule="auto"/>
            </w:pPr>
            <w:r>
              <w:t>Názov systému</w:t>
            </w:r>
          </w:p>
        </w:tc>
        <w:tc>
          <w:tcPr>
            <w:tcW w:w="5661" w:type="dxa"/>
            <w:hideMark/>
          </w:tcPr>
          <w:p w14:paraId="0197BF5F" w14:textId="77777777" w:rsidR="00506417" w:rsidRPr="003F5183" w:rsidRDefault="00506417" w:rsidP="005111BA">
            <w:pPr>
              <w:spacing w:line="252" w:lineRule="auto"/>
            </w:pPr>
            <w:r>
              <w:t>RS</w:t>
            </w:r>
          </w:p>
        </w:tc>
      </w:tr>
      <w:tr w:rsidR="00506417" w14:paraId="369F5C9A" w14:textId="77777777" w:rsidTr="005111BA">
        <w:trPr>
          <w:trHeight w:val="284"/>
        </w:trPr>
        <w:tc>
          <w:tcPr>
            <w:tcW w:w="3371" w:type="dxa"/>
            <w:hideMark/>
          </w:tcPr>
          <w:p w14:paraId="3D2A5F3F" w14:textId="77777777" w:rsidR="00506417" w:rsidRDefault="00506417" w:rsidP="005111BA">
            <w:pPr>
              <w:spacing w:line="252" w:lineRule="auto"/>
            </w:pPr>
            <w:r>
              <w:t>Základný popis</w:t>
            </w:r>
          </w:p>
        </w:tc>
        <w:tc>
          <w:tcPr>
            <w:tcW w:w="5661" w:type="dxa"/>
          </w:tcPr>
          <w:p w14:paraId="1D94CEA1" w14:textId="77777777" w:rsidR="00506417" w:rsidRDefault="00506417" w:rsidP="005111BA">
            <w:pPr>
              <w:spacing w:line="252" w:lineRule="auto"/>
            </w:pPr>
            <w:r>
              <w:t>Register subjektov – právnické osoby, fyzické osoby podnikatelia. Využívajú sa národne registre RPO, RO, RUZ, údaje zo sociálnej poisťovne.</w:t>
            </w:r>
          </w:p>
          <w:p w14:paraId="70C7A8B0" w14:textId="77777777" w:rsidR="00506417" w:rsidRPr="00CA3A27" w:rsidRDefault="00506417" w:rsidP="005111BA">
            <w:pPr>
              <w:spacing w:line="252" w:lineRule="auto"/>
            </w:pPr>
          </w:p>
        </w:tc>
      </w:tr>
      <w:tr w:rsidR="00506417" w14:paraId="68B08EF7" w14:textId="77777777" w:rsidTr="005111BA">
        <w:trPr>
          <w:trHeight w:val="284"/>
        </w:trPr>
        <w:tc>
          <w:tcPr>
            <w:tcW w:w="3371" w:type="dxa"/>
          </w:tcPr>
          <w:p w14:paraId="1AB052BE" w14:textId="77777777" w:rsidR="00506417" w:rsidRDefault="00506417" w:rsidP="005111BA">
            <w:pPr>
              <w:spacing w:line="252" w:lineRule="auto"/>
            </w:pPr>
            <w:r>
              <w:t>Platforma OS</w:t>
            </w:r>
          </w:p>
        </w:tc>
        <w:tc>
          <w:tcPr>
            <w:tcW w:w="5661" w:type="dxa"/>
          </w:tcPr>
          <w:p w14:paraId="796311D8" w14:textId="77777777" w:rsidR="00506417" w:rsidRDefault="00506417" w:rsidP="005111BA">
            <w:pPr>
              <w:spacing w:line="252" w:lineRule="auto"/>
            </w:pPr>
            <w:r>
              <w:t xml:space="preserve">Linux </w:t>
            </w:r>
            <w:proofErr w:type="spellStart"/>
            <w:r>
              <w:t>Docker</w:t>
            </w:r>
            <w:proofErr w:type="spellEnd"/>
            <w:r>
              <w:t xml:space="preserve"> </w:t>
            </w:r>
          </w:p>
        </w:tc>
      </w:tr>
      <w:tr w:rsidR="00506417" w14:paraId="7CE688C5" w14:textId="77777777" w:rsidTr="005111BA">
        <w:trPr>
          <w:trHeight w:val="284"/>
        </w:trPr>
        <w:tc>
          <w:tcPr>
            <w:tcW w:w="3371" w:type="dxa"/>
            <w:hideMark/>
          </w:tcPr>
          <w:p w14:paraId="5869918A" w14:textId="77777777" w:rsidR="00506417" w:rsidRDefault="00506417" w:rsidP="005111BA">
            <w:pPr>
              <w:spacing w:line="252" w:lineRule="auto"/>
              <w:rPr>
                <w:rFonts w:ascii="Calibri" w:hAnsi="Calibri" w:cs="Calibri"/>
              </w:rPr>
            </w:pPr>
            <w:r>
              <w:t>Zóna umiestnenia</w:t>
            </w:r>
          </w:p>
        </w:tc>
        <w:tc>
          <w:tcPr>
            <w:tcW w:w="5661" w:type="dxa"/>
          </w:tcPr>
          <w:p w14:paraId="650145FB" w14:textId="77777777" w:rsidR="00506417" w:rsidRDefault="00506417" w:rsidP="005111BA">
            <w:pPr>
              <w:spacing w:line="252" w:lineRule="auto"/>
            </w:pPr>
            <w:r>
              <w:t>LAN NBS</w:t>
            </w:r>
          </w:p>
        </w:tc>
      </w:tr>
      <w:tr w:rsidR="00506417" w14:paraId="66DFB5BE" w14:textId="77777777" w:rsidTr="005111BA">
        <w:trPr>
          <w:trHeight w:val="284"/>
        </w:trPr>
        <w:tc>
          <w:tcPr>
            <w:tcW w:w="3371" w:type="dxa"/>
            <w:hideMark/>
          </w:tcPr>
          <w:p w14:paraId="3319DE8F" w14:textId="77777777" w:rsidR="00506417" w:rsidRDefault="00506417" w:rsidP="005111BA">
            <w:pPr>
              <w:spacing w:line="252" w:lineRule="auto"/>
            </w:pPr>
            <w:r>
              <w:t>Možnosti integrácie – synchrónne</w:t>
            </w:r>
          </w:p>
        </w:tc>
        <w:tc>
          <w:tcPr>
            <w:tcW w:w="5661" w:type="dxa"/>
            <w:hideMark/>
          </w:tcPr>
          <w:p w14:paraId="027BEA7F" w14:textId="77777777" w:rsidR="00506417" w:rsidRDefault="00506417" w:rsidP="005111BA">
            <w:pPr>
              <w:spacing w:line="252" w:lineRule="auto"/>
            </w:pPr>
            <w:r>
              <w:t>HTTP REST API</w:t>
            </w:r>
          </w:p>
        </w:tc>
      </w:tr>
      <w:tr w:rsidR="00506417" w14:paraId="723B2AAC" w14:textId="77777777" w:rsidTr="005111BA">
        <w:trPr>
          <w:trHeight w:val="284"/>
        </w:trPr>
        <w:tc>
          <w:tcPr>
            <w:tcW w:w="3371" w:type="dxa"/>
            <w:hideMark/>
          </w:tcPr>
          <w:p w14:paraId="2F4C2F4A" w14:textId="77777777" w:rsidR="00506417" w:rsidRDefault="00506417" w:rsidP="005111BA">
            <w:pPr>
              <w:spacing w:line="252" w:lineRule="auto"/>
            </w:pPr>
            <w:r>
              <w:t>Možnosti integrácie – asynchrónne</w:t>
            </w:r>
          </w:p>
        </w:tc>
        <w:tc>
          <w:tcPr>
            <w:tcW w:w="5661" w:type="dxa"/>
          </w:tcPr>
          <w:p w14:paraId="18BEFEA1" w14:textId="77777777" w:rsidR="00506417" w:rsidRDefault="00506417" w:rsidP="005111BA">
            <w:pPr>
              <w:spacing w:line="252" w:lineRule="auto"/>
            </w:pPr>
            <w:r>
              <w:t xml:space="preserve">Nie je </w:t>
            </w:r>
          </w:p>
        </w:tc>
      </w:tr>
      <w:tr w:rsidR="00506417" w14:paraId="17AF7284" w14:textId="77777777" w:rsidTr="005111BA">
        <w:trPr>
          <w:trHeight w:val="284"/>
        </w:trPr>
        <w:tc>
          <w:tcPr>
            <w:tcW w:w="3371" w:type="dxa"/>
            <w:hideMark/>
          </w:tcPr>
          <w:p w14:paraId="62E0ED90" w14:textId="77777777" w:rsidR="00506417" w:rsidRDefault="00506417" w:rsidP="005111BA">
            <w:pPr>
              <w:spacing w:line="252" w:lineRule="auto"/>
            </w:pPr>
            <w:r>
              <w:t>Možnosti integrácie – dávkovo</w:t>
            </w:r>
          </w:p>
        </w:tc>
        <w:tc>
          <w:tcPr>
            <w:tcW w:w="5661" w:type="dxa"/>
            <w:hideMark/>
          </w:tcPr>
          <w:p w14:paraId="6A06887F" w14:textId="77777777" w:rsidR="00506417" w:rsidRDefault="00506417" w:rsidP="005111BA">
            <w:pPr>
              <w:spacing w:line="252" w:lineRule="auto"/>
            </w:pPr>
            <w:r>
              <w:t>Nie je</w:t>
            </w:r>
          </w:p>
        </w:tc>
      </w:tr>
    </w:tbl>
    <w:p w14:paraId="40C8E787" w14:textId="77777777" w:rsidR="00506417" w:rsidRDefault="00506417" w:rsidP="00506417">
      <w:pPr>
        <w:rPr>
          <w:lang w:eastAsia="sk-SK"/>
        </w:rPr>
      </w:pPr>
    </w:p>
    <w:p w14:paraId="6CC37BAA" w14:textId="77777777" w:rsidR="008D7C1D" w:rsidRDefault="008D7C1D" w:rsidP="00494801"/>
    <w:p w14:paraId="32CE3DD3" w14:textId="1B2B10F1" w:rsidR="00033581" w:rsidRDefault="00033581" w:rsidP="00AD3A73">
      <w:pPr>
        <w:pStyle w:val="Nadpis4"/>
        <w:rPr>
          <w:lang w:eastAsia="sk-SK"/>
        </w:rPr>
      </w:pPr>
      <w:r w:rsidRPr="00AD3A73">
        <w:t>SIEM</w:t>
      </w:r>
    </w:p>
    <w:tbl>
      <w:tblPr>
        <w:tblStyle w:val="Mriekatabuky8"/>
        <w:tblW w:w="9136" w:type="dxa"/>
        <w:tblLayout w:type="fixed"/>
        <w:tblLook w:val="04A0" w:firstRow="1" w:lastRow="0" w:firstColumn="1" w:lastColumn="0" w:noHBand="0" w:noVBand="1"/>
      </w:tblPr>
      <w:tblGrid>
        <w:gridCol w:w="3410"/>
        <w:gridCol w:w="5726"/>
      </w:tblGrid>
      <w:tr w:rsidR="00033581" w14:paraId="6C84C598" w14:textId="77777777" w:rsidTr="00483441">
        <w:trPr>
          <w:cnfStyle w:val="100000000000" w:firstRow="1" w:lastRow="0" w:firstColumn="0" w:lastColumn="0" w:oddVBand="0" w:evenVBand="0" w:oddHBand="0" w:evenHBand="0" w:firstRowFirstColumn="0" w:firstRowLastColumn="0" w:lastRowFirstColumn="0" w:lastRowLastColumn="0"/>
          <w:trHeight w:val="284"/>
          <w:tblHeader/>
        </w:trPr>
        <w:tc>
          <w:tcPr>
            <w:tcW w:w="3410" w:type="dxa"/>
            <w:hideMark/>
          </w:tcPr>
          <w:p w14:paraId="505FD69E" w14:textId="77777777" w:rsidR="00033581" w:rsidRPr="00770C69" w:rsidRDefault="00033581" w:rsidP="00CC23F8">
            <w:pPr>
              <w:spacing w:line="252" w:lineRule="auto"/>
              <w:rPr>
                <w:bCs w:val="0"/>
              </w:rPr>
            </w:pPr>
            <w:r w:rsidRPr="00770C69">
              <w:rPr>
                <w:bCs w:val="0"/>
              </w:rPr>
              <w:lastRenderedPageBreak/>
              <w:t>Atribút</w:t>
            </w:r>
          </w:p>
        </w:tc>
        <w:tc>
          <w:tcPr>
            <w:tcW w:w="5726" w:type="dxa"/>
            <w:hideMark/>
          </w:tcPr>
          <w:p w14:paraId="07B9587F" w14:textId="77777777" w:rsidR="00033581" w:rsidRPr="00770C69" w:rsidRDefault="00033581" w:rsidP="00CC23F8">
            <w:pPr>
              <w:spacing w:line="252" w:lineRule="auto"/>
              <w:rPr>
                <w:bCs w:val="0"/>
              </w:rPr>
            </w:pPr>
            <w:r w:rsidRPr="00770C69">
              <w:rPr>
                <w:bCs w:val="0"/>
              </w:rPr>
              <w:t xml:space="preserve">Hodnota </w:t>
            </w:r>
          </w:p>
        </w:tc>
      </w:tr>
      <w:tr w:rsidR="00033581" w14:paraId="1F0F5613" w14:textId="77777777" w:rsidTr="00770C69">
        <w:trPr>
          <w:trHeight w:val="284"/>
        </w:trPr>
        <w:tc>
          <w:tcPr>
            <w:tcW w:w="3410" w:type="dxa"/>
            <w:hideMark/>
          </w:tcPr>
          <w:p w14:paraId="3C9D40AB" w14:textId="77777777" w:rsidR="00033581" w:rsidRDefault="00033581" w:rsidP="00CC23F8">
            <w:pPr>
              <w:spacing w:line="252" w:lineRule="auto"/>
            </w:pPr>
            <w:r>
              <w:t>Názov systému</w:t>
            </w:r>
          </w:p>
        </w:tc>
        <w:tc>
          <w:tcPr>
            <w:tcW w:w="5726" w:type="dxa"/>
            <w:hideMark/>
          </w:tcPr>
          <w:p w14:paraId="77C6C20D" w14:textId="77777777" w:rsidR="00033581" w:rsidRPr="003F5183" w:rsidRDefault="00033581" w:rsidP="00CC23F8">
            <w:pPr>
              <w:spacing w:line="252" w:lineRule="auto"/>
            </w:pPr>
            <w:r>
              <w:t>SIEM</w:t>
            </w:r>
          </w:p>
        </w:tc>
      </w:tr>
      <w:tr w:rsidR="00033581" w14:paraId="508BCA2A" w14:textId="77777777" w:rsidTr="00770C69">
        <w:trPr>
          <w:trHeight w:val="284"/>
        </w:trPr>
        <w:tc>
          <w:tcPr>
            <w:tcW w:w="3410" w:type="dxa"/>
            <w:hideMark/>
          </w:tcPr>
          <w:p w14:paraId="2A65D95E" w14:textId="77777777" w:rsidR="00033581" w:rsidRDefault="00033581" w:rsidP="00CC23F8">
            <w:pPr>
              <w:spacing w:line="252" w:lineRule="auto"/>
            </w:pPr>
            <w:r>
              <w:t>Základný popis</w:t>
            </w:r>
          </w:p>
        </w:tc>
        <w:tc>
          <w:tcPr>
            <w:tcW w:w="5726" w:type="dxa"/>
          </w:tcPr>
          <w:p w14:paraId="2050A30C" w14:textId="70A73B31" w:rsidR="00033581" w:rsidRPr="00CA3A27" w:rsidRDefault="00033581" w:rsidP="00CC23F8">
            <w:pPr>
              <w:spacing w:line="252" w:lineRule="auto"/>
            </w:pPr>
            <w:r>
              <w:rPr>
                <w:lang w:eastAsia="sk-SK"/>
              </w:rPr>
              <w:t>Systém na monitorovanie bezpečnostných udalosti</w:t>
            </w:r>
          </w:p>
        </w:tc>
      </w:tr>
      <w:tr w:rsidR="00033581" w14:paraId="1D09D219" w14:textId="77777777" w:rsidTr="00770C69">
        <w:trPr>
          <w:trHeight w:val="284"/>
        </w:trPr>
        <w:tc>
          <w:tcPr>
            <w:tcW w:w="3410" w:type="dxa"/>
          </w:tcPr>
          <w:p w14:paraId="1DD7A00D" w14:textId="77777777" w:rsidR="00033581" w:rsidRDefault="00033581" w:rsidP="00CC23F8">
            <w:pPr>
              <w:spacing w:line="252" w:lineRule="auto"/>
            </w:pPr>
            <w:r>
              <w:t>Platforma OS</w:t>
            </w:r>
          </w:p>
        </w:tc>
        <w:tc>
          <w:tcPr>
            <w:tcW w:w="5726" w:type="dxa"/>
          </w:tcPr>
          <w:p w14:paraId="7423D0AF" w14:textId="77777777" w:rsidR="00033581" w:rsidRDefault="00033581" w:rsidP="00CC23F8">
            <w:pPr>
              <w:spacing w:line="252" w:lineRule="auto"/>
            </w:pPr>
            <w:r>
              <w:t xml:space="preserve">Windows Server, </w:t>
            </w:r>
            <w:proofErr w:type="spellStart"/>
            <w:r>
              <w:t>Flowmon</w:t>
            </w:r>
            <w:proofErr w:type="spellEnd"/>
            <w:r>
              <w:t xml:space="preserve"> </w:t>
            </w:r>
            <w:proofErr w:type="spellStart"/>
            <w:r>
              <w:t>netmon</w:t>
            </w:r>
            <w:proofErr w:type="spellEnd"/>
            <w:r>
              <w:t xml:space="preserve"> komponenty na Linux</w:t>
            </w:r>
          </w:p>
        </w:tc>
      </w:tr>
      <w:tr w:rsidR="00033581" w14:paraId="7AAA3EC6" w14:textId="77777777" w:rsidTr="00770C69">
        <w:trPr>
          <w:trHeight w:val="284"/>
        </w:trPr>
        <w:tc>
          <w:tcPr>
            <w:tcW w:w="3410" w:type="dxa"/>
            <w:hideMark/>
          </w:tcPr>
          <w:p w14:paraId="1CCDBAC3" w14:textId="77777777" w:rsidR="00033581" w:rsidRDefault="00033581" w:rsidP="00CC23F8">
            <w:pPr>
              <w:spacing w:line="252" w:lineRule="auto"/>
              <w:rPr>
                <w:rFonts w:ascii="Calibri" w:hAnsi="Calibri" w:cs="Calibri"/>
              </w:rPr>
            </w:pPr>
            <w:r>
              <w:t>Zóna umiestnenia</w:t>
            </w:r>
          </w:p>
        </w:tc>
        <w:tc>
          <w:tcPr>
            <w:tcW w:w="5726" w:type="dxa"/>
          </w:tcPr>
          <w:p w14:paraId="1B828EBA" w14:textId="6722F1C3" w:rsidR="00033581" w:rsidRDefault="00F92227" w:rsidP="00CC23F8">
            <w:pPr>
              <w:spacing w:line="252" w:lineRule="auto"/>
            </w:pPr>
            <w:r>
              <w:t>LAN NBS</w:t>
            </w:r>
            <w:r w:rsidR="00033581">
              <w:t xml:space="preserve"> </w:t>
            </w:r>
            <w:r w:rsidR="00033581">
              <w:rPr>
                <w:lang w:val="en-US"/>
              </w:rPr>
              <w:t>(</w:t>
            </w:r>
            <w:r w:rsidR="00033581">
              <w:t xml:space="preserve">samostatná DMZ v </w:t>
            </w:r>
            <w:r w:rsidR="008662B1">
              <w:t>rámci</w:t>
            </w:r>
            <w:r w:rsidR="00033581">
              <w:t xml:space="preserve"> LAN)</w:t>
            </w:r>
          </w:p>
        </w:tc>
      </w:tr>
      <w:tr w:rsidR="00033581" w14:paraId="4CE843B6" w14:textId="77777777" w:rsidTr="00770C69">
        <w:trPr>
          <w:trHeight w:val="284"/>
        </w:trPr>
        <w:tc>
          <w:tcPr>
            <w:tcW w:w="3410" w:type="dxa"/>
            <w:hideMark/>
          </w:tcPr>
          <w:p w14:paraId="70371D86" w14:textId="77777777" w:rsidR="00033581" w:rsidRDefault="00033581" w:rsidP="00CC23F8">
            <w:pPr>
              <w:spacing w:line="252" w:lineRule="auto"/>
            </w:pPr>
            <w:r>
              <w:t>Možnosti integrácie – synchrónne</w:t>
            </w:r>
          </w:p>
        </w:tc>
        <w:tc>
          <w:tcPr>
            <w:tcW w:w="5726" w:type="dxa"/>
            <w:vMerge w:val="restart"/>
            <w:hideMark/>
          </w:tcPr>
          <w:p w14:paraId="0D749797" w14:textId="425D8114" w:rsidR="00033581" w:rsidRDefault="00033581" w:rsidP="00CC23F8">
            <w:pPr>
              <w:spacing w:line="252" w:lineRule="auto"/>
            </w:pPr>
            <w:r>
              <w:t>SIEM agent</w:t>
            </w:r>
          </w:p>
        </w:tc>
      </w:tr>
      <w:tr w:rsidR="00033581" w14:paraId="3BD4C76A" w14:textId="77777777" w:rsidTr="00770C69">
        <w:trPr>
          <w:trHeight w:val="284"/>
        </w:trPr>
        <w:tc>
          <w:tcPr>
            <w:tcW w:w="3410" w:type="dxa"/>
            <w:hideMark/>
          </w:tcPr>
          <w:p w14:paraId="057A7E61" w14:textId="77777777" w:rsidR="00033581" w:rsidRDefault="00033581" w:rsidP="00CC23F8">
            <w:pPr>
              <w:spacing w:line="252" w:lineRule="auto"/>
            </w:pPr>
            <w:r>
              <w:t>Možnosti integrácie – asynchrónne</w:t>
            </w:r>
          </w:p>
        </w:tc>
        <w:tc>
          <w:tcPr>
            <w:tcW w:w="5726" w:type="dxa"/>
            <w:vMerge/>
          </w:tcPr>
          <w:p w14:paraId="474EF9DF" w14:textId="77777777" w:rsidR="00033581" w:rsidRDefault="00033581" w:rsidP="00CC23F8">
            <w:pPr>
              <w:spacing w:line="252" w:lineRule="auto"/>
            </w:pPr>
          </w:p>
        </w:tc>
      </w:tr>
      <w:tr w:rsidR="00033581" w14:paraId="6E29E1B5" w14:textId="77777777" w:rsidTr="00770C69">
        <w:trPr>
          <w:trHeight w:val="284"/>
        </w:trPr>
        <w:tc>
          <w:tcPr>
            <w:tcW w:w="3410" w:type="dxa"/>
            <w:hideMark/>
          </w:tcPr>
          <w:p w14:paraId="6CF2FA75" w14:textId="77777777" w:rsidR="00033581" w:rsidRDefault="00033581" w:rsidP="00CC23F8">
            <w:pPr>
              <w:spacing w:line="252" w:lineRule="auto"/>
            </w:pPr>
            <w:r>
              <w:t>Možnosti integrácie – dávkovo</w:t>
            </w:r>
          </w:p>
        </w:tc>
        <w:tc>
          <w:tcPr>
            <w:tcW w:w="5726" w:type="dxa"/>
            <w:vMerge/>
            <w:hideMark/>
          </w:tcPr>
          <w:p w14:paraId="407F4940" w14:textId="77777777" w:rsidR="00033581" w:rsidRDefault="00033581" w:rsidP="00CC23F8">
            <w:pPr>
              <w:spacing w:line="252" w:lineRule="auto"/>
            </w:pPr>
          </w:p>
        </w:tc>
      </w:tr>
    </w:tbl>
    <w:p w14:paraId="661249F0" w14:textId="77777777" w:rsidR="00506417" w:rsidRPr="00A5574F" w:rsidRDefault="00506417" w:rsidP="0026475D">
      <w:pPr>
        <w:pStyle w:val="Nadpis4"/>
      </w:pPr>
      <w:r w:rsidRPr="00A5574F">
        <w:t>Subjek</w:t>
      </w:r>
      <w:r>
        <w:t>t</w:t>
      </w:r>
      <w:r w:rsidRPr="00A5574F">
        <w:t>y 2.0</w:t>
      </w:r>
    </w:p>
    <w:tbl>
      <w:tblPr>
        <w:tblStyle w:val="Mriekatabuky8"/>
        <w:tblW w:w="9171" w:type="dxa"/>
        <w:tblLayout w:type="fixed"/>
        <w:tblLook w:val="04A0" w:firstRow="1" w:lastRow="0" w:firstColumn="1" w:lastColumn="0" w:noHBand="0" w:noVBand="1"/>
      </w:tblPr>
      <w:tblGrid>
        <w:gridCol w:w="3423"/>
        <w:gridCol w:w="5748"/>
      </w:tblGrid>
      <w:tr w:rsidR="00506417" w14:paraId="64271718" w14:textId="77777777" w:rsidTr="005111BA">
        <w:trPr>
          <w:cnfStyle w:val="100000000000" w:firstRow="1" w:lastRow="0" w:firstColumn="0" w:lastColumn="0" w:oddVBand="0" w:evenVBand="0" w:oddHBand="0" w:evenHBand="0" w:firstRowFirstColumn="0" w:firstRowLastColumn="0" w:lastRowFirstColumn="0" w:lastRowLastColumn="0"/>
          <w:trHeight w:val="284"/>
        </w:trPr>
        <w:tc>
          <w:tcPr>
            <w:tcW w:w="3423" w:type="dxa"/>
            <w:hideMark/>
          </w:tcPr>
          <w:p w14:paraId="66AB66A9" w14:textId="77777777" w:rsidR="00506417" w:rsidRPr="00770C69" w:rsidRDefault="00506417" w:rsidP="005111BA">
            <w:pPr>
              <w:spacing w:line="252" w:lineRule="auto"/>
              <w:rPr>
                <w:bCs w:val="0"/>
              </w:rPr>
            </w:pPr>
            <w:r w:rsidRPr="00770C69">
              <w:rPr>
                <w:bCs w:val="0"/>
              </w:rPr>
              <w:t>Atribút</w:t>
            </w:r>
          </w:p>
        </w:tc>
        <w:tc>
          <w:tcPr>
            <w:tcW w:w="5748" w:type="dxa"/>
            <w:hideMark/>
          </w:tcPr>
          <w:p w14:paraId="588E3F81" w14:textId="77777777" w:rsidR="00506417" w:rsidRPr="00770C69" w:rsidRDefault="00506417" w:rsidP="005111BA">
            <w:pPr>
              <w:spacing w:line="252" w:lineRule="auto"/>
              <w:rPr>
                <w:bCs w:val="0"/>
              </w:rPr>
            </w:pPr>
            <w:r w:rsidRPr="00770C69">
              <w:rPr>
                <w:bCs w:val="0"/>
              </w:rPr>
              <w:t xml:space="preserve">Hodnota </w:t>
            </w:r>
          </w:p>
        </w:tc>
      </w:tr>
      <w:tr w:rsidR="00506417" w14:paraId="4597C2B7" w14:textId="77777777" w:rsidTr="005111BA">
        <w:trPr>
          <w:trHeight w:val="284"/>
        </w:trPr>
        <w:tc>
          <w:tcPr>
            <w:tcW w:w="3423" w:type="dxa"/>
            <w:hideMark/>
          </w:tcPr>
          <w:p w14:paraId="4AADEEC0" w14:textId="77777777" w:rsidR="00506417" w:rsidRDefault="00506417" w:rsidP="005111BA">
            <w:pPr>
              <w:spacing w:line="252" w:lineRule="auto"/>
            </w:pPr>
            <w:r>
              <w:t>Názov systému</w:t>
            </w:r>
          </w:p>
        </w:tc>
        <w:tc>
          <w:tcPr>
            <w:tcW w:w="5748" w:type="dxa"/>
            <w:hideMark/>
          </w:tcPr>
          <w:p w14:paraId="0DAD1F55" w14:textId="77777777" w:rsidR="00506417" w:rsidRPr="0060701F" w:rsidRDefault="00506417" w:rsidP="005111BA">
            <w:r w:rsidRPr="0060701F">
              <w:t>S</w:t>
            </w:r>
            <w:r>
              <w:t>ubjekty 2.0</w:t>
            </w:r>
          </w:p>
        </w:tc>
      </w:tr>
      <w:tr w:rsidR="00506417" w14:paraId="72600DF1" w14:textId="77777777" w:rsidTr="005111BA">
        <w:trPr>
          <w:trHeight w:val="284"/>
        </w:trPr>
        <w:tc>
          <w:tcPr>
            <w:tcW w:w="3423" w:type="dxa"/>
            <w:hideMark/>
          </w:tcPr>
          <w:p w14:paraId="6A15C137" w14:textId="77777777" w:rsidR="00506417" w:rsidRDefault="00506417" w:rsidP="005111BA">
            <w:pPr>
              <w:spacing w:line="252" w:lineRule="auto"/>
            </w:pPr>
            <w:r>
              <w:t>Základný popis</w:t>
            </w:r>
          </w:p>
        </w:tc>
        <w:tc>
          <w:tcPr>
            <w:tcW w:w="5748" w:type="dxa"/>
          </w:tcPr>
          <w:p w14:paraId="5FA259E8" w14:textId="77777777" w:rsidR="00506417" w:rsidRPr="00CA3A27" w:rsidRDefault="00506417" w:rsidP="005111BA">
            <w:pPr>
              <w:spacing w:line="252" w:lineRule="auto"/>
            </w:pPr>
            <w:r>
              <w:rPr>
                <w:lang w:eastAsia="sk-SK"/>
              </w:rPr>
              <w:t>Register subjektov finančného trhu</w:t>
            </w:r>
          </w:p>
        </w:tc>
      </w:tr>
      <w:tr w:rsidR="00506417" w14:paraId="7B425BCB" w14:textId="77777777" w:rsidTr="005111BA">
        <w:trPr>
          <w:trHeight w:val="284"/>
        </w:trPr>
        <w:tc>
          <w:tcPr>
            <w:tcW w:w="3423" w:type="dxa"/>
          </w:tcPr>
          <w:p w14:paraId="6A03CFA2" w14:textId="77777777" w:rsidR="00506417" w:rsidRDefault="00506417" w:rsidP="005111BA">
            <w:pPr>
              <w:spacing w:line="252" w:lineRule="auto"/>
            </w:pPr>
            <w:r>
              <w:t>Platforma OS</w:t>
            </w:r>
          </w:p>
        </w:tc>
        <w:tc>
          <w:tcPr>
            <w:tcW w:w="5748" w:type="dxa"/>
          </w:tcPr>
          <w:p w14:paraId="2F416813" w14:textId="77777777" w:rsidR="00506417" w:rsidRDefault="00506417" w:rsidP="005111BA">
            <w:pPr>
              <w:spacing w:line="252" w:lineRule="auto"/>
            </w:pPr>
            <w:r>
              <w:t xml:space="preserve">Linux </w:t>
            </w:r>
          </w:p>
        </w:tc>
      </w:tr>
      <w:tr w:rsidR="00506417" w14:paraId="6EDD8D70" w14:textId="77777777" w:rsidTr="005111BA">
        <w:trPr>
          <w:trHeight w:val="284"/>
        </w:trPr>
        <w:tc>
          <w:tcPr>
            <w:tcW w:w="3423" w:type="dxa"/>
            <w:hideMark/>
          </w:tcPr>
          <w:p w14:paraId="3BC8721C" w14:textId="77777777" w:rsidR="00506417" w:rsidRDefault="00506417" w:rsidP="005111BA">
            <w:pPr>
              <w:spacing w:line="252" w:lineRule="auto"/>
              <w:rPr>
                <w:rFonts w:ascii="Calibri" w:hAnsi="Calibri" w:cs="Calibri"/>
              </w:rPr>
            </w:pPr>
            <w:r>
              <w:t>Zóna umiestnenia</w:t>
            </w:r>
          </w:p>
        </w:tc>
        <w:tc>
          <w:tcPr>
            <w:tcW w:w="5748" w:type="dxa"/>
            <w:hideMark/>
          </w:tcPr>
          <w:p w14:paraId="13CE5D4A" w14:textId="77777777" w:rsidR="00506417" w:rsidRDefault="00506417" w:rsidP="005111BA">
            <w:pPr>
              <w:spacing w:line="252" w:lineRule="auto"/>
            </w:pPr>
            <w:r>
              <w:t>Internet DMZ</w:t>
            </w:r>
          </w:p>
        </w:tc>
      </w:tr>
      <w:tr w:rsidR="00506417" w14:paraId="5BEB1C3F" w14:textId="77777777" w:rsidTr="005111BA">
        <w:trPr>
          <w:trHeight w:val="284"/>
        </w:trPr>
        <w:tc>
          <w:tcPr>
            <w:tcW w:w="3423" w:type="dxa"/>
            <w:hideMark/>
          </w:tcPr>
          <w:p w14:paraId="4487EC4F" w14:textId="77777777" w:rsidR="00506417" w:rsidRDefault="00506417" w:rsidP="005111BA">
            <w:pPr>
              <w:spacing w:line="252" w:lineRule="auto"/>
            </w:pPr>
            <w:r>
              <w:t>Možnosti integrácie – synchrónne</w:t>
            </w:r>
          </w:p>
        </w:tc>
        <w:tc>
          <w:tcPr>
            <w:tcW w:w="5748" w:type="dxa"/>
            <w:hideMark/>
          </w:tcPr>
          <w:p w14:paraId="2D817ED2" w14:textId="77777777" w:rsidR="00506417" w:rsidRDefault="00506417" w:rsidP="005111BA">
            <w:pPr>
              <w:spacing w:line="252" w:lineRule="auto"/>
            </w:pPr>
            <w:r>
              <w:t>HTTP REST</w:t>
            </w:r>
          </w:p>
        </w:tc>
      </w:tr>
      <w:tr w:rsidR="00506417" w14:paraId="7136B765" w14:textId="77777777" w:rsidTr="005111BA">
        <w:trPr>
          <w:trHeight w:val="284"/>
        </w:trPr>
        <w:tc>
          <w:tcPr>
            <w:tcW w:w="3423" w:type="dxa"/>
            <w:hideMark/>
          </w:tcPr>
          <w:p w14:paraId="65A7948C" w14:textId="77777777" w:rsidR="00506417" w:rsidRDefault="00506417" w:rsidP="005111BA">
            <w:pPr>
              <w:spacing w:line="252" w:lineRule="auto"/>
            </w:pPr>
            <w:r>
              <w:t>Možnosti integrácie – asynchrónne</w:t>
            </w:r>
          </w:p>
        </w:tc>
        <w:tc>
          <w:tcPr>
            <w:tcW w:w="5748" w:type="dxa"/>
            <w:hideMark/>
          </w:tcPr>
          <w:p w14:paraId="68FA9BC5" w14:textId="77777777" w:rsidR="00506417" w:rsidRDefault="00506417" w:rsidP="005111BA">
            <w:pPr>
              <w:spacing w:line="252" w:lineRule="auto"/>
            </w:pPr>
            <w:r>
              <w:t>Nie je</w:t>
            </w:r>
          </w:p>
        </w:tc>
      </w:tr>
      <w:tr w:rsidR="00506417" w14:paraId="70033BB4" w14:textId="77777777" w:rsidTr="005111BA">
        <w:trPr>
          <w:trHeight w:val="284"/>
        </w:trPr>
        <w:tc>
          <w:tcPr>
            <w:tcW w:w="3423" w:type="dxa"/>
            <w:hideMark/>
          </w:tcPr>
          <w:p w14:paraId="5B268DEF" w14:textId="77777777" w:rsidR="00506417" w:rsidRDefault="00506417" w:rsidP="005111BA">
            <w:pPr>
              <w:spacing w:line="252" w:lineRule="auto"/>
            </w:pPr>
            <w:r>
              <w:t>Možnosti integrácie – dávkovo</w:t>
            </w:r>
          </w:p>
        </w:tc>
        <w:tc>
          <w:tcPr>
            <w:tcW w:w="5748" w:type="dxa"/>
            <w:hideMark/>
          </w:tcPr>
          <w:p w14:paraId="711FE78F" w14:textId="77777777" w:rsidR="00506417" w:rsidRDefault="00506417" w:rsidP="005111BA">
            <w:pPr>
              <w:spacing w:line="252" w:lineRule="auto"/>
            </w:pPr>
            <w:r>
              <w:t>Nie je</w:t>
            </w:r>
          </w:p>
        </w:tc>
      </w:tr>
    </w:tbl>
    <w:p w14:paraId="1F9B5038" w14:textId="5E58278A" w:rsidR="00B228D2" w:rsidRDefault="00B228D2" w:rsidP="00835108">
      <w:pPr>
        <w:rPr>
          <w:lang w:eastAsia="sk-SK"/>
        </w:rPr>
      </w:pPr>
    </w:p>
    <w:p w14:paraId="76F1C015" w14:textId="3362D57F" w:rsidR="00B228D2" w:rsidRDefault="00B228D2" w:rsidP="00AD3A73">
      <w:pPr>
        <w:pStyle w:val="Nadpis4"/>
        <w:rPr>
          <w:lang w:eastAsia="sk-SK"/>
        </w:rPr>
      </w:pPr>
      <w:r w:rsidRPr="00E8498F">
        <w:t>SYMONA</w:t>
      </w:r>
    </w:p>
    <w:tbl>
      <w:tblPr>
        <w:tblStyle w:val="Mriekatabuky8"/>
        <w:tblW w:w="9166" w:type="dxa"/>
        <w:tblLayout w:type="fixed"/>
        <w:tblLook w:val="04A0" w:firstRow="1" w:lastRow="0" w:firstColumn="1" w:lastColumn="0" w:noHBand="0" w:noVBand="1"/>
      </w:tblPr>
      <w:tblGrid>
        <w:gridCol w:w="3421"/>
        <w:gridCol w:w="5745"/>
      </w:tblGrid>
      <w:tr w:rsidR="00B228D2" w14:paraId="16043975" w14:textId="77777777" w:rsidTr="00770C69">
        <w:trPr>
          <w:cnfStyle w:val="100000000000" w:firstRow="1" w:lastRow="0" w:firstColumn="0" w:lastColumn="0" w:oddVBand="0" w:evenVBand="0" w:oddHBand="0" w:evenHBand="0" w:firstRowFirstColumn="0" w:firstRowLastColumn="0" w:lastRowFirstColumn="0" w:lastRowLastColumn="0"/>
          <w:trHeight w:val="284"/>
        </w:trPr>
        <w:tc>
          <w:tcPr>
            <w:tcW w:w="3421" w:type="dxa"/>
            <w:hideMark/>
          </w:tcPr>
          <w:p w14:paraId="581A358D" w14:textId="77777777" w:rsidR="00B228D2" w:rsidRPr="00770C69" w:rsidRDefault="00B228D2" w:rsidP="00CC23F8">
            <w:pPr>
              <w:spacing w:line="252" w:lineRule="auto"/>
              <w:rPr>
                <w:bCs w:val="0"/>
              </w:rPr>
            </w:pPr>
            <w:r w:rsidRPr="00770C69">
              <w:rPr>
                <w:bCs w:val="0"/>
              </w:rPr>
              <w:t>Atribút</w:t>
            </w:r>
          </w:p>
        </w:tc>
        <w:tc>
          <w:tcPr>
            <w:tcW w:w="5745" w:type="dxa"/>
            <w:hideMark/>
          </w:tcPr>
          <w:p w14:paraId="0085546B" w14:textId="77777777" w:rsidR="00B228D2" w:rsidRPr="00770C69" w:rsidRDefault="00B228D2" w:rsidP="00CC23F8">
            <w:pPr>
              <w:spacing w:line="252" w:lineRule="auto"/>
              <w:rPr>
                <w:bCs w:val="0"/>
              </w:rPr>
            </w:pPr>
            <w:r w:rsidRPr="00770C69">
              <w:rPr>
                <w:bCs w:val="0"/>
              </w:rPr>
              <w:t xml:space="preserve">Hodnota </w:t>
            </w:r>
          </w:p>
        </w:tc>
      </w:tr>
      <w:tr w:rsidR="00B228D2" w14:paraId="1E2F6EDF" w14:textId="77777777" w:rsidTr="00770C69">
        <w:trPr>
          <w:trHeight w:val="284"/>
        </w:trPr>
        <w:tc>
          <w:tcPr>
            <w:tcW w:w="3421" w:type="dxa"/>
            <w:hideMark/>
          </w:tcPr>
          <w:p w14:paraId="3B1CF3E7" w14:textId="77777777" w:rsidR="00B228D2" w:rsidRDefault="00B228D2" w:rsidP="00CC23F8">
            <w:pPr>
              <w:spacing w:line="252" w:lineRule="auto"/>
            </w:pPr>
            <w:r>
              <w:t>Názov systému</w:t>
            </w:r>
          </w:p>
        </w:tc>
        <w:tc>
          <w:tcPr>
            <w:tcW w:w="5745" w:type="dxa"/>
            <w:hideMark/>
          </w:tcPr>
          <w:p w14:paraId="60C5C550" w14:textId="77777777" w:rsidR="00B228D2" w:rsidRPr="002D004D" w:rsidRDefault="00B228D2" w:rsidP="00CC23F8">
            <w:pPr>
              <w:spacing w:line="252" w:lineRule="auto"/>
            </w:pPr>
            <w:r w:rsidRPr="00AD3A73">
              <w:t>SYMONA</w:t>
            </w:r>
          </w:p>
        </w:tc>
      </w:tr>
      <w:tr w:rsidR="00B228D2" w14:paraId="2064DDF9" w14:textId="77777777" w:rsidTr="00770C69">
        <w:trPr>
          <w:trHeight w:val="284"/>
        </w:trPr>
        <w:tc>
          <w:tcPr>
            <w:tcW w:w="3421" w:type="dxa"/>
            <w:hideMark/>
          </w:tcPr>
          <w:p w14:paraId="1CBD2E91" w14:textId="77777777" w:rsidR="00B228D2" w:rsidRDefault="00B228D2" w:rsidP="00CC23F8">
            <w:pPr>
              <w:spacing w:line="252" w:lineRule="auto"/>
            </w:pPr>
            <w:r>
              <w:t>Základný popis</w:t>
            </w:r>
          </w:p>
        </w:tc>
        <w:tc>
          <w:tcPr>
            <w:tcW w:w="5745" w:type="dxa"/>
          </w:tcPr>
          <w:p w14:paraId="20B02414" w14:textId="26C5BF55" w:rsidR="00B228D2" w:rsidRPr="00CA3A27" w:rsidRDefault="00B228D2" w:rsidP="00CC23F8">
            <w:pPr>
              <w:spacing w:line="252" w:lineRule="auto"/>
            </w:pPr>
            <w:r w:rsidRPr="00A8603E">
              <w:t>Systém na monitorovanie a analýzu platidiel</w:t>
            </w:r>
            <w:r>
              <w:t xml:space="preserve">. Evidencia </w:t>
            </w:r>
            <w:r w:rsidR="00CA6CF6">
              <w:t>falzifikátov</w:t>
            </w:r>
            <w:r>
              <w:t xml:space="preserve"> (bankoviek, minci).</w:t>
            </w:r>
          </w:p>
        </w:tc>
      </w:tr>
      <w:tr w:rsidR="00B228D2" w14:paraId="686CAC2B" w14:textId="77777777" w:rsidTr="00770C69">
        <w:trPr>
          <w:trHeight w:val="284"/>
        </w:trPr>
        <w:tc>
          <w:tcPr>
            <w:tcW w:w="3421" w:type="dxa"/>
          </w:tcPr>
          <w:p w14:paraId="58A4509A" w14:textId="77777777" w:rsidR="00B228D2" w:rsidRDefault="00B228D2" w:rsidP="00CC23F8">
            <w:pPr>
              <w:spacing w:line="252" w:lineRule="auto"/>
            </w:pPr>
            <w:r>
              <w:t>Platforma OS</w:t>
            </w:r>
          </w:p>
        </w:tc>
        <w:tc>
          <w:tcPr>
            <w:tcW w:w="5745" w:type="dxa"/>
          </w:tcPr>
          <w:p w14:paraId="32B51829" w14:textId="77777777" w:rsidR="00B228D2" w:rsidRDefault="00B228D2" w:rsidP="00CC23F8">
            <w:pPr>
              <w:spacing w:line="252" w:lineRule="auto"/>
            </w:pPr>
            <w:r>
              <w:t xml:space="preserve">Windows server, </w:t>
            </w:r>
            <w:proofErr w:type="spellStart"/>
            <w:r>
              <w:t>Nuntio</w:t>
            </w:r>
            <w:proofErr w:type="spellEnd"/>
          </w:p>
        </w:tc>
      </w:tr>
      <w:tr w:rsidR="00B228D2" w14:paraId="6AFB80AE" w14:textId="77777777" w:rsidTr="00770C69">
        <w:trPr>
          <w:trHeight w:val="284"/>
        </w:trPr>
        <w:tc>
          <w:tcPr>
            <w:tcW w:w="3421" w:type="dxa"/>
            <w:hideMark/>
          </w:tcPr>
          <w:p w14:paraId="2C15CE35" w14:textId="77777777" w:rsidR="00B228D2" w:rsidRDefault="00B228D2" w:rsidP="00CC23F8">
            <w:pPr>
              <w:spacing w:line="252" w:lineRule="auto"/>
              <w:rPr>
                <w:rFonts w:ascii="Calibri" w:hAnsi="Calibri" w:cs="Calibri"/>
              </w:rPr>
            </w:pPr>
            <w:r>
              <w:t>Zóna umiestnenia</w:t>
            </w:r>
          </w:p>
        </w:tc>
        <w:tc>
          <w:tcPr>
            <w:tcW w:w="5745" w:type="dxa"/>
            <w:hideMark/>
          </w:tcPr>
          <w:p w14:paraId="5B947FE6" w14:textId="1B094960" w:rsidR="00B228D2" w:rsidRDefault="00F92227" w:rsidP="00CC23F8">
            <w:pPr>
              <w:spacing w:line="252" w:lineRule="auto"/>
            </w:pPr>
            <w:r>
              <w:t>LAN NBS</w:t>
            </w:r>
          </w:p>
        </w:tc>
      </w:tr>
      <w:tr w:rsidR="00B228D2" w14:paraId="282D8A92" w14:textId="77777777" w:rsidTr="00770C69">
        <w:trPr>
          <w:trHeight w:val="284"/>
        </w:trPr>
        <w:tc>
          <w:tcPr>
            <w:tcW w:w="3421" w:type="dxa"/>
            <w:hideMark/>
          </w:tcPr>
          <w:p w14:paraId="4D848327" w14:textId="77777777" w:rsidR="00B228D2" w:rsidRDefault="00B228D2" w:rsidP="00CC23F8">
            <w:pPr>
              <w:spacing w:line="252" w:lineRule="auto"/>
            </w:pPr>
            <w:r>
              <w:t>Možnosti integrácie – synchrónne</w:t>
            </w:r>
          </w:p>
        </w:tc>
        <w:tc>
          <w:tcPr>
            <w:tcW w:w="5745" w:type="dxa"/>
            <w:hideMark/>
          </w:tcPr>
          <w:p w14:paraId="6FA85764" w14:textId="66A213A2" w:rsidR="00B228D2" w:rsidRDefault="008662B1" w:rsidP="00CC23F8">
            <w:pPr>
              <w:spacing w:line="252" w:lineRule="auto"/>
            </w:pPr>
            <w:r>
              <w:t>Linkovaný</w:t>
            </w:r>
            <w:r w:rsidR="00B228D2">
              <w:t xml:space="preserve"> server do Oracle DB</w:t>
            </w:r>
          </w:p>
        </w:tc>
      </w:tr>
      <w:tr w:rsidR="00B228D2" w14:paraId="2486121C" w14:textId="77777777" w:rsidTr="00770C69">
        <w:trPr>
          <w:trHeight w:val="284"/>
        </w:trPr>
        <w:tc>
          <w:tcPr>
            <w:tcW w:w="3421" w:type="dxa"/>
            <w:hideMark/>
          </w:tcPr>
          <w:p w14:paraId="7629C499" w14:textId="77777777" w:rsidR="00B228D2" w:rsidRDefault="00B228D2" w:rsidP="00CC23F8">
            <w:pPr>
              <w:spacing w:line="252" w:lineRule="auto"/>
            </w:pPr>
            <w:r>
              <w:t>Možnosti integrácie – asynchrónne</w:t>
            </w:r>
          </w:p>
        </w:tc>
        <w:tc>
          <w:tcPr>
            <w:tcW w:w="5745" w:type="dxa"/>
          </w:tcPr>
          <w:p w14:paraId="3B681F50" w14:textId="46B8DE50" w:rsidR="00B228D2" w:rsidRDefault="00687A8C" w:rsidP="00CC23F8">
            <w:pPr>
              <w:spacing w:line="252" w:lineRule="auto"/>
            </w:pPr>
            <w:r>
              <w:t>Nie je</w:t>
            </w:r>
          </w:p>
        </w:tc>
      </w:tr>
      <w:tr w:rsidR="00B228D2" w14:paraId="276CA007" w14:textId="77777777" w:rsidTr="00770C69">
        <w:trPr>
          <w:trHeight w:val="284"/>
        </w:trPr>
        <w:tc>
          <w:tcPr>
            <w:tcW w:w="3421" w:type="dxa"/>
            <w:hideMark/>
          </w:tcPr>
          <w:p w14:paraId="4671920A" w14:textId="77777777" w:rsidR="00B228D2" w:rsidRDefault="00B228D2" w:rsidP="00CC23F8">
            <w:pPr>
              <w:spacing w:line="252" w:lineRule="auto"/>
            </w:pPr>
            <w:r>
              <w:t>Možnosti integrácie – dávkovo</w:t>
            </w:r>
          </w:p>
        </w:tc>
        <w:tc>
          <w:tcPr>
            <w:tcW w:w="5745" w:type="dxa"/>
            <w:hideMark/>
          </w:tcPr>
          <w:p w14:paraId="0DFC699F" w14:textId="77777777" w:rsidR="00B228D2" w:rsidRDefault="00B228D2" w:rsidP="00CC23F8">
            <w:pPr>
              <w:spacing w:line="252" w:lineRule="auto"/>
            </w:pPr>
          </w:p>
        </w:tc>
      </w:tr>
      <w:tr w:rsidR="00B228D2" w14:paraId="3A8C2FBE" w14:textId="77777777" w:rsidTr="00770C69">
        <w:trPr>
          <w:trHeight w:val="284"/>
        </w:trPr>
        <w:tc>
          <w:tcPr>
            <w:tcW w:w="3421" w:type="dxa"/>
          </w:tcPr>
          <w:p w14:paraId="0D43E6EA" w14:textId="77777777" w:rsidR="00B228D2" w:rsidRDefault="00B228D2" w:rsidP="00CC23F8">
            <w:pPr>
              <w:spacing w:line="252" w:lineRule="auto"/>
            </w:pPr>
          </w:p>
        </w:tc>
        <w:tc>
          <w:tcPr>
            <w:tcW w:w="5745" w:type="dxa"/>
          </w:tcPr>
          <w:p w14:paraId="00FE6598" w14:textId="092A31BD" w:rsidR="00B228D2" w:rsidRDefault="00687A8C" w:rsidP="00CC23F8">
            <w:pPr>
              <w:spacing w:line="252" w:lineRule="auto"/>
            </w:pPr>
            <w:r>
              <w:t>Nie je</w:t>
            </w:r>
          </w:p>
        </w:tc>
      </w:tr>
    </w:tbl>
    <w:p w14:paraId="30055853" w14:textId="77777777" w:rsidR="00B228D2" w:rsidRDefault="00B228D2" w:rsidP="00835108">
      <w:pPr>
        <w:rPr>
          <w:lang w:eastAsia="sk-SK"/>
        </w:rPr>
      </w:pPr>
    </w:p>
    <w:p w14:paraId="1BADCCC7" w14:textId="07B0FCA6" w:rsidR="00F62A94" w:rsidRDefault="00F62A94" w:rsidP="00AD3A73">
      <w:pPr>
        <w:pStyle w:val="Nadpis4"/>
        <w:rPr>
          <w:lang w:eastAsia="sk-SK"/>
        </w:rPr>
      </w:pPr>
      <w:r>
        <w:t>SWIFT</w:t>
      </w:r>
    </w:p>
    <w:tbl>
      <w:tblPr>
        <w:tblStyle w:val="Mriekatabuky8"/>
        <w:tblW w:w="9166" w:type="dxa"/>
        <w:tblLayout w:type="fixed"/>
        <w:tblLook w:val="04A0" w:firstRow="1" w:lastRow="0" w:firstColumn="1" w:lastColumn="0" w:noHBand="0" w:noVBand="1"/>
      </w:tblPr>
      <w:tblGrid>
        <w:gridCol w:w="3421"/>
        <w:gridCol w:w="5745"/>
      </w:tblGrid>
      <w:tr w:rsidR="00F62A94" w14:paraId="7953A2EF" w14:textId="77777777" w:rsidTr="005013CF">
        <w:trPr>
          <w:cnfStyle w:val="100000000000" w:firstRow="1" w:lastRow="0" w:firstColumn="0" w:lastColumn="0" w:oddVBand="0" w:evenVBand="0" w:oddHBand="0" w:evenHBand="0" w:firstRowFirstColumn="0" w:firstRowLastColumn="0" w:lastRowFirstColumn="0" w:lastRowLastColumn="0"/>
          <w:trHeight w:val="284"/>
          <w:tblHeader/>
        </w:trPr>
        <w:tc>
          <w:tcPr>
            <w:tcW w:w="3421" w:type="dxa"/>
            <w:hideMark/>
          </w:tcPr>
          <w:p w14:paraId="74FA3AD4" w14:textId="77777777" w:rsidR="00F62A94" w:rsidRPr="00770C69" w:rsidRDefault="00F62A94" w:rsidP="00CC23F8">
            <w:pPr>
              <w:spacing w:line="252" w:lineRule="auto"/>
              <w:rPr>
                <w:bCs w:val="0"/>
              </w:rPr>
            </w:pPr>
            <w:r w:rsidRPr="00770C69">
              <w:rPr>
                <w:bCs w:val="0"/>
              </w:rPr>
              <w:t>Atribút</w:t>
            </w:r>
          </w:p>
        </w:tc>
        <w:tc>
          <w:tcPr>
            <w:tcW w:w="5745" w:type="dxa"/>
            <w:hideMark/>
          </w:tcPr>
          <w:p w14:paraId="3EAFCCE1" w14:textId="77777777" w:rsidR="00F62A94" w:rsidRPr="00770C69" w:rsidRDefault="00F62A94" w:rsidP="00CC23F8">
            <w:pPr>
              <w:spacing w:line="252" w:lineRule="auto"/>
              <w:rPr>
                <w:bCs w:val="0"/>
              </w:rPr>
            </w:pPr>
            <w:r w:rsidRPr="00770C69">
              <w:rPr>
                <w:bCs w:val="0"/>
              </w:rPr>
              <w:t xml:space="preserve">Hodnota </w:t>
            </w:r>
          </w:p>
        </w:tc>
      </w:tr>
      <w:tr w:rsidR="00F62A94" w14:paraId="4112C2B3" w14:textId="77777777" w:rsidTr="00770C69">
        <w:trPr>
          <w:trHeight w:val="284"/>
        </w:trPr>
        <w:tc>
          <w:tcPr>
            <w:tcW w:w="3421" w:type="dxa"/>
            <w:hideMark/>
          </w:tcPr>
          <w:p w14:paraId="189EAACE" w14:textId="77777777" w:rsidR="00F62A94" w:rsidRDefault="00F62A94" w:rsidP="00CC23F8">
            <w:pPr>
              <w:spacing w:line="252" w:lineRule="auto"/>
            </w:pPr>
            <w:r>
              <w:t>Názov systému</w:t>
            </w:r>
          </w:p>
        </w:tc>
        <w:tc>
          <w:tcPr>
            <w:tcW w:w="5745" w:type="dxa"/>
            <w:hideMark/>
          </w:tcPr>
          <w:p w14:paraId="1A0B5D9B" w14:textId="77777777" w:rsidR="00F62A94" w:rsidRPr="002D004D" w:rsidRDefault="00F62A94" w:rsidP="00CC23F8">
            <w:pPr>
              <w:spacing w:line="252" w:lineRule="auto"/>
            </w:pPr>
            <w:r w:rsidRPr="00AD3A73">
              <w:t>SWIFT</w:t>
            </w:r>
          </w:p>
        </w:tc>
      </w:tr>
      <w:tr w:rsidR="00F62A94" w14:paraId="5A68A5C4" w14:textId="77777777" w:rsidTr="00770C69">
        <w:trPr>
          <w:trHeight w:val="284"/>
        </w:trPr>
        <w:tc>
          <w:tcPr>
            <w:tcW w:w="3421" w:type="dxa"/>
            <w:hideMark/>
          </w:tcPr>
          <w:p w14:paraId="07C41A22" w14:textId="77777777" w:rsidR="00F62A94" w:rsidRDefault="00F62A94" w:rsidP="00CC23F8">
            <w:pPr>
              <w:spacing w:line="252" w:lineRule="auto"/>
            </w:pPr>
            <w:r>
              <w:t>Základný popis</w:t>
            </w:r>
          </w:p>
        </w:tc>
        <w:tc>
          <w:tcPr>
            <w:tcW w:w="5745" w:type="dxa"/>
          </w:tcPr>
          <w:p w14:paraId="6D167A4F" w14:textId="77777777" w:rsidR="00F62A94" w:rsidRDefault="00F62A94" w:rsidP="00CC23F8">
            <w:pPr>
              <w:spacing w:line="252" w:lineRule="auto"/>
            </w:pPr>
            <w:r w:rsidRPr="007E129D">
              <w:t xml:space="preserve">SWIFT </w:t>
            </w:r>
            <w:r>
              <w:t>–</w:t>
            </w:r>
            <w:r w:rsidRPr="007E129D">
              <w:t xml:space="preserve"> </w:t>
            </w:r>
            <w:r>
              <w:t xml:space="preserve">Alliance Access </w:t>
            </w:r>
          </w:p>
          <w:p w14:paraId="092B3A4F" w14:textId="6CC58998" w:rsidR="00F62A94" w:rsidRPr="00CA3A27" w:rsidRDefault="00F62A94" w:rsidP="00CC23F8">
            <w:pPr>
              <w:spacing w:line="252" w:lineRule="auto"/>
            </w:pPr>
            <w:r>
              <w:t>Prístupový bod do SWIFT siete.</w:t>
            </w:r>
          </w:p>
        </w:tc>
      </w:tr>
      <w:tr w:rsidR="00F62A94" w14:paraId="4F7A8A82" w14:textId="77777777" w:rsidTr="00770C69">
        <w:trPr>
          <w:trHeight w:val="284"/>
        </w:trPr>
        <w:tc>
          <w:tcPr>
            <w:tcW w:w="3421" w:type="dxa"/>
          </w:tcPr>
          <w:p w14:paraId="7BAC2B76" w14:textId="77777777" w:rsidR="00F62A94" w:rsidRDefault="00F62A94" w:rsidP="00CC23F8">
            <w:pPr>
              <w:spacing w:line="252" w:lineRule="auto"/>
            </w:pPr>
            <w:r>
              <w:t>Platforma OS</w:t>
            </w:r>
          </w:p>
        </w:tc>
        <w:tc>
          <w:tcPr>
            <w:tcW w:w="5745" w:type="dxa"/>
          </w:tcPr>
          <w:p w14:paraId="170C5737" w14:textId="77777777" w:rsidR="00F62A94" w:rsidRDefault="00F62A94" w:rsidP="00CC23F8">
            <w:pPr>
              <w:spacing w:line="252" w:lineRule="auto"/>
            </w:pPr>
            <w:r>
              <w:t xml:space="preserve">Windows 2016 </w:t>
            </w:r>
            <w:proofErr w:type="spellStart"/>
            <w:r>
              <w:t>Virtual</w:t>
            </w:r>
            <w:proofErr w:type="spellEnd"/>
            <w:r>
              <w:t xml:space="preserve"> server </w:t>
            </w:r>
          </w:p>
        </w:tc>
      </w:tr>
      <w:tr w:rsidR="00F62A94" w14:paraId="0BFC3C9E" w14:textId="77777777" w:rsidTr="00770C69">
        <w:trPr>
          <w:trHeight w:val="284"/>
        </w:trPr>
        <w:tc>
          <w:tcPr>
            <w:tcW w:w="3421" w:type="dxa"/>
            <w:hideMark/>
          </w:tcPr>
          <w:p w14:paraId="2B20798A" w14:textId="77777777" w:rsidR="00F62A94" w:rsidRDefault="00F62A94" w:rsidP="00CC23F8">
            <w:pPr>
              <w:spacing w:line="252" w:lineRule="auto"/>
              <w:rPr>
                <w:rFonts w:ascii="Calibri" w:hAnsi="Calibri" w:cs="Calibri"/>
              </w:rPr>
            </w:pPr>
            <w:r>
              <w:t>Zóna umiestnenia</w:t>
            </w:r>
          </w:p>
        </w:tc>
        <w:tc>
          <w:tcPr>
            <w:tcW w:w="5745" w:type="dxa"/>
            <w:hideMark/>
          </w:tcPr>
          <w:p w14:paraId="17E37495" w14:textId="693D12ED" w:rsidR="00F62A94" w:rsidRDefault="00F92227" w:rsidP="00CC23F8">
            <w:pPr>
              <w:spacing w:line="252" w:lineRule="auto"/>
            </w:pPr>
            <w:r>
              <w:t>LAN NBS</w:t>
            </w:r>
            <w:r w:rsidR="00F62A94">
              <w:t xml:space="preserve"> </w:t>
            </w:r>
            <w:r w:rsidR="00F62A94">
              <w:rPr>
                <w:lang w:val="en-US"/>
              </w:rPr>
              <w:t>(</w:t>
            </w:r>
            <w:proofErr w:type="spellStart"/>
            <w:r w:rsidR="00F62A94">
              <w:t>Swift</w:t>
            </w:r>
            <w:proofErr w:type="spellEnd"/>
            <w:r w:rsidR="00F62A94">
              <w:t xml:space="preserve"> DMZ)</w:t>
            </w:r>
          </w:p>
        </w:tc>
      </w:tr>
      <w:tr w:rsidR="00F62A94" w14:paraId="35974BA8" w14:textId="77777777" w:rsidTr="00770C69">
        <w:trPr>
          <w:trHeight w:val="284"/>
        </w:trPr>
        <w:tc>
          <w:tcPr>
            <w:tcW w:w="3421" w:type="dxa"/>
            <w:hideMark/>
          </w:tcPr>
          <w:p w14:paraId="66AE2D9F" w14:textId="77777777" w:rsidR="00F62A94" w:rsidRDefault="00F62A94" w:rsidP="00CC23F8">
            <w:pPr>
              <w:spacing w:line="252" w:lineRule="auto"/>
            </w:pPr>
            <w:r>
              <w:t>Možnosti integrácie – synchrónne</w:t>
            </w:r>
          </w:p>
        </w:tc>
        <w:tc>
          <w:tcPr>
            <w:tcW w:w="5745" w:type="dxa"/>
            <w:hideMark/>
          </w:tcPr>
          <w:p w14:paraId="43191DC1" w14:textId="3D3E89EF" w:rsidR="00F62A94" w:rsidRDefault="00F62A94" w:rsidP="00CC23F8">
            <w:pPr>
              <w:spacing w:line="252" w:lineRule="auto"/>
            </w:pPr>
            <w:r>
              <w:t xml:space="preserve">SOAP </w:t>
            </w:r>
          </w:p>
        </w:tc>
      </w:tr>
      <w:tr w:rsidR="00F62A94" w14:paraId="09CE9D73" w14:textId="77777777" w:rsidTr="00770C69">
        <w:trPr>
          <w:trHeight w:val="284"/>
        </w:trPr>
        <w:tc>
          <w:tcPr>
            <w:tcW w:w="3421" w:type="dxa"/>
            <w:hideMark/>
          </w:tcPr>
          <w:p w14:paraId="083E3E02" w14:textId="77777777" w:rsidR="00F62A94" w:rsidRDefault="00F62A94" w:rsidP="00CC23F8">
            <w:pPr>
              <w:spacing w:line="252" w:lineRule="auto"/>
            </w:pPr>
            <w:r>
              <w:t>Možnosti integrácie – asynchrónne</w:t>
            </w:r>
          </w:p>
        </w:tc>
        <w:tc>
          <w:tcPr>
            <w:tcW w:w="5745" w:type="dxa"/>
          </w:tcPr>
          <w:p w14:paraId="56DD7B43" w14:textId="7566D2BC" w:rsidR="00F62A94" w:rsidRDefault="00F62A94" w:rsidP="00CC23F8">
            <w:pPr>
              <w:spacing w:line="252" w:lineRule="auto"/>
            </w:pPr>
            <w:r>
              <w:t>MQSA</w:t>
            </w:r>
            <w:r w:rsidR="001C5BD8">
              <w:t xml:space="preserve"> </w:t>
            </w:r>
            <w:r w:rsidR="001C5BD8" w:rsidRPr="003409AF">
              <w:t>(avšak momentálne nie sú licencie pre použitie tohoto protokolu)</w:t>
            </w:r>
          </w:p>
        </w:tc>
      </w:tr>
      <w:tr w:rsidR="00F62A94" w14:paraId="24F2F748" w14:textId="77777777" w:rsidTr="00770C69">
        <w:trPr>
          <w:trHeight w:val="284"/>
        </w:trPr>
        <w:tc>
          <w:tcPr>
            <w:tcW w:w="3421" w:type="dxa"/>
            <w:hideMark/>
          </w:tcPr>
          <w:p w14:paraId="567AEBAA" w14:textId="77777777" w:rsidR="00F62A94" w:rsidRDefault="00F62A94" w:rsidP="00CC23F8">
            <w:pPr>
              <w:spacing w:line="252" w:lineRule="auto"/>
            </w:pPr>
            <w:r>
              <w:t>Možnosti integrácie – dávkovo</w:t>
            </w:r>
          </w:p>
        </w:tc>
        <w:tc>
          <w:tcPr>
            <w:tcW w:w="5745" w:type="dxa"/>
            <w:hideMark/>
          </w:tcPr>
          <w:p w14:paraId="44AFBD03" w14:textId="14FF488D" w:rsidR="00F62A94" w:rsidRDefault="001C5BD8" w:rsidP="00CC23F8">
            <w:pPr>
              <w:spacing w:line="252" w:lineRule="auto"/>
            </w:pPr>
            <w:r>
              <w:t>S</w:t>
            </w:r>
            <w:r w:rsidR="00F62A94">
              <w:t>FTP</w:t>
            </w:r>
          </w:p>
        </w:tc>
      </w:tr>
    </w:tbl>
    <w:p w14:paraId="1A66CE04" w14:textId="77777777" w:rsidR="00F62A94" w:rsidRDefault="00F62A94" w:rsidP="00835108">
      <w:pPr>
        <w:rPr>
          <w:lang w:eastAsia="sk-SK"/>
        </w:rPr>
      </w:pPr>
    </w:p>
    <w:p w14:paraId="13201BAA" w14:textId="51D21183" w:rsidR="00CD5FA7" w:rsidRDefault="00CD5FA7" w:rsidP="00AD3A73">
      <w:pPr>
        <w:pStyle w:val="Nadpis4"/>
        <w:rPr>
          <w:lang w:eastAsia="sk-SK"/>
        </w:rPr>
      </w:pPr>
      <w:r w:rsidRPr="003A747E">
        <w:t>ŠZP</w:t>
      </w:r>
    </w:p>
    <w:tbl>
      <w:tblPr>
        <w:tblStyle w:val="Mriekatabuky8"/>
        <w:tblW w:w="9166" w:type="dxa"/>
        <w:tblLayout w:type="fixed"/>
        <w:tblLook w:val="04A0" w:firstRow="1" w:lastRow="0" w:firstColumn="1" w:lastColumn="0" w:noHBand="0" w:noVBand="1"/>
      </w:tblPr>
      <w:tblGrid>
        <w:gridCol w:w="3421"/>
        <w:gridCol w:w="5745"/>
      </w:tblGrid>
      <w:tr w:rsidR="00CD5FA7" w14:paraId="3F49E3E6" w14:textId="77777777" w:rsidTr="00483441">
        <w:trPr>
          <w:cnfStyle w:val="100000000000" w:firstRow="1" w:lastRow="0" w:firstColumn="0" w:lastColumn="0" w:oddVBand="0" w:evenVBand="0" w:oddHBand="0" w:evenHBand="0" w:firstRowFirstColumn="0" w:firstRowLastColumn="0" w:lastRowFirstColumn="0" w:lastRowLastColumn="0"/>
          <w:trHeight w:val="284"/>
          <w:tblHeader/>
        </w:trPr>
        <w:tc>
          <w:tcPr>
            <w:tcW w:w="3421" w:type="dxa"/>
            <w:hideMark/>
          </w:tcPr>
          <w:p w14:paraId="3C210173" w14:textId="77777777" w:rsidR="00CD5FA7" w:rsidRPr="00770C69" w:rsidRDefault="00CD5FA7" w:rsidP="00CC23F8">
            <w:pPr>
              <w:spacing w:line="252" w:lineRule="auto"/>
              <w:rPr>
                <w:bCs w:val="0"/>
              </w:rPr>
            </w:pPr>
            <w:r w:rsidRPr="00770C69">
              <w:rPr>
                <w:bCs w:val="0"/>
              </w:rPr>
              <w:t>Atribút</w:t>
            </w:r>
          </w:p>
        </w:tc>
        <w:tc>
          <w:tcPr>
            <w:tcW w:w="5745" w:type="dxa"/>
            <w:hideMark/>
          </w:tcPr>
          <w:p w14:paraId="5941759D" w14:textId="77777777" w:rsidR="00CD5FA7" w:rsidRPr="00770C69" w:rsidRDefault="00CD5FA7" w:rsidP="00CC23F8">
            <w:pPr>
              <w:spacing w:line="252" w:lineRule="auto"/>
              <w:rPr>
                <w:bCs w:val="0"/>
              </w:rPr>
            </w:pPr>
            <w:r w:rsidRPr="00770C69">
              <w:rPr>
                <w:bCs w:val="0"/>
              </w:rPr>
              <w:t xml:space="preserve">Hodnota </w:t>
            </w:r>
          </w:p>
        </w:tc>
      </w:tr>
      <w:tr w:rsidR="00CD5FA7" w14:paraId="4FC21A73" w14:textId="77777777" w:rsidTr="00770C69">
        <w:trPr>
          <w:trHeight w:val="284"/>
        </w:trPr>
        <w:tc>
          <w:tcPr>
            <w:tcW w:w="3421" w:type="dxa"/>
            <w:hideMark/>
          </w:tcPr>
          <w:p w14:paraId="10B8BC8F" w14:textId="77777777" w:rsidR="00CD5FA7" w:rsidRDefault="00CD5FA7" w:rsidP="00CC23F8">
            <w:pPr>
              <w:spacing w:line="252" w:lineRule="auto"/>
            </w:pPr>
            <w:r>
              <w:t>Názov systému</w:t>
            </w:r>
          </w:p>
        </w:tc>
        <w:tc>
          <w:tcPr>
            <w:tcW w:w="5745" w:type="dxa"/>
            <w:hideMark/>
          </w:tcPr>
          <w:p w14:paraId="1A2670CD" w14:textId="77777777" w:rsidR="00CD5FA7" w:rsidRPr="002D004D" w:rsidRDefault="00CD5FA7" w:rsidP="00CC23F8">
            <w:pPr>
              <w:spacing w:line="252" w:lineRule="auto"/>
            </w:pPr>
            <w:r w:rsidRPr="00AD3A73">
              <w:t>ŠZP</w:t>
            </w:r>
          </w:p>
        </w:tc>
      </w:tr>
      <w:tr w:rsidR="00CD5FA7" w14:paraId="36205B4B" w14:textId="77777777" w:rsidTr="00770C69">
        <w:trPr>
          <w:trHeight w:val="284"/>
        </w:trPr>
        <w:tc>
          <w:tcPr>
            <w:tcW w:w="3421" w:type="dxa"/>
            <w:hideMark/>
          </w:tcPr>
          <w:p w14:paraId="647D8D89" w14:textId="77777777" w:rsidR="00CD5FA7" w:rsidRDefault="00CD5FA7" w:rsidP="00CC23F8">
            <w:pPr>
              <w:spacing w:line="252" w:lineRule="auto"/>
            </w:pPr>
            <w:r>
              <w:lastRenderedPageBreak/>
              <w:t>Základný popis</w:t>
            </w:r>
          </w:p>
        </w:tc>
        <w:tc>
          <w:tcPr>
            <w:tcW w:w="5745" w:type="dxa"/>
          </w:tcPr>
          <w:p w14:paraId="3FAB9FDB" w14:textId="46760FD1" w:rsidR="00CD5FA7" w:rsidRPr="00CA3A27" w:rsidRDefault="00CD5FA7" w:rsidP="00CC23F8">
            <w:pPr>
              <w:spacing w:line="252" w:lineRule="auto"/>
            </w:pPr>
            <w:r w:rsidRPr="003A747E">
              <w:t xml:space="preserve">Štatistický zberový </w:t>
            </w:r>
            <w:r w:rsidR="003409AF">
              <w:t>portál</w:t>
            </w:r>
            <w:r>
              <w:t>. Je určený na zabezpečenie zberu, spracovávania, uchovávania, distribúcie a následného publikovania údajov od všetkých vykazujúcich subjektov (banky, pobočky zahraničných bánk, poisťovne, správcovské spoločnosti, obchodníci s cennými papiermi, dôchodkové správcovské spoločnosti, doplnkové dôchodkové spoločnosti, nebankové subjekty, ostatní finanční sprostredkovatelia ako aj ďalšie vykazujúce subjekty)</w:t>
            </w:r>
          </w:p>
        </w:tc>
      </w:tr>
      <w:tr w:rsidR="00CD5FA7" w14:paraId="381D2FE3" w14:textId="77777777" w:rsidTr="00770C69">
        <w:trPr>
          <w:trHeight w:val="284"/>
        </w:trPr>
        <w:tc>
          <w:tcPr>
            <w:tcW w:w="3421" w:type="dxa"/>
          </w:tcPr>
          <w:p w14:paraId="125B11B5" w14:textId="77777777" w:rsidR="00CD5FA7" w:rsidRDefault="00CD5FA7" w:rsidP="00CC23F8">
            <w:pPr>
              <w:spacing w:line="252" w:lineRule="auto"/>
            </w:pPr>
            <w:r>
              <w:t>Platforma OS</w:t>
            </w:r>
          </w:p>
        </w:tc>
        <w:tc>
          <w:tcPr>
            <w:tcW w:w="5745" w:type="dxa"/>
          </w:tcPr>
          <w:p w14:paraId="4AC30ED7" w14:textId="77777777" w:rsidR="00CD5FA7" w:rsidRDefault="00CD5FA7" w:rsidP="00CC23F8">
            <w:pPr>
              <w:spacing w:line="252" w:lineRule="auto"/>
            </w:pPr>
            <w:r>
              <w:t>Linux / JBOSS</w:t>
            </w:r>
          </w:p>
        </w:tc>
      </w:tr>
      <w:tr w:rsidR="00CD5FA7" w14:paraId="580348D2" w14:textId="77777777" w:rsidTr="00770C69">
        <w:trPr>
          <w:trHeight w:val="284"/>
        </w:trPr>
        <w:tc>
          <w:tcPr>
            <w:tcW w:w="3421" w:type="dxa"/>
            <w:hideMark/>
          </w:tcPr>
          <w:p w14:paraId="52C2F2E0" w14:textId="77777777" w:rsidR="00CD5FA7" w:rsidRDefault="00CD5FA7" w:rsidP="00CC23F8">
            <w:pPr>
              <w:spacing w:line="252" w:lineRule="auto"/>
              <w:rPr>
                <w:rFonts w:ascii="Calibri" w:hAnsi="Calibri" w:cs="Calibri"/>
              </w:rPr>
            </w:pPr>
            <w:r>
              <w:t>Zóna umiestnenia</w:t>
            </w:r>
          </w:p>
        </w:tc>
        <w:tc>
          <w:tcPr>
            <w:tcW w:w="5745" w:type="dxa"/>
            <w:hideMark/>
          </w:tcPr>
          <w:p w14:paraId="1BEC6C4B" w14:textId="09AE8A51" w:rsidR="00CD5FA7" w:rsidRDefault="00F92227" w:rsidP="00CC23F8">
            <w:pPr>
              <w:spacing w:line="252" w:lineRule="auto"/>
            </w:pPr>
            <w:r>
              <w:t>LAN NBS</w:t>
            </w:r>
            <w:r w:rsidR="00CD5FA7">
              <w:t xml:space="preserve"> (3 serveri), v DMZ </w:t>
            </w:r>
            <w:proofErr w:type="spellStart"/>
            <w:r w:rsidR="00CD5FA7">
              <w:t>webserver</w:t>
            </w:r>
            <w:proofErr w:type="spellEnd"/>
            <w:r w:rsidR="00CD5FA7">
              <w:t xml:space="preserve"> </w:t>
            </w:r>
          </w:p>
        </w:tc>
      </w:tr>
      <w:tr w:rsidR="00CD5FA7" w14:paraId="66721F40" w14:textId="77777777" w:rsidTr="00770C69">
        <w:trPr>
          <w:trHeight w:val="284"/>
        </w:trPr>
        <w:tc>
          <w:tcPr>
            <w:tcW w:w="3421" w:type="dxa"/>
            <w:hideMark/>
          </w:tcPr>
          <w:p w14:paraId="110D7663" w14:textId="77777777" w:rsidR="00CD5FA7" w:rsidRDefault="00CD5FA7" w:rsidP="00CC23F8">
            <w:pPr>
              <w:spacing w:line="252" w:lineRule="auto"/>
            </w:pPr>
            <w:r>
              <w:t>Možnosti integrácie – synchrónne</w:t>
            </w:r>
          </w:p>
        </w:tc>
        <w:tc>
          <w:tcPr>
            <w:tcW w:w="5745" w:type="dxa"/>
            <w:hideMark/>
          </w:tcPr>
          <w:p w14:paraId="4C835C20" w14:textId="70CD7D3F" w:rsidR="00CD5FA7" w:rsidRDefault="00CD5FA7" w:rsidP="00CC23F8">
            <w:pPr>
              <w:spacing w:line="252" w:lineRule="auto"/>
            </w:pPr>
            <w:r>
              <w:t>Priamy prístup do DB (JDBC, ODBC)</w:t>
            </w:r>
          </w:p>
        </w:tc>
      </w:tr>
      <w:tr w:rsidR="00CD5FA7" w14:paraId="4BFB303C" w14:textId="77777777" w:rsidTr="00770C69">
        <w:trPr>
          <w:trHeight w:val="284"/>
        </w:trPr>
        <w:tc>
          <w:tcPr>
            <w:tcW w:w="3421" w:type="dxa"/>
            <w:hideMark/>
          </w:tcPr>
          <w:p w14:paraId="4325BC1B" w14:textId="77777777" w:rsidR="00CD5FA7" w:rsidRDefault="00CD5FA7" w:rsidP="00CC23F8">
            <w:pPr>
              <w:spacing w:line="252" w:lineRule="auto"/>
            </w:pPr>
            <w:r>
              <w:t>Možnosti integrácie – asynchrónne</w:t>
            </w:r>
          </w:p>
        </w:tc>
        <w:tc>
          <w:tcPr>
            <w:tcW w:w="5745" w:type="dxa"/>
          </w:tcPr>
          <w:p w14:paraId="19AE3A31" w14:textId="4D47BC96" w:rsidR="00CD5FA7" w:rsidRDefault="00CD5FA7" w:rsidP="00CC23F8">
            <w:pPr>
              <w:spacing w:line="252" w:lineRule="auto"/>
            </w:pPr>
            <w:r>
              <w:t>Nie sú</w:t>
            </w:r>
          </w:p>
        </w:tc>
      </w:tr>
      <w:tr w:rsidR="00CD5FA7" w14:paraId="38E48970" w14:textId="77777777" w:rsidTr="00770C69">
        <w:trPr>
          <w:trHeight w:val="284"/>
        </w:trPr>
        <w:tc>
          <w:tcPr>
            <w:tcW w:w="3421" w:type="dxa"/>
            <w:hideMark/>
          </w:tcPr>
          <w:p w14:paraId="7E763DBE" w14:textId="77777777" w:rsidR="00CD5FA7" w:rsidRDefault="00CD5FA7" w:rsidP="00CC23F8">
            <w:pPr>
              <w:spacing w:line="252" w:lineRule="auto"/>
            </w:pPr>
            <w:r>
              <w:t>Možnosti integrácie – dávkovo</w:t>
            </w:r>
          </w:p>
        </w:tc>
        <w:tc>
          <w:tcPr>
            <w:tcW w:w="5745" w:type="dxa"/>
            <w:hideMark/>
          </w:tcPr>
          <w:p w14:paraId="192B9AF6" w14:textId="1DFE3D9D" w:rsidR="00CD5FA7" w:rsidRDefault="00CD5FA7" w:rsidP="00CC23F8">
            <w:pPr>
              <w:spacing w:line="252" w:lineRule="auto"/>
            </w:pPr>
            <w:r>
              <w:t>Nie sú</w:t>
            </w:r>
          </w:p>
        </w:tc>
      </w:tr>
    </w:tbl>
    <w:p w14:paraId="6A00CF63" w14:textId="77777777" w:rsidR="00CD5FA7" w:rsidRDefault="00CD5FA7" w:rsidP="00835108">
      <w:pPr>
        <w:rPr>
          <w:lang w:eastAsia="sk-SK"/>
        </w:rPr>
      </w:pPr>
    </w:p>
    <w:p w14:paraId="76CA631C" w14:textId="0D456733" w:rsidR="00CA6CF6" w:rsidRDefault="00CA6CF6" w:rsidP="00AD3A73">
      <w:pPr>
        <w:pStyle w:val="Nadpis4"/>
      </w:pPr>
      <w:r w:rsidRPr="00AD3A73">
        <w:t>TRAP</w:t>
      </w:r>
    </w:p>
    <w:tbl>
      <w:tblPr>
        <w:tblStyle w:val="Mriekatabuky8"/>
        <w:tblW w:w="9166" w:type="dxa"/>
        <w:tblLayout w:type="fixed"/>
        <w:tblLook w:val="04A0" w:firstRow="1" w:lastRow="0" w:firstColumn="1" w:lastColumn="0" w:noHBand="0" w:noVBand="1"/>
      </w:tblPr>
      <w:tblGrid>
        <w:gridCol w:w="3421"/>
        <w:gridCol w:w="5745"/>
      </w:tblGrid>
      <w:tr w:rsidR="00CA6CF6" w14:paraId="788E30AC" w14:textId="77777777" w:rsidTr="00770C69">
        <w:trPr>
          <w:cnfStyle w:val="100000000000" w:firstRow="1" w:lastRow="0" w:firstColumn="0" w:lastColumn="0" w:oddVBand="0" w:evenVBand="0" w:oddHBand="0" w:evenHBand="0" w:firstRowFirstColumn="0" w:firstRowLastColumn="0" w:lastRowFirstColumn="0" w:lastRowLastColumn="0"/>
          <w:trHeight w:val="284"/>
        </w:trPr>
        <w:tc>
          <w:tcPr>
            <w:tcW w:w="3421" w:type="dxa"/>
            <w:hideMark/>
          </w:tcPr>
          <w:p w14:paraId="47F4CC4C" w14:textId="77777777" w:rsidR="00CA6CF6" w:rsidRPr="00770C69" w:rsidRDefault="00CA6CF6" w:rsidP="00CC23F8">
            <w:pPr>
              <w:spacing w:line="252" w:lineRule="auto"/>
              <w:rPr>
                <w:bCs w:val="0"/>
              </w:rPr>
            </w:pPr>
            <w:r w:rsidRPr="00770C69">
              <w:rPr>
                <w:bCs w:val="0"/>
              </w:rPr>
              <w:t>Atribút</w:t>
            </w:r>
          </w:p>
        </w:tc>
        <w:tc>
          <w:tcPr>
            <w:tcW w:w="5745" w:type="dxa"/>
            <w:hideMark/>
          </w:tcPr>
          <w:p w14:paraId="154E5136" w14:textId="77777777" w:rsidR="00CA6CF6" w:rsidRPr="00770C69" w:rsidRDefault="00CA6CF6" w:rsidP="00CC23F8">
            <w:pPr>
              <w:spacing w:line="252" w:lineRule="auto"/>
              <w:rPr>
                <w:bCs w:val="0"/>
              </w:rPr>
            </w:pPr>
            <w:r w:rsidRPr="00770C69">
              <w:rPr>
                <w:bCs w:val="0"/>
              </w:rPr>
              <w:t xml:space="preserve">Hodnota </w:t>
            </w:r>
          </w:p>
        </w:tc>
      </w:tr>
      <w:tr w:rsidR="00CA6CF6" w14:paraId="620EEFDE" w14:textId="77777777" w:rsidTr="00770C69">
        <w:trPr>
          <w:trHeight w:val="284"/>
        </w:trPr>
        <w:tc>
          <w:tcPr>
            <w:tcW w:w="3421" w:type="dxa"/>
            <w:hideMark/>
          </w:tcPr>
          <w:p w14:paraId="01EE2F33" w14:textId="77777777" w:rsidR="00CA6CF6" w:rsidRDefault="00CA6CF6" w:rsidP="00CC23F8">
            <w:pPr>
              <w:spacing w:line="252" w:lineRule="auto"/>
            </w:pPr>
            <w:r>
              <w:t>Názov systému</w:t>
            </w:r>
          </w:p>
        </w:tc>
        <w:tc>
          <w:tcPr>
            <w:tcW w:w="5745" w:type="dxa"/>
            <w:hideMark/>
          </w:tcPr>
          <w:p w14:paraId="29955C9E" w14:textId="77777777" w:rsidR="00CA6CF6" w:rsidRPr="002D004D" w:rsidRDefault="00CA6CF6" w:rsidP="00CC23F8">
            <w:pPr>
              <w:spacing w:line="252" w:lineRule="auto"/>
            </w:pPr>
            <w:r w:rsidRPr="00AD3A73">
              <w:t>TRAP</w:t>
            </w:r>
          </w:p>
        </w:tc>
      </w:tr>
      <w:tr w:rsidR="00CA6CF6" w14:paraId="6FCD872C" w14:textId="77777777" w:rsidTr="00770C69">
        <w:trPr>
          <w:trHeight w:val="284"/>
        </w:trPr>
        <w:tc>
          <w:tcPr>
            <w:tcW w:w="3421" w:type="dxa"/>
            <w:hideMark/>
          </w:tcPr>
          <w:p w14:paraId="7214F9A7" w14:textId="77777777" w:rsidR="00CA6CF6" w:rsidRDefault="00CA6CF6" w:rsidP="00CC23F8">
            <w:pPr>
              <w:spacing w:line="252" w:lineRule="auto"/>
            </w:pPr>
            <w:r>
              <w:t>Základný popis</w:t>
            </w:r>
          </w:p>
        </w:tc>
        <w:tc>
          <w:tcPr>
            <w:tcW w:w="5745" w:type="dxa"/>
          </w:tcPr>
          <w:p w14:paraId="29BA6BFD" w14:textId="536BE550" w:rsidR="00CA6CF6" w:rsidRPr="00CA3A27" w:rsidRDefault="00CA6CF6" w:rsidP="00CC23F8">
            <w:pPr>
              <w:spacing w:line="252" w:lineRule="auto"/>
            </w:pPr>
            <w:r w:rsidRPr="008B4EA3">
              <w:t>Transporty peňazí</w:t>
            </w:r>
            <w:r>
              <w:t xml:space="preserve">. </w:t>
            </w:r>
            <w:r w:rsidR="00892B45">
              <w:t>Zásobovanie</w:t>
            </w:r>
            <w:r>
              <w:t xml:space="preserve"> bank peniazmi. </w:t>
            </w:r>
            <w:r w:rsidR="00892B45">
              <w:t>Používatelia</w:t>
            </w:r>
            <w:r>
              <w:t xml:space="preserve"> </w:t>
            </w:r>
            <w:r w:rsidR="00892B45">
              <w:t>sú</w:t>
            </w:r>
            <w:r>
              <w:t xml:space="preserve"> metodici NBS a </w:t>
            </w:r>
            <w:r w:rsidR="00892B45">
              <w:t>komerčných</w:t>
            </w:r>
            <w:r>
              <w:t xml:space="preserve"> bank. </w:t>
            </w:r>
          </w:p>
        </w:tc>
      </w:tr>
      <w:tr w:rsidR="00CA6CF6" w14:paraId="12E9DE7A" w14:textId="77777777" w:rsidTr="00770C69">
        <w:trPr>
          <w:trHeight w:val="284"/>
        </w:trPr>
        <w:tc>
          <w:tcPr>
            <w:tcW w:w="3421" w:type="dxa"/>
          </w:tcPr>
          <w:p w14:paraId="3AC7A104" w14:textId="77777777" w:rsidR="00CA6CF6" w:rsidRDefault="00CA6CF6" w:rsidP="00CC23F8">
            <w:pPr>
              <w:spacing w:line="252" w:lineRule="auto"/>
            </w:pPr>
            <w:r>
              <w:t>Platforma OS</w:t>
            </w:r>
          </w:p>
        </w:tc>
        <w:tc>
          <w:tcPr>
            <w:tcW w:w="5745" w:type="dxa"/>
          </w:tcPr>
          <w:p w14:paraId="1778DE03" w14:textId="1C8EB9C6" w:rsidR="00CA6CF6" w:rsidRDefault="00CA6CF6" w:rsidP="00CC23F8">
            <w:pPr>
              <w:spacing w:line="252" w:lineRule="auto"/>
            </w:pPr>
            <w:proofErr w:type="spellStart"/>
            <w:r>
              <w:t>Red</w:t>
            </w:r>
            <w:proofErr w:type="spellEnd"/>
            <w:r>
              <w:t xml:space="preserve"> </w:t>
            </w:r>
            <w:proofErr w:type="spellStart"/>
            <w:r>
              <w:t>Hat</w:t>
            </w:r>
            <w:proofErr w:type="spellEnd"/>
            <w:r>
              <w:t xml:space="preserve"> </w:t>
            </w:r>
            <w:r w:rsidR="008662B1">
              <w:t>Enterprise</w:t>
            </w:r>
            <w:r>
              <w:t xml:space="preserve"> Linux</w:t>
            </w:r>
          </w:p>
        </w:tc>
      </w:tr>
      <w:tr w:rsidR="00CA6CF6" w14:paraId="585162E4" w14:textId="77777777" w:rsidTr="00770C69">
        <w:trPr>
          <w:trHeight w:val="284"/>
        </w:trPr>
        <w:tc>
          <w:tcPr>
            <w:tcW w:w="3421" w:type="dxa"/>
            <w:hideMark/>
          </w:tcPr>
          <w:p w14:paraId="3108A971" w14:textId="77777777" w:rsidR="00CA6CF6" w:rsidRDefault="00CA6CF6" w:rsidP="00CC23F8">
            <w:pPr>
              <w:spacing w:line="252" w:lineRule="auto"/>
              <w:rPr>
                <w:rFonts w:ascii="Calibri" w:hAnsi="Calibri" w:cs="Calibri"/>
              </w:rPr>
            </w:pPr>
            <w:r>
              <w:t>Zóna umiestnenia</w:t>
            </w:r>
          </w:p>
        </w:tc>
        <w:tc>
          <w:tcPr>
            <w:tcW w:w="5745" w:type="dxa"/>
            <w:hideMark/>
          </w:tcPr>
          <w:p w14:paraId="34591397" w14:textId="142DE805" w:rsidR="00CA6CF6" w:rsidRDefault="003755B9" w:rsidP="00CC23F8">
            <w:pPr>
              <w:spacing w:line="252" w:lineRule="auto"/>
            </w:pPr>
            <w:proofErr w:type="spellStart"/>
            <w:r w:rsidRPr="003755B9">
              <w:t>Univerzal</w:t>
            </w:r>
            <w:proofErr w:type="spellEnd"/>
            <w:r w:rsidRPr="003755B9">
              <w:t>-net</w:t>
            </w:r>
          </w:p>
        </w:tc>
      </w:tr>
      <w:tr w:rsidR="00CA6CF6" w14:paraId="36923752" w14:textId="77777777" w:rsidTr="00770C69">
        <w:trPr>
          <w:trHeight w:val="284"/>
        </w:trPr>
        <w:tc>
          <w:tcPr>
            <w:tcW w:w="3421" w:type="dxa"/>
            <w:hideMark/>
          </w:tcPr>
          <w:p w14:paraId="454BB944" w14:textId="77777777" w:rsidR="00CA6CF6" w:rsidRDefault="00CA6CF6" w:rsidP="00CC23F8">
            <w:pPr>
              <w:spacing w:line="252" w:lineRule="auto"/>
            </w:pPr>
            <w:r>
              <w:t>Možnosti integrácie – synchrónne</w:t>
            </w:r>
          </w:p>
        </w:tc>
        <w:tc>
          <w:tcPr>
            <w:tcW w:w="5745" w:type="dxa"/>
            <w:hideMark/>
          </w:tcPr>
          <w:p w14:paraId="050F49E3" w14:textId="77777777" w:rsidR="00CA6CF6" w:rsidRDefault="00CA6CF6" w:rsidP="00CC23F8">
            <w:pPr>
              <w:spacing w:line="252" w:lineRule="auto"/>
            </w:pPr>
            <w:r>
              <w:t>SOAP XML</w:t>
            </w:r>
          </w:p>
        </w:tc>
      </w:tr>
      <w:tr w:rsidR="00CA6CF6" w14:paraId="35EC351A" w14:textId="77777777" w:rsidTr="00770C69">
        <w:trPr>
          <w:trHeight w:val="284"/>
        </w:trPr>
        <w:tc>
          <w:tcPr>
            <w:tcW w:w="3421" w:type="dxa"/>
            <w:hideMark/>
          </w:tcPr>
          <w:p w14:paraId="226124ED" w14:textId="77777777" w:rsidR="00CA6CF6" w:rsidRDefault="00CA6CF6" w:rsidP="00CC23F8">
            <w:pPr>
              <w:spacing w:line="252" w:lineRule="auto"/>
            </w:pPr>
            <w:r>
              <w:t>Možnosti integrácie – asynchrónne</w:t>
            </w:r>
          </w:p>
        </w:tc>
        <w:tc>
          <w:tcPr>
            <w:tcW w:w="5745" w:type="dxa"/>
          </w:tcPr>
          <w:p w14:paraId="03D24D4D" w14:textId="77777777" w:rsidR="00CA6CF6" w:rsidRDefault="00CA6CF6" w:rsidP="00CC23F8">
            <w:pPr>
              <w:spacing w:line="252" w:lineRule="auto"/>
            </w:pPr>
            <w:r>
              <w:t>Nie je</w:t>
            </w:r>
          </w:p>
        </w:tc>
      </w:tr>
      <w:tr w:rsidR="00CA6CF6" w14:paraId="77BF8032" w14:textId="77777777" w:rsidTr="00770C69">
        <w:trPr>
          <w:trHeight w:val="284"/>
        </w:trPr>
        <w:tc>
          <w:tcPr>
            <w:tcW w:w="3421" w:type="dxa"/>
            <w:hideMark/>
          </w:tcPr>
          <w:p w14:paraId="41BDEDC7" w14:textId="77777777" w:rsidR="00CA6CF6" w:rsidRDefault="00CA6CF6" w:rsidP="00CC23F8">
            <w:pPr>
              <w:spacing w:line="252" w:lineRule="auto"/>
            </w:pPr>
            <w:r>
              <w:t>Možnosti integrácie – dávkovo</w:t>
            </w:r>
          </w:p>
        </w:tc>
        <w:tc>
          <w:tcPr>
            <w:tcW w:w="5745" w:type="dxa"/>
            <w:hideMark/>
          </w:tcPr>
          <w:p w14:paraId="2E57C223" w14:textId="77777777" w:rsidR="00CA6CF6" w:rsidRDefault="00CA6CF6" w:rsidP="00CC23F8">
            <w:pPr>
              <w:spacing w:line="252" w:lineRule="auto"/>
            </w:pPr>
            <w:r>
              <w:t>Nie je</w:t>
            </w:r>
          </w:p>
        </w:tc>
      </w:tr>
    </w:tbl>
    <w:p w14:paraId="1AF51A0B" w14:textId="4B0C2EBA" w:rsidR="00CA6CF6" w:rsidRDefault="00CA6CF6" w:rsidP="00F864AD">
      <w:pPr>
        <w:spacing w:line="252" w:lineRule="auto"/>
      </w:pPr>
    </w:p>
    <w:p w14:paraId="2D6960CD" w14:textId="0191E2A4" w:rsidR="00CA6CF6" w:rsidRPr="00CA6CF6" w:rsidRDefault="00CA6CF6" w:rsidP="00AD3A73">
      <w:pPr>
        <w:pStyle w:val="Nadpis4"/>
      </w:pPr>
      <w:r w:rsidRPr="00AD3A73">
        <w:t>WWW Ohlasy</w:t>
      </w:r>
    </w:p>
    <w:tbl>
      <w:tblPr>
        <w:tblStyle w:val="Mriekatabuky8"/>
        <w:tblW w:w="9152" w:type="dxa"/>
        <w:tblLayout w:type="fixed"/>
        <w:tblLook w:val="04A0" w:firstRow="1" w:lastRow="0" w:firstColumn="1" w:lastColumn="0" w:noHBand="0" w:noVBand="1"/>
      </w:tblPr>
      <w:tblGrid>
        <w:gridCol w:w="3416"/>
        <w:gridCol w:w="5736"/>
      </w:tblGrid>
      <w:tr w:rsidR="00CA6CF6" w14:paraId="6ACF16C7" w14:textId="77777777" w:rsidTr="00770C69">
        <w:trPr>
          <w:cnfStyle w:val="100000000000" w:firstRow="1" w:lastRow="0" w:firstColumn="0" w:lastColumn="0" w:oddVBand="0" w:evenVBand="0" w:oddHBand="0" w:evenHBand="0" w:firstRowFirstColumn="0" w:firstRowLastColumn="0" w:lastRowFirstColumn="0" w:lastRowLastColumn="0"/>
          <w:trHeight w:val="284"/>
        </w:trPr>
        <w:tc>
          <w:tcPr>
            <w:tcW w:w="3416" w:type="dxa"/>
            <w:hideMark/>
          </w:tcPr>
          <w:p w14:paraId="149DC76D" w14:textId="77777777" w:rsidR="00CA6CF6" w:rsidRPr="00770C69" w:rsidRDefault="00CA6CF6" w:rsidP="00CC23F8">
            <w:pPr>
              <w:spacing w:line="252" w:lineRule="auto"/>
              <w:rPr>
                <w:bCs w:val="0"/>
              </w:rPr>
            </w:pPr>
            <w:r w:rsidRPr="00770C69">
              <w:rPr>
                <w:bCs w:val="0"/>
              </w:rPr>
              <w:t>Atribút</w:t>
            </w:r>
          </w:p>
        </w:tc>
        <w:tc>
          <w:tcPr>
            <w:tcW w:w="5736" w:type="dxa"/>
            <w:hideMark/>
          </w:tcPr>
          <w:p w14:paraId="03F861DD" w14:textId="77777777" w:rsidR="00CA6CF6" w:rsidRPr="00770C69" w:rsidRDefault="00CA6CF6" w:rsidP="00CC23F8">
            <w:pPr>
              <w:spacing w:line="252" w:lineRule="auto"/>
              <w:rPr>
                <w:bCs w:val="0"/>
              </w:rPr>
            </w:pPr>
            <w:r w:rsidRPr="00770C69">
              <w:rPr>
                <w:bCs w:val="0"/>
              </w:rPr>
              <w:t xml:space="preserve">Hodnota </w:t>
            </w:r>
          </w:p>
        </w:tc>
      </w:tr>
      <w:tr w:rsidR="00CA6CF6" w14:paraId="5F6242F9" w14:textId="77777777" w:rsidTr="00770C69">
        <w:trPr>
          <w:trHeight w:val="284"/>
        </w:trPr>
        <w:tc>
          <w:tcPr>
            <w:tcW w:w="3416" w:type="dxa"/>
            <w:hideMark/>
          </w:tcPr>
          <w:p w14:paraId="25A9B2AD" w14:textId="77777777" w:rsidR="00CA6CF6" w:rsidRDefault="00CA6CF6" w:rsidP="00CC23F8">
            <w:pPr>
              <w:spacing w:line="252" w:lineRule="auto"/>
            </w:pPr>
            <w:r>
              <w:t>Názov systému</w:t>
            </w:r>
          </w:p>
        </w:tc>
        <w:tc>
          <w:tcPr>
            <w:tcW w:w="5736" w:type="dxa"/>
            <w:hideMark/>
          </w:tcPr>
          <w:p w14:paraId="7A385D5A" w14:textId="77777777" w:rsidR="00CA6CF6" w:rsidRDefault="00CA6CF6" w:rsidP="00CC23F8">
            <w:pPr>
              <w:spacing w:line="252" w:lineRule="auto"/>
            </w:pPr>
            <w:r w:rsidRPr="00622ECC">
              <w:t>WWW Ohlasy</w:t>
            </w:r>
          </w:p>
        </w:tc>
      </w:tr>
      <w:tr w:rsidR="00CA6CF6" w14:paraId="5DA6112F" w14:textId="77777777" w:rsidTr="00AD3A73">
        <w:trPr>
          <w:trHeight w:val="284"/>
        </w:trPr>
        <w:tc>
          <w:tcPr>
            <w:tcW w:w="0" w:type="dxa"/>
            <w:hideMark/>
          </w:tcPr>
          <w:p w14:paraId="57B03F45" w14:textId="77777777" w:rsidR="00CA6CF6" w:rsidRDefault="00CA6CF6" w:rsidP="00CC23F8">
            <w:pPr>
              <w:spacing w:line="252" w:lineRule="auto"/>
            </w:pPr>
            <w:r>
              <w:t>Základný popis</w:t>
            </w:r>
          </w:p>
        </w:tc>
        <w:tc>
          <w:tcPr>
            <w:tcW w:w="0" w:type="dxa"/>
          </w:tcPr>
          <w:p w14:paraId="1F781ABA" w14:textId="7B1A5C9A" w:rsidR="00CA6CF6" w:rsidRPr="00CA3A27" w:rsidRDefault="00CA6CF6" w:rsidP="00CC23F8">
            <w:pPr>
              <w:spacing w:line="252" w:lineRule="auto"/>
            </w:pPr>
            <w:proofErr w:type="spellStart"/>
            <w:r>
              <w:t>Lotus</w:t>
            </w:r>
            <w:proofErr w:type="spellEnd"/>
            <w:r>
              <w:t xml:space="preserve"> notes databáza. Komunikácia verejnosti s NBS.</w:t>
            </w:r>
          </w:p>
        </w:tc>
      </w:tr>
      <w:tr w:rsidR="00CA6CF6" w14:paraId="2D8B75AF" w14:textId="77777777" w:rsidTr="00770C69">
        <w:trPr>
          <w:trHeight w:val="284"/>
        </w:trPr>
        <w:tc>
          <w:tcPr>
            <w:tcW w:w="3416" w:type="dxa"/>
          </w:tcPr>
          <w:p w14:paraId="46EE1A15" w14:textId="77777777" w:rsidR="00CA6CF6" w:rsidRDefault="00CA6CF6" w:rsidP="00CC23F8">
            <w:pPr>
              <w:spacing w:line="252" w:lineRule="auto"/>
            </w:pPr>
            <w:r>
              <w:t>Platforma OS</w:t>
            </w:r>
          </w:p>
        </w:tc>
        <w:tc>
          <w:tcPr>
            <w:tcW w:w="5736" w:type="dxa"/>
          </w:tcPr>
          <w:p w14:paraId="376B6195" w14:textId="3A3CAFBA" w:rsidR="00CA6CF6" w:rsidRDefault="00CA6CF6" w:rsidP="00CC23F8">
            <w:pPr>
              <w:spacing w:line="252" w:lineRule="auto"/>
            </w:pPr>
            <w:proofErr w:type="spellStart"/>
            <w:r>
              <w:t>Lotus</w:t>
            </w:r>
            <w:proofErr w:type="spellEnd"/>
            <w:r>
              <w:t xml:space="preserve"> Notes</w:t>
            </w:r>
          </w:p>
        </w:tc>
      </w:tr>
      <w:tr w:rsidR="00CA6CF6" w14:paraId="4780DF70" w14:textId="77777777" w:rsidTr="00770C69">
        <w:trPr>
          <w:trHeight w:val="284"/>
        </w:trPr>
        <w:tc>
          <w:tcPr>
            <w:tcW w:w="3416" w:type="dxa"/>
            <w:hideMark/>
          </w:tcPr>
          <w:p w14:paraId="5A2E8B45" w14:textId="77777777" w:rsidR="00CA6CF6" w:rsidRDefault="00CA6CF6" w:rsidP="00CC23F8">
            <w:pPr>
              <w:spacing w:line="252" w:lineRule="auto"/>
              <w:rPr>
                <w:rFonts w:ascii="Calibri" w:hAnsi="Calibri" w:cs="Calibri"/>
              </w:rPr>
            </w:pPr>
            <w:r>
              <w:t>Zóna umiestnenia</w:t>
            </w:r>
          </w:p>
        </w:tc>
        <w:tc>
          <w:tcPr>
            <w:tcW w:w="5736" w:type="dxa"/>
            <w:hideMark/>
          </w:tcPr>
          <w:p w14:paraId="46A1C7F5" w14:textId="1038D6B4" w:rsidR="00CA6CF6" w:rsidRDefault="00CA6CF6" w:rsidP="00CC23F8">
            <w:pPr>
              <w:spacing w:line="252" w:lineRule="auto"/>
            </w:pPr>
            <w:r>
              <w:t xml:space="preserve">Viď </w:t>
            </w:r>
            <w:proofErr w:type="spellStart"/>
            <w:r>
              <w:t>Lotus</w:t>
            </w:r>
            <w:proofErr w:type="spellEnd"/>
            <w:r>
              <w:t xml:space="preserve"> Notes</w:t>
            </w:r>
          </w:p>
        </w:tc>
      </w:tr>
      <w:tr w:rsidR="00CA6CF6" w14:paraId="58C9508D" w14:textId="77777777" w:rsidTr="00770C69">
        <w:trPr>
          <w:trHeight w:val="284"/>
        </w:trPr>
        <w:tc>
          <w:tcPr>
            <w:tcW w:w="3416" w:type="dxa"/>
            <w:hideMark/>
          </w:tcPr>
          <w:p w14:paraId="3608B8EF" w14:textId="77777777" w:rsidR="00CA6CF6" w:rsidRDefault="00CA6CF6" w:rsidP="00CC23F8">
            <w:pPr>
              <w:spacing w:line="252" w:lineRule="auto"/>
            </w:pPr>
            <w:r>
              <w:t>Možnosti integrácie – synchrónne</w:t>
            </w:r>
          </w:p>
        </w:tc>
        <w:tc>
          <w:tcPr>
            <w:tcW w:w="5736" w:type="dxa"/>
            <w:hideMark/>
          </w:tcPr>
          <w:p w14:paraId="07AB7C39" w14:textId="00825F2D" w:rsidR="00CA6CF6" w:rsidRDefault="00CA6CF6" w:rsidP="00CC23F8">
            <w:pPr>
              <w:spacing w:line="252" w:lineRule="auto"/>
            </w:pPr>
            <w:r>
              <w:t xml:space="preserve">Viď </w:t>
            </w:r>
            <w:proofErr w:type="spellStart"/>
            <w:r>
              <w:t>Lotus</w:t>
            </w:r>
            <w:proofErr w:type="spellEnd"/>
            <w:r>
              <w:t xml:space="preserve"> Notes</w:t>
            </w:r>
          </w:p>
        </w:tc>
      </w:tr>
      <w:tr w:rsidR="00CA6CF6" w14:paraId="452407C1" w14:textId="77777777" w:rsidTr="00770C69">
        <w:trPr>
          <w:trHeight w:val="284"/>
        </w:trPr>
        <w:tc>
          <w:tcPr>
            <w:tcW w:w="3416" w:type="dxa"/>
            <w:hideMark/>
          </w:tcPr>
          <w:p w14:paraId="3E2413C1" w14:textId="77777777" w:rsidR="00CA6CF6" w:rsidRDefault="00CA6CF6" w:rsidP="00CC23F8">
            <w:pPr>
              <w:spacing w:line="252" w:lineRule="auto"/>
            </w:pPr>
            <w:r>
              <w:t>Možnosti integrácie – asynchrónne</w:t>
            </w:r>
          </w:p>
        </w:tc>
        <w:tc>
          <w:tcPr>
            <w:tcW w:w="5736" w:type="dxa"/>
          </w:tcPr>
          <w:p w14:paraId="0916A77C" w14:textId="5B039A04" w:rsidR="00CA6CF6" w:rsidRDefault="00CA6CF6" w:rsidP="00CC23F8">
            <w:pPr>
              <w:spacing w:line="252" w:lineRule="auto"/>
            </w:pPr>
            <w:r>
              <w:t xml:space="preserve">Viď </w:t>
            </w:r>
            <w:proofErr w:type="spellStart"/>
            <w:r>
              <w:t>Lotus</w:t>
            </w:r>
            <w:proofErr w:type="spellEnd"/>
            <w:r>
              <w:t xml:space="preserve"> Notes</w:t>
            </w:r>
          </w:p>
        </w:tc>
      </w:tr>
      <w:tr w:rsidR="00CA6CF6" w14:paraId="401043F7" w14:textId="77777777" w:rsidTr="00770C69">
        <w:trPr>
          <w:trHeight w:val="284"/>
        </w:trPr>
        <w:tc>
          <w:tcPr>
            <w:tcW w:w="3416" w:type="dxa"/>
            <w:hideMark/>
          </w:tcPr>
          <w:p w14:paraId="124A4A70" w14:textId="77777777" w:rsidR="00CA6CF6" w:rsidRDefault="00CA6CF6" w:rsidP="00CC23F8">
            <w:pPr>
              <w:spacing w:line="252" w:lineRule="auto"/>
            </w:pPr>
            <w:r>
              <w:t>Možnosti integrácie – dávkovo</w:t>
            </w:r>
          </w:p>
        </w:tc>
        <w:tc>
          <w:tcPr>
            <w:tcW w:w="5736" w:type="dxa"/>
            <w:hideMark/>
          </w:tcPr>
          <w:p w14:paraId="47165D90" w14:textId="72A84EFC" w:rsidR="00CA6CF6" w:rsidRDefault="00CA6CF6" w:rsidP="00CC23F8">
            <w:pPr>
              <w:spacing w:line="252" w:lineRule="auto"/>
            </w:pPr>
            <w:r>
              <w:t xml:space="preserve">Viď </w:t>
            </w:r>
            <w:proofErr w:type="spellStart"/>
            <w:r>
              <w:t>Lotus</w:t>
            </w:r>
            <w:proofErr w:type="spellEnd"/>
            <w:r>
              <w:t xml:space="preserve"> Notes</w:t>
            </w:r>
          </w:p>
        </w:tc>
      </w:tr>
    </w:tbl>
    <w:p w14:paraId="52C2C21D" w14:textId="77777777" w:rsidR="00CA6CF6" w:rsidRDefault="00CA6CF6" w:rsidP="00F864AD">
      <w:pPr>
        <w:spacing w:line="252" w:lineRule="auto"/>
      </w:pPr>
    </w:p>
    <w:p w14:paraId="1796C495" w14:textId="188AC69F" w:rsidR="00925CB0" w:rsidRDefault="00925CB0">
      <w:pPr>
        <w:pStyle w:val="Nadpis4"/>
      </w:pPr>
      <w:r>
        <w:t>Ostatn</w:t>
      </w:r>
      <w:r w:rsidRPr="00925CB0">
        <w:t>é</w:t>
      </w:r>
      <w:r w:rsidR="00892B45">
        <w:t xml:space="preserve"> IS</w:t>
      </w:r>
    </w:p>
    <w:p w14:paraId="4293B315" w14:textId="661965D9" w:rsidR="00925CB0" w:rsidRDefault="00925CB0" w:rsidP="00925CB0">
      <w:r>
        <w:t>Systémy OSNAF, REGSAIF neboli predmetom hlbšej analýzy v rámci štúdie keďže nemajú možnosti integrácie.</w:t>
      </w:r>
    </w:p>
    <w:p w14:paraId="7765192F" w14:textId="77777777" w:rsidR="00D276ED" w:rsidRDefault="00D276ED" w:rsidP="00925CB0"/>
    <w:p w14:paraId="2BCAE50A" w14:textId="7E999FF2" w:rsidR="00D84C6F" w:rsidRDefault="00341C2C" w:rsidP="00B1130A">
      <w:pPr>
        <w:pStyle w:val="Nadpis3"/>
      </w:pPr>
      <w:bookmarkStart w:id="149" w:name="_Toc121122068"/>
      <w:r>
        <w:t>Zoznam s</w:t>
      </w:r>
      <w:r w:rsidR="00D33AD3">
        <w:t>yst</w:t>
      </w:r>
      <w:r w:rsidR="00EF2C08">
        <w:t>é</w:t>
      </w:r>
      <w:r w:rsidR="00D33AD3">
        <w:t>m</w:t>
      </w:r>
      <w:r>
        <w:t>ov</w:t>
      </w:r>
      <w:r w:rsidR="00D33AD3">
        <w:t xml:space="preserve"> mimo NBS (extern</w:t>
      </w:r>
      <w:r w:rsidR="00EF2C08">
        <w:t>é systémy</w:t>
      </w:r>
      <w:r w:rsidR="00D33AD3">
        <w:t>)</w:t>
      </w:r>
      <w:bookmarkEnd w:id="149"/>
    </w:p>
    <w:p w14:paraId="5C3109EB" w14:textId="6699F013" w:rsidR="00D33AD3" w:rsidRPr="00AD3A73" w:rsidRDefault="00D33AD3">
      <w:pPr>
        <w:rPr>
          <w:lang w:val="en-US"/>
        </w:rPr>
      </w:pPr>
    </w:p>
    <w:p w14:paraId="32AAF0D2" w14:textId="77777777" w:rsidR="00E535A7" w:rsidRDefault="00E535A7" w:rsidP="002B67B7">
      <w:pPr>
        <w:pStyle w:val="Nadpis4"/>
      </w:pPr>
      <w:r>
        <w:t>BCPB</w:t>
      </w:r>
    </w:p>
    <w:tbl>
      <w:tblPr>
        <w:tblStyle w:val="Mriekatabuky8"/>
        <w:tblW w:w="9204" w:type="dxa"/>
        <w:tblLayout w:type="fixed"/>
        <w:tblLook w:val="04A0" w:firstRow="1" w:lastRow="0" w:firstColumn="1" w:lastColumn="0" w:noHBand="0" w:noVBand="1"/>
      </w:tblPr>
      <w:tblGrid>
        <w:gridCol w:w="3397"/>
        <w:gridCol w:w="5807"/>
      </w:tblGrid>
      <w:tr w:rsidR="00E535A7" w14:paraId="4490B1BF" w14:textId="77777777" w:rsidTr="005013CF">
        <w:trPr>
          <w:cnfStyle w:val="100000000000" w:firstRow="1" w:lastRow="0" w:firstColumn="0" w:lastColumn="0" w:oddVBand="0" w:evenVBand="0" w:oddHBand="0" w:evenHBand="0" w:firstRowFirstColumn="0" w:firstRowLastColumn="0" w:lastRowFirstColumn="0" w:lastRowLastColumn="0"/>
          <w:trHeight w:val="284"/>
          <w:tblHeader/>
        </w:trPr>
        <w:tc>
          <w:tcPr>
            <w:tcW w:w="3397" w:type="dxa"/>
            <w:hideMark/>
          </w:tcPr>
          <w:p w14:paraId="62E57730" w14:textId="77777777" w:rsidR="00E535A7" w:rsidRPr="00770C69" w:rsidRDefault="00E535A7" w:rsidP="00D96519">
            <w:pPr>
              <w:spacing w:line="252" w:lineRule="auto"/>
              <w:rPr>
                <w:bCs w:val="0"/>
              </w:rPr>
            </w:pPr>
            <w:r w:rsidRPr="00770C69">
              <w:rPr>
                <w:bCs w:val="0"/>
              </w:rPr>
              <w:t>Atribút</w:t>
            </w:r>
          </w:p>
        </w:tc>
        <w:tc>
          <w:tcPr>
            <w:tcW w:w="5807" w:type="dxa"/>
            <w:hideMark/>
          </w:tcPr>
          <w:p w14:paraId="181A508B" w14:textId="77777777" w:rsidR="00E535A7" w:rsidRPr="00770C69" w:rsidRDefault="00E535A7" w:rsidP="00D96519">
            <w:pPr>
              <w:spacing w:line="252" w:lineRule="auto"/>
              <w:rPr>
                <w:bCs w:val="0"/>
              </w:rPr>
            </w:pPr>
            <w:r w:rsidRPr="00770C69">
              <w:rPr>
                <w:bCs w:val="0"/>
              </w:rPr>
              <w:t xml:space="preserve">Hodnota </w:t>
            </w:r>
          </w:p>
        </w:tc>
      </w:tr>
      <w:tr w:rsidR="00E535A7" w14:paraId="0081814B" w14:textId="77777777" w:rsidTr="005013CF">
        <w:trPr>
          <w:trHeight w:val="284"/>
        </w:trPr>
        <w:tc>
          <w:tcPr>
            <w:tcW w:w="3397" w:type="dxa"/>
            <w:hideMark/>
          </w:tcPr>
          <w:p w14:paraId="7DFFD0A3" w14:textId="77777777" w:rsidR="00E535A7" w:rsidRDefault="00E535A7" w:rsidP="00D96519">
            <w:pPr>
              <w:spacing w:line="252" w:lineRule="auto"/>
            </w:pPr>
            <w:r>
              <w:t>Názov systému</w:t>
            </w:r>
          </w:p>
        </w:tc>
        <w:tc>
          <w:tcPr>
            <w:tcW w:w="5807" w:type="dxa"/>
            <w:hideMark/>
          </w:tcPr>
          <w:p w14:paraId="59F3FEC4" w14:textId="31E55F0A" w:rsidR="00E535A7" w:rsidRPr="0033493A" w:rsidRDefault="00E535A7" w:rsidP="00D96519">
            <w:pPr>
              <w:spacing w:line="252" w:lineRule="auto"/>
            </w:pPr>
            <w:r w:rsidRPr="00A5574F">
              <w:t xml:space="preserve">BCPB Burza </w:t>
            </w:r>
            <w:r w:rsidR="00892B45" w:rsidRPr="00A5574F">
              <w:t>cenných</w:t>
            </w:r>
            <w:r w:rsidRPr="00A5574F">
              <w:t xml:space="preserve"> papierov (EBOS) - EBOS II </w:t>
            </w:r>
          </w:p>
        </w:tc>
      </w:tr>
      <w:tr w:rsidR="00E535A7" w14:paraId="20F7C066" w14:textId="77777777" w:rsidTr="005013CF">
        <w:trPr>
          <w:trHeight w:val="284"/>
        </w:trPr>
        <w:tc>
          <w:tcPr>
            <w:tcW w:w="3397" w:type="dxa"/>
            <w:hideMark/>
          </w:tcPr>
          <w:p w14:paraId="0349D6CB" w14:textId="77777777" w:rsidR="00E535A7" w:rsidRDefault="00E535A7" w:rsidP="00D96519">
            <w:pPr>
              <w:spacing w:line="252" w:lineRule="auto"/>
            </w:pPr>
            <w:r>
              <w:lastRenderedPageBreak/>
              <w:t>Základný popis</w:t>
            </w:r>
          </w:p>
        </w:tc>
        <w:tc>
          <w:tcPr>
            <w:tcW w:w="5807" w:type="dxa"/>
          </w:tcPr>
          <w:p w14:paraId="42C1D43B" w14:textId="77777777" w:rsidR="00E535A7" w:rsidRPr="00CA3A27" w:rsidRDefault="00E535A7" w:rsidP="00D96519">
            <w:pPr>
              <w:spacing w:line="252" w:lineRule="auto"/>
            </w:pPr>
            <w:r w:rsidRPr="00A5574F">
              <w:t xml:space="preserve">Elektronický systém BCPB s modulmi zúčtovací systém Post </w:t>
            </w:r>
            <w:proofErr w:type="spellStart"/>
            <w:r w:rsidRPr="00A5574F">
              <w:t>Trading</w:t>
            </w:r>
            <w:proofErr w:type="spellEnd"/>
            <w:r w:rsidRPr="00A5574F">
              <w:t xml:space="preserve"> </w:t>
            </w:r>
            <w:proofErr w:type="spellStart"/>
            <w:r w:rsidRPr="00A5574F">
              <w:t>Activities</w:t>
            </w:r>
            <w:proofErr w:type="spellEnd"/>
            <w:r w:rsidRPr="00A5574F">
              <w:t xml:space="preserve"> PTA a obchodný systém SPOTOS</w:t>
            </w:r>
            <w:r>
              <w:t>. Nepredpokladá sa integrácia na iné systémy preto nie je potrebná hlbšia analýza integračných možností.</w:t>
            </w:r>
          </w:p>
        </w:tc>
      </w:tr>
      <w:tr w:rsidR="00E535A7" w14:paraId="53CB3497" w14:textId="77777777" w:rsidTr="005013CF">
        <w:trPr>
          <w:trHeight w:val="284"/>
        </w:trPr>
        <w:tc>
          <w:tcPr>
            <w:tcW w:w="3397" w:type="dxa"/>
          </w:tcPr>
          <w:p w14:paraId="5B9CD5EE" w14:textId="77777777" w:rsidR="00E535A7" w:rsidRDefault="00E535A7" w:rsidP="00D96519">
            <w:pPr>
              <w:spacing w:line="252" w:lineRule="auto"/>
            </w:pPr>
            <w:r>
              <w:t>Platforma OS</w:t>
            </w:r>
          </w:p>
        </w:tc>
        <w:tc>
          <w:tcPr>
            <w:tcW w:w="5807" w:type="dxa"/>
          </w:tcPr>
          <w:p w14:paraId="2AC7F33D" w14:textId="77777777" w:rsidR="00E535A7" w:rsidRDefault="00E535A7" w:rsidP="00D96519">
            <w:pPr>
              <w:spacing w:line="252" w:lineRule="auto"/>
            </w:pPr>
            <w:r>
              <w:t>N/A</w:t>
            </w:r>
          </w:p>
        </w:tc>
      </w:tr>
      <w:tr w:rsidR="00E535A7" w14:paraId="53C4F832" w14:textId="77777777" w:rsidTr="005013CF">
        <w:trPr>
          <w:trHeight w:val="284"/>
        </w:trPr>
        <w:tc>
          <w:tcPr>
            <w:tcW w:w="3397" w:type="dxa"/>
            <w:hideMark/>
          </w:tcPr>
          <w:p w14:paraId="35AD5EFF" w14:textId="77777777" w:rsidR="00E535A7" w:rsidRPr="00A5574F" w:rsidRDefault="00E535A7" w:rsidP="00D96519">
            <w:pPr>
              <w:spacing w:line="252" w:lineRule="auto"/>
            </w:pPr>
            <w:r>
              <w:t>Zóna umiestnenia</w:t>
            </w:r>
          </w:p>
        </w:tc>
        <w:tc>
          <w:tcPr>
            <w:tcW w:w="5807" w:type="dxa"/>
          </w:tcPr>
          <w:p w14:paraId="572223D1" w14:textId="77777777" w:rsidR="00E535A7" w:rsidRDefault="00E535A7" w:rsidP="00D96519">
            <w:pPr>
              <w:spacing w:line="252" w:lineRule="auto"/>
            </w:pPr>
            <w:r>
              <w:t>N/A</w:t>
            </w:r>
          </w:p>
        </w:tc>
      </w:tr>
      <w:tr w:rsidR="00E535A7" w14:paraId="10FC636C" w14:textId="77777777" w:rsidTr="005013CF">
        <w:trPr>
          <w:trHeight w:val="284"/>
        </w:trPr>
        <w:tc>
          <w:tcPr>
            <w:tcW w:w="3397" w:type="dxa"/>
            <w:hideMark/>
          </w:tcPr>
          <w:p w14:paraId="467265E3" w14:textId="77777777" w:rsidR="00E535A7" w:rsidRDefault="00E535A7" w:rsidP="00D96519">
            <w:pPr>
              <w:spacing w:line="252" w:lineRule="auto"/>
            </w:pPr>
            <w:r>
              <w:t>Možnosti integrácie – synchrónne</w:t>
            </w:r>
          </w:p>
        </w:tc>
        <w:tc>
          <w:tcPr>
            <w:tcW w:w="5807" w:type="dxa"/>
            <w:hideMark/>
          </w:tcPr>
          <w:p w14:paraId="2DBB997F" w14:textId="77777777" w:rsidR="00E535A7" w:rsidRDefault="00E535A7" w:rsidP="00D96519">
            <w:pPr>
              <w:spacing w:line="252" w:lineRule="auto"/>
            </w:pPr>
            <w:r>
              <w:t>N/A</w:t>
            </w:r>
          </w:p>
        </w:tc>
      </w:tr>
      <w:tr w:rsidR="00E535A7" w14:paraId="534F198F" w14:textId="77777777" w:rsidTr="005013CF">
        <w:trPr>
          <w:trHeight w:val="284"/>
        </w:trPr>
        <w:tc>
          <w:tcPr>
            <w:tcW w:w="3397" w:type="dxa"/>
            <w:hideMark/>
          </w:tcPr>
          <w:p w14:paraId="3D7EE83F" w14:textId="77777777" w:rsidR="00E535A7" w:rsidRDefault="00E535A7" w:rsidP="00D96519">
            <w:pPr>
              <w:spacing w:line="252" w:lineRule="auto"/>
            </w:pPr>
            <w:r>
              <w:t>Možnosti integrácie – asynchrónne</w:t>
            </w:r>
          </w:p>
        </w:tc>
        <w:tc>
          <w:tcPr>
            <w:tcW w:w="5807" w:type="dxa"/>
          </w:tcPr>
          <w:p w14:paraId="48A093B3" w14:textId="77777777" w:rsidR="00E535A7" w:rsidRDefault="00E535A7" w:rsidP="00D96519">
            <w:pPr>
              <w:spacing w:line="252" w:lineRule="auto"/>
            </w:pPr>
            <w:r>
              <w:t>N/A</w:t>
            </w:r>
          </w:p>
        </w:tc>
      </w:tr>
      <w:tr w:rsidR="00E535A7" w14:paraId="00DFDE5A" w14:textId="77777777" w:rsidTr="005013CF">
        <w:trPr>
          <w:trHeight w:val="284"/>
        </w:trPr>
        <w:tc>
          <w:tcPr>
            <w:tcW w:w="3397" w:type="dxa"/>
            <w:hideMark/>
          </w:tcPr>
          <w:p w14:paraId="1C94737E" w14:textId="77777777" w:rsidR="00E535A7" w:rsidRDefault="00E535A7" w:rsidP="00D96519">
            <w:pPr>
              <w:spacing w:line="252" w:lineRule="auto"/>
            </w:pPr>
            <w:r>
              <w:t>Možnosti integrácie – dávkovo</w:t>
            </w:r>
          </w:p>
        </w:tc>
        <w:tc>
          <w:tcPr>
            <w:tcW w:w="5807" w:type="dxa"/>
            <w:hideMark/>
          </w:tcPr>
          <w:p w14:paraId="061F7BDF" w14:textId="77777777" w:rsidR="00E535A7" w:rsidRDefault="00E535A7" w:rsidP="00D96519">
            <w:pPr>
              <w:spacing w:line="252" w:lineRule="auto"/>
            </w:pPr>
            <w:r>
              <w:t>N/A</w:t>
            </w:r>
          </w:p>
        </w:tc>
      </w:tr>
    </w:tbl>
    <w:p w14:paraId="44461C11" w14:textId="77777777" w:rsidR="00E535A7" w:rsidRPr="00A5574F" w:rsidRDefault="00E535A7" w:rsidP="002B67B7">
      <w:pPr>
        <w:pStyle w:val="Nadpis4"/>
      </w:pPr>
      <w:r>
        <w:t>BI</w:t>
      </w:r>
    </w:p>
    <w:tbl>
      <w:tblPr>
        <w:tblStyle w:val="Mriekatabuky8"/>
        <w:tblW w:w="9168" w:type="dxa"/>
        <w:tblLayout w:type="fixed"/>
        <w:tblLook w:val="04A0" w:firstRow="1" w:lastRow="0" w:firstColumn="1" w:lastColumn="0" w:noHBand="0" w:noVBand="1"/>
      </w:tblPr>
      <w:tblGrid>
        <w:gridCol w:w="3424"/>
        <w:gridCol w:w="5744"/>
      </w:tblGrid>
      <w:tr w:rsidR="00E535A7" w14:paraId="280B1239" w14:textId="77777777" w:rsidTr="00892B45">
        <w:trPr>
          <w:cnfStyle w:val="100000000000" w:firstRow="1" w:lastRow="0" w:firstColumn="0" w:lastColumn="0" w:oddVBand="0" w:evenVBand="0" w:oddHBand="0" w:evenHBand="0" w:firstRowFirstColumn="0" w:firstRowLastColumn="0" w:lastRowFirstColumn="0" w:lastRowLastColumn="0"/>
          <w:trHeight w:val="284"/>
        </w:trPr>
        <w:tc>
          <w:tcPr>
            <w:tcW w:w="3545" w:type="dxa"/>
            <w:hideMark/>
          </w:tcPr>
          <w:p w14:paraId="50AF95FC" w14:textId="77777777" w:rsidR="00E535A7" w:rsidRPr="00770C69" w:rsidRDefault="00E535A7" w:rsidP="00D96519">
            <w:pPr>
              <w:spacing w:line="252" w:lineRule="auto"/>
              <w:rPr>
                <w:bCs w:val="0"/>
              </w:rPr>
            </w:pPr>
            <w:r w:rsidRPr="00770C69">
              <w:rPr>
                <w:bCs w:val="0"/>
              </w:rPr>
              <w:t>Atribút</w:t>
            </w:r>
          </w:p>
        </w:tc>
        <w:tc>
          <w:tcPr>
            <w:tcW w:w="5953" w:type="dxa"/>
            <w:hideMark/>
          </w:tcPr>
          <w:p w14:paraId="7B19CE44" w14:textId="77777777" w:rsidR="00E535A7" w:rsidRPr="00770C69" w:rsidRDefault="00E535A7" w:rsidP="00D96519">
            <w:pPr>
              <w:spacing w:line="252" w:lineRule="auto"/>
              <w:rPr>
                <w:bCs w:val="0"/>
              </w:rPr>
            </w:pPr>
            <w:r w:rsidRPr="00770C69">
              <w:rPr>
                <w:bCs w:val="0"/>
              </w:rPr>
              <w:t xml:space="preserve">Hodnota </w:t>
            </w:r>
          </w:p>
        </w:tc>
      </w:tr>
      <w:tr w:rsidR="00E535A7" w14:paraId="1B91C088" w14:textId="77777777" w:rsidTr="00892B45">
        <w:trPr>
          <w:trHeight w:val="284"/>
        </w:trPr>
        <w:tc>
          <w:tcPr>
            <w:tcW w:w="3545" w:type="dxa"/>
            <w:hideMark/>
          </w:tcPr>
          <w:p w14:paraId="4BC6D093" w14:textId="77777777" w:rsidR="00E535A7" w:rsidRDefault="00E535A7" w:rsidP="00D96519">
            <w:pPr>
              <w:spacing w:line="252" w:lineRule="auto"/>
            </w:pPr>
            <w:r>
              <w:t>Názov systému</w:t>
            </w:r>
          </w:p>
        </w:tc>
        <w:tc>
          <w:tcPr>
            <w:tcW w:w="5953" w:type="dxa"/>
            <w:hideMark/>
          </w:tcPr>
          <w:p w14:paraId="253C7643" w14:textId="77777777" w:rsidR="00E535A7" w:rsidRPr="00960BE9" w:rsidRDefault="00E535A7" w:rsidP="00D96519">
            <w:r w:rsidRPr="00BB2F25">
              <w:t>BI</w:t>
            </w:r>
          </w:p>
        </w:tc>
      </w:tr>
      <w:tr w:rsidR="00E535A7" w14:paraId="2B15120A" w14:textId="77777777" w:rsidTr="00892B45">
        <w:trPr>
          <w:trHeight w:val="284"/>
        </w:trPr>
        <w:tc>
          <w:tcPr>
            <w:tcW w:w="3545" w:type="dxa"/>
            <w:hideMark/>
          </w:tcPr>
          <w:p w14:paraId="4193F33A" w14:textId="77777777" w:rsidR="00E535A7" w:rsidRDefault="00E535A7" w:rsidP="00D96519">
            <w:pPr>
              <w:spacing w:line="252" w:lineRule="auto"/>
            </w:pPr>
            <w:r>
              <w:t>Základný popis</w:t>
            </w:r>
          </w:p>
        </w:tc>
        <w:tc>
          <w:tcPr>
            <w:tcW w:w="5953" w:type="dxa"/>
          </w:tcPr>
          <w:p w14:paraId="63E6DF65" w14:textId="77777777" w:rsidR="00E535A7" w:rsidRPr="00CA3A27" w:rsidRDefault="00E535A7" w:rsidP="00D96519">
            <w:r w:rsidRPr="00960BE9">
              <w:t>Systém pre bilaterálne intervencie</w:t>
            </w:r>
            <w:r>
              <w:t>. Nie je potrebne analyzovať. Bude sa rušiť.</w:t>
            </w:r>
          </w:p>
        </w:tc>
      </w:tr>
      <w:tr w:rsidR="00E535A7" w14:paraId="40F1DB57" w14:textId="77777777" w:rsidTr="00892B45">
        <w:trPr>
          <w:trHeight w:val="284"/>
        </w:trPr>
        <w:tc>
          <w:tcPr>
            <w:tcW w:w="3545" w:type="dxa"/>
          </w:tcPr>
          <w:p w14:paraId="6261D622" w14:textId="77777777" w:rsidR="00E535A7" w:rsidRDefault="00E535A7" w:rsidP="00D96519">
            <w:pPr>
              <w:spacing w:line="252" w:lineRule="auto"/>
            </w:pPr>
            <w:r>
              <w:t>Platforma OS</w:t>
            </w:r>
          </w:p>
        </w:tc>
        <w:tc>
          <w:tcPr>
            <w:tcW w:w="5953" w:type="dxa"/>
          </w:tcPr>
          <w:p w14:paraId="5E60C1A6" w14:textId="77777777" w:rsidR="00E535A7" w:rsidRDefault="00E535A7" w:rsidP="00D96519">
            <w:pPr>
              <w:spacing w:line="252" w:lineRule="auto"/>
            </w:pPr>
            <w:r>
              <w:t>-</w:t>
            </w:r>
          </w:p>
        </w:tc>
      </w:tr>
      <w:tr w:rsidR="00E535A7" w14:paraId="532BE2AD" w14:textId="77777777" w:rsidTr="00892B45">
        <w:trPr>
          <w:trHeight w:val="284"/>
        </w:trPr>
        <w:tc>
          <w:tcPr>
            <w:tcW w:w="3545" w:type="dxa"/>
            <w:hideMark/>
          </w:tcPr>
          <w:p w14:paraId="197870E0" w14:textId="77777777" w:rsidR="00E535A7" w:rsidRDefault="00E535A7" w:rsidP="00D96519">
            <w:pPr>
              <w:spacing w:line="252" w:lineRule="auto"/>
              <w:rPr>
                <w:rFonts w:ascii="Calibri" w:hAnsi="Calibri" w:cs="Calibri"/>
              </w:rPr>
            </w:pPr>
            <w:r>
              <w:t>Zóna umiestnenia</w:t>
            </w:r>
          </w:p>
        </w:tc>
        <w:tc>
          <w:tcPr>
            <w:tcW w:w="5953" w:type="dxa"/>
            <w:hideMark/>
          </w:tcPr>
          <w:p w14:paraId="3C8EF3CD" w14:textId="77777777" w:rsidR="00E535A7" w:rsidRDefault="00E535A7" w:rsidP="00D96519">
            <w:pPr>
              <w:spacing w:line="252" w:lineRule="auto"/>
            </w:pPr>
            <w:r>
              <w:t>Mimo NBS (ESCB)</w:t>
            </w:r>
          </w:p>
        </w:tc>
      </w:tr>
      <w:tr w:rsidR="00E535A7" w14:paraId="31022382" w14:textId="77777777" w:rsidTr="00892B45">
        <w:trPr>
          <w:trHeight w:val="284"/>
        </w:trPr>
        <w:tc>
          <w:tcPr>
            <w:tcW w:w="3545" w:type="dxa"/>
            <w:hideMark/>
          </w:tcPr>
          <w:p w14:paraId="55A3F391" w14:textId="77777777" w:rsidR="00E535A7" w:rsidRDefault="00E535A7" w:rsidP="00D96519">
            <w:pPr>
              <w:spacing w:line="252" w:lineRule="auto"/>
            </w:pPr>
            <w:r>
              <w:t>Možnosti integrácie – synchrónne</w:t>
            </w:r>
          </w:p>
        </w:tc>
        <w:tc>
          <w:tcPr>
            <w:tcW w:w="5953" w:type="dxa"/>
            <w:hideMark/>
          </w:tcPr>
          <w:p w14:paraId="0DC3F106" w14:textId="77777777" w:rsidR="00E535A7" w:rsidRDefault="00E535A7" w:rsidP="00D96519">
            <w:pPr>
              <w:spacing w:line="252" w:lineRule="auto"/>
            </w:pPr>
            <w:r>
              <w:t>EXDI</w:t>
            </w:r>
          </w:p>
        </w:tc>
      </w:tr>
      <w:tr w:rsidR="00E535A7" w14:paraId="2B5E145E" w14:textId="77777777" w:rsidTr="00892B45">
        <w:trPr>
          <w:trHeight w:val="284"/>
        </w:trPr>
        <w:tc>
          <w:tcPr>
            <w:tcW w:w="3545" w:type="dxa"/>
            <w:hideMark/>
          </w:tcPr>
          <w:p w14:paraId="3A191223" w14:textId="77777777" w:rsidR="00E535A7" w:rsidRDefault="00E535A7" w:rsidP="00D96519">
            <w:pPr>
              <w:spacing w:line="252" w:lineRule="auto"/>
            </w:pPr>
            <w:r>
              <w:t>Možnosti integrácie – asynchrónne</w:t>
            </w:r>
          </w:p>
        </w:tc>
        <w:tc>
          <w:tcPr>
            <w:tcW w:w="5953" w:type="dxa"/>
            <w:hideMark/>
          </w:tcPr>
          <w:p w14:paraId="6ED98F5F" w14:textId="77777777" w:rsidR="00E535A7" w:rsidRDefault="00E535A7" w:rsidP="00D96519">
            <w:pPr>
              <w:spacing w:line="252" w:lineRule="auto"/>
            </w:pPr>
            <w:r>
              <w:t>EXDI</w:t>
            </w:r>
          </w:p>
        </w:tc>
      </w:tr>
      <w:tr w:rsidR="00E535A7" w14:paraId="54DE9BF2" w14:textId="77777777" w:rsidTr="00892B45">
        <w:trPr>
          <w:trHeight w:val="284"/>
        </w:trPr>
        <w:tc>
          <w:tcPr>
            <w:tcW w:w="3545" w:type="dxa"/>
            <w:hideMark/>
          </w:tcPr>
          <w:p w14:paraId="53402081" w14:textId="77777777" w:rsidR="00E535A7" w:rsidRDefault="00E535A7" w:rsidP="00D96519">
            <w:pPr>
              <w:spacing w:line="252" w:lineRule="auto"/>
            </w:pPr>
            <w:r>
              <w:t>Možnosti integrácie – dávkovo</w:t>
            </w:r>
          </w:p>
        </w:tc>
        <w:tc>
          <w:tcPr>
            <w:tcW w:w="5953" w:type="dxa"/>
            <w:hideMark/>
          </w:tcPr>
          <w:p w14:paraId="5E2BE435" w14:textId="77777777" w:rsidR="00E535A7" w:rsidRDefault="00E535A7" w:rsidP="00D96519">
            <w:pPr>
              <w:spacing w:line="252" w:lineRule="auto"/>
            </w:pPr>
            <w:r>
              <w:t>EXDI</w:t>
            </w:r>
          </w:p>
        </w:tc>
      </w:tr>
    </w:tbl>
    <w:p w14:paraId="7B1172D2" w14:textId="77777777" w:rsidR="00E535A7" w:rsidRDefault="00E535A7" w:rsidP="00E535A7"/>
    <w:p w14:paraId="131F3060" w14:textId="77777777" w:rsidR="00E535A7" w:rsidRDefault="00E535A7" w:rsidP="002B67B7">
      <w:pPr>
        <w:pStyle w:val="Nadpis4"/>
      </w:pPr>
      <w:r>
        <w:t>DECS</w:t>
      </w:r>
    </w:p>
    <w:tbl>
      <w:tblPr>
        <w:tblStyle w:val="Mriekatabuky8"/>
        <w:tblW w:w="9171" w:type="dxa"/>
        <w:tblLayout w:type="fixed"/>
        <w:tblLook w:val="04A0" w:firstRow="1" w:lastRow="0" w:firstColumn="1" w:lastColumn="0" w:noHBand="0" w:noVBand="1"/>
      </w:tblPr>
      <w:tblGrid>
        <w:gridCol w:w="3423"/>
        <w:gridCol w:w="5748"/>
      </w:tblGrid>
      <w:tr w:rsidR="00E535A7" w14:paraId="76C02FD0" w14:textId="77777777" w:rsidTr="00892B45">
        <w:trPr>
          <w:cnfStyle w:val="100000000000" w:firstRow="1" w:lastRow="0" w:firstColumn="0" w:lastColumn="0" w:oddVBand="0" w:evenVBand="0" w:oddHBand="0" w:evenHBand="0" w:firstRowFirstColumn="0" w:firstRowLastColumn="0" w:lastRowFirstColumn="0" w:lastRowLastColumn="0"/>
          <w:trHeight w:val="284"/>
          <w:tblHeader/>
        </w:trPr>
        <w:tc>
          <w:tcPr>
            <w:tcW w:w="3423" w:type="dxa"/>
            <w:hideMark/>
          </w:tcPr>
          <w:p w14:paraId="2E8FA034" w14:textId="77777777" w:rsidR="00E535A7" w:rsidRPr="00770C69" w:rsidRDefault="00E535A7" w:rsidP="00D96519">
            <w:pPr>
              <w:spacing w:line="252" w:lineRule="auto"/>
              <w:rPr>
                <w:bCs w:val="0"/>
              </w:rPr>
            </w:pPr>
            <w:r w:rsidRPr="00770C69">
              <w:rPr>
                <w:bCs w:val="0"/>
              </w:rPr>
              <w:t>Atribút</w:t>
            </w:r>
          </w:p>
        </w:tc>
        <w:tc>
          <w:tcPr>
            <w:tcW w:w="5748" w:type="dxa"/>
            <w:hideMark/>
          </w:tcPr>
          <w:p w14:paraId="5701AFC0" w14:textId="77777777" w:rsidR="00E535A7" w:rsidRPr="00770C69" w:rsidRDefault="00E535A7" w:rsidP="00D96519">
            <w:pPr>
              <w:spacing w:line="252" w:lineRule="auto"/>
              <w:rPr>
                <w:bCs w:val="0"/>
              </w:rPr>
            </w:pPr>
            <w:r w:rsidRPr="00770C69">
              <w:rPr>
                <w:bCs w:val="0"/>
              </w:rPr>
              <w:t xml:space="preserve">Hodnota </w:t>
            </w:r>
          </w:p>
        </w:tc>
      </w:tr>
      <w:tr w:rsidR="00E535A7" w14:paraId="1BE478EC" w14:textId="77777777" w:rsidTr="00770C69">
        <w:trPr>
          <w:trHeight w:val="284"/>
        </w:trPr>
        <w:tc>
          <w:tcPr>
            <w:tcW w:w="3423" w:type="dxa"/>
            <w:hideMark/>
          </w:tcPr>
          <w:p w14:paraId="45F74150" w14:textId="77777777" w:rsidR="00E535A7" w:rsidRDefault="00E535A7" w:rsidP="00D96519">
            <w:pPr>
              <w:spacing w:line="252" w:lineRule="auto"/>
            </w:pPr>
            <w:r>
              <w:t>Názov systému</w:t>
            </w:r>
          </w:p>
        </w:tc>
        <w:tc>
          <w:tcPr>
            <w:tcW w:w="5748" w:type="dxa"/>
            <w:hideMark/>
          </w:tcPr>
          <w:p w14:paraId="3991728E" w14:textId="77777777" w:rsidR="00E535A7" w:rsidRPr="00960BE9" w:rsidRDefault="00E535A7" w:rsidP="00D96519">
            <w:r>
              <w:t>DECS</w:t>
            </w:r>
          </w:p>
        </w:tc>
      </w:tr>
      <w:tr w:rsidR="00E535A7" w14:paraId="50F3318B" w14:textId="77777777" w:rsidTr="00770C69">
        <w:trPr>
          <w:trHeight w:val="284"/>
        </w:trPr>
        <w:tc>
          <w:tcPr>
            <w:tcW w:w="3423" w:type="dxa"/>
            <w:hideMark/>
          </w:tcPr>
          <w:p w14:paraId="26FFA637" w14:textId="77777777" w:rsidR="00E535A7" w:rsidRDefault="00E535A7" w:rsidP="00D96519">
            <w:pPr>
              <w:spacing w:line="252" w:lineRule="auto"/>
            </w:pPr>
            <w:r>
              <w:t>Základný popis</w:t>
            </w:r>
          </w:p>
        </w:tc>
        <w:tc>
          <w:tcPr>
            <w:tcW w:w="5748" w:type="dxa"/>
          </w:tcPr>
          <w:p w14:paraId="38985376" w14:textId="72CE90CA" w:rsidR="00E535A7" w:rsidRDefault="00E535A7" w:rsidP="00D96519">
            <w:pPr>
              <w:spacing w:line="252" w:lineRule="auto"/>
            </w:pPr>
            <w:proofErr w:type="spellStart"/>
            <w:r>
              <w:t>Data</w:t>
            </w:r>
            <w:proofErr w:type="spellEnd"/>
            <w:r>
              <w:t xml:space="preserve"> </w:t>
            </w:r>
            <w:r w:rsidR="008662B1">
              <w:t>Exchange</w:t>
            </w:r>
            <w:r>
              <w:t xml:space="preserve"> </w:t>
            </w:r>
            <w:proofErr w:type="spellStart"/>
            <w:r>
              <w:t>for</w:t>
            </w:r>
            <w:proofErr w:type="spellEnd"/>
            <w:r>
              <w:t xml:space="preserve"> cash </w:t>
            </w:r>
            <w:proofErr w:type="spellStart"/>
            <w:r>
              <w:t>services</w:t>
            </w:r>
            <w:proofErr w:type="spellEnd"/>
            <w:r>
              <w:t xml:space="preserve">  </w:t>
            </w:r>
          </w:p>
          <w:p w14:paraId="46C6BAA5" w14:textId="77777777" w:rsidR="00E535A7" w:rsidRPr="00CA3A27" w:rsidRDefault="00E535A7" w:rsidP="00D96519">
            <w:pPr>
              <w:spacing w:line="252" w:lineRule="auto"/>
            </w:pPr>
            <w:r>
              <w:t>Evidencia presunov peňazí medzi štátmi.</w:t>
            </w:r>
          </w:p>
        </w:tc>
      </w:tr>
      <w:tr w:rsidR="00E535A7" w14:paraId="6A166857" w14:textId="77777777" w:rsidTr="00770C69">
        <w:trPr>
          <w:trHeight w:val="284"/>
        </w:trPr>
        <w:tc>
          <w:tcPr>
            <w:tcW w:w="3423" w:type="dxa"/>
          </w:tcPr>
          <w:p w14:paraId="1CC08707" w14:textId="77777777" w:rsidR="00E535A7" w:rsidRDefault="00E535A7" w:rsidP="00D96519">
            <w:pPr>
              <w:spacing w:line="252" w:lineRule="auto"/>
            </w:pPr>
            <w:r>
              <w:t>Platforma OS</w:t>
            </w:r>
          </w:p>
        </w:tc>
        <w:tc>
          <w:tcPr>
            <w:tcW w:w="5748" w:type="dxa"/>
          </w:tcPr>
          <w:p w14:paraId="2108CFBE" w14:textId="77777777" w:rsidR="00E535A7" w:rsidRDefault="00E535A7" w:rsidP="00D96519">
            <w:pPr>
              <w:spacing w:line="252" w:lineRule="auto"/>
            </w:pPr>
            <w:r>
              <w:t>-</w:t>
            </w:r>
          </w:p>
        </w:tc>
      </w:tr>
      <w:tr w:rsidR="00E535A7" w14:paraId="1EE6111B" w14:textId="77777777" w:rsidTr="00770C69">
        <w:trPr>
          <w:trHeight w:val="284"/>
        </w:trPr>
        <w:tc>
          <w:tcPr>
            <w:tcW w:w="3423" w:type="dxa"/>
            <w:hideMark/>
          </w:tcPr>
          <w:p w14:paraId="78ADB3E9" w14:textId="77777777" w:rsidR="00E535A7" w:rsidRDefault="00E535A7" w:rsidP="00D96519">
            <w:pPr>
              <w:spacing w:line="252" w:lineRule="auto"/>
              <w:rPr>
                <w:rFonts w:ascii="Calibri" w:hAnsi="Calibri" w:cs="Calibri"/>
              </w:rPr>
            </w:pPr>
            <w:r>
              <w:t>Zóna umiestnenia</w:t>
            </w:r>
          </w:p>
        </w:tc>
        <w:tc>
          <w:tcPr>
            <w:tcW w:w="5748" w:type="dxa"/>
            <w:hideMark/>
          </w:tcPr>
          <w:p w14:paraId="3ADBD779" w14:textId="77777777" w:rsidR="00E535A7" w:rsidRDefault="00E535A7" w:rsidP="00D96519">
            <w:pPr>
              <w:spacing w:line="252" w:lineRule="auto"/>
            </w:pPr>
            <w:r>
              <w:t xml:space="preserve">Mimo NBS </w:t>
            </w:r>
            <w:r>
              <w:rPr>
                <w:lang w:val="en-US"/>
              </w:rPr>
              <w:t>(</w:t>
            </w:r>
            <w:r>
              <w:t>ESCB)</w:t>
            </w:r>
          </w:p>
        </w:tc>
      </w:tr>
      <w:tr w:rsidR="00E535A7" w14:paraId="11F73E41" w14:textId="77777777" w:rsidTr="00770C69">
        <w:trPr>
          <w:trHeight w:val="284"/>
        </w:trPr>
        <w:tc>
          <w:tcPr>
            <w:tcW w:w="3423" w:type="dxa"/>
            <w:hideMark/>
          </w:tcPr>
          <w:p w14:paraId="7B2AEB9B" w14:textId="77777777" w:rsidR="00E535A7" w:rsidRDefault="00E535A7" w:rsidP="00D96519">
            <w:pPr>
              <w:spacing w:line="252" w:lineRule="auto"/>
            </w:pPr>
            <w:r>
              <w:t>Možnosti integrácie – synchrónne</w:t>
            </w:r>
          </w:p>
        </w:tc>
        <w:tc>
          <w:tcPr>
            <w:tcW w:w="5748" w:type="dxa"/>
            <w:hideMark/>
          </w:tcPr>
          <w:p w14:paraId="389D9F5B" w14:textId="77777777" w:rsidR="00E535A7" w:rsidRDefault="00E535A7" w:rsidP="00D96519">
            <w:pPr>
              <w:spacing w:line="252" w:lineRule="auto"/>
            </w:pPr>
            <w:r>
              <w:t>EXDI</w:t>
            </w:r>
          </w:p>
        </w:tc>
      </w:tr>
      <w:tr w:rsidR="00E535A7" w14:paraId="03F046A3" w14:textId="77777777" w:rsidTr="00770C69">
        <w:trPr>
          <w:trHeight w:val="284"/>
        </w:trPr>
        <w:tc>
          <w:tcPr>
            <w:tcW w:w="3423" w:type="dxa"/>
            <w:hideMark/>
          </w:tcPr>
          <w:p w14:paraId="551BEF12" w14:textId="77777777" w:rsidR="00E535A7" w:rsidRDefault="00E535A7" w:rsidP="00D96519">
            <w:pPr>
              <w:spacing w:line="252" w:lineRule="auto"/>
            </w:pPr>
            <w:r>
              <w:t>Možnosti integrácie – asynchrónne</w:t>
            </w:r>
          </w:p>
        </w:tc>
        <w:tc>
          <w:tcPr>
            <w:tcW w:w="5748" w:type="dxa"/>
            <w:hideMark/>
          </w:tcPr>
          <w:p w14:paraId="2BAF6CDE" w14:textId="77777777" w:rsidR="00E535A7" w:rsidRDefault="00E535A7" w:rsidP="00D96519">
            <w:pPr>
              <w:spacing w:line="252" w:lineRule="auto"/>
            </w:pPr>
            <w:r>
              <w:t>EXDI</w:t>
            </w:r>
          </w:p>
        </w:tc>
      </w:tr>
      <w:tr w:rsidR="00E535A7" w14:paraId="3798A24F" w14:textId="77777777" w:rsidTr="00770C69">
        <w:trPr>
          <w:trHeight w:val="284"/>
        </w:trPr>
        <w:tc>
          <w:tcPr>
            <w:tcW w:w="3423" w:type="dxa"/>
            <w:hideMark/>
          </w:tcPr>
          <w:p w14:paraId="33D2815B" w14:textId="77777777" w:rsidR="00E535A7" w:rsidRDefault="00E535A7" w:rsidP="00D96519">
            <w:pPr>
              <w:spacing w:line="252" w:lineRule="auto"/>
            </w:pPr>
            <w:r>
              <w:t>Možnosti integrácie – dávkovo</w:t>
            </w:r>
          </w:p>
        </w:tc>
        <w:tc>
          <w:tcPr>
            <w:tcW w:w="5748" w:type="dxa"/>
            <w:hideMark/>
          </w:tcPr>
          <w:p w14:paraId="2DB944FE" w14:textId="77777777" w:rsidR="00E535A7" w:rsidRDefault="00E535A7" w:rsidP="00D96519">
            <w:pPr>
              <w:spacing w:line="252" w:lineRule="auto"/>
            </w:pPr>
            <w:r>
              <w:t>EXDI</w:t>
            </w:r>
          </w:p>
        </w:tc>
      </w:tr>
    </w:tbl>
    <w:p w14:paraId="1DA11021" w14:textId="77777777" w:rsidR="00D228F1" w:rsidRPr="00A81A29" w:rsidRDefault="00D228F1" w:rsidP="00AD3A73"/>
    <w:p w14:paraId="4ED07AE3" w14:textId="77777777" w:rsidR="00E535A7" w:rsidRDefault="00E535A7" w:rsidP="002B67B7">
      <w:pPr>
        <w:pStyle w:val="Nadpis4"/>
      </w:pPr>
      <w:r w:rsidRPr="009D22BE">
        <w:t>ESMA</w:t>
      </w:r>
    </w:p>
    <w:tbl>
      <w:tblPr>
        <w:tblStyle w:val="Mriekatabuky8"/>
        <w:tblW w:w="9166" w:type="dxa"/>
        <w:tblLayout w:type="fixed"/>
        <w:tblLook w:val="04A0" w:firstRow="1" w:lastRow="0" w:firstColumn="1" w:lastColumn="0" w:noHBand="0" w:noVBand="1"/>
      </w:tblPr>
      <w:tblGrid>
        <w:gridCol w:w="3421"/>
        <w:gridCol w:w="5745"/>
      </w:tblGrid>
      <w:tr w:rsidR="00E535A7" w14:paraId="2EA54C91" w14:textId="77777777" w:rsidTr="00770C69">
        <w:trPr>
          <w:cnfStyle w:val="100000000000" w:firstRow="1" w:lastRow="0" w:firstColumn="0" w:lastColumn="0" w:oddVBand="0" w:evenVBand="0" w:oddHBand="0" w:evenHBand="0" w:firstRowFirstColumn="0" w:firstRowLastColumn="0" w:lastRowFirstColumn="0" w:lastRowLastColumn="0"/>
          <w:trHeight w:val="284"/>
        </w:trPr>
        <w:tc>
          <w:tcPr>
            <w:tcW w:w="3421" w:type="dxa"/>
            <w:hideMark/>
          </w:tcPr>
          <w:p w14:paraId="2F074330" w14:textId="77777777" w:rsidR="00E535A7" w:rsidRPr="00770C69" w:rsidRDefault="00E535A7" w:rsidP="00D96519">
            <w:pPr>
              <w:spacing w:line="252" w:lineRule="auto"/>
              <w:rPr>
                <w:bCs w:val="0"/>
              </w:rPr>
            </w:pPr>
            <w:r w:rsidRPr="00770C69">
              <w:rPr>
                <w:bCs w:val="0"/>
              </w:rPr>
              <w:t>Atribút</w:t>
            </w:r>
          </w:p>
        </w:tc>
        <w:tc>
          <w:tcPr>
            <w:tcW w:w="5745" w:type="dxa"/>
            <w:hideMark/>
          </w:tcPr>
          <w:p w14:paraId="44A9516B" w14:textId="77777777" w:rsidR="00E535A7" w:rsidRPr="00770C69" w:rsidRDefault="00E535A7" w:rsidP="00D96519">
            <w:pPr>
              <w:spacing w:line="252" w:lineRule="auto"/>
              <w:rPr>
                <w:bCs w:val="0"/>
              </w:rPr>
            </w:pPr>
            <w:r w:rsidRPr="00770C69">
              <w:rPr>
                <w:bCs w:val="0"/>
              </w:rPr>
              <w:t xml:space="preserve">Hodnota </w:t>
            </w:r>
          </w:p>
        </w:tc>
      </w:tr>
      <w:tr w:rsidR="00E535A7" w14:paraId="162AD1A4" w14:textId="77777777" w:rsidTr="00770C69">
        <w:trPr>
          <w:trHeight w:val="284"/>
        </w:trPr>
        <w:tc>
          <w:tcPr>
            <w:tcW w:w="3421" w:type="dxa"/>
            <w:hideMark/>
          </w:tcPr>
          <w:p w14:paraId="16771039" w14:textId="77777777" w:rsidR="00E535A7" w:rsidRDefault="00E535A7" w:rsidP="00D96519">
            <w:pPr>
              <w:spacing w:line="252" w:lineRule="auto"/>
            </w:pPr>
            <w:r>
              <w:t>Názov systému</w:t>
            </w:r>
          </w:p>
        </w:tc>
        <w:tc>
          <w:tcPr>
            <w:tcW w:w="5745" w:type="dxa"/>
            <w:hideMark/>
          </w:tcPr>
          <w:p w14:paraId="70B6215D" w14:textId="77777777" w:rsidR="00E535A7" w:rsidRPr="002D004D" w:rsidRDefault="00E535A7" w:rsidP="00D96519">
            <w:pPr>
              <w:spacing w:line="252" w:lineRule="auto"/>
            </w:pPr>
            <w:r w:rsidRPr="001256EB">
              <w:t>ESMA</w:t>
            </w:r>
          </w:p>
        </w:tc>
      </w:tr>
      <w:tr w:rsidR="00E535A7" w14:paraId="681F230B" w14:textId="77777777" w:rsidTr="00770C69">
        <w:trPr>
          <w:trHeight w:val="284"/>
        </w:trPr>
        <w:tc>
          <w:tcPr>
            <w:tcW w:w="3421" w:type="dxa"/>
            <w:hideMark/>
          </w:tcPr>
          <w:p w14:paraId="03B946F1" w14:textId="77777777" w:rsidR="00E535A7" w:rsidRDefault="00E535A7" w:rsidP="00D96519">
            <w:pPr>
              <w:spacing w:line="252" w:lineRule="auto"/>
            </w:pPr>
            <w:r>
              <w:t>Základný popis</w:t>
            </w:r>
          </w:p>
        </w:tc>
        <w:tc>
          <w:tcPr>
            <w:tcW w:w="5745" w:type="dxa"/>
          </w:tcPr>
          <w:p w14:paraId="75E32E2A" w14:textId="77777777" w:rsidR="00E535A7" w:rsidRDefault="00E535A7" w:rsidP="00D96519">
            <w:pPr>
              <w:spacing w:line="252" w:lineRule="auto"/>
            </w:pPr>
            <w:r>
              <w:t>ESMA</w:t>
            </w:r>
          </w:p>
          <w:p w14:paraId="276EFE51" w14:textId="77777777" w:rsidR="00E535A7" w:rsidRPr="004D0A31" w:rsidRDefault="00E535A7" w:rsidP="00D96519">
            <w:pPr>
              <w:spacing w:line="252" w:lineRule="auto"/>
            </w:pPr>
            <w:proofErr w:type="spellStart"/>
            <w:r>
              <w:t>European</w:t>
            </w:r>
            <w:proofErr w:type="spellEnd"/>
            <w:r>
              <w:t xml:space="preserve"> </w:t>
            </w:r>
            <w:proofErr w:type="spellStart"/>
            <w:r>
              <w:t>securities</w:t>
            </w:r>
            <w:proofErr w:type="spellEnd"/>
            <w:r>
              <w:t xml:space="preserve"> and </w:t>
            </w:r>
            <w:proofErr w:type="spellStart"/>
            <w:r>
              <w:t>market</w:t>
            </w:r>
            <w:proofErr w:type="spellEnd"/>
            <w:r>
              <w:t xml:space="preserve"> </w:t>
            </w:r>
            <w:proofErr w:type="spellStart"/>
            <w:r>
              <w:t>authority</w:t>
            </w:r>
            <w:proofErr w:type="spellEnd"/>
            <w:r>
              <w:t xml:space="preserve"> </w:t>
            </w:r>
          </w:p>
        </w:tc>
      </w:tr>
      <w:tr w:rsidR="00E535A7" w14:paraId="6233F4BD" w14:textId="77777777" w:rsidTr="00770C69">
        <w:trPr>
          <w:trHeight w:val="284"/>
        </w:trPr>
        <w:tc>
          <w:tcPr>
            <w:tcW w:w="3421" w:type="dxa"/>
          </w:tcPr>
          <w:p w14:paraId="0D9050FD" w14:textId="77777777" w:rsidR="00E535A7" w:rsidRDefault="00E535A7" w:rsidP="00D96519">
            <w:pPr>
              <w:spacing w:line="252" w:lineRule="auto"/>
            </w:pPr>
            <w:r>
              <w:t>Platforma OS</w:t>
            </w:r>
          </w:p>
        </w:tc>
        <w:tc>
          <w:tcPr>
            <w:tcW w:w="5745" w:type="dxa"/>
          </w:tcPr>
          <w:p w14:paraId="747FB447" w14:textId="77777777" w:rsidR="00E535A7" w:rsidRDefault="00E535A7" w:rsidP="00D96519">
            <w:pPr>
              <w:spacing w:line="252" w:lineRule="auto"/>
            </w:pPr>
            <w:r w:rsidRPr="00AA00B2">
              <w:t>Neznáme</w:t>
            </w:r>
            <w:r>
              <w:t xml:space="preserve"> </w:t>
            </w:r>
          </w:p>
        </w:tc>
      </w:tr>
      <w:tr w:rsidR="00E535A7" w14:paraId="7F8DEB66" w14:textId="77777777" w:rsidTr="00770C69">
        <w:trPr>
          <w:trHeight w:val="284"/>
        </w:trPr>
        <w:tc>
          <w:tcPr>
            <w:tcW w:w="3421" w:type="dxa"/>
            <w:hideMark/>
          </w:tcPr>
          <w:p w14:paraId="7E40D4B1" w14:textId="77777777" w:rsidR="00E535A7" w:rsidRPr="001256EB" w:rsidRDefault="00E535A7" w:rsidP="00D96519">
            <w:pPr>
              <w:spacing w:line="252" w:lineRule="auto"/>
            </w:pPr>
            <w:r>
              <w:t>Zóna umiestnenia</w:t>
            </w:r>
          </w:p>
        </w:tc>
        <w:tc>
          <w:tcPr>
            <w:tcW w:w="5745" w:type="dxa"/>
          </w:tcPr>
          <w:p w14:paraId="182C88EF" w14:textId="77777777" w:rsidR="00E535A7" w:rsidRDefault="00E535A7" w:rsidP="00D96519">
            <w:pPr>
              <w:spacing w:line="252" w:lineRule="auto"/>
            </w:pPr>
            <w:r>
              <w:t>Neznáme</w:t>
            </w:r>
          </w:p>
        </w:tc>
      </w:tr>
      <w:tr w:rsidR="00E535A7" w14:paraId="6C77FE6A" w14:textId="77777777" w:rsidTr="00770C69">
        <w:trPr>
          <w:trHeight w:val="284"/>
        </w:trPr>
        <w:tc>
          <w:tcPr>
            <w:tcW w:w="3421" w:type="dxa"/>
            <w:hideMark/>
          </w:tcPr>
          <w:p w14:paraId="028C9933" w14:textId="77777777" w:rsidR="00E535A7" w:rsidRDefault="00E535A7" w:rsidP="00D96519">
            <w:pPr>
              <w:spacing w:line="252" w:lineRule="auto"/>
            </w:pPr>
            <w:r>
              <w:t>Možnosti integrácie – synchrónne</w:t>
            </w:r>
          </w:p>
        </w:tc>
        <w:tc>
          <w:tcPr>
            <w:tcW w:w="5745" w:type="dxa"/>
          </w:tcPr>
          <w:p w14:paraId="66DDF7CA" w14:textId="77777777" w:rsidR="00E535A7" w:rsidRDefault="00E535A7" w:rsidP="00D96519">
            <w:pPr>
              <w:spacing w:line="252" w:lineRule="auto"/>
            </w:pPr>
            <w:r>
              <w:t>Neznáme</w:t>
            </w:r>
          </w:p>
        </w:tc>
      </w:tr>
      <w:tr w:rsidR="00E535A7" w14:paraId="17685516" w14:textId="77777777" w:rsidTr="00770C69">
        <w:trPr>
          <w:trHeight w:val="284"/>
        </w:trPr>
        <w:tc>
          <w:tcPr>
            <w:tcW w:w="3421" w:type="dxa"/>
            <w:hideMark/>
          </w:tcPr>
          <w:p w14:paraId="526806EB" w14:textId="77777777" w:rsidR="00E535A7" w:rsidRDefault="00E535A7" w:rsidP="00D96519">
            <w:pPr>
              <w:spacing w:line="252" w:lineRule="auto"/>
            </w:pPr>
            <w:r>
              <w:t>Možnosti integrácie – asynchrónne</w:t>
            </w:r>
          </w:p>
        </w:tc>
        <w:tc>
          <w:tcPr>
            <w:tcW w:w="5745" w:type="dxa"/>
          </w:tcPr>
          <w:p w14:paraId="7BDE3A1D" w14:textId="77777777" w:rsidR="00E535A7" w:rsidRDefault="00E535A7" w:rsidP="00D96519">
            <w:pPr>
              <w:spacing w:line="252" w:lineRule="auto"/>
            </w:pPr>
            <w:r>
              <w:t>Neznáme</w:t>
            </w:r>
          </w:p>
        </w:tc>
      </w:tr>
      <w:tr w:rsidR="00E535A7" w14:paraId="57C84279" w14:textId="77777777" w:rsidTr="00770C69">
        <w:trPr>
          <w:trHeight w:val="284"/>
        </w:trPr>
        <w:tc>
          <w:tcPr>
            <w:tcW w:w="3421" w:type="dxa"/>
            <w:hideMark/>
          </w:tcPr>
          <w:p w14:paraId="1894EBDC" w14:textId="77777777" w:rsidR="00E535A7" w:rsidRDefault="00E535A7" w:rsidP="00D96519">
            <w:pPr>
              <w:spacing w:line="252" w:lineRule="auto"/>
            </w:pPr>
            <w:r>
              <w:t>Možnosti integrácie – dávkovo</w:t>
            </w:r>
          </w:p>
        </w:tc>
        <w:tc>
          <w:tcPr>
            <w:tcW w:w="5745" w:type="dxa"/>
          </w:tcPr>
          <w:p w14:paraId="2429199C" w14:textId="77777777" w:rsidR="00E535A7" w:rsidRDefault="00E535A7" w:rsidP="00D96519">
            <w:pPr>
              <w:spacing w:line="252" w:lineRule="auto"/>
            </w:pPr>
            <w:r>
              <w:t>Neznáme</w:t>
            </w:r>
          </w:p>
        </w:tc>
      </w:tr>
    </w:tbl>
    <w:p w14:paraId="6EA18992" w14:textId="77777777" w:rsidR="0078130C" w:rsidRPr="00A5574F" w:rsidRDefault="0078130C" w:rsidP="0078130C">
      <w:pPr>
        <w:pStyle w:val="Nadpis4"/>
      </w:pPr>
      <w:r>
        <w:t>ECB systémy</w:t>
      </w:r>
      <w:r>
        <w:rPr>
          <w:lang w:val="en-US"/>
        </w:rPr>
        <w:t>:</w:t>
      </w:r>
      <w:r>
        <w:t xml:space="preserve"> </w:t>
      </w:r>
      <w:r w:rsidRPr="00A5574F">
        <w:t xml:space="preserve">IMAS, SDW, CMS2, DARWIN, ESCB PKI, IAM, </w:t>
      </w:r>
      <w:proofErr w:type="spellStart"/>
      <w:r w:rsidRPr="00A5574F">
        <w:t>ESCBMail</w:t>
      </w:r>
      <w:proofErr w:type="spellEnd"/>
      <w:r w:rsidRPr="00A5574F">
        <w:t xml:space="preserve">, </w:t>
      </w:r>
      <w:proofErr w:type="spellStart"/>
      <w:r w:rsidRPr="00A5574F">
        <w:t>Finance</w:t>
      </w:r>
      <w:proofErr w:type="spellEnd"/>
      <w:r w:rsidRPr="00A5574F">
        <w:t xml:space="preserve"> </w:t>
      </w:r>
      <w:proofErr w:type="spellStart"/>
      <w:r w:rsidRPr="00A5574F">
        <w:t>Kit</w:t>
      </w:r>
      <w:proofErr w:type="spellEnd"/>
      <w:r w:rsidRPr="00A5574F">
        <w:t>, CIS2, CSDB</w:t>
      </w:r>
    </w:p>
    <w:tbl>
      <w:tblPr>
        <w:tblStyle w:val="Mriekatabuky8"/>
        <w:tblW w:w="9168" w:type="dxa"/>
        <w:tblLayout w:type="fixed"/>
        <w:tblLook w:val="04A0" w:firstRow="1" w:lastRow="0" w:firstColumn="1" w:lastColumn="0" w:noHBand="0" w:noVBand="1"/>
      </w:tblPr>
      <w:tblGrid>
        <w:gridCol w:w="3422"/>
        <w:gridCol w:w="5746"/>
      </w:tblGrid>
      <w:tr w:rsidR="0078130C" w:rsidRPr="00A5574F" w14:paraId="225BB4CC" w14:textId="77777777" w:rsidTr="005111BA">
        <w:trPr>
          <w:cnfStyle w:val="100000000000" w:firstRow="1" w:lastRow="0" w:firstColumn="0" w:lastColumn="0" w:oddVBand="0" w:evenVBand="0" w:oddHBand="0" w:evenHBand="0" w:firstRowFirstColumn="0" w:firstRowLastColumn="0" w:lastRowFirstColumn="0" w:lastRowLastColumn="0"/>
          <w:trHeight w:val="284"/>
          <w:tblHeader/>
        </w:trPr>
        <w:tc>
          <w:tcPr>
            <w:tcW w:w="3395" w:type="dxa"/>
            <w:hideMark/>
          </w:tcPr>
          <w:p w14:paraId="46279E73" w14:textId="77777777" w:rsidR="0078130C" w:rsidRPr="00770C69" w:rsidRDefault="0078130C" w:rsidP="005111BA">
            <w:pPr>
              <w:spacing w:line="252" w:lineRule="auto"/>
              <w:rPr>
                <w:color w:val="auto"/>
              </w:rPr>
            </w:pPr>
            <w:r w:rsidRPr="00770C69">
              <w:rPr>
                <w:color w:val="auto"/>
              </w:rPr>
              <w:t>Atribút</w:t>
            </w:r>
          </w:p>
        </w:tc>
        <w:tc>
          <w:tcPr>
            <w:tcW w:w="5701" w:type="dxa"/>
            <w:hideMark/>
          </w:tcPr>
          <w:p w14:paraId="78F677B8" w14:textId="77777777" w:rsidR="0078130C" w:rsidRPr="00770C69" w:rsidRDefault="0078130C" w:rsidP="005111BA">
            <w:pPr>
              <w:spacing w:line="252" w:lineRule="auto"/>
              <w:rPr>
                <w:color w:val="auto"/>
              </w:rPr>
            </w:pPr>
            <w:r w:rsidRPr="00770C69">
              <w:rPr>
                <w:color w:val="auto"/>
              </w:rPr>
              <w:t xml:space="preserve">Hodnota </w:t>
            </w:r>
          </w:p>
        </w:tc>
      </w:tr>
      <w:tr w:rsidR="0078130C" w14:paraId="23ECE149" w14:textId="77777777" w:rsidTr="005111BA">
        <w:trPr>
          <w:trHeight w:val="284"/>
        </w:trPr>
        <w:tc>
          <w:tcPr>
            <w:tcW w:w="3395" w:type="dxa"/>
            <w:hideMark/>
          </w:tcPr>
          <w:p w14:paraId="3333BFC4" w14:textId="77777777" w:rsidR="0078130C" w:rsidRDefault="0078130C" w:rsidP="005111BA">
            <w:pPr>
              <w:spacing w:line="252" w:lineRule="auto"/>
            </w:pPr>
            <w:r>
              <w:t>Názov systému</w:t>
            </w:r>
          </w:p>
        </w:tc>
        <w:tc>
          <w:tcPr>
            <w:tcW w:w="5701" w:type="dxa"/>
            <w:hideMark/>
          </w:tcPr>
          <w:p w14:paraId="63508AE2" w14:textId="77777777" w:rsidR="0078130C" w:rsidRDefault="0078130C" w:rsidP="005111BA">
            <w:pPr>
              <w:spacing w:line="252" w:lineRule="auto"/>
            </w:pPr>
            <w:r w:rsidRPr="00A5574F">
              <w:t xml:space="preserve">IMAS, SDW, CMS2, </w:t>
            </w:r>
            <w:r w:rsidRPr="00BB2F25">
              <w:t>DARWIN</w:t>
            </w:r>
            <w:r>
              <w:t xml:space="preserve">, </w:t>
            </w:r>
            <w:r w:rsidRPr="00BB2F25">
              <w:t>ESCB PKI</w:t>
            </w:r>
            <w:r>
              <w:t xml:space="preserve">, </w:t>
            </w:r>
            <w:r w:rsidRPr="00BB2F25">
              <w:t>IAM</w:t>
            </w:r>
            <w:r>
              <w:t xml:space="preserve">, </w:t>
            </w:r>
            <w:proofErr w:type="spellStart"/>
            <w:r w:rsidRPr="00BB2F25">
              <w:t>ESCBMail</w:t>
            </w:r>
            <w:proofErr w:type="spellEnd"/>
            <w:r>
              <w:t xml:space="preserve">, </w:t>
            </w:r>
            <w:proofErr w:type="spellStart"/>
            <w:r w:rsidRPr="00BB2F25">
              <w:t>Finance</w:t>
            </w:r>
            <w:proofErr w:type="spellEnd"/>
            <w:r w:rsidRPr="00BB2F25">
              <w:t xml:space="preserve"> </w:t>
            </w:r>
            <w:proofErr w:type="spellStart"/>
            <w:r w:rsidRPr="00BB2F25">
              <w:t>Kit</w:t>
            </w:r>
            <w:proofErr w:type="spellEnd"/>
            <w:r>
              <w:t xml:space="preserve">, </w:t>
            </w:r>
            <w:r w:rsidRPr="00BB2F25">
              <w:t>CIS2</w:t>
            </w:r>
            <w:r>
              <w:t xml:space="preserve">, </w:t>
            </w:r>
            <w:r w:rsidRPr="00BB2F25">
              <w:t>CSDB</w:t>
            </w:r>
          </w:p>
        </w:tc>
      </w:tr>
      <w:tr w:rsidR="0078130C" w14:paraId="44EB792E" w14:textId="77777777" w:rsidTr="005111BA">
        <w:trPr>
          <w:trHeight w:val="284"/>
        </w:trPr>
        <w:tc>
          <w:tcPr>
            <w:tcW w:w="3395" w:type="dxa"/>
            <w:hideMark/>
          </w:tcPr>
          <w:p w14:paraId="518B778C" w14:textId="77777777" w:rsidR="0078130C" w:rsidRDefault="0078130C" w:rsidP="005111BA">
            <w:pPr>
              <w:spacing w:line="252" w:lineRule="auto"/>
            </w:pPr>
            <w:r>
              <w:lastRenderedPageBreak/>
              <w:t>Základný popis</w:t>
            </w:r>
          </w:p>
        </w:tc>
        <w:tc>
          <w:tcPr>
            <w:tcW w:w="5701" w:type="dxa"/>
          </w:tcPr>
          <w:p w14:paraId="6E762161" w14:textId="77777777" w:rsidR="0078130C" w:rsidRPr="00CA3A27" w:rsidRDefault="0078130C" w:rsidP="005111BA">
            <w:pPr>
              <w:spacing w:line="252" w:lineRule="auto"/>
            </w:pPr>
            <w:r>
              <w:t>Rôzne systémy ECB. Dáta sa prenášajú cez WEB GUI. Nie je potrebne analyzovať pre potreby štúdie.</w:t>
            </w:r>
          </w:p>
        </w:tc>
      </w:tr>
      <w:tr w:rsidR="0078130C" w14:paraId="5FBB83B2" w14:textId="77777777" w:rsidTr="005111BA">
        <w:trPr>
          <w:trHeight w:val="284"/>
        </w:trPr>
        <w:tc>
          <w:tcPr>
            <w:tcW w:w="3395" w:type="dxa"/>
          </w:tcPr>
          <w:p w14:paraId="1894A5C4" w14:textId="77777777" w:rsidR="0078130C" w:rsidRDefault="0078130C" w:rsidP="005111BA">
            <w:pPr>
              <w:spacing w:line="252" w:lineRule="auto"/>
            </w:pPr>
            <w:r>
              <w:t>Platforma OS</w:t>
            </w:r>
          </w:p>
        </w:tc>
        <w:tc>
          <w:tcPr>
            <w:tcW w:w="5701" w:type="dxa"/>
          </w:tcPr>
          <w:p w14:paraId="19A811B1" w14:textId="77777777" w:rsidR="0078130C" w:rsidRDefault="0078130C" w:rsidP="005111BA">
            <w:pPr>
              <w:spacing w:line="252" w:lineRule="auto"/>
            </w:pPr>
            <w:r>
              <w:t>-</w:t>
            </w:r>
          </w:p>
        </w:tc>
      </w:tr>
      <w:tr w:rsidR="0078130C" w14:paraId="2037A3C2" w14:textId="77777777" w:rsidTr="005111BA">
        <w:trPr>
          <w:trHeight w:val="284"/>
        </w:trPr>
        <w:tc>
          <w:tcPr>
            <w:tcW w:w="3395" w:type="dxa"/>
            <w:hideMark/>
          </w:tcPr>
          <w:p w14:paraId="37B8400C" w14:textId="77777777" w:rsidR="0078130C" w:rsidRPr="00A5574F" w:rsidRDefault="0078130C" w:rsidP="005111BA">
            <w:pPr>
              <w:spacing w:line="252" w:lineRule="auto"/>
            </w:pPr>
            <w:r>
              <w:t>Zóna umiestnenia</w:t>
            </w:r>
          </w:p>
        </w:tc>
        <w:tc>
          <w:tcPr>
            <w:tcW w:w="5701" w:type="dxa"/>
            <w:hideMark/>
          </w:tcPr>
          <w:p w14:paraId="327DD3EB" w14:textId="77777777" w:rsidR="0078130C" w:rsidRDefault="0078130C" w:rsidP="005111BA">
            <w:pPr>
              <w:spacing w:line="252" w:lineRule="auto"/>
            </w:pPr>
            <w:r>
              <w:t xml:space="preserve">- </w:t>
            </w:r>
          </w:p>
        </w:tc>
      </w:tr>
      <w:tr w:rsidR="0078130C" w14:paraId="574E7D4C" w14:textId="77777777" w:rsidTr="005111BA">
        <w:trPr>
          <w:trHeight w:val="284"/>
        </w:trPr>
        <w:tc>
          <w:tcPr>
            <w:tcW w:w="3395" w:type="dxa"/>
            <w:hideMark/>
          </w:tcPr>
          <w:p w14:paraId="11920499" w14:textId="77777777" w:rsidR="0078130C" w:rsidRDefault="0078130C" w:rsidP="005111BA">
            <w:pPr>
              <w:spacing w:line="252" w:lineRule="auto"/>
            </w:pPr>
            <w:r>
              <w:t>Možnosti integrácie – synchrónne</w:t>
            </w:r>
          </w:p>
        </w:tc>
        <w:tc>
          <w:tcPr>
            <w:tcW w:w="5701" w:type="dxa"/>
            <w:hideMark/>
          </w:tcPr>
          <w:p w14:paraId="29C7211F" w14:textId="77777777" w:rsidR="0078130C" w:rsidRDefault="0078130C" w:rsidP="005111BA">
            <w:pPr>
              <w:spacing w:line="252" w:lineRule="auto"/>
            </w:pPr>
            <w:r>
              <w:t xml:space="preserve">- </w:t>
            </w:r>
          </w:p>
        </w:tc>
      </w:tr>
      <w:tr w:rsidR="0078130C" w14:paraId="11DCFB6E" w14:textId="77777777" w:rsidTr="005111BA">
        <w:trPr>
          <w:trHeight w:val="284"/>
        </w:trPr>
        <w:tc>
          <w:tcPr>
            <w:tcW w:w="3395" w:type="dxa"/>
            <w:hideMark/>
          </w:tcPr>
          <w:p w14:paraId="7929C10B" w14:textId="77777777" w:rsidR="0078130C" w:rsidRDefault="0078130C" w:rsidP="005111BA">
            <w:pPr>
              <w:spacing w:line="252" w:lineRule="auto"/>
            </w:pPr>
            <w:r>
              <w:t>Možnosti integrácie – asynchrónne</w:t>
            </w:r>
          </w:p>
        </w:tc>
        <w:tc>
          <w:tcPr>
            <w:tcW w:w="5701" w:type="dxa"/>
            <w:hideMark/>
          </w:tcPr>
          <w:p w14:paraId="51DFCD8A" w14:textId="77777777" w:rsidR="0078130C" w:rsidRDefault="0078130C" w:rsidP="005111BA">
            <w:pPr>
              <w:spacing w:line="252" w:lineRule="auto"/>
            </w:pPr>
            <w:r>
              <w:t xml:space="preserve">- </w:t>
            </w:r>
          </w:p>
        </w:tc>
      </w:tr>
      <w:tr w:rsidR="0078130C" w14:paraId="5D6C9975" w14:textId="77777777" w:rsidTr="005111BA">
        <w:trPr>
          <w:trHeight w:val="284"/>
        </w:trPr>
        <w:tc>
          <w:tcPr>
            <w:tcW w:w="3395" w:type="dxa"/>
            <w:hideMark/>
          </w:tcPr>
          <w:p w14:paraId="65A66BB2" w14:textId="77777777" w:rsidR="0078130C" w:rsidRDefault="0078130C" w:rsidP="005111BA">
            <w:pPr>
              <w:spacing w:line="252" w:lineRule="auto"/>
            </w:pPr>
            <w:r>
              <w:t>Možnosti integrácie – dávkovo</w:t>
            </w:r>
          </w:p>
        </w:tc>
        <w:tc>
          <w:tcPr>
            <w:tcW w:w="5701" w:type="dxa"/>
            <w:hideMark/>
          </w:tcPr>
          <w:p w14:paraId="3C7E8978" w14:textId="77777777" w:rsidR="0078130C" w:rsidRDefault="0078130C" w:rsidP="005111BA">
            <w:pPr>
              <w:spacing w:line="252" w:lineRule="auto"/>
            </w:pPr>
            <w:r>
              <w:t xml:space="preserve">- </w:t>
            </w:r>
          </w:p>
        </w:tc>
      </w:tr>
    </w:tbl>
    <w:p w14:paraId="2A4807AE" w14:textId="4F87F6A0" w:rsidR="0078130C" w:rsidRDefault="0078130C" w:rsidP="00F11100">
      <w:pPr>
        <w:pStyle w:val="Nadpis4"/>
      </w:pPr>
      <w:r>
        <w:t>EXDI</w:t>
      </w:r>
    </w:p>
    <w:tbl>
      <w:tblPr>
        <w:tblStyle w:val="Mriekatabuky8"/>
        <w:tblW w:w="9166" w:type="dxa"/>
        <w:tblLayout w:type="fixed"/>
        <w:tblLook w:val="04A0" w:firstRow="1" w:lastRow="0" w:firstColumn="1" w:lastColumn="0" w:noHBand="0" w:noVBand="1"/>
      </w:tblPr>
      <w:tblGrid>
        <w:gridCol w:w="3421"/>
        <w:gridCol w:w="5745"/>
      </w:tblGrid>
      <w:tr w:rsidR="0078130C" w14:paraId="2F561C86" w14:textId="77777777" w:rsidTr="005111BA">
        <w:trPr>
          <w:cnfStyle w:val="100000000000" w:firstRow="1" w:lastRow="0" w:firstColumn="0" w:lastColumn="0" w:oddVBand="0" w:evenVBand="0" w:oddHBand="0" w:evenHBand="0" w:firstRowFirstColumn="0" w:firstRowLastColumn="0" w:lastRowFirstColumn="0" w:lastRowLastColumn="0"/>
          <w:trHeight w:val="284"/>
        </w:trPr>
        <w:tc>
          <w:tcPr>
            <w:tcW w:w="3421" w:type="dxa"/>
            <w:hideMark/>
          </w:tcPr>
          <w:p w14:paraId="285B6073" w14:textId="77777777" w:rsidR="0078130C" w:rsidRPr="00770C69" w:rsidRDefault="0078130C" w:rsidP="005111BA">
            <w:pPr>
              <w:spacing w:line="252" w:lineRule="auto"/>
              <w:rPr>
                <w:bCs w:val="0"/>
              </w:rPr>
            </w:pPr>
            <w:r w:rsidRPr="00770C69">
              <w:rPr>
                <w:bCs w:val="0"/>
              </w:rPr>
              <w:t>Atribút</w:t>
            </w:r>
          </w:p>
        </w:tc>
        <w:tc>
          <w:tcPr>
            <w:tcW w:w="5745" w:type="dxa"/>
            <w:hideMark/>
          </w:tcPr>
          <w:p w14:paraId="548FE522" w14:textId="77777777" w:rsidR="0078130C" w:rsidRPr="00770C69" w:rsidRDefault="0078130C" w:rsidP="005111BA">
            <w:pPr>
              <w:spacing w:line="252" w:lineRule="auto"/>
              <w:rPr>
                <w:bCs w:val="0"/>
              </w:rPr>
            </w:pPr>
            <w:r w:rsidRPr="00770C69">
              <w:rPr>
                <w:bCs w:val="0"/>
              </w:rPr>
              <w:t xml:space="preserve">Hodnota </w:t>
            </w:r>
          </w:p>
        </w:tc>
      </w:tr>
      <w:tr w:rsidR="0078130C" w14:paraId="36355183" w14:textId="77777777" w:rsidTr="005111BA">
        <w:trPr>
          <w:trHeight w:val="284"/>
        </w:trPr>
        <w:tc>
          <w:tcPr>
            <w:tcW w:w="3421" w:type="dxa"/>
            <w:hideMark/>
          </w:tcPr>
          <w:p w14:paraId="15910BFC" w14:textId="77777777" w:rsidR="0078130C" w:rsidRDefault="0078130C" w:rsidP="005111BA">
            <w:pPr>
              <w:spacing w:line="252" w:lineRule="auto"/>
            </w:pPr>
            <w:r>
              <w:t>Názov systému</w:t>
            </w:r>
          </w:p>
        </w:tc>
        <w:tc>
          <w:tcPr>
            <w:tcW w:w="5745" w:type="dxa"/>
            <w:hideMark/>
          </w:tcPr>
          <w:p w14:paraId="78858B13" w14:textId="77777777" w:rsidR="0078130C" w:rsidRPr="002D004D" w:rsidRDefault="0078130C" w:rsidP="005111BA">
            <w:pPr>
              <w:spacing w:line="252" w:lineRule="auto"/>
            </w:pPr>
            <w:r>
              <w:t>EXDI</w:t>
            </w:r>
          </w:p>
        </w:tc>
      </w:tr>
      <w:tr w:rsidR="0078130C" w14:paraId="4058E42D" w14:textId="77777777" w:rsidTr="005111BA">
        <w:trPr>
          <w:trHeight w:val="284"/>
        </w:trPr>
        <w:tc>
          <w:tcPr>
            <w:tcW w:w="3421" w:type="dxa"/>
            <w:hideMark/>
          </w:tcPr>
          <w:p w14:paraId="3684E0F0" w14:textId="77777777" w:rsidR="0078130C" w:rsidRDefault="0078130C" w:rsidP="005111BA">
            <w:pPr>
              <w:spacing w:line="252" w:lineRule="auto"/>
            </w:pPr>
            <w:r>
              <w:t>Základný popis</w:t>
            </w:r>
          </w:p>
        </w:tc>
        <w:tc>
          <w:tcPr>
            <w:tcW w:w="5745" w:type="dxa"/>
          </w:tcPr>
          <w:p w14:paraId="22B62291" w14:textId="77777777" w:rsidR="0078130C" w:rsidRPr="004D0A31" w:rsidRDefault="0078130C" w:rsidP="005111BA">
            <w:pPr>
              <w:spacing w:line="252" w:lineRule="auto"/>
            </w:pPr>
            <w:r w:rsidRPr="00DC0B3A">
              <w:t xml:space="preserve">ESCB XML </w:t>
            </w:r>
            <w:proofErr w:type="spellStart"/>
            <w:r w:rsidRPr="00DC0B3A">
              <w:t>Data</w:t>
            </w:r>
            <w:proofErr w:type="spellEnd"/>
            <w:r w:rsidRPr="00DC0B3A">
              <w:t xml:space="preserve"> Exchange </w:t>
            </w:r>
            <w:proofErr w:type="spellStart"/>
            <w:r w:rsidRPr="00DC0B3A">
              <w:t>Integration</w:t>
            </w:r>
            <w:proofErr w:type="spellEnd"/>
            <w:r w:rsidRPr="00DC0B3A">
              <w:t xml:space="preserve"> </w:t>
            </w:r>
            <w:proofErr w:type="spellStart"/>
            <w:r w:rsidRPr="00DC0B3A">
              <w:t>infrastructure</w:t>
            </w:r>
            <w:proofErr w:type="spellEnd"/>
            <w:r>
              <w:t>.</w:t>
            </w:r>
            <w:r w:rsidRPr="00DC0B3A">
              <w:t xml:space="preserve"> </w:t>
            </w:r>
            <w:r>
              <w:t xml:space="preserve">Integračná platforma medzi ECB a NCB. </w:t>
            </w:r>
          </w:p>
        </w:tc>
      </w:tr>
      <w:tr w:rsidR="0078130C" w14:paraId="11E9C833" w14:textId="77777777" w:rsidTr="005111BA">
        <w:trPr>
          <w:trHeight w:val="284"/>
        </w:trPr>
        <w:tc>
          <w:tcPr>
            <w:tcW w:w="3421" w:type="dxa"/>
          </w:tcPr>
          <w:p w14:paraId="2D366179" w14:textId="77777777" w:rsidR="0078130C" w:rsidRDefault="0078130C" w:rsidP="005111BA">
            <w:pPr>
              <w:spacing w:line="252" w:lineRule="auto"/>
            </w:pPr>
            <w:r>
              <w:t>Platforma OS</w:t>
            </w:r>
          </w:p>
        </w:tc>
        <w:tc>
          <w:tcPr>
            <w:tcW w:w="5745" w:type="dxa"/>
          </w:tcPr>
          <w:p w14:paraId="1A46319B" w14:textId="77777777" w:rsidR="0078130C" w:rsidRDefault="0078130C" w:rsidP="005111BA">
            <w:pPr>
              <w:spacing w:line="252" w:lineRule="auto"/>
            </w:pPr>
            <w:proofErr w:type="spellStart"/>
            <w:r w:rsidRPr="001256EB">
              <w:t>webMethods</w:t>
            </w:r>
            <w:proofErr w:type="spellEnd"/>
            <w:r>
              <w:t xml:space="preserve"> </w:t>
            </w:r>
          </w:p>
        </w:tc>
      </w:tr>
      <w:tr w:rsidR="0078130C" w14:paraId="77B1FDD1" w14:textId="77777777" w:rsidTr="005111BA">
        <w:trPr>
          <w:trHeight w:val="284"/>
        </w:trPr>
        <w:tc>
          <w:tcPr>
            <w:tcW w:w="3421" w:type="dxa"/>
            <w:hideMark/>
          </w:tcPr>
          <w:p w14:paraId="50B20B8B" w14:textId="77777777" w:rsidR="0078130C" w:rsidRPr="00A5574F" w:rsidRDefault="0078130C" w:rsidP="005111BA">
            <w:pPr>
              <w:spacing w:line="252" w:lineRule="auto"/>
            </w:pPr>
            <w:r>
              <w:t>Zóna umiestnenia</w:t>
            </w:r>
          </w:p>
        </w:tc>
        <w:tc>
          <w:tcPr>
            <w:tcW w:w="5745" w:type="dxa"/>
          </w:tcPr>
          <w:p w14:paraId="5971A41E" w14:textId="77777777" w:rsidR="0078130C" w:rsidRDefault="0078130C" w:rsidP="005111BA">
            <w:pPr>
              <w:spacing w:line="252" w:lineRule="auto"/>
            </w:pPr>
            <w:r>
              <w:t>LAN NBS</w:t>
            </w:r>
          </w:p>
        </w:tc>
      </w:tr>
      <w:tr w:rsidR="0078130C" w14:paraId="195EB145" w14:textId="77777777" w:rsidTr="005111BA">
        <w:trPr>
          <w:trHeight w:val="284"/>
        </w:trPr>
        <w:tc>
          <w:tcPr>
            <w:tcW w:w="3421" w:type="dxa"/>
            <w:hideMark/>
          </w:tcPr>
          <w:p w14:paraId="026342DA" w14:textId="77777777" w:rsidR="0078130C" w:rsidRDefault="0078130C" w:rsidP="005111BA">
            <w:pPr>
              <w:spacing w:line="252" w:lineRule="auto"/>
            </w:pPr>
            <w:r>
              <w:t>Možnosti integrácie – synchrónne</w:t>
            </w:r>
          </w:p>
        </w:tc>
        <w:tc>
          <w:tcPr>
            <w:tcW w:w="5745" w:type="dxa"/>
          </w:tcPr>
          <w:p w14:paraId="3508457E" w14:textId="77777777" w:rsidR="0078130C" w:rsidRDefault="0078130C" w:rsidP="005111BA">
            <w:pPr>
              <w:spacing w:line="252" w:lineRule="auto"/>
            </w:pPr>
            <w:r>
              <w:t xml:space="preserve">HTTP, HTTP Stream, </w:t>
            </w:r>
            <w:proofErr w:type="spellStart"/>
            <w:r>
              <w:t>WebService</w:t>
            </w:r>
            <w:proofErr w:type="spellEnd"/>
            <w:r>
              <w:t xml:space="preserve"> SOAP, </w:t>
            </w:r>
            <w:proofErr w:type="spellStart"/>
            <w:r>
              <w:t>WebService</w:t>
            </w:r>
            <w:proofErr w:type="spellEnd"/>
            <w:r>
              <w:t xml:space="preserve"> Stream SOAP </w:t>
            </w:r>
          </w:p>
        </w:tc>
      </w:tr>
      <w:tr w:rsidR="0078130C" w14:paraId="70EB8516" w14:textId="77777777" w:rsidTr="005111BA">
        <w:trPr>
          <w:trHeight w:val="284"/>
        </w:trPr>
        <w:tc>
          <w:tcPr>
            <w:tcW w:w="3421" w:type="dxa"/>
            <w:hideMark/>
          </w:tcPr>
          <w:p w14:paraId="60C35AEA" w14:textId="77777777" w:rsidR="0078130C" w:rsidRDefault="0078130C" w:rsidP="005111BA">
            <w:pPr>
              <w:spacing w:line="252" w:lineRule="auto"/>
            </w:pPr>
            <w:r>
              <w:t>Možnosti integrácie – asynchrónne</w:t>
            </w:r>
          </w:p>
        </w:tc>
        <w:tc>
          <w:tcPr>
            <w:tcW w:w="5745" w:type="dxa"/>
          </w:tcPr>
          <w:p w14:paraId="41839B59" w14:textId="77777777" w:rsidR="0078130C" w:rsidRDefault="0078130C" w:rsidP="005111BA">
            <w:pPr>
              <w:spacing w:line="252" w:lineRule="auto"/>
            </w:pPr>
            <w:bookmarkStart w:id="150" w:name="_Toc36207526"/>
            <w:proofErr w:type="spellStart"/>
            <w:r>
              <w:t>WebSphere</w:t>
            </w:r>
            <w:proofErr w:type="spellEnd"/>
            <w:r>
              <w:t xml:space="preserve"> MQ</w:t>
            </w:r>
            <w:bookmarkEnd w:id="150"/>
          </w:p>
        </w:tc>
      </w:tr>
      <w:tr w:rsidR="0078130C" w14:paraId="6BF4B759" w14:textId="77777777" w:rsidTr="005111BA">
        <w:trPr>
          <w:trHeight w:val="284"/>
        </w:trPr>
        <w:tc>
          <w:tcPr>
            <w:tcW w:w="3421" w:type="dxa"/>
            <w:hideMark/>
          </w:tcPr>
          <w:p w14:paraId="165DA271" w14:textId="77777777" w:rsidR="0078130C" w:rsidRDefault="0078130C" w:rsidP="005111BA">
            <w:pPr>
              <w:spacing w:line="252" w:lineRule="auto"/>
            </w:pPr>
            <w:r>
              <w:t>Možnosti integrácie – dávkovo</w:t>
            </w:r>
          </w:p>
        </w:tc>
        <w:tc>
          <w:tcPr>
            <w:tcW w:w="5745" w:type="dxa"/>
          </w:tcPr>
          <w:p w14:paraId="212D8FDC" w14:textId="77777777" w:rsidR="0078130C" w:rsidRPr="008662B1" w:rsidRDefault="0078130C" w:rsidP="005111BA">
            <w:pPr>
              <w:spacing w:line="252" w:lineRule="auto"/>
            </w:pPr>
            <w:proofErr w:type="spellStart"/>
            <w:r w:rsidRPr="008662B1">
              <w:t>Fileshare</w:t>
            </w:r>
            <w:proofErr w:type="spellEnd"/>
            <w:r w:rsidRPr="008662B1">
              <w:t xml:space="preserve"> (v procese ukončenia), FTPS</w:t>
            </w:r>
          </w:p>
        </w:tc>
      </w:tr>
    </w:tbl>
    <w:p w14:paraId="097E7A52" w14:textId="5CDBA328" w:rsidR="00E535A7" w:rsidRPr="00D228F1" w:rsidRDefault="00E535A7" w:rsidP="002B67B7">
      <w:pPr>
        <w:pStyle w:val="Nadpis4"/>
      </w:pPr>
      <w:r w:rsidRPr="00A81A29">
        <w:t>RIAD</w:t>
      </w:r>
    </w:p>
    <w:tbl>
      <w:tblPr>
        <w:tblStyle w:val="Mriekatabuky8"/>
        <w:tblW w:w="9171" w:type="dxa"/>
        <w:tblLayout w:type="fixed"/>
        <w:tblLook w:val="04A0" w:firstRow="1" w:lastRow="0" w:firstColumn="1" w:lastColumn="0" w:noHBand="0" w:noVBand="1"/>
      </w:tblPr>
      <w:tblGrid>
        <w:gridCol w:w="3423"/>
        <w:gridCol w:w="5748"/>
      </w:tblGrid>
      <w:tr w:rsidR="00E535A7" w14:paraId="6D6F7069" w14:textId="77777777" w:rsidTr="00273A0C">
        <w:trPr>
          <w:cnfStyle w:val="100000000000" w:firstRow="1" w:lastRow="0" w:firstColumn="0" w:lastColumn="0" w:oddVBand="0" w:evenVBand="0" w:oddHBand="0" w:evenHBand="0" w:firstRowFirstColumn="0" w:firstRowLastColumn="0" w:lastRowFirstColumn="0" w:lastRowLastColumn="0"/>
          <w:trHeight w:val="284"/>
          <w:tblHeader/>
        </w:trPr>
        <w:tc>
          <w:tcPr>
            <w:tcW w:w="3423" w:type="dxa"/>
            <w:hideMark/>
          </w:tcPr>
          <w:p w14:paraId="54275EED" w14:textId="77777777" w:rsidR="00E535A7" w:rsidRPr="00770C69" w:rsidRDefault="00E535A7" w:rsidP="00D96519">
            <w:pPr>
              <w:spacing w:line="252" w:lineRule="auto"/>
              <w:rPr>
                <w:bCs w:val="0"/>
              </w:rPr>
            </w:pPr>
            <w:r w:rsidRPr="00770C69">
              <w:rPr>
                <w:bCs w:val="0"/>
              </w:rPr>
              <w:t>Atribút</w:t>
            </w:r>
          </w:p>
        </w:tc>
        <w:tc>
          <w:tcPr>
            <w:tcW w:w="5748" w:type="dxa"/>
            <w:hideMark/>
          </w:tcPr>
          <w:p w14:paraId="05717A5A" w14:textId="77777777" w:rsidR="00E535A7" w:rsidRPr="00770C69" w:rsidRDefault="00E535A7" w:rsidP="00D96519">
            <w:pPr>
              <w:spacing w:line="252" w:lineRule="auto"/>
              <w:rPr>
                <w:bCs w:val="0"/>
              </w:rPr>
            </w:pPr>
            <w:r w:rsidRPr="00770C69">
              <w:rPr>
                <w:bCs w:val="0"/>
              </w:rPr>
              <w:t xml:space="preserve">Hodnota </w:t>
            </w:r>
          </w:p>
        </w:tc>
      </w:tr>
      <w:tr w:rsidR="00E535A7" w14:paraId="63ADC646" w14:textId="77777777" w:rsidTr="00770C69">
        <w:trPr>
          <w:trHeight w:val="284"/>
        </w:trPr>
        <w:tc>
          <w:tcPr>
            <w:tcW w:w="3423" w:type="dxa"/>
            <w:hideMark/>
          </w:tcPr>
          <w:p w14:paraId="6738624E" w14:textId="77777777" w:rsidR="00E535A7" w:rsidRDefault="00E535A7" w:rsidP="00D96519">
            <w:r>
              <w:t>Názov systému</w:t>
            </w:r>
          </w:p>
        </w:tc>
        <w:tc>
          <w:tcPr>
            <w:tcW w:w="5748" w:type="dxa"/>
            <w:hideMark/>
          </w:tcPr>
          <w:p w14:paraId="79203568" w14:textId="77777777" w:rsidR="00E535A7" w:rsidRPr="00960BE9" w:rsidRDefault="00E535A7" w:rsidP="00D96519">
            <w:r>
              <w:t>RIAD</w:t>
            </w:r>
          </w:p>
        </w:tc>
      </w:tr>
      <w:tr w:rsidR="00E535A7" w14:paraId="2A249B26" w14:textId="77777777" w:rsidTr="00770C69">
        <w:trPr>
          <w:trHeight w:val="284"/>
        </w:trPr>
        <w:tc>
          <w:tcPr>
            <w:tcW w:w="3423" w:type="dxa"/>
            <w:hideMark/>
          </w:tcPr>
          <w:p w14:paraId="1C9C5010" w14:textId="77777777" w:rsidR="00E535A7" w:rsidRDefault="00E535A7" w:rsidP="00D96519">
            <w:r>
              <w:t>Základný popis</w:t>
            </w:r>
          </w:p>
        </w:tc>
        <w:tc>
          <w:tcPr>
            <w:tcW w:w="5748" w:type="dxa"/>
          </w:tcPr>
          <w:p w14:paraId="33B8271E" w14:textId="77777777" w:rsidR="00E535A7" w:rsidRDefault="00E535A7" w:rsidP="00D96519">
            <w:r w:rsidRPr="00960BE9">
              <w:t xml:space="preserve">Register of </w:t>
            </w:r>
            <w:proofErr w:type="spellStart"/>
            <w:r w:rsidRPr="00960BE9">
              <w:t>Institutions</w:t>
            </w:r>
            <w:proofErr w:type="spellEnd"/>
            <w:r w:rsidRPr="00960BE9">
              <w:t xml:space="preserve"> and </w:t>
            </w:r>
            <w:proofErr w:type="spellStart"/>
            <w:r w:rsidRPr="00960BE9">
              <w:t>Affiliates</w:t>
            </w:r>
            <w:proofErr w:type="spellEnd"/>
            <w:r w:rsidRPr="00960BE9">
              <w:t xml:space="preserve"> </w:t>
            </w:r>
            <w:proofErr w:type="spellStart"/>
            <w:r w:rsidRPr="00960BE9">
              <w:t>Database</w:t>
            </w:r>
            <w:proofErr w:type="spellEnd"/>
            <w:r>
              <w:t>.</w:t>
            </w:r>
          </w:p>
          <w:p w14:paraId="3AC1714E" w14:textId="5322FBBA" w:rsidR="00E535A7" w:rsidRPr="00CA3A27" w:rsidRDefault="00E535A7" w:rsidP="00D96519">
            <w:r>
              <w:t xml:space="preserve">Základné informácie o inštitúciách (banky, </w:t>
            </w:r>
            <w:r w:rsidR="008662B1">
              <w:t>finančné</w:t>
            </w:r>
            <w:r>
              <w:t xml:space="preserve">, protistrany, tretie strany) </w:t>
            </w:r>
          </w:p>
        </w:tc>
      </w:tr>
      <w:tr w:rsidR="00E535A7" w14:paraId="23E2F23A" w14:textId="77777777" w:rsidTr="00770C69">
        <w:trPr>
          <w:trHeight w:val="284"/>
        </w:trPr>
        <w:tc>
          <w:tcPr>
            <w:tcW w:w="3423" w:type="dxa"/>
          </w:tcPr>
          <w:p w14:paraId="5960C42A" w14:textId="77777777" w:rsidR="00E535A7" w:rsidRDefault="00E535A7" w:rsidP="00D96519">
            <w:r>
              <w:t>Platforma OS</w:t>
            </w:r>
          </w:p>
        </w:tc>
        <w:tc>
          <w:tcPr>
            <w:tcW w:w="5748" w:type="dxa"/>
          </w:tcPr>
          <w:p w14:paraId="70526469" w14:textId="77777777" w:rsidR="00E535A7" w:rsidRDefault="00E535A7" w:rsidP="00D96519">
            <w:r>
              <w:t>-</w:t>
            </w:r>
          </w:p>
        </w:tc>
      </w:tr>
      <w:tr w:rsidR="00E535A7" w14:paraId="542D8DB7" w14:textId="77777777" w:rsidTr="00770C69">
        <w:trPr>
          <w:trHeight w:val="284"/>
        </w:trPr>
        <w:tc>
          <w:tcPr>
            <w:tcW w:w="3423" w:type="dxa"/>
            <w:hideMark/>
          </w:tcPr>
          <w:p w14:paraId="54736C11" w14:textId="77777777" w:rsidR="00E535A7" w:rsidRPr="001256EB" w:rsidRDefault="00E535A7" w:rsidP="00D96519">
            <w:r>
              <w:t>Zóna umiestnenia</w:t>
            </w:r>
          </w:p>
        </w:tc>
        <w:tc>
          <w:tcPr>
            <w:tcW w:w="5748" w:type="dxa"/>
            <w:hideMark/>
          </w:tcPr>
          <w:p w14:paraId="6B05AF93" w14:textId="77777777" w:rsidR="00E535A7" w:rsidRDefault="00E535A7" w:rsidP="00D96519">
            <w:r>
              <w:t>Mimo NBS (ESCB)</w:t>
            </w:r>
          </w:p>
        </w:tc>
      </w:tr>
      <w:tr w:rsidR="00E535A7" w14:paraId="049BDFCC" w14:textId="77777777" w:rsidTr="00770C69">
        <w:trPr>
          <w:trHeight w:val="284"/>
        </w:trPr>
        <w:tc>
          <w:tcPr>
            <w:tcW w:w="3423" w:type="dxa"/>
            <w:hideMark/>
          </w:tcPr>
          <w:p w14:paraId="72A2944C" w14:textId="77777777" w:rsidR="00E535A7" w:rsidRDefault="00E535A7" w:rsidP="00D96519">
            <w:r>
              <w:t>Možnosti integrácie – synchrónne</w:t>
            </w:r>
          </w:p>
        </w:tc>
        <w:tc>
          <w:tcPr>
            <w:tcW w:w="5748" w:type="dxa"/>
            <w:hideMark/>
          </w:tcPr>
          <w:p w14:paraId="62201A3F" w14:textId="77777777" w:rsidR="00E535A7" w:rsidRDefault="00E535A7" w:rsidP="00D96519">
            <w:r>
              <w:t>EXDI</w:t>
            </w:r>
          </w:p>
        </w:tc>
      </w:tr>
      <w:tr w:rsidR="00E535A7" w14:paraId="6579DA33" w14:textId="77777777" w:rsidTr="00770C69">
        <w:trPr>
          <w:trHeight w:val="284"/>
        </w:trPr>
        <w:tc>
          <w:tcPr>
            <w:tcW w:w="3423" w:type="dxa"/>
            <w:hideMark/>
          </w:tcPr>
          <w:p w14:paraId="6AE540B7" w14:textId="77777777" w:rsidR="00E535A7" w:rsidRDefault="00E535A7" w:rsidP="00D96519">
            <w:r>
              <w:t>Možnosti integrácie – asynchrónne</w:t>
            </w:r>
          </w:p>
        </w:tc>
        <w:tc>
          <w:tcPr>
            <w:tcW w:w="5748" w:type="dxa"/>
            <w:hideMark/>
          </w:tcPr>
          <w:p w14:paraId="77F0A1BD" w14:textId="77777777" w:rsidR="00E535A7" w:rsidRDefault="00E535A7" w:rsidP="00D96519">
            <w:r>
              <w:t>EXDI</w:t>
            </w:r>
          </w:p>
        </w:tc>
      </w:tr>
      <w:tr w:rsidR="00E535A7" w14:paraId="608398CA" w14:textId="77777777" w:rsidTr="00770C69">
        <w:trPr>
          <w:trHeight w:val="284"/>
        </w:trPr>
        <w:tc>
          <w:tcPr>
            <w:tcW w:w="3423" w:type="dxa"/>
            <w:hideMark/>
          </w:tcPr>
          <w:p w14:paraId="0EB4D130" w14:textId="77777777" w:rsidR="00E535A7" w:rsidRDefault="00E535A7" w:rsidP="00D96519">
            <w:r>
              <w:t>Možnosti integrácie – dávkovo</w:t>
            </w:r>
          </w:p>
        </w:tc>
        <w:tc>
          <w:tcPr>
            <w:tcW w:w="5748" w:type="dxa"/>
            <w:hideMark/>
          </w:tcPr>
          <w:p w14:paraId="49C9DF2D" w14:textId="77777777" w:rsidR="00E535A7" w:rsidRDefault="00E535A7" w:rsidP="00D96519">
            <w:r>
              <w:t>EXDI</w:t>
            </w:r>
          </w:p>
        </w:tc>
      </w:tr>
    </w:tbl>
    <w:p w14:paraId="5EB6A56F" w14:textId="77777777" w:rsidR="00E535A7" w:rsidRDefault="00E535A7" w:rsidP="002B67B7">
      <w:pPr>
        <w:pStyle w:val="Nadpis4"/>
        <w:rPr>
          <w:lang w:eastAsia="sk-SK"/>
        </w:rPr>
      </w:pPr>
      <w:r w:rsidRPr="001256EB">
        <w:t>SHSDB</w:t>
      </w:r>
    </w:p>
    <w:tbl>
      <w:tblPr>
        <w:tblStyle w:val="Mriekatabuky8"/>
        <w:tblW w:w="9168" w:type="dxa"/>
        <w:tblLayout w:type="fixed"/>
        <w:tblLook w:val="04A0" w:firstRow="1" w:lastRow="0" w:firstColumn="1" w:lastColumn="0" w:noHBand="0" w:noVBand="1"/>
      </w:tblPr>
      <w:tblGrid>
        <w:gridCol w:w="3424"/>
        <w:gridCol w:w="5744"/>
      </w:tblGrid>
      <w:tr w:rsidR="00E535A7" w14:paraId="2E29656B" w14:textId="77777777" w:rsidTr="00892B45">
        <w:trPr>
          <w:cnfStyle w:val="100000000000" w:firstRow="1" w:lastRow="0" w:firstColumn="0" w:lastColumn="0" w:oddVBand="0" w:evenVBand="0" w:oddHBand="0" w:evenHBand="0" w:firstRowFirstColumn="0" w:firstRowLastColumn="0" w:lastRowFirstColumn="0" w:lastRowLastColumn="0"/>
          <w:trHeight w:val="284"/>
        </w:trPr>
        <w:tc>
          <w:tcPr>
            <w:tcW w:w="3545" w:type="dxa"/>
            <w:hideMark/>
          </w:tcPr>
          <w:p w14:paraId="1FF57243" w14:textId="77777777" w:rsidR="00E535A7" w:rsidRPr="00770C69" w:rsidRDefault="00E535A7" w:rsidP="00D96519">
            <w:pPr>
              <w:spacing w:line="252" w:lineRule="auto"/>
              <w:rPr>
                <w:bCs w:val="0"/>
              </w:rPr>
            </w:pPr>
            <w:r w:rsidRPr="00770C69">
              <w:rPr>
                <w:bCs w:val="0"/>
              </w:rPr>
              <w:t>Atribút</w:t>
            </w:r>
          </w:p>
        </w:tc>
        <w:tc>
          <w:tcPr>
            <w:tcW w:w="5953" w:type="dxa"/>
            <w:hideMark/>
          </w:tcPr>
          <w:p w14:paraId="262D2D23" w14:textId="77777777" w:rsidR="00E535A7" w:rsidRPr="00770C69" w:rsidRDefault="00E535A7" w:rsidP="00D96519">
            <w:pPr>
              <w:spacing w:line="252" w:lineRule="auto"/>
              <w:rPr>
                <w:bCs w:val="0"/>
              </w:rPr>
            </w:pPr>
            <w:r w:rsidRPr="00770C69">
              <w:rPr>
                <w:bCs w:val="0"/>
              </w:rPr>
              <w:t xml:space="preserve">Hodnota </w:t>
            </w:r>
          </w:p>
        </w:tc>
      </w:tr>
      <w:tr w:rsidR="00E535A7" w14:paraId="4772A286" w14:textId="77777777" w:rsidTr="00892B45">
        <w:trPr>
          <w:trHeight w:val="284"/>
        </w:trPr>
        <w:tc>
          <w:tcPr>
            <w:tcW w:w="3545" w:type="dxa"/>
            <w:hideMark/>
          </w:tcPr>
          <w:p w14:paraId="05247B36" w14:textId="77777777" w:rsidR="00E535A7" w:rsidRDefault="00E535A7" w:rsidP="00D96519">
            <w:pPr>
              <w:spacing w:line="252" w:lineRule="auto"/>
            </w:pPr>
            <w:r>
              <w:t>Názov systému</w:t>
            </w:r>
          </w:p>
        </w:tc>
        <w:tc>
          <w:tcPr>
            <w:tcW w:w="5953" w:type="dxa"/>
            <w:hideMark/>
          </w:tcPr>
          <w:p w14:paraId="63978914" w14:textId="77777777" w:rsidR="00E535A7" w:rsidRDefault="00E535A7" w:rsidP="00D96519">
            <w:pPr>
              <w:spacing w:line="252" w:lineRule="auto"/>
            </w:pPr>
            <w:r w:rsidRPr="00BB2F25">
              <w:t>SHSDB</w:t>
            </w:r>
          </w:p>
        </w:tc>
      </w:tr>
      <w:tr w:rsidR="00E535A7" w14:paraId="1DC6E618" w14:textId="77777777" w:rsidTr="00892B45">
        <w:trPr>
          <w:trHeight w:val="284"/>
        </w:trPr>
        <w:tc>
          <w:tcPr>
            <w:tcW w:w="3545" w:type="dxa"/>
            <w:hideMark/>
          </w:tcPr>
          <w:p w14:paraId="13D1DBDA" w14:textId="77777777" w:rsidR="00E535A7" w:rsidRDefault="00E535A7" w:rsidP="00D96519">
            <w:pPr>
              <w:spacing w:line="252" w:lineRule="auto"/>
            </w:pPr>
            <w:r>
              <w:t>Základný popis</w:t>
            </w:r>
          </w:p>
        </w:tc>
        <w:tc>
          <w:tcPr>
            <w:tcW w:w="5953" w:type="dxa"/>
          </w:tcPr>
          <w:p w14:paraId="74EC069F" w14:textId="77777777" w:rsidR="00E535A7" w:rsidRPr="00CA3A27" w:rsidRDefault="00E535A7" w:rsidP="00D96519">
            <w:pPr>
              <w:spacing w:line="252" w:lineRule="auto"/>
            </w:pPr>
            <w:proofErr w:type="spellStart"/>
            <w:r w:rsidRPr="00C62632">
              <w:t>Securities</w:t>
            </w:r>
            <w:proofErr w:type="spellEnd"/>
            <w:r w:rsidRPr="00C62632">
              <w:t xml:space="preserve"> Holding </w:t>
            </w:r>
            <w:proofErr w:type="spellStart"/>
            <w:r w:rsidRPr="00C62632">
              <w:t>Statistic</w:t>
            </w:r>
            <w:proofErr w:type="spellEnd"/>
            <w:r w:rsidRPr="00C62632">
              <w:t xml:space="preserve"> </w:t>
            </w:r>
            <w:proofErr w:type="spellStart"/>
            <w:r w:rsidRPr="00C62632">
              <w:t>Database</w:t>
            </w:r>
            <w:proofErr w:type="spellEnd"/>
          </w:p>
        </w:tc>
      </w:tr>
      <w:tr w:rsidR="00E535A7" w14:paraId="3A901C09" w14:textId="77777777" w:rsidTr="00892B45">
        <w:trPr>
          <w:trHeight w:val="284"/>
        </w:trPr>
        <w:tc>
          <w:tcPr>
            <w:tcW w:w="3545" w:type="dxa"/>
          </w:tcPr>
          <w:p w14:paraId="7275E295" w14:textId="77777777" w:rsidR="00E535A7" w:rsidRDefault="00E535A7" w:rsidP="00D96519">
            <w:pPr>
              <w:spacing w:line="252" w:lineRule="auto"/>
            </w:pPr>
            <w:r>
              <w:t>Platforma OS</w:t>
            </w:r>
          </w:p>
        </w:tc>
        <w:tc>
          <w:tcPr>
            <w:tcW w:w="5953" w:type="dxa"/>
          </w:tcPr>
          <w:p w14:paraId="2F82735A" w14:textId="77777777" w:rsidR="00E535A7" w:rsidRDefault="00E535A7" w:rsidP="00D96519">
            <w:pPr>
              <w:spacing w:line="252" w:lineRule="auto"/>
            </w:pPr>
            <w:r>
              <w:t>-</w:t>
            </w:r>
          </w:p>
        </w:tc>
      </w:tr>
      <w:tr w:rsidR="00E535A7" w14:paraId="14059339" w14:textId="77777777" w:rsidTr="00892B45">
        <w:trPr>
          <w:trHeight w:val="284"/>
        </w:trPr>
        <w:tc>
          <w:tcPr>
            <w:tcW w:w="3545" w:type="dxa"/>
            <w:hideMark/>
          </w:tcPr>
          <w:p w14:paraId="45906507" w14:textId="77777777" w:rsidR="00E535A7" w:rsidRDefault="00E535A7" w:rsidP="00D96519">
            <w:pPr>
              <w:spacing w:line="252" w:lineRule="auto"/>
              <w:rPr>
                <w:rFonts w:ascii="Calibri" w:hAnsi="Calibri" w:cs="Calibri"/>
              </w:rPr>
            </w:pPr>
            <w:r>
              <w:t>Zóna umiestnenia</w:t>
            </w:r>
          </w:p>
        </w:tc>
        <w:tc>
          <w:tcPr>
            <w:tcW w:w="5953" w:type="dxa"/>
            <w:hideMark/>
          </w:tcPr>
          <w:p w14:paraId="4F809CA0" w14:textId="77777777" w:rsidR="00E535A7" w:rsidRDefault="00E535A7" w:rsidP="00D96519">
            <w:pPr>
              <w:spacing w:line="252" w:lineRule="auto"/>
            </w:pPr>
            <w:r>
              <w:t>Mimo NBS (ESCB)</w:t>
            </w:r>
          </w:p>
        </w:tc>
      </w:tr>
      <w:tr w:rsidR="00E535A7" w14:paraId="62733789" w14:textId="77777777" w:rsidTr="00892B45">
        <w:trPr>
          <w:trHeight w:val="284"/>
        </w:trPr>
        <w:tc>
          <w:tcPr>
            <w:tcW w:w="3545" w:type="dxa"/>
            <w:hideMark/>
          </w:tcPr>
          <w:p w14:paraId="34EDB72B" w14:textId="77777777" w:rsidR="00E535A7" w:rsidRDefault="00E535A7" w:rsidP="00D96519">
            <w:pPr>
              <w:spacing w:line="252" w:lineRule="auto"/>
            </w:pPr>
            <w:r>
              <w:t>Možnosti integrácie – synchrónne</w:t>
            </w:r>
          </w:p>
        </w:tc>
        <w:tc>
          <w:tcPr>
            <w:tcW w:w="5953" w:type="dxa"/>
            <w:hideMark/>
          </w:tcPr>
          <w:p w14:paraId="1E98AEB6" w14:textId="77777777" w:rsidR="00E535A7" w:rsidRDefault="00E535A7" w:rsidP="00D96519">
            <w:pPr>
              <w:spacing w:line="252" w:lineRule="auto"/>
            </w:pPr>
            <w:r>
              <w:t>EXDI</w:t>
            </w:r>
          </w:p>
        </w:tc>
      </w:tr>
      <w:tr w:rsidR="00E535A7" w14:paraId="777D1F22" w14:textId="77777777" w:rsidTr="00892B45">
        <w:trPr>
          <w:trHeight w:val="284"/>
        </w:trPr>
        <w:tc>
          <w:tcPr>
            <w:tcW w:w="3545" w:type="dxa"/>
            <w:hideMark/>
          </w:tcPr>
          <w:p w14:paraId="79265E2E" w14:textId="77777777" w:rsidR="00E535A7" w:rsidRDefault="00E535A7" w:rsidP="00D96519">
            <w:pPr>
              <w:spacing w:line="252" w:lineRule="auto"/>
            </w:pPr>
            <w:r>
              <w:t>Možnosti integrácie – asynchrónne</w:t>
            </w:r>
          </w:p>
        </w:tc>
        <w:tc>
          <w:tcPr>
            <w:tcW w:w="5953" w:type="dxa"/>
            <w:hideMark/>
          </w:tcPr>
          <w:p w14:paraId="4FF7FBA1" w14:textId="77777777" w:rsidR="00E535A7" w:rsidRDefault="00E535A7" w:rsidP="00D96519">
            <w:pPr>
              <w:spacing w:line="252" w:lineRule="auto"/>
            </w:pPr>
            <w:r>
              <w:t>EXDI</w:t>
            </w:r>
          </w:p>
        </w:tc>
      </w:tr>
      <w:tr w:rsidR="00E535A7" w14:paraId="339FCE68" w14:textId="77777777" w:rsidTr="00892B45">
        <w:trPr>
          <w:trHeight w:val="284"/>
        </w:trPr>
        <w:tc>
          <w:tcPr>
            <w:tcW w:w="3545" w:type="dxa"/>
            <w:hideMark/>
          </w:tcPr>
          <w:p w14:paraId="16205EC7" w14:textId="77777777" w:rsidR="00E535A7" w:rsidRDefault="00E535A7" w:rsidP="00D96519">
            <w:pPr>
              <w:spacing w:line="252" w:lineRule="auto"/>
            </w:pPr>
            <w:r>
              <w:t>Možnosti integrácie – dávkovo</w:t>
            </w:r>
          </w:p>
        </w:tc>
        <w:tc>
          <w:tcPr>
            <w:tcW w:w="5953" w:type="dxa"/>
            <w:hideMark/>
          </w:tcPr>
          <w:p w14:paraId="72E0C2D8" w14:textId="77777777" w:rsidR="00E535A7" w:rsidRDefault="00E535A7" w:rsidP="00D96519">
            <w:pPr>
              <w:spacing w:line="252" w:lineRule="auto"/>
            </w:pPr>
            <w:r>
              <w:t>EXDI</w:t>
            </w:r>
          </w:p>
        </w:tc>
      </w:tr>
    </w:tbl>
    <w:p w14:paraId="47E60001" w14:textId="77777777" w:rsidR="00E535A7" w:rsidRDefault="00E535A7" w:rsidP="002B67B7">
      <w:pPr>
        <w:pStyle w:val="Nadpis4"/>
      </w:pPr>
      <w:r w:rsidRPr="001256EB">
        <w:t>TOP</w:t>
      </w:r>
    </w:p>
    <w:tbl>
      <w:tblPr>
        <w:tblStyle w:val="Mriekatabuky8"/>
        <w:tblW w:w="9168" w:type="dxa"/>
        <w:tblLayout w:type="fixed"/>
        <w:tblLook w:val="04A0" w:firstRow="1" w:lastRow="0" w:firstColumn="1" w:lastColumn="0" w:noHBand="0" w:noVBand="1"/>
      </w:tblPr>
      <w:tblGrid>
        <w:gridCol w:w="3424"/>
        <w:gridCol w:w="5744"/>
      </w:tblGrid>
      <w:tr w:rsidR="00E535A7" w14:paraId="040177F1" w14:textId="77777777" w:rsidTr="00892B45">
        <w:trPr>
          <w:cnfStyle w:val="100000000000" w:firstRow="1" w:lastRow="0" w:firstColumn="0" w:lastColumn="0" w:oddVBand="0" w:evenVBand="0" w:oddHBand="0" w:evenHBand="0" w:firstRowFirstColumn="0" w:firstRowLastColumn="0" w:lastRowFirstColumn="0" w:lastRowLastColumn="0"/>
          <w:trHeight w:val="284"/>
          <w:tblHeader/>
        </w:trPr>
        <w:tc>
          <w:tcPr>
            <w:tcW w:w="3545" w:type="dxa"/>
            <w:hideMark/>
          </w:tcPr>
          <w:p w14:paraId="5D9B0585" w14:textId="77777777" w:rsidR="00E535A7" w:rsidRPr="00770C69" w:rsidRDefault="00E535A7" w:rsidP="00D96519">
            <w:pPr>
              <w:spacing w:line="252" w:lineRule="auto"/>
              <w:rPr>
                <w:bCs w:val="0"/>
              </w:rPr>
            </w:pPr>
            <w:r w:rsidRPr="00770C69">
              <w:rPr>
                <w:bCs w:val="0"/>
              </w:rPr>
              <w:t>Atribút</w:t>
            </w:r>
          </w:p>
        </w:tc>
        <w:tc>
          <w:tcPr>
            <w:tcW w:w="5953" w:type="dxa"/>
            <w:hideMark/>
          </w:tcPr>
          <w:p w14:paraId="1F2FB362" w14:textId="77777777" w:rsidR="00E535A7" w:rsidRPr="00770C69" w:rsidRDefault="00E535A7" w:rsidP="00D96519">
            <w:pPr>
              <w:spacing w:line="252" w:lineRule="auto"/>
              <w:rPr>
                <w:bCs w:val="0"/>
              </w:rPr>
            </w:pPr>
            <w:r w:rsidRPr="00770C69">
              <w:rPr>
                <w:bCs w:val="0"/>
              </w:rPr>
              <w:t xml:space="preserve">Hodnota </w:t>
            </w:r>
          </w:p>
        </w:tc>
      </w:tr>
      <w:tr w:rsidR="00E535A7" w14:paraId="45B5E381" w14:textId="77777777" w:rsidTr="00892B45">
        <w:trPr>
          <w:trHeight w:val="284"/>
        </w:trPr>
        <w:tc>
          <w:tcPr>
            <w:tcW w:w="3545" w:type="dxa"/>
            <w:hideMark/>
          </w:tcPr>
          <w:p w14:paraId="47631B03" w14:textId="77777777" w:rsidR="00E535A7" w:rsidRDefault="00E535A7" w:rsidP="00D96519">
            <w:pPr>
              <w:spacing w:line="252" w:lineRule="auto"/>
            </w:pPr>
            <w:r>
              <w:t>Názov systému</w:t>
            </w:r>
          </w:p>
        </w:tc>
        <w:tc>
          <w:tcPr>
            <w:tcW w:w="5953" w:type="dxa"/>
            <w:hideMark/>
          </w:tcPr>
          <w:p w14:paraId="4010205A" w14:textId="77777777" w:rsidR="00E535A7" w:rsidRDefault="00E535A7" w:rsidP="00D96519">
            <w:pPr>
              <w:spacing w:line="252" w:lineRule="auto"/>
            </w:pPr>
            <w:r w:rsidRPr="00BB2F25">
              <w:t>TOP</w:t>
            </w:r>
          </w:p>
        </w:tc>
      </w:tr>
      <w:tr w:rsidR="00E535A7" w14:paraId="348980D9" w14:textId="77777777" w:rsidTr="00892B45">
        <w:trPr>
          <w:trHeight w:val="284"/>
        </w:trPr>
        <w:tc>
          <w:tcPr>
            <w:tcW w:w="3545" w:type="dxa"/>
            <w:hideMark/>
          </w:tcPr>
          <w:p w14:paraId="6DE5984A" w14:textId="77777777" w:rsidR="00E535A7" w:rsidRDefault="00E535A7" w:rsidP="00D96519">
            <w:pPr>
              <w:spacing w:line="252" w:lineRule="auto"/>
            </w:pPr>
            <w:r>
              <w:t>Základný popis</w:t>
            </w:r>
          </w:p>
        </w:tc>
        <w:tc>
          <w:tcPr>
            <w:tcW w:w="5953" w:type="dxa"/>
          </w:tcPr>
          <w:p w14:paraId="1C103337" w14:textId="77777777" w:rsidR="00E535A7" w:rsidRPr="00CA3A27" w:rsidRDefault="00E535A7" w:rsidP="00D96519">
            <w:pPr>
              <w:spacing w:line="252" w:lineRule="auto"/>
            </w:pPr>
            <w:r w:rsidRPr="00C62632">
              <w:t>Systém pre tendrové operácie</w:t>
            </w:r>
          </w:p>
        </w:tc>
      </w:tr>
      <w:tr w:rsidR="00E535A7" w14:paraId="78CA1498" w14:textId="77777777" w:rsidTr="00892B45">
        <w:trPr>
          <w:trHeight w:val="284"/>
        </w:trPr>
        <w:tc>
          <w:tcPr>
            <w:tcW w:w="3545" w:type="dxa"/>
          </w:tcPr>
          <w:p w14:paraId="1A20E3B2" w14:textId="77777777" w:rsidR="00E535A7" w:rsidRDefault="00E535A7" w:rsidP="00D96519">
            <w:pPr>
              <w:spacing w:line="252" w:lineRule="auto"/>
            </w:pPr>
            <w:r>
              <w:t>Platforma OS</w:t>
            </w:r>
          </w:p>
        </w:tc>
        <w:tc>
          <w:tcPr>
            <w:tcW w:w="5953" w:type="dxa"/>
          </w:tcPr>
          <w:p w14:paraId="7ACBD57D" w14:textId="77777777" w:rsidR="00E535A7" w:rsidRDefault="00E535A7" w:rsidP="00D96519">
            <w:pPr>
              <w:spacing w:line="252" w:lineRule="auto"/>
            </w:pPr>
            <w:r>
              <w:t>-</w:t>
            </w:r>
          </w:p>
        </w:tc>
      </w:tr>
      <w:tr w:rsidR="00E535A7" w14:paraId="28FECCEB" w14:textId="77777777" w:rsidTr="00892B45">
        <w:trPr>
          <w:trHeight w:val="284"/>
        </w:trPr>
        <w:tc>
          <w:tcPr>
            <w:tcW w:w="3545" w:type="dxa"/>
            <w:hideMark/>
          </w:tcPr>
          <w:p w14:paraId="7B84F28B" w14:textId="77777777" w:rsidR="00E535A7" w:rsidRDefault="00E535A7" w:rsidP="00D96519">
            <w:pPr>
              <w:spacing w:line="252" w:lineRule="auto"/>
              <w:rPr>
                <w:rFonts w:ascii="Calibri" w:hAnsi="Calibri" w:cs="Calibri"/>
              </w:rPr>
            </w:pPr>
            <w:r>
              <w:t>Zóna umiestnenia</w:t>
            </w:r>
          </w:p>
        </w:tc>
        <w:tc>
          <w:tcPr>
            <w:tcW w:w="5953" w:type="dxa"/>
            <w:hideMark/>
          </w:tcPr>
          <w:p w14:paraId="3659AAEB" w14:textId="77777777" w:rsidR="00E535A7" w:rsidRDefault="00E535A7" w:rsidP="00D96519">
            <w:pPr>
              <w:spacing w:line="252" w:lineRule="auto"/>
            </w:pPr>
            <w:r>
              <w:t>Mimo NBS (ESCB)</w:t>
            </w:r>
          </w:p>
        </w:tc>
      </w:tr>
      <w:tr w:rsidR="00E535A7" w14:paraId="40A13A9F" w14:textId="77777777" w:rsidTr="00892B45">
        <w:trPr>
          <w:trHeight w:val="284"/>
        </w:trPr>
        <w:tc>
          <w:tcPr>
            <w:tcW w:w="3545" w:type="dxa"/>
            <w:hideMark/>
          </w:tcPr>
          <w:p w14:paraId="52081B27" w14:textId="77777777" w:rsidR="00E535A7" w:rsidRDefault="00E535A7" w:rsidP="00D96519">
            <w:pPr>
              <w:spacing w:line="252" w:lineRule="auto"/>
            </w:pPr>
            <w:r>
              <w:t>Možnosti integrácie – synchrónne</w:t>
            </w:r>
          </w:p>
        </w:tc>
        <w:tc>
          <w:tcPr>
            <w:tcW w:w="5953" w:type="dxa"/>
            <w:hideMark/>
          </w:tcPr>
          <w:p w14:paraId="1C068176" w14:textId="77777777" w:rsidR="00E535A7" w:rsidRDefault="00E535A7" w:rsidP="00D96519">
            <w:pPr>
              <w:spacing w:line="252" w:lineRule="auto"/>
            </w:pPr>
            <w:r>
              <w:t>EXDI</w:t>
            </w:r>
          </w:p>
        </w:tc>
      </w:tr>
      <w:tr w:rsidR="00E535A7" w14:paraId="18907B8C" w14:textId="77777777" w:rsidTr="00892B45">
        <w:trPr>
          <w:trHeight w:val="284"/>
        </w:trPr>
        <w:tc>
          <w:tcPr>
            <w:tcW w:w="3545" w:type="dxa"/>
            <w:hideMark/>
          </w:tcPr>
          <w:p w14:paraId="0452CCCB" w14:textId="77777777" w:rsidR="00E535A7" w:rsidRDefault="00E535A7" w:rsidP="00D96519">
            <w:pPr>
              <w:spacing w:line="252" w:lineRule="auto"/>
            </w:pPr>
            <w:r>
              <w:lastRenderedPageBreak/>
              <w:t>Možnosti integrácie – asynchrónne</w:t>
            </w:r>
          </w:p>
        </w:tc>
        <w:tc>
          <w:tcPr>
            <w:tcW w:w="5953" w:type="dxa"/>
            <w:hideMark/>
          </w:tcPr>
          <w:p w14:paraId="778731DA" w14:textId="77777777" w:rsidR="00E535A7" w:rsidRDefault="00E535A7" w:rsidP="00D96519">
            <w:pPr>
              <w:spacing w:line="252" w:lineRule="auto"/>
            </w:pPr>
            <w:r>
              <w:t>EXDI</w:t>
            </w:r>
          </w:p>
        </w:tc>
      </w:tr>
      <w:tr w:rsidR="00E535A7" w14:paraId="2BECD800" w14:textId="77777777" w:rsidTr="00892B45">
        <w:trPr>
          <w:trHeight w:val="284"/>
        </w:trPr>
        <w:tc>
          <w:tcPr>
            <w:tcW w:w="3545" w:type="dxa"/>
            <w:hideMark/>
          </w:tcPr>
          <w:p w14:paraId="79E06D5E" w14:textId="77777777" w:rsidR="00E535A7" w:rsidRDefault="00E535A7" w:rsidP="00D96519">
            <w:pPr>
              <w:spacing w:line="252" w:lineRule="auto"/>
            </w:pPr>
            <w:r>
              <w:t>Možnosti integrácie – dávkovo</w:t>
            </w:r>
          </w:p>
        </w:tc>
        <w:tc>
          <w:tcPr>
            <w:tcW w:w="5953" w:type="dxa"/>
            <w:hideMark/>
          </w:tcPr>
          <w:p w14:paraId="31D0A23D" w14:textId="77777777" w:rsidR="00E535A7" w:rsidRDefault="00E535A7" w:rsidP="00D96519">
            <w:pPr>
              <w:spacing w:line="252" w:lineRule="auto"/>
            </w:pPr>
            <w:r>
              <w:t>EXDI</w:t>
            </w:r>
          </w:p>
        </w:tc>
      </w:tr>
    </w:tbl>
    <w:p w14:paraId="33895640" w14:textId="77777777" w:rsidR="00E535A7" w:rsidRDefault="00E535A7" w:rsidP="00E535A7"/>
    <w:p w14:paraId="605515C0" w14:textId="72EF220F" w:rsidR="00D84C6F" w:rsidRDefault="00D84C6F" w:rsidP="00B1130A">
      <w:pPr>
        <w:pStyle w:val="Nadpis3"/>
      </w:pPr>
      <w:bookmarkStart w:id="151" w:name="_Ref119670183"/>
      <w:bookmarkStart w:id="152" w:name="_Toc121122069"/>
      <w:bookmarkStart w:id="153" w:name="_Toc47815697"/>
      <w:bookmarkStart w:id="154" w:name="_Toc95130690"/>
      <w:bookmarkStart w:id="155" w:name="_Toc102641774"/>
      <w:r>
        <w:t>Zoznam rozhraní</w:t>
      </w:r>
      <w:bookmarkEnd w:id="151"/>
      <w:bookmarkEnd w:id="152"/>
    </w:p>
    <w:p w14:paraId="2FD37975" w14:textId="67759009" w:rsidR="00D84C6F" w:rsidRDefault="00882A7E" w:rsidP="002D0398">
      <w:r>
        <w:t>Z</w:t>
      </w:r>
      <w:r w:rsidR="00D84C6F">
        <w:t xml:space="preserve">oznam rozhraní ktoré </w:t>
      </w:r>
      <w:r w:rsidR="004C5848">
        <w:t xml:space="preserve">boli </w:t>
      </w:r>
      <w:r w:rsidR="00D84C6F">
        <w:t>identifikova</w:t>
      </w:r>
      <w:r w:rsidR="004C5848">
        <w:t>né</w:t>
      </w:r>
      <w:r w:rsidR="00D84C6F">
        <w:t xml:space="preserve"> že sú dnes používané</w:t>
      </w:r>
      <w:r>
        <w:t xml:space="preserve"> sú uvedené v samostatnej prílohe A v kapitole </w:t>
      </w:r>
      <w:r>
        <w:fldChar w:fldCharType="begin"/>
      </w:r>
      <w:r>
        <w:instrText xml:space="preserve"> REF _Ref118383587 \r \h </w:instrText>
      </w:r>
      <w:r w:rsidR="002D0398">
        <w:instrText xml:space="preserve"> \* MERGEFORMAT </w:instrText>
      </w:r>
      <w:r>
        <w:fldChar w:fldCharType="separate"/>
      </w:r>
      <w:r w:rsidR="00720436">
        <w:t>12</w:t>
      </w:r>
      <w:r>
        <w:fldChar w:fldCharType="end"/>
      </w:r>
      <w:r w:rsidR="00D84C6F">
        <w:t>.</w:t>
      </w:r>
    </w:p>
    <w:p w14:paraId="3AFD01B1" w14:textId="3F2CD7CC" w:rsidR="00D01CEE" w:rsidRDefault="00430383" w:rsidP="002F5C10">
      <w:pPr>
        <w:pStyle w:val="Nadpis20"/>
      </w:pPr>
      <w:bookmarkStart w:id="156" w:name="_Toc121122070"/>
      <w:r>
        <w:t>Požiadavky</w:t>
      </w:r>
      <w:r w:rsidR="00D01CEE">
        <w:t xml:space="preserve"> </w:t>
      </w:r>
      <w:r w:rsidR="00940A98">
        <w:t>na</w:t>
      </w:r>
      <w:r w:rsidR="00D01CEE">
        <w:t xml:space="preserve"> TO-BE stav</w:t>
      </w:r>
      <w:bookmarkEnd w:id="156"/>
    </w:p>
    <w:p w14:paraId="280DDFD7" w14:textId="77777777" w:rsidR="00494801" w:rsidRDefault="00494801" w:rsidP="00917D1E">
      <w:pPr>
        <w:rPr>
          <w:rFonts w:eastAsia="Arial Narrow" w:cs="Tahoma"/>
          <w:color w:val="A6A6A6" w:themeColor="background1" w:themeShade="A6"/>
          <w:sz w:val="16"/>
          <w:szCs w:val="16"/>
        </w:rPr>
      </w:pPr>
    </w:p>
    <w:p w14:paraId="5C759867" w14:textId="01ED73F7" w:rsidR="00494801" w:rsidRPr="0032277A" w:rsidDel="00D276ED" w:rsidRDefault="0032277A" w:rsidP="002D0398">
      <w:pPr>
        <w:rPr>
          <w:lang w:val="en-US"/>
        </w:rPr>
      </w:pPr>
      <w:r>
        <w:t>Nasledovná tabuľka podrobnejšie vysvetľuje niektoré termíny ktoré sú použité v zozname požiadaviek.</w:t>
      </w:r>
    </w:p>
    <w:tbl>
      <w:tblPr>
        <w:tblStyle w:val="Mriekatabuky8"/>
        <w:tblW w:w="9498" w:type="dxa"/>
        <w:tblLayout w:type="fixed"/>
        <w:tblLook w:val="04A0" w:firstRow="1" w:lastRow="0" w:firstColumn="1" w:lastColumn="0" w:noHBand="0" w:noVBand="1"/>
      </w:tblPr>
      <w:tblGrid>
        <w:gridCol w:w="3545"/>
        <w:gridCol w:w="5953"/>
      </w:tblGrid>
      <w:tr w:rsidR="0032277A" w14:paraId="5B81D388" w14:textId="77777777" w:rsidTr="006C7C87">
        <w:trPr>
          <w:cnfStyle w:val="100000000000" w:firstRow="1" w:lastRow="0" w:firstColumn="0" w:lastColumn="0" w:oddVBand="0" w:evenVBand="0" w:oddHBand="0" w:evenHBand="0" w:firstRowFirstColumn="0" w:firstRowLastColumn="0" w:lastRowFirstColumn="0" w:lastRowLastColumn="0"/>
          <w:trHeight w:val="284"/>
          <w:tblHeader/>
        </w:trPr>
        <w:tc>
          <w:tcPr>
            <w:tcW w:w="3545" w:type="dxa"/>
            <w:hideMark/>
          </w:tcPr>
          <w:p w14:paraId="08350CDE" w14:textId="5C40AADE" w:rsidR="0032277A" w:rsidRPr="00770C69" w:rsidRDefault="0032277A" w:rsidP="00F867F2">
            <w:pPr>
              <w:spacing w:line="252" w:lineRule="auto"/>
              <w:rPr>
                <w:bCs w:val="0"/>
              </w:rPr>
            </w:pPr>
            <w:r w:rsidRPr="00770C69">
              <w:rPr>
                <w:bCs w:val="0"/>
              </w:rPr>
              <w:t>Definícia</w:t>
            </w:r>
          </w:p>
        </w:tc>
        <w:tc>
          <w:tcPr>
            <w:tcW w:w="5953" w:type="dxa"/>
            <w:hideMark/>
          </w:tcPr>
          <w:p w14:paraId="763B498E" w14:textId="37E7FD69" w:rsidR="0032277A" w:rsidRPr="00770C69" w:rsidRDefault="0032277A" w:rsidP="00F867F2">
            <w:pPr>
              <w:spacing w:line="252" w:lineRule="auto"/>
              <w:rPr>
                <w:bCs w:val="0"/>
              </w:rPr>
            </w:pPr>
            <w:r w:rsidRPr="00770C69">
              <w:rPr>
                <w:bCs w:val="0"/>
              </w:rPr>
              <w:t xml:space="preserve">Vysvetlenie </w:t>
            </w:r>
          </w:p>
        </w:tc>
      </w:tr>
      <w:tr w:rsidR="0032277A" w14:paraId="614CA7AF" w14:textId="77777777" w:rsidTr="00770C69">
        <w:trPr>
          <w:trHeight w:val="284"/>
        </w:trPr>
        <w:tc>
          <w:tcPr>
            <w:tcW w:w="3545" w:type="dxa"/>
            <w:hideMark/>
          </w:tcPr>
          <w:p w14:paraId="1E9CE77E" w14:textId="67A44E19" w:rsidR="0032277A" w:rsidRDefault="0032277A" w:rsidP="00F867F2">
            <w:pPr>
              <w:spacing w:line="252" w:lineRule="auto"/>
            </w:pPr>
            <w:r w:rsidRPr="0032277A">
              <w:t>Bezpečný komunikačný kanál je taký prenos informácií medzi dvoma subjektami, pri ktorom je (1) zabezpečená ich dôvernosť a integrita, (2) vzájomné overenie autenticity komunikujúcich strán.</w:t>
            </w:r>
          </w:p>
        </w:tc>
        <w:tc>
          <w:tcPr>
            <w:tcW w:w="5953" w:type="dxa"/>
            <w:hideMark/>
          </w:tcPr>
          <w:p w14:paraId="292EB23C" w14:textId="693B3778" w:rsidR="0032277A" w:rsidRDefault="0032277A" w:rsidP="0032277A">
            <w:pPr>
              <w:spacing w:line="252" w:lineRule="auto"/>
            </w:pPr>
            <w:r>
              <w:t xml:space="preserve">Subjektami môžu byť ľudia, komponenty systému, iné systémy atď. (1) Dôvernosť a integrita je zabezpečená obvykle autentizovaným šifrovaním alebo kombináciou šifrovania a </w:t>
            </w:r>
            <w:r w:rsidR="006C7C87">
              <w:t>autentizačných</w:t>
            </w:r>
            <w:r>
              <w:t xml:space="preserve"> kódov správ. (2) Vzájomné overenie autenticity je obvykle zabezpečená vhodným </w:t>
            </w:r>
            <w:proofErr w:type="spellStart"/>
            <w:r>
              <w:t>handshake</w:t>
            </w:r>
            <w:proofErr w:type="spellEnd"/>
            <w:r>
              <w:t xml:space="preserve"> protokolom, prípadne s kombináciou následného dodatočnej autentizácie používateľa. Výnimkou zo vzájomného overenia autenticity je situácia, keď k službe môže pristupovať ľubovoľný subjekt bez nutnosti autentizácie (napr. verejný web). </w:t>
            </w:r>
          </w:p>
          <w:p w14:paraId="04699382" w14:textId="7F787186" w:rsidR="0032277A" w:rsidRDefault="0032277A" w:rsidP="0032277A">
            <w:pPr>
              <w:spacing w:line="252" w:lineRule="auto"/>
            </w:pPr>
            <w:r>
              <w:t xml:space="preserve">V závislosti na kontexte použitia sú obvyklými protokolmi v tejto oblasti TLS, SSH, </w:t>
            </w:r>
            <w:proofErr w:type="spellStart"/>
            <w:r>
              <w:t>IPsec</w:t>
            </w:r>
            <w:proofErr w:type="spellEnd"/>
            <w:r>
              <w:t xml:space="preserve"> a pod.</w:t>
            </w:r>
          </w:p>
        </w:tc>
      </w:tr>
      <w:tr w:rsidR="0032277A" w14:paraId="7C87F8C7" w14:textId="77777777" w:rsidTr="00770C69">
        <w:trPr>
          <w:trHeight w:val="284"/>
        </w:trPr>
        <w:tc>
          <w:tcPr>
            <w:tcW w:w="3545" w:type="dxa"/>
            <w:hideMark/>
          </w:tcPr>
          <w:p w14:paraId="54C9CD06" w14:textId="58F04354" w:rsidR="0032277A" w:rsidRDefault="0032277A" w:rsidP="00F867F2">
            <w:pPr>
              <w:spacing w:line="252" w:lineRule="auto"/>
            </w:pPr>
            <w:r w:rsidRPr="0032277A">
              <w:t>Štandardná úroveň autentizácie</w:t>
            </w:r>
          </w:p>
        </w:tc>
        <w:tc>
          <w:tcPr>
            <w:tcW w:w="5953" w:type="dxa"/>
          </w:tcPr>
          <w:p w14:paraId="5CCB40F6" w14:textId="3DAC1BB8" w:rsidR="0032277A" w:rsidRPr="00CA3A27" w:rsidRDefault="0032277A" w:rsidP="00F867F2">
            <w:pPr>
              <w:spacing w:line="252" w:lineRule="auto"/>
            </w:pPr>
            <w:r w:rsidRPr="0032277A">
              <w:t>Dvojfaktorová autentizácia, napr. heslo/PIN skombinované s jednorazovým heslom (HOTP/TOTP a pod., nie však SMS kódy), alebo heslo/PIN skombinované so softvérovým alebo hardvérovým certifikátom. Prípustná je aj autentizácia certifikátom, kde prístup k súkromnému kľúču je chránený heslom/PIN a ktorý uzamkne kľúč po niekoľkých neúspešných pokusoch.</w:t>
            </w:r>
          </w:p>
        </w:tc>
      </w:tr>
      <w:tr w:rsidR="0032277A" w14:paraId="7FEAEBC3" w14:textId="77777777" w:rsidTr="00770C69">
        <w:trPr>
          <w:trHeight w:val="284"/>
        </w:trPr>
        <w:tc>
          <w:tcPr>
            <w:tcW w:w="3545" w:type="dxa"/>
          </w:tcPr>
          <w:p w14:paraId="075FDB37" w14:textId="7AF5CB53" w:rsidR="0032277A" w:rsidRDefault="0032277A" w:rsidP="00F867F2">
            <w:pPr>
              <w:spacing w:line="252" w:lineRule="auto"/>
            </w:pPr>
            <w:r w:rsidRPr="0032277A">
              <w:t>Bezpečnostne významné udalosti</w:t>
            </w:r>
          </w:p>
        </w:tc>
        <w:tc>
          <w:tcPr>
            <w:tcW w:w="5953" w:type="dxa"/>
          </w:tcPr>
          <w:p w14:paraId="03697645" w14:textId="06A6DC3B" w:rsidR="0032277A" w:rsidRDefault="0032277A" w:rsidP="00F867F2">
            <w:pPr>
              <w:spacing w:line="252" w:lineRule="auto"/>
            </w:pPr>
            <w:r w:rsidRPr="0032277A">
              <w:t>Udalosti súvisiace s využitím alebo zmenou bezpečnostných mechanizmov, najmä úspešné/neúspešné: prihlásenie (bežných aj privilegovaných používateľov), zmeny v riadení prístupu (odobranie/pridanie oprávnení, rolí, používateľov), kryptografických prvkov (zmena kľúčov, konfigurácie), blokovanie používateľov, zmeny v konfigurácii služby/komponentu (napr. logovanie, integrácia so SIEM, parametre autentizačných mechanizmov a pod.).</w:t>
            </w:r>
          </w:p>
        </w:tc>
      </w:tr>
    </w:tbl>
    <w:p w14:paraId="43AB4B94" w14:textId="1EB049F9" w:rsidR="00C97915" w:rsidRDefault="00C97915" w:rsidP="00C97915">
      <w:pPr>
        <w:pStyle w:val="Popis"/>
      </w:pPr>
      <w:bookmarkStart w:id="157" w:name="_Toc121122140"/>
      <w:r>
        <w:t xml:space="preserve">Tabuľka </w:t>
      </w:r>
      <w:r>
        <w:fldChar w:fldCharType="begin"/>
      </w:r>
      <w:r>
        <w:instrText xml:space="preserve"> SEQ Tabuľka \* ARABIC </w:instrText>
      </w:r>
      <w:r>
        <w:fldChar w:fldCharType="separate"/>
      </w:r>
      <w:r w:rsidR="00720436">
        <w:rPr>
          <w:noProof/>
        </w:rPr>
        <w:t>1</w:t>
      </w:r>
      <w:r>
        <w:fldChar w:fldCharType="end"/>
      </w:r>
      <w:r>
        <w:t>: Definícia pojmov použitých v požiadavkách pre IP.</w:t>
      </w:r>
      <w:bookmarkEnd w:id="157"/>
    </w:p>
    <w:p w14:paraId="52531501" w14:textId="1FB71801" w:rsidR="00276B00" w:rsidRPr="00494801" w:rsidRDefault="00276B00" w:rsidP="002D0398">
      <w:r>
        <w:t>Zoznam požiadaviek identifikovaných v rámci štúdie sú zachytené v </w:t>
      </w:r>
      <w:r w:rsidR="003551D0">
        <w:t xml:space="preserve">uvedené v samostatnej prílohe B v kapitole </w:t>
      </w:r>
      <w:r w:rsidR="003551D0">
        <w:fldChar w:fldCharType="begin"/>
      </w:r>
      <w:r w:rsidR="003551D0">
        <w:instrText xml:space="preserve"> REF _Ref118383587 \r \h </w:instrText>
      </w:r>
      <w:r w:rsidR="002D0398">
        <w:instrText xml:space="preserve"> \* MERGEFORMAT </w:instrText>
      </w:r>
      <w:r w:rsidR="003551D0">
        <w:fldChar w:fldCharType="separate"/>
      </w:r>
      <w:r w:rsidR="00720436">
        <w:t>12</w:t>
      </w:r>
      <w:r w:rsidR="003551D0">
        <w:fldChar w:fldCharType="end"/>
      </w:r>
      <w:r w:rsidR="003551D0">
        <w:t>.</w:t>
      </w:r>
    </w:p>
    <w:p w14:paraId="6F197CA4" w14:textId="06C47E9E" w:rsidR="008545E7" w:rsidRPr="005F3691" w:rsidRDefault="008545E7" w:rsidP="002F5C10">
      <w:pPr>
        <w:pStyle w:val="Nadpis20"/>
      </w:pPr>
      <w:bookmarkStart w:id="158" w:name="_Ref119670201"/>
      <w:bookmarkStart w:id="159" w:name="_Toc121122071"/>
      <w:r>
        <w:t xml:space="preserve">Alternatívy a </w:t>
      </w:r>
      <w:bookmarkEnd w:id="153"/>
      <w:proofErr w:type="spellStart"/>
      <w:r w:rsidR="0020267F">
        <w:t>Multikriteriálna</w:t>
      </w:r>
      <w:proofErr w:type="spellEnd"/>
      <w:r w:rsidR="0020267F">
        <w:t xml:space="preserve"> analýza</w:t>
      </w:r>
      <w:bookmarkEnd w:id="154"/>
      <w:bookmarkEnd w:id="155"/>
      <w:bookmarkEnd w:id="158"/>
      <w:bookmarkEnd w:id="159"/>
    </w:p>
    <w:p w14:paraId="6714FF7B" w14:textId="44A9C50F" w:rsidR="00DF370C" w:rsidRDefault="00834713" w:rsidP="002D0398">
      <w:r>
        <w:t>Na trhu existuje v súčasnosti množstvo produktov</w:t>
      </w:r>
      <w:r w:rsidR="006B001B">
        <w:t>,</w:t>
      </w:r>
      <w:r>
        <w:t xml:space="preserve"> ktoré adresujú oblasť integrácie alebo plnia rolu integračnej platformy. Niektoré majú charakteristiku vývojových platforiem</w:t>
      </w:r>
      <w:r w:rsidR="006B001B">
        <w:t xml:space="preserve"> (rôzne </w:t>
      </w:r>
      <w:proofErr w:type="spellStart"/>
      <w:r w:rsidR="006B001B">
        <w:t>frameworks</w:t>
      </w:r>
      <w:proofErr w:type="spellEnd"/>
      <w:r w:rsidR="006B001B">
        <w:t xml:space="preserve"> postavené </w:t>
      </w:r>
      <w:r w:rsidR="00D87C0B">
        <w:t>väčšinou</w:t>
      </w:r>
      <w:r w:rsidR="006B001B">
        <w:t xml:space="preserve"> na </w:t>
      </w:r>
      <w:r w:rsidR="00D87C0B">
        <w:t>programovacom jazyku Java</w:t>
      </w:r>
      <w:r w:rsidR="006B001B">
        <w:t>)</w:t>
      </w:r>
      <w:r>
        <w:t xml:space="preserve">, iné </w:t>
      </w:r>
      <w:r w:rsidR="006B001B">
        <w:t xml:space="preserve">sú </w:t>
      </w:r>
      <w:r w:rsidR="00E130BB">
        <w:t xml:space="preserve">tzv. </w:t>
      </w:r>
      <w:r w:rsidR="006B001B">
        <w:t>hotové produkty vyvíjané spoločnosťami špecializujúcimi sa na integráciu alebo v nadnárodnými spoločnosťami poskytujúcimi SW skoro v každej oblasti.</w:t>
      </w:r>
    </w:p>
    <w:p w14:paraId="2B80E903" w14:textId="4A8DAD4F" w:rsidR="00834713" w:rsidRDefault="00834713" w:rsidP="002D0398"/>
    <w:p w14:paraId="08EB10ED" w14:textId="29CB35F3" w:rsidR="00D87C0B" w:rsidRPr="005F3691" w:rsidRDefault="00D87C0B" w:rsidP="002D0398">
      <w:r>
        <w:t xml:space="preserve">Pre ľahšiu orientáciu na tomto veľkom trhu </w:t>
      </w:r>
      <w:r w:rsidR="003F2C17">
        <w:t>vychádza</w:t>
      </w:r>
      <w:r w:rsidR="00C22459">
        <w:t xml:space="preserve"> štúdia</w:t>
      </w:r>
      <w:r w:rsidR="005E48CA">
        <w:t xml:space="preserve"> z tzv.</w:t>
      </w:r>
      <w:r>
        <w:t xml:space="preserve"> </w:t>
      </w:r>
      <w:r w:rsidR="005E48CA">
        <w:t xml:space="preserve">Magického Kvadrantu </w:t>
      </w:r>
      <w:r>
        <w:t xml:space="preserve">od firmy </w:t>
      </w:r>
      <w:proofErr w:type="spellStart"/>
      <w:r>
        <w:t>Gartner</w:t>
      </w:r>
      <w:proofErr w:type="spellEnd"/>
      <w:r>
        <w:t xml:space="preserve">. </w:t>
      </w:r>
    </w:p>
    <w:p w14:paraId="3CF4FC56" w14:textId="77777777" w:rsidR="00D87C0B" w:rsidRDefault="00D87C0B" w:rsidP="00D87C0B">
      <w:pPr>
        <w:pStyle w:val="Picture"/>
        <w:rPr>
          <w:highlight w:val="yellow"/>
        </w:rPr>
      </w:pPr>
      <w:r>
        <w:rPr>
          <w:lang w:eastAsia="sk-SK"/>
        </w:rPr>
        <w:lastRenderedPageBreak/>
        <w:drawing>
          <wp:inline distT="0" distB="0" distL="0" distR="0" wp14:anchorId="58E68C4A" wp14:editId="1FA0DE2F">
            <wp:extent cx="4059936" cy="41987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paas-magic-quadrant-2021_upravene.jpg"/>
                    <pic:cNvPicPr/>
                  </pic:nvPicPr>
                  <pic:blipFill>
                    <a:blip r:embed="rId15">
                      <a:extLst>
                        <a:ext uri="{28A0092B-C50C-407E-A947-70E740481C1C}">
                          <a14:useLocalDpi xmlns:a14="http://schemas.microsoft.com/office/drawing/2010/main" val="0"/>
                        </a:ext>
                      </a:extLst>
                    </a:blip>
                    <a:stretch>
                      <a:fillRect/>
                    </a:stretch>
                  </pic:blipFill>
                  <pic:spPr>
                    <a:xfrm>
                      <a:off x="0" y="0"/>
                      <a:ext cx="4062998" cy="4201904"/>
                    </a:xfrm>
                    <a:prstGeom prst="rect">
                      <a:avLst/>
                    </a:prstGeom>
                  </pic:spPr>
                </pic:pic>
              </a:graphicData>
            </a:graphic>
          </wp:inline>
        </w:drawing>
      </w:r>
    </w:p>
    <w:p w14:paraId="1D81377A" w14:textId="3CF1EE17" w:rsidR="00D87C0B" w:rsidRPr="00882870" w:rsidRDefault="00D87C0B" w:rsidP="00D87C0B">
      <w:pPr>
        <w:pStyle w:val="Popis"/>
      </w:pPr>
      <w:bookmarkStart w:id="160" w:name="_Toc121122168"/>
      <w:r>
        <w:t xml:space="preserve">Obrázok </w:t>
      </w:r>
      <w:r>
        <w:fldChar w:fldCharType="begin"/>
      </w:r>
      <w:r>
        <w:instrText xml:space="preserve"> SEQ Obrázok \* ARABIC </w:instrText>
      </w:r>
      <w:r>
        <w:fldChar w:fldCharType="separate"/>
      </w:r>
      <w:r w:rsidR="00720436">
        <w:rPr>
          <w:noProof/>
        </w:rPr>
        <w:t>4</w:t>
      </w:r>
      <w:r>
        <w:fldChar w:fldCharType="end"/>
      </w:r>
      <w:r>
        <w:t>: Magický Kvadrant pre Podnikovú Integračnú platformu poskytovanú ako službu</w:t>
      </w:r>
      <w:r>
        <w:rPr>
          <w:noProof/>
        </w:rPr>
        <w:t>.</w:t>
      </w:r>
      <w:bookmarkEnd w:id="160"/>
    </w:p>
    <w:p w14:paraId="0139FAB2" w14:textId="257A3948" w:rsidR="00D87C0B" w:rsidRDefault="00D87C0B" w:rsidP="002D0398">
      <w:r>
        <w:t xml:space="preserve">Pre potreby NBS </w:t>
      </w:r>
      <w:r w:rsidR="00C22459">
        <w:t xml:space="preserve">sa </w:t>
      </w:r>
      <w:r>
        <w:t xml:space="preserve">uvažuje o produkte bežiacom v prostredí NBS (v rámci lokálnej kontajnerovej platformy </w:t>
      </w:r>
      <w:proofErr w:type="spellStart"/>
      <w:r>
        <w:t>OpenShift</w:t>
      </w:r>
      <w:proofErr w:type="spellEnd"/>
      <w:r>
        <w:t xml:space="preserve">, ktorá je tu už etablovaná). Uvedený model od </w:t>
      </w:r>
      <w:proofErr w:type="spellStart"/>
      <w:r>
        <w:t>Gartnera</w:t>
      </w:r>
      <w:proofErr w:type="spellEnd"/>
      <w:r>
        <w:t xml:space="preserve"> to plne nereflektuje, avšak ako </w:t>
      </w:r>
      <w:r w:rsidR="00FF6EAA">
        <w:t xml:space="preserve">východisko </w:t>
      </w:r>
      <w:r>
        <w:t>postačuje</w:t>
      </w:r>
      <w:r w:rsidR="00296BCE">
        <w:t xml:space="preserve"> (na výber výrobcov zo sektora </w:t>
      </w:r>
      <w:proofErr w:type="spellStart"/>
      <w:r w:rsidR="00296BCE">
        <w:t>Leaders</w:t>
      </w:r>
      <w:proofErr w:type="spellEnd"/>
      <w:r w:rsidR="00296BCE">
        <w:t>)</w:t>
      </w:r>
      <w:r>
        <w:t xml:space="preserve">. Preložené skúsenosťami na slovenskom trhu v oblasti integrácie v bankovom sektore a poprednom technologickom sektore </w:t>
      </w:r>
      <w:r w:rsidR="00FF6EAA">
        <w:t xml:space="preserve">boli </w:t>
      </w:r>
      <w:r>
        <w:t>identifikova</w:t>
      </w:r>
      <w:r w:rsidR="00FF6EAA">
        <w:t>né</w:t>
      </w:r>
      <w:r>
        <w:t xml:space="preserve"> tieto produktové spoločnosti (poskytujúce Integračné nástroje) pre ďalšiu analýzu:</w:t>
      </w:r>
    </w:p>
    <w:p w14:paraId="28533B0F" w14:textId="77777777" w:rsidR="00D87C0B" w:rsidRDefault="00D87C0B" w:rsidP="002D0398">
      <w:pPr>
        <w:pStyle w:val="Odsekzoznamu"/>
        <w:numPr>
          <w:ilvl w:val="0"/>
          <w:numId w:val="59"/>
        </w:numPr>
      </w:pPr>
      <w:r>
        <w:t>TIBCO</w:t>
      </w:r>
    </w:p>
    <w:p w14:paraId="1C0D715D" w14:textId="77777777" w:rsidR="00D87C0B" w:rsidRDefault="00D87C0B" w:rsidP="002D0398">
      <w:pPr>
        <w:pStyle w:val="Odsekzoznamu"/>
        <w:numPr>
          <w:ilvl w:val="0"/>
          <w:numId w:val="59"/>
        </w:numPr>
      </w:pPr>
      <w:r>
        <w:t>IBM</w:t>
      </w:r>
    </w:p>
    <w:p w14:paraId="4AC2C3A1" w14:textId="77777777" w:rsidR="00D87C0B" w:rsidRDefault="00D87C0B" w:rsidP="002D0398">
      <w:pPr>
        <w:pStyle w:val="Odsekzoznamu"/>
        <w:numPr>
          <w:ilvl w:val="0"/>
          <w:numId w:val="59"/>
        </w:numPr>
      </w:pPr>
      <w:r>
        <w:t xml:space="preserve">SAP </w:t>
      </w:r>
    </w:p>
    <w:p w14:paraId="2CD7DA95" w14:textId="77777777" w:rsidR="00D87C0B" w:rsidRDefault="00D87C0B" w:rsidP="002D0398">
      <w:pPr>
        <w:pStyle w:val="Odsekzoznamu"/>
        <w:numPr>
          <w:ilvl w:val="0"/>
          <w:numId w:val="59"/>
        </w:numPr>
      </w:pPr>
      <w:proofErr w:type="spellStart"/>
      <w:r>
        <w:t>Redhat</w:t>
      </w:r>
      <w:proofErr w:type="spellEnd"/>
      <w:r>
        <w:t xml:space="preserve"> – ako zástupca </w:t>
      </w:r>
      <w:proofErr w:type="spellStart"/>
      <w:r>
        <w:t>Open</w:t>
      </w:r>
      <w:proofErr w:type="spellEnd"/>
      <w:r>
        <w:t xml:space="preserve"> </w:t>
      </w:r>
      <w:proofErr w:type="spellStart"/>
      <w:r>
        <w:t>Source</w:t>
      </w:r>
      <w:proofErr w:type="spellEnd"/>
      <w:r>
        <w:t xml:space="preserve"> technológie, doplnený na porovnanie ku štandardných produktom</w:t>
      </w:r>
    </w:p>
    <w:p w14:paraId="6FE95540" w14:textId="622B7932" w:rsidR="00D87C0B" w:rsidRPr="00E130BB" w:rsidRDefault="00D87C0B" w:rsidP="002D0398"/>
    <w:p w14:paraId="65787142" w14:textId="0BBAF208" w:rsidR="00D87C0B" w:rsidRDefault="00C22459" w:rsidP="002D0398">
      <w:r>
        <w:t xml:space="preserve">Bola zrealizovaná </w:t>
      </w:r>
      <w:r w:rsidR="00D87C0B">
        <w:t>úvodn</w:t>
      </w:r>
      <w:r>
        <w:t>á</w:t>
      </w:r>
      <w:r w:rsidR="00D87C0B">
        <w:t xml:space="preserve"> diskusi</w:t>
      </w:r>
      <w:r w:rsidR="002241E0">
        <w:t>a</w:t>
      </w:r>
      <w:r w:rsidR="00D87C0B">
        <w:t xml:space="preserve"> s jednotlivými zástupcami produktových spoločností o základných požiadavkách na IP pre potreby NBS. </w:t>
      </w:r>
      <w:r>
        <w:t>Prvotným záverom je</w:t>
      </w:r>
      <w:r w:rsidR="00D87C0B">
        <w:t>, že v prípade riešenia postavenom na „</w:t>
      </w:r>
      <w:proofErr w:type="spellStart"/>
      <w:r w:rsidR="00D87C0B">
        <w:t>Open</w:t>
      </w:r>
      <w:proofErr w:type="spellEnd"/>
      <w:r w:rsidR="00D87C0B">
        <w:t xml:space="preserve"> </w:t>
      </w:r>
      <w:proofErr w:type="spellStart"/>
      <w:r w:rsidR="00D87C0B">
        <w:t>Source</w:t>
      </w:r>
      <w:proofErr w:type="spellEnd"/>
      <w:r w:rsidR="00D87C0B">
        <w:t>“ komponentoch si realizačný projekt vyžaduje náročnú implementáciu na nasadenie samotnej IP a zároveň aj následná implementácia jednotlivých integračných</w:t>
      </w:r>
      <w:r w:rsidR="00F26C6C">
        <w:t xml:space="preserve"> </w:t>
      </w:r>
      <w:r w:rsidR="00D87C0B">
        <w:t xml:space="preserve">služieb vyžaduje vyššiu náročnosť na implementáciu. Takýto variant nie je v súlade s predstavami </w:t>
      </w:r>
      <w:r>
        <w:t xml:space="preserve">NBS </w:t>
      </w:r>
      <w:r w:rsidR="00D87C0B">
        <w:t xml:space="preserve">a preto </w:t>
      </w:r>
      <w:r>
        <w:t xml:space="preserve">bola </w:t>
      </w:r>
      <w:r w:rsidR="00D87C0B">
        <w:t>vylúč</w:t>
      </w:r>
      <w:r>
        <w:t xml:space="preserve">ená </w:t>
      </w:r>
      <w:r w:rsidR="00D87C0B">
        <w:t>možnosť využitia takýchto platforiem (</w:t>
      </w:r>
      <w:proofErr w:type="spellStart"/>
      <w:r w:rsidR="00D87C0B">
        <w:t>t.j</w:t>
      </w:r>
      <w:proofErr w:type="spellEnd"/>
      <w:r w:rsidR="00D87C0B">
        <w:t xml:space="preserve">. ďalej </w:t>
      </w:r>
      <w:r>
        <w:t xml:space="preserve">sa </w:t>
      </w:r>
      <w:r w:rsidR="00D87C0B">
        <w:t>porovnával</w:t>
      </w:r>
      <w:r>
        <w:t>o</w:t>
      </w:r>
      <w:r w:rsidR="00D87C0B">
        <w:t xml:space="preserve"> TIBCO, IBM, SAP).</w:t>
      </w:r>
    </w:p>
    <w:p w14:paraId="589DD84D" w14:textId="77777777" w:rsidR="00D87C0B" w:rsidRDefault="00D87C0B" w:rsidP="002D0398"/>
    <w:p w14:paraId="3A7FEE52" w14:textId="27F1736F" w:rsidR="00D87C0B" w:rsidRDefault="00D87C0B" w:rsidP="002D0398">
      <w:r>
        <w:t xml:space="preserve">V druhom kole </w:t>
      </w:r>
      <w:r w:rsidR="00C22459">
        <w:t xml:space="preserve">boli </w:t>
      </w:r>
      <w:r>
        <w:t>prechádza</w:t>
      </w:r>
      <w:r w:rsidR="00C22459">
        <w:t>né</w:t>
      </w:r>
      <w:r>
        <w:t xml:space="preserve"> detailne požiadavky na IP a </w:t>
      </w:r>
      <w:r w:rsidR="00F26C6C">
        <w:t>vykonali</w:t>
      </w:r>
      <w:r>
        <w:t xml:space="preserve"> </w:t>
      </w:r>
      <w:r w:rsidR="00C22459">
        <w:t xml:space="preserve">sa </w:t>
      </w:r>
      <w:r>
        <w:t xml:space="preserve">aj rýchle vzájomné porovnanie jednotlivých produktov z pohľadu funkčnosti. Z tohto porovnávania do finálneho riešenia prešli dve alternatívy: TIBCO a IBM. SAP </w:t>
      </w:r>
      <w:r w:rsidR="00C22459">
        <w:t xml:space="preserve">bol </w:t>
      </w:r>
      <w:r>
        <w:t>vylúč</w:t>
      </w:r>
      <w:r w:rsidR="00C22459">
        <w:t>ený</w:t>
      </w:r>
      <w:r>
        <w:t xml:space="preserve"> na základe ukončenia aktuálnej produktovej rady (dôsledkom by bola vynútená migrácia riešenia počas definovaného obdobia </w:t>
      </w:r>
      <w:r w:rsidRPr="00AC6A20">
        <w:t xml:space="preserve">pre CBA) a zároveň z funkčného pohľadu boli platformy TIBCO a IBM používateľsky prívetivejšie (ako napríklad krokové ladenie alebo </w:t>
      </w:r>
      <w:r>
        <w:t xml:space="preserve">plná </w:t>
      </w:r>
      <w:r w:rsidRPr="00AC6A20">
        <w:t xml:space="preserve">automatizácia nasadenia na prostredie). </w:t>
      </w:r>
      <w:r>
        <w:t xml:space="preserve"> </w:t>
      </w:r>
    </w:p>
    <w:p w14:paraId="6ECB50E3" w14:textId="77777777" w:rsidR="00D87C0B" w:rsidRDefault="00D87C0B" w:rsidP="00834713"/>
    <w:p w14:paraId="3A2C0861" w14:textId="77777777" w:rsidR="00DC5047" w:rsidRDefault="00DC5047">
      <w:pPr>
        <w:jc w:val="left"/>
        <w:rPr>
          <w:rFonts w:cs="Tahoma"/>
          <w:b/>
          <w:caps/>
          <w:szCs w:val="16"/>
        </w:rPr>
      </w:pPr>
      <w:r>
        <w:br w:type="page"/>
      </w:r>
    </w:p>
    <w:p w14:paraId="71F1FEA9" w14:textId="12CC141B" w:rsidR="00523BB9" w:rsidRPr="005F3691" w:rsidRDefault="00523BB9" w:rsidP="00B1130A">
      <w:pPr>
        <w:pStyle w:val="Nadpis3"/>
      </w:pPr>
      <w:bookmarkStart w:id="161" w:name="_Toc121122072"/>
      <w:r>
        <w:lastRenderedPageBreak/>
        <w:t>Nultý Variant</w:t>
      </w:r>
      <w:bookmarkEnd w:id="161"/>
    </w:p>
    <w:p w14:paraId="1F522A3A" w14:textId="77777777" w:rsidR="00DC5047" w:rsidRDefault="00DC5047" w:rsidP="002D0398"/>
    <w:p w14:paraId="68EF9B92" w14:textId="3E034A9C" w:rsidR="00F26C6C" w:rsidRDefault="00523BB9" w:rsidP="002D0398">
      <w:r>
        <w:t>Táto alternatíva zahŕňa variant „</w:t>
      </w:r>
      <w:r w:rsidRPr="00720436">
        <w:rPr>
          <w:b/>
        </w:rPr>
        <w:t>bez zavedenia centrálnej integračnej platformy</w:t>
      </w:r>
      <w:r>
        <w:t>“. Integrácia v rámci NBS by fungovala ako doposiaľ: dokumentácia prepojenia systémov je v rôznej kvalite, bez jasného aktuálneho obrazu „čo s čím je integrované“ a aký je spôsob integrácie.</w:t>
      </w:r>
      <w:r w:rsidR="00F26C6C">
        <w:t xml:space="preserve"> Reálnou potrebou NBS je aj požiadavka realizovaná v rámci tejto štúdie, kedy v NBS neexistuje ucelený popis rozhraní a ich vzájomných integrácii. Táto aktivita je súčasťou popis AS-IS stavu.</w:t>
      </w:r>
      <w:r>
        <w:t xml:space="preserve"> </w:t>
      </w:r>
      <w:r w:rsidR="00F26C6C">
        <w:t xml:space="preserve">Táto potreba už v NBS reálne nastala. </w:t>
      </w:r>
    </w:p>
    <w:p w14:paraId="6BC3970C" w14:textId="1398D352" w:rsidR="00523BB9" w:rsidRDefault="00523BB9" w:rsidP="002D0398">
      <w:r>
        <w:t xml:space="preserve">Každý projekt si integráciu rieši po svojej línii bez jednotného prístupu k spôsobu a forme integrácie, vrátane absencie jednotného monitoringu celého integračného toku. </w:t>
      </w:r>
    </w:p>
    <w:p w14:paraId="498698BA" w14:textId="77777777" w:rsidR="00523BB9" w:rsidRDefault="00523BB9" w:rsidP="002D0398"/>
    <w:p w14:paraId="4B9DEAAA" w14:textId="61BAC8BD" w:rsidR="00523BB9" w:rsidRDefault="00523BB9" w:rsidP="002D0398">
      <w:r w:rsidRPr="00720436">
        <w:rPr>
          <w:b/>
        </w:rPr>
        <w:t>Očakáva</w:t>
      </w:r>
      <w:r w:rsidR="002241E0">
        <w:rPr>
          <w:b/>
        </w:rPr>
        <w:t xml:space="preserve"> sa</w:t>
      </w:r>
      <w:r w:rsidRPr="00720436">
        <w:rPr>
          <w:b/>
        </w:rPr>
        <w:t xml:space="preserve"> do budúcnosti rast potreby integrovať sa</w:t>
      </w:r>
      <w:r>
        <w:t xml:space="preserve"> </w:t>
      </w:r>
      <w:r w:rsidR="002241E0">
        <w:t xml:space="preserve">medzi </w:t>
      </w:r>
      <w:r w:rsidR="002241E0" w:rsidRPr="003817F1">
        <w:rPr>
          <w:b/>
        </w:rPr>
        <w:t>jednotlivý</w:t>
      </w:r>
      <w:r w:rsidR="002241E0">
        <w:rPr>
          <w:b/>
        </w:rPr>
        <w:t>mi</w:t>
      </w:r>
      <w:r w:rsidR="002241E0" w:rsidRPr="003817F1">
        <w:rPr>
          <w:b/>
        </w:rPr>
        <w:t xml:space="preserve"> systém</w:t>
      </w:r>
      <w:r w:rsidR="002241E0">
        <w:rPr>
          <w:b/>
        </w:rPr>
        <w:t>ami navzájom</w:t>
      </w:r>
      <w:r w:rsidR="002241E0" w:rsidRPr="003817F1">
        <w:rPr>
          <w:b/>
        </w:rPr>
        <w:t xml:space="preserve"> </w:t>
      </w:r>
      <w:r>
        <w:t xml:space="preserve">ako dôsledok súčasných digitálnych trendov.  </w:t>
      </w:r>
    </w:p>
    <w:p w14:paraId="04406676" w14:textId="77777777" w:rsidR="00523BB9" w:rsidRDefault="00523BB9" w:rsidP="002D0398"/>
    <w:p w14:paraId="35A76328" w14:textId="1EB27095" w:rsidR="00523BB9" w:rsidRDefault="00523BB9" w:rsidP="002D0398">
      <w:r>
        <w:t xml:space="preserve">V rámci vnútorného rastu firmy a narastajúcej potrebe môže interne </w:t>
      </w:r>
      <w:r w:rsidRPr="00720436">
        <w:rPr>
          <w:b/>
        </w:rPr>
        <w:t>vznik</w:t>
      </w:r>
      <w:r w:rsidR="004C07A5" w:rsidRPr="00720436">
        <w:rPr>
          <w:b/>
        </w:rPr>
        <w:t>núť</w:t>
      </w:r>
      <w:r w:rsidRPr="00720436">
        <w:rPr>
          <w:b/>
        </w:rPr>
        <w:t xml:space="preserve"> jednotn</w:t>
      </w:r>
      <w:r w:rsidR="004C07A5" w:rsidRPr="00720436">
        <w:rPr>
          <w:b/>
        </w:rPr>
        <w:t>é</w:t>
      </w:r>
      <w:r w:rsidRPr="00720436">
        <w:rPr>
          <w:b/>
        </w:rPr>
        <w:t xml:space="preserve"> integračn</w:t>
      </w:r>
      <w:r w:rsidR="004C07A5" w:rsidRPr="00720436">
        <w:rPr>
          <w:b/>
        </w:rPr>
        <w:t>é</w:t>
      </w:r>
      <w:r w:rsidRPr="00720436">
        <w:rPr>
          <w:b/>
        </w:rPr>
        <w:t xml:space="preserve"> pravidl</w:t>
      </w:r>
      <w:r w:rsidR="004C07A5" w:rsidRPr="00720436">
        <w:rPr>
          <w:b/>
        </w:rPr>
        <w:t>á</w:t>
      </w:r>
      <w:r w:rsidRPr="00720436">
        <w:rPr>
          <w:b/>
        </w:rPr>
        <w:t xml:space="preserve"> a postup</w:t>
      </w:r>
      <w:r w:rsidR="004C07A5" w:rsidRPr="00720436">
        <w:rPr>
          <w:b/>
        </w:rPr>
        <w:t>y</w:t>
      </w:r>
      <w:r>
        <w:t xml:space="preserve">, ktorých </w:t>
      </w:r>
      <w:r w:rsidRPr="00720436">
        <w:rPr>
          <w:b/>
        </w:rPr>
        <w:t>vynútenie však bude ťažko realizovateľné</w:t>
      </w:r>
      <w:r>
        <w:t xml:space="preserve"> (bez SW infraštruktúry </w:t>
      </w:r>
      <w:proofErr w:type="spellStart"/>
      <w:r>
        <w:t>t.j</w:t>
      </w:r>
      <w:proofErr w:type="spellEnd"/>
      <w:r>
        <w:t xml:space="preserve">. prvkov integračnej platformy). </w:t>
      </w:r>
    </w:p>
    <w:p w14:paraId="7193C866" w14:textId="77777777" w:rsidR="00523BB9" w:rsidRDefault="00523BB9" w:rsidP="002D0398"/>
    <w:p w14:paraId="4D7BED36" w14:textId="77777777" w:rsidR="00523BB9" w:rsidRDefault="00523BB9" w:rsidP="002D0398">
      <w:r>
        <w:t xml:space="preserve">Zároveň v čase bude narastať počet ľudí, ktorí odnesú svoje znalosti systémových rozhraní a ich prepojení z prostredia NBS. </w:t>
      </w:r>
    </w:p>
    <w:p w14:paraId="264809B5" w14:textId="77777777" w:rsidR="00523BB9" w:rsidRDefault="00523BB9" w:rsidP="002D0398"/>
    <w:p w14:paraId="34A93D78" w14:textId="3E95C923" w:rsidR="00523BB9" w:rsidRDefault="00523BB9" w:rsidP="002D0398">
      <w:r>
        <w:t xml:space="preserve">Dôsledkom absencie kvalitnej dokumentácie </w:t>
      </w:r>
      <w:r w:rsidR="00E12F7F">
        <w:t xml:space="preserve">je </w:t>
      </w:r>
      <w:r w:rsidRPr="00720436">
        <w:rPr>
          <w:b/>
        </w:rPr>
        <w:t>očakáva</w:t>
      </w:r>
      <w:r w:rsidR="00E12F7F">
        <w:rPr>
          <w:b/>
        </w:rPr>
        <w:t>ný</w:t>
      </w:r>
      <w:r w:rsidRPr="00720436">
        <w:rPr>
          <w:b/>
        </w:rPr>
        <w:t xml:space="preserve"> rast nákladov</w:t>
      </w:r>
      <w:r>
        <w:t xml:space="preserve"> </w:t>
      </w:r>
      <w:r w:rsidRPr="00720436">
        <w:rPr>
          <w:b/>
        </w:rPr>
        <w:t>pri modernizácii systémov</w:t>
      </w:r>
      <w:r>
        <w:t xml:space="preserve"> (aktualizáciách) – náklady vynaložené na hĺbkovú analýzu integračných tokov a rozhraní.</w:t>
      </w:r>
    </w:p>
    <w:p w14:paraId="5BA800D4" w14:textId="77777777" w:rsidR="00523BB9" w:rsidRDefault="00523BB9" w:rsidP="002D0398"/>
    <w:p w14:paraId="5734B5DB" w14:textId="77777777" w:rsidR="00523BB9" w:rsidRDefault="00523BB9" w:rsidP="002D0398">
      <w:r>
        <w:t xml:space="preserve">Dôsledkom absencie jednotného monitoringu celých integračných tokov je </w:t>
      </w:r>
      <w:r w:rsidRPr="00720436">
        <w:rPr>
          <w:b/>
        </w:rPr>
        <w:t>riziko zvýšených nákladov na údržbu</w:t>
      </w:r>
      <w:r>
        <w:t xml:space="preserve"> (riešenie incidentov vyžaduje viac času pri analýze zložitejších prepojení vzájomne súvisiacich). Toto riziko bude narastať v čase priamoúmerne s rozširovaním integrácii jednotlivých aplikácii ako aj s rastom integračnej zložitosti.</w:t>
      </w:r>
    </w:p>
    <w:p w14:paraId="1C318188" w14:textId="77777777" w:rsidR="00523BB9" w:rsidRDefault="00523BB9" w:rsidP="002D0398"/>
    <w:p w14:paraId="3242F242" w14:textId="6CB52220" w:rsidR="00523BB9" w:rsidRPr="005F3691" w:rsidRDefault="00523BB9" w:rsidP="002D0398">
      <w:r>
        <w:t xml:space="preserve">V tejto alternatíve </w:t>
      </w:r>
      <w:r w:rsidR="00C22459">
        <w:t xml:space="preserve">je kľúčová </w:t>
      </w:r>
      <w:r>
        <w:t>otázk</w:t>
      </w:r>
      <w:r w:rsidR="00C22459">
        <w:t>a</w:t>
      </w:r>
      <w:r>
        <w:t>, či je investícia do IP zmysluplná a čo by to prinieslo ak by NBS fungoval</w:t>
      </w:r>
      <w:r w:rsidR="00C22459">
        <w:t>a</w:t>
      </w:r>
      <w:r>
        <w:t xml:space="preserve"> bez IP. Ako je uvedené v krátkosti v tejto alternatíve</w:t>
      </w:r>
      <w:r w:rsidRPr="00720436">
        <w:rPr>
          <w:b/>
        </w:rPr>
        <w:t>, fungovanie bez IP je možné, avšak problematické</w:t>
      </w:r>
      <w:r>
        <w:t xml:space="preserve"> (s negatívnym výhľadom do budúcnosti). Otázka výberu mať (či nemať) IP je v správnom čase. Zvolenie IP a naštartovanie Správy (</w:t>
      </w:r>
      <w:proofErr w:type="spellStart"/>
      <w:r>
        <w:t>governance</w:t>
      </w:r>
      <w:proofErr w:type="spellEnd"/>
      <w:r>
        <w:t>) SOA položí stabilný prvok do IT architektúry NBS.</w:t>
      </w:r>
    </w:p>
    <w:p w14:paraId="0C9B6F79" w14:textId="1FB80FB6" w:rsidR="00815654" w:rsidRDefault="00815654" w:rsidP="00834713"/>
    <w:p w14:paraId="16B1EB0E" w14:textId="44AE0682" w:rsidR="00523BB9" w:rsidRDefault="00523BB9" w:rsidP="00B1130A">
      <w:pPr>
        <w:pStyle w:val="Nadpis3"/>
      </w:pPr>
      <w:bookmarkStart w:id="162" w:name="_Toc121122073"/>
      <w:r>
        <w:t xml:space="preserve">Alternatíva </w:t>
      </w:r>
      <w:r w:rsidR="00F76D20">
        <w:t>TIBCO</w:t>
      </w:r>
      <w:bookmarkEnd w:id="162"/>
      <w:r w:rsidR="00F76D20">
        <w:t xml:space="preserve"> </w:t>
      </w:r>
    </w:p>
    <w:p w14:paraId="79A5BD56" w14:textId="77777777" w:rsidR="00253379" w:rsidRDefault="00253379" w:rsidP="00253379"/>
    <w:p w14:paraId="71AA854D" w14:textId="75989554" w:rsidR="00253379" w:rsidRDefault="00253379" w:rsidP="002D0398">
      <w:r>
        <w:t>Alternatíva TIBCO je založená na nasledovných produktoch spoločnosti TIBCO:</w:t>
      </w:r>
    </w:p>
    <w:p w14:paraId="35C8CF56" w14:textId="77777777" w:rsidR="00253379" w:rsidRDefault="00253379" w:rsidP="002D0398">
      <w:pPr>
        <w:pStyle w:val="Odsekzoznamu"/>
        <w:numPr>
          <w:ilvl w:val="0"/>
          <w:numId w:val="62"/>
        </w:numPr>
      </w:pPr>
      <w:r w:rsidRPr="00720436">
        <w:rPr>
          <w:b/>
        </w:rPr>
        <w:t xml:space="preserve">TIBCO </w:t>
      </w:r>
      <w:proofErr w:type="spellStart"/>
      <w:r w:rsidRPr="00720436">
        <w:rPr>
          <w:b/>
        </w:rPr>
        <w:t>Integration</w:t>
      </w:r>
      <w:proofErr w:type="spellEnd"/>
      <w:r>
        <w:t xml:space="preserve"> – je hybridná integračná platforma. U</w:t>
      </w:r>
      <w:r w:rsidRPr="00C568FB">
        <w:t>možňuje podnikom rýchlo prepojiť svoje aplikácie</w:t>
      </w:r>
      <w:r>
        <w:t xml:space="preserve"> a systémy</w:t>
      </w:r>
      <w:r w:rsidRPr="00C568FB">
        <w:t xml:space="preserve"> a</w:t>
      </w:r>
      <w:r>
        <w:t xml:space="preserve"> rapídne budovať </w:t>
      </w:r>
      <w:r w:rsidRPr="00C568FB">
        <w:t>nové</w:t>
      </w:r>
      <w:r>
        <w:t xml:space="preserve"> integračné služby. </w:t>
      </w:r>
      <w:r w:rsidRPr="00E2104E">
        <w:t xml:space="preserve">TIBCO </w:t>
      </w:r>
      <w:proofErr w:type="spellStart"/>
      <w:r w:rsidRPr="00E2104E">
        <w:t>Integration</w:t>
      </w:r>
      <w:proofErr w:type="spellEnd"/>
      <w:r w:rsidRPr="00E2104E">
        <w:t xml:space="preserve"> ponúka </w:t>
      </w:r>
      <w:r>
        <w:t xml:space="preserve">široké </w:t>
      </w:r>
      <w:r w:rsidRPr="00E2104E">
        <w:t>spektrum integračných technológií ako napr</w:t>
      </w:r>
      <w:r>
        <w:t>.</w:t>
      </w:r>
      <w:r w:rsidRPr="00E2104E">
        <w:t xml:space="preserve"> </w:t>
      </w:r>
      <w:proofErr w:type="spellStart"/>
      <w:r w:rsidRPr="00E2104E">
        <w:t>BusinessWorks</w:t>
      </w:r>
      <w:proofErr w:type="spellEnd"/>
      <w:r w:rsidRPr="00E2104E">
        <w:t xml:space="preserve">, </w:t>
      </w:r>
      <w:proofErr w:type="spellStart"/>
      <w:r w:rsidRPr="00E2104E">
        <w:t>Flogo</w:t>
      </w:r>
      <w:proofErr w:type="spellEnd"/>
      <w:r w:rsidRPr="00E2104E">
        <w:t xml:space="preserve"> s viacerými režimami nasadenia, vrátane on-premise, kontajnerov v súkromných a verejných </w:t>
      </w:r>
      <w:proofErr w:type="spellStart"/>
      <w:r w:rsidRPr="00E2104E">
        <w:t>cloudoch</w:t>
      </w:r>
      <w:proofErr w:type="spellEnd"/>
      <w:r>
        <w:t xml:space="preserve">. Platforma ponúka grafické rozhranie pre vývoj aplikácií a veľkú škálu adaptérov pre uľahčenie konektivity na rôzne systémy ako napr. SAP, LDAP, </w:t>
      </w:r>
      <w:proofErr w:type="spellStart"/>
      <w:r>
        <w:t>MongoDB</w:t>
      </w:r>
      <w:proofErr w:type="spellEnd"/>
      <w:r>
        <w:t xml:space="preserve"> a pod.  </w:t>
      </w:r>
    </w:p>
    <w:p w14:paraId="73C6F386" w14:textId="77777777" w:rsidR="00253379" w:rsidRDefault="00253379" w:rsidP="002D0398">
      <w:pPr>
        <w:pStyle w:val="Odsekzoznamu"/>
        <w:numPr>
          <w:ilvl w:val="0"/>
          <w:numId w:val="62"/>
        </w:numPr>
      </w:pPr>
      <w:r w:rsidRPr="00720436">
        <w:rPr>
          <w:b/>
        </w:rPr>
        <w:t xml:space="preserve">TIBCO </w:t>
      </w:r>
      <w:proofErr w:type="spellStart"/>
      <w:r w:rsidRPr="00720436">
        <w:rPr>
          <w:b/>
        </w:rPr>
        <w:t>Cloud</w:t>
      </w:r>
      <w:proofErr w:type="spellEnd"/>
      <w:r w:rsidRPr="00720436">
        <w:rPr>
          <w:b/>
        </w:rPr>
        <w:t xml:space="preserve"> API Management</w:t>
      </w:r>
      <w:r w:rsidRPr="0011642C">
        <w:t xml:space="preserve"> - </w:t>
      </w:r>
      <w:proofErr w:type="spellStart"/>
      <w:r w:rsidRPr="0011642C">
        <w:t>Local</w:t>
      </w:r>
      <w:proofErr w:type="spellEnd"/>
      <w:r w:rsidRPr="0011642C">
        <w:t xml:space="preserve"> </w:t>
      </w:r>
      <w:proofErr w:type="spellStart"/>
      <w:r w:rsidRPr="0011642C">
        <w:t>Edition</w:t>
      </w:r>
      <w:proofErr w:type="spellEnd"/>
      <w:r>
        <w:t xml:space="preserve"> – je to </w:t>
      </w:r>
      <w:proofErr w:type="spellStart"/>
      <w:r>
        <w:t>cloud-native</w:t>
      </w:r>
      <w:proofErr w:type="spellEnd"/>
      <w:r>
        <w:t xml:space="preserve"> API </w:t>
      </w:r>
      <w:proofErr w:type="spellStart"/>
      <w:r>
        <w:t>gateway</w:t>
      </w:r>
      <w:proofErr w:type="spellEnd"/>
      <w:r>
        <w:t xml:space="preserve"> ktorá môže bežať aj prostredí zákazníka. Poskytuje kompletný životný cyklus manažovania API.  </w:t>
      </w:r>
    </w:p>
    <w:p w14:paraId="6B273139" w14:textId="77777777" w:rsidR="00DF10F1" w:rsidRDefault="00DF10F1" w:rsidP="00DF10F1">
      <w:pPr>
        <w:pStyle w:val="Odsekzoznamu"/>
        <w:numPr>
          <w:ilvl w:val="0"/>
          <w:numId w:val="62"/>
        </w:numPr>
      </w:pPr>
      <w:r w:rsidRPr="00720436">
        <w:rPr>
          <w:b/>
        </w:rPr>
        <w:t>IBM MQ</w:t>
      </w:r>
      <w:r>
        <w:t xml:space="preserve"> - </w:t>
      </w:r>
      <w:r w:rsidRPr="0017512B">
        <w:t xml:space="preserve">produkt slúži ako </w:t>
      </w:r>
      <w:proofErr w:type="spellStart"/>
      <w:r w:rsidRPr="0017512B">
        <w:t>messaging</w:t>
      </w:r>
      <w:proofErr w:type="spellEnd"/>
      <w:r w:rsidRPr="0017512B">
        <w:t xml:space="preserve"> a </w:t>
      </w:r>
      <w:proofErr w:type="spellStart"/>
      <w:r w:rsidRPr="0017512B">
        <w:t>queing</w:t>
      </w:r>
      <w:proofErr w:type="spellEnd"/>
      <w:r w:rsidRPr="0017512B">
        <w:t xml:space="preserve"> </w:t>
      </w:r>
      <w:proofErr w:type="spellStart"/>
      <w:r w:rsidRPr="0017512B">
        <w:t>middleware</w:t>
      </w:r>
      <w:proofErr w:type="spellEnd"/>
      <w:r w:rsidRPr="0017512B">
        <w:t xml:space="preserve"> s viacerými režimami prevádzky ako point-to-point, </w:t>
      </w:r>
      <w:proofErr w:type="spellStart"/>
      <w:r w:rsidRPr="0017512B">
        <w:t>publish</w:t>
      </w:r>
      <w:proofErr w:type="spellEnd"/>
      <w:r w:rsidRPr="0017512B">
        <w:t>/</w:t>
      </w:r>
      <w:proofErr w:type="spellStart"/>
      <w:r w:rsidRPr="0017512B">
        <w:t>subscribe</w:t>
      </w:r>
      <w:proofErr w:type="spellEnd"/>
      <w:r w:rsidRPr="0017512B">
        <w:t xml:space="preserve"> alebo prenos súborov.</w:t>
      </w:r>
    </w:p>
    <w:p w14:paraId="5B30F869" w14:textId="74971D1F" w:rsidR="00A3285E" w:rsidRDefault="00A3285E" w:rsidP="002D0398">
      <w:pPr>
        <w:ind w:left="360"/>
      </w:pPr>
    </w:p>
    <w:p w14:paraId="0A328E43" w14:textId="1A6D9EB1" w:rsidR="00A3285E" w:rsidRPr="0017512B" w:rsidRDefault="00A3285E" w:rsidP="002D0398">
      <w:pPr>
        <w:rPr>
          <w:lang w:val="en-US"/>
        </w:rPr>
      </w:pPr>
      <w:r w:rsidRPr="00506F53">
        <w:t xml:space="preserve">Popis riešenia je viac rozvinutý v kapitolách </w:t>
      </w:r>
      <w:r>
        <w:fldChar w:fldCharType="begin"/>
      </w:r>
      <w:r>
        <w:instrText xml:space="preserve"> REF _Ref118623731 \r \h </w:instrText>
      </w:r>
      <w:r w:rsidR="002D0398">
        <w:instrText xml:space="preserve"> \* MERGEFORMAT </w:instrText>
      </w:r>
      <w:r>
        <w:fldChar w:fldCharType="separate"/>
      </w:r>
      <w:r w:rsidR="00720436">
        <w:t>3.4.2</w:t>
      </w:r>
      <w:r>
        <w:fldChar w:fldCharType="end"/>
      </w:r>
      <w:r>
        <w:t xml:space="preserve"> a </w:t>
      </w:r>
      <w:r>
        <w:fldChar w:fldCharType="begin"/>
      </w:r>
      <w:r>
        <w:instrText xml:space="preserve"> REF _Ref118623740 \r \h </w:instrText>
      </w:r>
      <w:r w:rsidR="002D0398">
        <w:instrText xml:space="preserve"> \* MERGEFORMAT </w:instrText>
      </w:r>
      <w:r>
        <w:fldChar w:fldCharType="separate"/>
      </w:r>
      <w:r w:rsidR="00720436">
        <w:t>3.5.2</w:t>
      </w:r>
      <w:r>
        <w:fldChar w:fldCharType="end"/>
      </w:r>
      <w:r w:rsidRPr="00506F53">
        <w:rPr>
          <w:lang w:val="en-US"/>
        </w:rPr>
        <w:t>.</w:t>
      </w:r>
    </w:p>
    <w:p w14:paraId="668B7325" w14:textId="77777777" w:rsidR="00C3203A" w:rsidRPr="00523BB9" w:rsidRDefault="00C3203A" w:rsidP="00523BB9"/>
    <w:p w14:paraId="76AA80FC" w14:textId="6039122D" w:rsidR="00523BB9" w:rsidRDefault="00523BB9" w:rsidP="00B1130A">
      <w:pPr>
        <w:pStyle w:val="Nadpis3"/>
      </w:pPr>
      <w:bookmarkStart w:id="163" w:name="_Toc121122074"/>
      <w:r>
        <w:t xml:space="preserve">Alternatíva </w:t>
      </w:r>
      <w:r w:rsidR="00F76D20">
        <w:t>IBM</w:t>
      </w:r>
      <w:bookmarkEnd w:id="163"/>
    </w:p>
    <w:p w14:paraId="304E0B17" w14:textId="77777777" w:rsidR="0017512B" w:rsidRDefault="0017512B" w:rsidP="00523BB9"/>
    <w:p w14:paraId="0516F84B" w14:textId="0C23C9CA" w:rsidR="00523BB9" w:rsidRDefault="00F76D20" w:rsidP="002D0398">
      <w:r>
        <w:t>Táto alternatíva je postavená na sade produktov</w:t>
      </w:r>
      <w:r w:rsidR="0017512B">
        <w:t xml:space="preserve"> firmy </w:t>
      </w:r>
      <w:r>
        <w:t>IBM</w:t>
      </w:r>
      <w:r w:rsidR="0017512B">
        <w:t>:</w:t>
      </w:r>
      <w:r>
        <w:t xml:space="preserve"> </w:t>
      </w:r>
    </w:p>
    <w:p w14:paraId="6AD3D09D" w14:textId="5AB2025F" w:rsidR="00F76D20" w:rsidRDefault="0017512B" w:rsidP="002D0398">
      <w:pPr>
        <w:pStyle w:val="Odsekzoznamu"/>
        <w:numPr>
          <w:ilvl w:val="0"/>
          <w:numId w:val="52"/>
        </w:numPr>
      </w:pPr>
      <w:proofErr w:type="spellStart"/>
      <w:r w:rsidRPr="00720436">
        <w:rPr>
          <w:b/>
        </w:rPr>
        <w:t>App</w:t>
      </w:r>
      <w:proofErr w:type="spellEnd"/>
      <w:r w:rsidRPr="00720436">
        <w:rPr>
          <w:b/>
        </w:rPr>
        <w:t xml:space="preserve"> </w:t>
      </w:r>
      <w:proofErr w:type="spellStart"/>
      <w:r w:rsidRPr="00720436">
        <w:rPr>
          <w:b/>
        </w:rPr>
        <w:t>Connect</w:t>
      </w:r>
      <w:proofErr w:type="spellEnd"/>
      <w:r w:rsidRPr="00720436">
        <w:rPr>
          <w:b/>
        </w:rPr>
        <w:t xml:space="preserve"> Enterprise (ACE)</w:t>
      </w:r>
      <w:r w:rsidRPr="0017512B">
        <w:t xml:space="preserve"> </w:t>
      </w:r>
      <w:r>
        <w:t xml:space="preserve">- </w:t>
      </w:r>
      <w:r w:rsidRPr="0017512B">
        <w:t xml:space="preserve">je nástroj primárne slúžiaci ako riešenie ESB (Enterprise Service </w:t>
      </w:r>
      <w:proofErr w:type="spellStart"/>
      <w:r w:rsidRPr="0017512B">
        <w:t>Bus</w:t>
      </w:r>
      <w:proofErr w:type="spellEnd"/>
      <w:r w:rsidRPr="0017512B">
        <w:t xml:space="preserve">). ACE je známe aj pod staršími názvami IBM </w:t>
      </w:r>
      <w:proofErr w:type="spellStart"/>
      <w:r w:rsidRPr="0017512B">
        <w:t>Integration</w:t>
      </w:r>
      <w:proofErr w:type="spellEnd"/>
      <w:r w:rsidRPr="0017512B">
        <w:t xml:space="preserve"> </w:t>
      </w:r>
      <w:proofErr w:type="spellStart"/>
      <w:r w:rsidRPr="0017512B">
        <w:t>Bus</w:t>
      </w:r>
      <w:proofErr w:type="spellEnd"/>
      <w:r w:rsidRPr="0017512B">
        <w:t xml:space="preserve"> alebo </w:t>
      </w:r>
      <w:proofErr w:type="spellStart"/>
      <w:r w:rsidRPr="0017512B">
        <w:t>WebSphere</w:t>
      </w:r>
      <w:proofErr w:type="spellEnd"/>
      <w:r w:rsidRPr="0017512B">
        <w:t xml:space="preserve"> </w:t>
      </w:r>
      <w:proofErr w:type="spellStart"/>
      <w:r w:rsidRPr="0017512B">
        <w:t>Message</w:t>
      </w:r>
      <w:proofErr w:type="spellEnd"/>
      <w:r w:rsidRPr="0017512B">
        <w:t xml:space="preserve"> Broker.</w:t>
      </w:r>
      <w:r>
        <w:t xml:space="preserve"> </w:t>
      </w:r>
      <w:r w:rsidRPr="0017512B">
        <w:t xml:space="preserve">Poskytuje funkcie, ktoré sú potrebné na vybudovanie integračného riešenia a splnenie rôznorodých integračných požiadaviek. Početná </w:t>
      </w:r>
      <w:proofErr w:type="spellStart"/>
      <w:r w:rsidRPr="0017512B">
        <w:t>sada</w:t>
      </w:r>
      <w:proofErr w:type="spellEnd"/>
      <w:r w:rsidRPr="0017512B">
        <w:t xml:space="preserve"> konektorov poskytuje bohaté </w:t>
      </w:r>
      <w:r w:rsidRPr="0017512B">
        <w:lastRenderedPageBreak/>
        <w:t>možnosti pripojenia na širokú škálu dátových zdrojov, ktoré zahŕňajú aplikácie, súbory, mobilné zariadenia, systémy na odosielanie správ a databázy.</w:t>
      </w:r>
    </w:p>
    <w:p w14:paraId="7A11EB9F" w14:textId="23AE73B4" w:rsidR="0017512B" w:rsidRDefault="0017512B" w:rsidP="002D0398">
      <w:pPr>
        <w:pStyle w:val="Odsekzoznamu"/>
        <w:numPr>
          <w:ilvl w:val="0"/>
          <w:numId w:val="52"/>
        </w:numPr>
      </w:pPr>
      <w:r w:rsidRPr="00720436">
        <w:rPr>
          <w:b/>
        </w:rPr>
        <w:t>IBM MQ</w:t>
      </w:r>
      <w:r>
        <w:t xml:space="preserve"> - </w:t>
      </w:r>
      <w:r w:rsidR="00293A1C" w:rsidRPr="0017512B">
        <w:t xml:space="preserve">produkt slúži ako </w:t>
      </w:r>
      <w:proofErr w:type="spellStart"/>
      <w:r w:rsidR="00293A1C" w:rsidRPr="0017512B">
        <w:t>messaging</w:t>
      </w:r>
      <w:proofErr w:type="spellEnd"/>
      <w:r w:rsidR="00293A1C" w:rsidRPr="0017512B">
        <w:t xml:space="preserve"> a </w:t>
      </w:r>
      <w:proofErr w:type="spellStart"/>
      <w:r w:rsidR="00293A1C" w:rsidRPr="0017512B">
        <w:t>queing</w:t>
      </w:r>
      <w:proofErr w:type="spellEnd"/>
      <w:r w:rsidR="00293A1C" w:rsidRPr="0017512B">
        <w:t xml:space="preserve"> </w:t>
      </w:r>
      <w:proofErr w:type="spellStart"/>
      <w:r w:rsidR="00293A1C" w:rsidRPr="0017512B">
        <w:t>middleware</w:t>
      </w:r>
      <w:proofErr w:type="spellEnd"/>
      <w:r w:rsidR="00293A1C" w:rsidRPr="0017512B">
        <w:t xml:space="preserve"> s viacerými režimami </w:t>
      </w:r>
      <w:r w:rsidRPr="0017512B">
        <w:t>prevádzky</w:t>
      </w:r>
      <w:r w:rsidR="00293A1C" w:rsidRPr="0017512B">
        <w:t xml:space="preserve"> ako point-to-point, </w:t>
      </w:r>
      <w:proofErr w:type="spellStart"/>
      <w:r w:rsidR="00293A1C" w:rsidRPr="0017512B">
        <w:t>publish</w:t>
      </w:r>
      <w:proofErr w:type="spellEnd"/>
      <w:r w:rsidR="00293A1C" w:rsidRPr="0017512B">
        <w:t>/</w:t>
      </w:r>
      <w:proofErr w:type="spellStart"/>
      <w:r w:rsidR="00293A1C" w:rsidRPr="0017512B">
        <w:t>subscribe</w:t>
      </w:r>
      <w:proofErr w:type="spellEnd"/>
      <w:r w:rsidR="00293A1C" w:rsidRPr="0017512B">
        <w:t xml:space="preserve"> alebo prenos súborov.</w:t>
      </w:r>
    </w:p>
    <w:p w14:paraId="769981CD" w14:textId="4EC5DC91" w:rsidR="0017512B" w:rsidRPr="00276B00" w:rsidRDefault="0017512B" w:rsidP="002D0398">
      <w:pPr>
        <w:pStyle w:val="Odsekzoznamu"/>
        <w:numPr>
          <w:ilvl w:val="0"/>
          <w:numId w:val="52"/>
        </w:numPr>
      </w:pPr>
      <w:r w:rsidRPr="00720436">
        <w:rPr>
          <w:b/>
        </w:rPr>
        <w:t xml:space="preserve">IBM API </w:t>
      </w:r>
      <w:proofErr w:type="spellStart"/>
      <w:r w:rsidRPr="00720436">
        <w:rPr>
          <w:b/>
        </w:rPr>
        <w:t>Connect</w:t>
      </w:r>
      <w:proofErr w:type="spellEnd"/>
      <w:r w:rsidRPr="00276B00">
        <w:t xml:space="preserve"> - je komplexné riešenie pre vytváranie, spúšťanie, správu a bezpečnosť API rozhraní</w:t>
      </w:r>
      <w:r w:rsidR="00E12F7F">
        <w:t>.</w:t>
      </w:r>
    </w:p>
    <w:p w14:paraId="4FAE85AC" w14:textId="754AF13F" w:rsidR="00F76D20" w:rsidRDefault="00F76D20" w:rsidP="002D0398"/>
    <w:p w14:paraId="5B0A1A40" w14:textId="22394E2D" w:rsidR="00276B00" w:rsidRPr="0017512B" w:rsidRDefault="00276B00" w:rsidP="002D0398">
      <w:pPr>
        <w:rPr>
          <w:lang w:val="en-US"/>
        </w:rPr>
      </w:pPr>
      <w:r w:rsidRPr="00506F53">
        <w:t xml:space="preserve">Popis riešenia je viac rozvinutý v kapitolách </w:t>
      </w:r>
      <w:r w:rsidR="00A3285E">
        <w:fldChar w:fldCharType="begin"/>
      </w:r>
      <w:r w:rsidR="00A3285E">
        <w:instrText xml:space="preserve"> REF _Ref118623703 \r \h </w:instrText>
      </w:r>
      <w:r w:rsidR="002D0398">
        <w:instrText xml:space="preserve"> \* MERGEFORMAT </w:instrText>
      </w:r>
      <w:r w:rsidR="00A3285E">
        <w:fldChar w:fldCharType="separate"/>
      </w:r>
      <w:r w:rsidR="00720436">
        <w:t>3.4.3</w:t>
      </w:r>
      <w:r w:rsidR="00A3285E">
        <w:fldChar w:fldCharType="end"/>
      </w:r>
      <w:r w:rsidR="00D87C0B">
        <w:t xml:space="preserve"> a</w:t>
      </w:r>
      <w:r w:rsidR="00C94777">
        <w:t xml:space="preserve"> </w:t>
      </w:r>
      <w:r w:rsidR="00C94777">
        <w:fldChar w:fldCharType="begin"/>
      </w:r>
      <w:r w:rsidR="00C94777">
        <w:instrText xml:space="preserve"> REF _Ref119397929 \r \h </w:instrText>
      </w:r>
      <w:r w:rsidR="00C94777">
        <w:fldChar w:fldCharType="separate"/>
      </w:r>
      <w:r w:rsidR="00720436">
        <w:t>3.5.3</w:t>
      </w:r>
      <w:r w:rsidR="00C94777">
        <w:fldChar w:fldCharType="end"/>
      </w:r>
      <w:r w:rsidRPr="00506F53">
        <w:rPr>
          <w:lang w:val="en-US"/>
        </w:rPr>
        <w:t>.</w:t>
      </w:r>
    </w:p>
    <w:p w14:paraId="5715EEF4" w14:textId="090D372B" w:rsidR="00F76D20" w:rsidRPr="0017512B" w:rsidRDefault="00F76D20" w:rsidP="00F76D20">
      <w:pPr>
        <w:rPr>
          <w:lang w:val="en-US"/>
        </w:rPr>
      </w:pPr>
    </w:p>
    <w:p w14:paraId="21257392" w14:textId="7842ACF1" w:rsidR="00523BB9" w:rsidRPr="005F3691" w:rsidRDefault="00523BB9" w:rsidP="00B1130A">
      <w:pPr>
        <w:pStyle w:val="Nadpis3"/>
      </w:pPr>
      <w:bookmarkStart w:id="164" w:name="_Toc121122075"/>
      <w:r>
        <w:t xml:space="preserve">Alternatíva </w:t>
      </w:r>
      <w:r w:rsidR="00F76D20">
        <w:t>SAP</w:t>
      </w:r>
      <w:bookmarkEnd w:id="164"/>
    </w:p>
    <w:p w14:paraId="629C2CBC" w14:textId="77777777" w:rsidR="00B0678E" w:rsidRDefault="00B0678E" w:rsidP="00523BB9"/>
    <w:p w14:paraId="4728C9EA" w14:textId="7095DB0E" w:rsidR="00A3285E" w:rsidRPr="00977567" w:rsidRDefault="00B0678E" w:rsidP="002D0398">
      <w:r>
        <w:t xml:space="preserve">Alternatíva založená </w:t>
      </w:r>
      <w:r w:rsidR="0022253B" w:rsidRPr="0022253B">
        <w:t xml:space="preserve">na produktoch </w:t>
      </w:r>
      <w:r w:rsidR="0022253B">
        <w:t xml:space="preserve">spoločnosti </w:t>
      </w:r>
      <w:r w:rsidR="0022253B" w:rsidRPr="0022253B">
        <w:t xml:space="preserve">SAP </w:t>
      </w:r>
      <w:r w:rsidR="00A3285E">
        <w:t>pozostáva z kombinácie nasledovných produktov:</w:t>
      </w:r>
    </w:p>
    <w:p w14:paraId="02D6F865" w14:textId="45CB2CC3" w:rsidR="00A3285E" w:rsidRPr="00977567" w:rsidRDefault="00A3285E" w:rsidP="002D0398">
      <w:pPr>
        <w:pStyle w:val="Odsekzoznamu"/>
        <w:numPr>
          <w:ilvl w:val="0"/>
          <w:numId w:val="52"/>
        </w:numPr>
      </w:pPr>
      <w:r w:rsidRPr="00720436">
        <w:rPr>
          <w:b/>
        </w:rPr>
        <w:t xml:space="preserve">SAP </w:t>
      </w:r>
      <w:proofErr w:type="spellStart"/>
      <w:r w:rsidRPr="00720436">
        <w:rPr>
          <w:b/>
        </w:rPr>
        <w:t>Process</w:t>
      </w:r>
      <w:proofErr w:type="spellEnd"/>
      <w:r w:rsidRPr="00720436">
        <w:rPr>
          <w:b/>
        </w:rPr>
        <w:t xml:space="preserve"> </w:t>
      </w:r>
      <w:proofErr w:type="spellStart"/>
      <w:r w:rsidRPr="00720436">
        <w:rPr>
          <w:b/>
        </w:rPr>
        <w:t>Orchestration</w:t>
      </w:r>
      <w:proofErr w:type="spellEnd"/>
      <w:r w:rsidRPr="00720436">
        <w:rPr>
          <w:b/>
        </w:rPr>
        <w:t xml:space="preserve"> (NW)</w:t>
      </w:r>
      <w:r w:rsidRPr="00977567">
        <w:t xml:space="preserve"> </w:t>
      </w:r>
      <w:r>
        <w:t>v</w:t>
      </w:r>
      <w:r w:rsidRPr="00977567">
        <w:t xml:space="preserve">7.5 v dátovom centre NBS. Zabezpečí, že všetka komunikácia s integrovanými systémami bude </w:t>
      </w:r>
      <w:r>
        <w:t>v infraštruktúre banky.</w:t>
      </w:r>
    </w:p>
    <w:p w14:paraId="0C03DAC4" w14:textId="621ED0BB" w:rsidR="00A3285E" w:rsidRPr="00977567" w:rsidRDefault="00A3285E" w:rsidP="002D0398">
      <w:pPr>
        <w:pStyle w:val="Odsekzoznamu"/>
        <w:numPr>
          <w:ilvl w:val="0"/>
          <w:numId w:val="52"/>
        </w:numPr>
      </w:pPr>
      <w:r w:rsidRPr="00720436">
        <w:rPr>
          <w:b/>
        </w:rPr>
        <w:t xml:space="preserve">SAP </w:t>
      </w:r>
      <w:proofErr w:type="spellStart"/>
      <w:r w:rsidRPr="00720436">
        <w:rPr>
          <w:b/>
        </w:rPr>
        <w:t>Inte</w:t>
      </w:r>
      <w:r w:rsidR="00EF03DB" w:rsidRPr="00720436">
        <w:rPr>
          <w:b/>
        </w:rPr>
        <w:t>g</w:t>
      </w:r>
      <w:r w:rsidRPr="00720436">
        <w:rPr>
          <w:b/>
        </w:rPr>
        <w:t>ration</w:t>
      </w:r>
      <w:proofErr w:type="spellEnd"/>
      <w:r w:rsidRPr="00720436">
        <w:rPr>
          <w:b/>
        </w:rPr>
        <w:t xml:space="preserve"> suite </w:t>
      </w:r>
      <w:proofErr w:type="spellStart"/>
      <w:r w:rsidRPr="00720436">
        <w:rPr>
          <w:b/>
        </w:rPr>
        <w:t>Subscription</w:t>
      </w:r>
      <w:proofErr w:type="spellEnd"/>
      <w:r w:rsidRPr="00977567">
        <w:t xml:space="preserve"> – </w:t>
      </w:r>
      <w:r>
        <w:t xml:space="preserve">pre zabezpečenie </w:t>
      </w:r>
      <w:r w:rsidRPr="00977567">
        <w:t>prevádzk</w:t>
      </w:r>
      <w:r>
        <w:t>y</w:t>
      </w:r>
      <w:r w:rsidRPr="00977567">
        <w:t xml:space="preserve"> v </w:t>
      </w:r>
      <w:proofErr w:type="spellStart"/>
      <w:r w:rsidRPr="00977567">
        <w:t>cloude</w:t>
      </w:r>
      <w:proofErr w:type="spellEnd"/>
    </w:p>
    <w:p w14:paraId="0AEC3ACB" w14:textId="533A7D42" w:rsidR="00A3285E" w:rsidRPr="00977567" w:rsidRDefault="00A3285E" w:rsidP="002D0398">
      <w:pPr>
        <w:pStyle w:val="Odsekzoznamu"/>
        <w:numPr>
          <w:ilvl w:val="0"/>
          <w:numId w:val="52"/>
        </w:numPr>
      </w:pPr>
      <w:r w:rsidRPr="00977567">
        <w:t xml:space="preserve">Prepojenie SAP </w:t>
      </w:r>
      <w:proofErr w:type="spellStart"/>
      <w:r w:rsidRPr="00977567">
        <w:t>Inte</w:t>
      </w:r>
      <w:r w:rsidR="00EF03DB">
        <w:t>g</w:t>
      </w:r>
      <w:r w:rsidRPr="00977567">
        <w:t>ration</w:t>
      </w:r>
      <w:proofErr w:type="spellEnd"/>
      <w:r w:rsidRPr="00977567">
        <w:t xml:space="preserve"> suite so SAP </w:t>
      </w:r>
      <w:proofErr w:type="spellStart"/>
      <w:r w:rsidRPr="00977567">
        <w:t>Process</w:t>
      </w:r>
      <w:proofErr w:type="spellEnd"/>
      <w:r w:rsidRPr="00977567">
        <w:t xml:space="preserve"> </w:t>
      </w:r>
      <w:proofErr w:type="spellStart"/>
      <w:r w:rsidRPr="00977567">
        <w:t>Orchestration</w:t>
      </w:r>
      <w:proofErr w:type="spellEnd"/>
      <w:r w:rsidRPr="00977567">
        <w:t xml:space="preserve"> –</w:t>
      </w:r>
      <w:r>
        <w:t xml:space="preserve"> </w:t>
      </w:r>
      <w:r w:rsidRPr="00977567">
        <w:t>zabezpečí, že vývoj integračných rozhraní sa bude realizovať pomocou cloudového GUI (kvôli budúcej kompatibilite) a </w:t>
      </w:r>
      <w:proofErr w:type="spellStart"/>
      <w:r w:rsidRPr="00977567">
        <w:t>deploy</w:t>
      </w:r>
      <w:proofErr w:type="spellEnd"/>
      <w:r w:rsidRPr="00977567">
        <w:t xml:space="preserve"> a </w:t>
      </w:r>
      <w:proofErr w:type="spellStart"/>
      <w:r w:rsidRPr="00977567">
        <w:t>runtime</w:t>
      </w:r>
      <w:proofErr w:type="spellEnd"/>
      <w:r w:rsidRPr="00977567">
        <w:t xml:space="preserve"> bude prebiehať v on-</w:t>
      </w:r>
      <w:proofErr w:type="spellStart"/>
      <w:r w:rsidRPr="00977567">
        <w:t>premises</w:t>
      </w:r>
      <w:proofErr w:type="spellEnd"/>
      <w:r w:rsidRPr="00977567">
        <w:t xml:space="preserve"> prostredí banky, teda v zabezpečenom prostredí pomocou lokálnej LAN</w:t>
      </w:r>
      <w:r>
        <w:t>.</w:t>
      </w:r>
    </w:p>
    <w:p w14:paraId="239840F3" w14:textId="4189B9F6" w:rsidR="00A3285E" w:rsidRPr="00977567" w:rsidRDefault="00A3285E" w:rsidP="002D0398">
      <w:pPr>
        <w:pStyle w:val="Odsekzoznamu"/>
        <w:numPr>
          <w:ilvl w:val="0"/>
          <w:numId w:val="52"/>
        </w:numPr>
      </w:pPr>
      <w:r w:rsidRPr="00977567">
        <w:t>Do nevyhnutnej doby, alebo do skončenia aplikačnej podpory</w:t>
      </w:r>
      <w:r>
        <w:t xml:space="preserve"> NW v</w:t>
      </w:r>
      <w:r w:rsidRPr="00977567">
        <w:t xml:space="preserve">7.5 </w:t>
      </w:r>
      <w:r>
        <w:t xml:space="preserve">je možná prevádzka </w:t>
      </w:r>
      <w:r w:rsidRPr="00977567">
        <w:t xml:space="preserve">v prostredí </w:t>
      </w:r>
      <w:r>
        <w:t xml:space="preserve">popísanom v predchádzajúcich </w:t>
      </w:r>
      <w:r w:rsidRPr="00977567">
        <w:t>bodoch.</w:t>
      </w:r>
    </w:p>
    <w:p w14:paraId="2300723D" w14:textId="7537EFA1" w:rsidR="00A3285E" w:rsidRPr="00977567" w:rsidRDefault="00A3285E" w:rsidP="002D0398">
      <w:pPr>
        <w:pStyle w:val="Odsekzoznamu"/>
        <w:numPr>
          <w:ilvl w:val="0"/>
          <w:numId w:val="52"/>
        </w:numPr>
      </w:pPr>
      <w:r w:rsidRPr="00977567">
        <w:t xml:space="preserve">Aby bola zabezpečená prevádzka a aplikačná podpora po ukončení </w:t>
      </w:r>
      <w:r>
        <w:t xml:space="preserve">podpory </w:t>
      </w:r>
      <w:r w:rsidRPr="00977567">
        <w:t xml:space="preserve">SAP </w:t>
      </w:r>
      <w:proofErr w:type="spellStart"/>
      <w:r w:rsidRPr="00977567">
        <w:t>Netweaver</w:t>
      </w:r>
      <w:proofErr w:type="spellEnd"/>
      <w:r w:rsidRPr="00977567">
        <w:t xml:space="preserve"> </w:t>
      </w:r>
      <w:r>
        <w:t>v</w:t>
      </w:r>
      <w:r w:rsidRPr="00977567">
        <w:t>7.5</w:t>
      </w:r>
      <w:r>
        <w:t xml:space="preserve"> </w:t>
      </w:r>
      <w:r w:rsidRPr="00977567">
        <w:t>(</w:t>
      </w:r>
      <w:r w:rsidR="00E130BB">
        <w:t>štandardná podpora</w:t>
      </w:r>
      <w:r w:rsidRPr="00977567">
        <w:t xml:space="preserve">), </w:t>
      </w:r>
      <w:r w:rsidR="00E130BB">
        <w:t xml:space="preserve">je </w:t>
      </w:r>
      <w:r w:rsidR="00E130BB" w:rsidRPr="00720436">
        <w:rPr>
          <w:b/>
        </w:rPr>
        <w:t xml:space="preserve">nevyhnutné realizovať </w:t>
      </w:r>
      <w:r w:rsidRPr="00720436">
        <w:rPr>
          <w:b/>
        </w:rPr>
        <w:t>inštaláci</w:t>
      </w:r>
      <w:r w:rsidR="00E130BB" w:rsidRPr="00720436">
        <w:rPr>
          <w:b/>
        </w:rPr>
        <w:t>u</w:t>
      </w:r>
      <w:r w:rsidRPr="00720436">
        <w:rPr>
          <w:b/>
        </w:rPr>
        <w:t xml:space="preserve"> tzv. Hybrid </w:t>
      </w:r>
      <w:proofErr w:type="spellStart"/>
      <w:r w:rsidRPr="00720436">
        <w:rPr>
          <w:b/>
        </w:rPr>
        <w:t>deployment</w:t>
      </w:r>
      <w:proofErr w:type="spellEnd"/>
      <w:r w:rsidRPr="00720436">
        <w:rPr>
          <w:b/>
        </w:rPr>
        <w:t xml:space="preserve"> </w:t>
      </w:r>
      <w:proofErr w:type="spellStart"/>
      <w:r w:rsidRPr="00720436">
        <w:rPr>
          <w:b/>
        </w:rPr>
        <w:t>option</w:t>
      </w:r>
      <w:proofErr w:type="spellEnd"/>
      <w:r w:rsidRPr="00977567">
        <w:t xml:space="preserve">. To znamená, že by sa nahradil exitujúci </w:t>
      </w:r>
      <w:proofErr w:type="spellStart"/>
      <w:r w:rsidRPr="00977567">
        <w:t>runtime</w:t>
      </w:r>
      <w:proofErr w:type="spellEnd"/>
      <w:r w:rsidRPr="00977567">
        <w:t xml:space="preserve"> SAP NW 7.5 za nový </w:t>
      </w:r>
      <w:proofErr w:type="spellStart"/>
      <w:r w:rsidRPr="00977567">
        <w:t>runtime</w:t>
      </w:r>
      <w:proofErr w:type="spellEnd"/>
      <w:r w:rsidRPr="00977567">
        <w:t xml:space="preserve">, ktorý je možný nasadiť do </w:t>
      </w:r>
      <w:proofErr w:type="spellStart"/>
      <w:r w:rsidRPr="00977567">
        <w:t>kontajnerizačnej</w:t>
      </w:r>
      <w:proofErr w:type="spellEnd"/>
      <w:r w:rsidRPr="00977567">
        <w:t xml:space="preserve"> platformy na báze </w:t>
      </w:r>
      <w:proofErr w:type="spellStart"/>
      <w:r w:rsidRPr="00977567">
        <w:t>Kubernetes</w:t>
      </w:r>
      <w:proofErr w:type="spellEnd"/>
      <w:r w:rsidRPr="00977567">
        <w:t xml:space="preserve">. Táto možnosť je uverejnená v produktovej mape na 4Q/2022. V prvom </w:t>
      </w:r>
      <w:proofErr w:type="spellStart"/>
      <w:r w:rsidRPr="00977567">
        <w:t>release</w:t>
      </w:r>
      <w:proofErr w:type="spellEnd"/>
      <w:r w:rsidRPr="00977567">
        <w:t xml:space="preserve"> bude možný </w:t>
      </w:r>
      <w:proofErr w:type="spellStart"/>
      <w:r w:rsidRPr="00977567">
        <w:t>deployment</w:t>
      </w:r>
      <w:proofErr w:type="spellEnd"/>
      <w:r w:rsidRPr="00977567">
        <w:t xml:space="preserve"> iba do </w:t>
      </w:r>
      <w:proofErr w:type="spellStart"/>
      <w:r w:rsidRPr="00977567">
        <w:t>Azure</w:t>
      </w:r>
      <w:proofErr w:type="spellEnd"/>
      <w:r w:rsidRPr="00977567">
        <w:t xml:space="preserve"> </w:t>
      </w:r>
      <w:proofErr w:type="spellStart"/>
      <w:r w:rsidRPr="00977567">
        <w:t>Kubernetes</w:t>
      </w:r>
      <w:proofErr w:type="spellEnd"/>
      <w:r w:rsidRPr="00977567">
        <w:t xml:space="preserve"> Service (AKS) a Amazon </w:t>
      </w:r>
      <w:proofErr w:type="spellStart"/>
      <w:r w:rsidRPr="00977567">
        <w:t>Elastic</w:t>
      </w:r>
      <w:proofErr w:type="spellEnd"/>
      <w:r w:rsidRPr="00977567">
        <w:t xml:space="preserve"> </w:t>
      </w:r>
      <w:proofErr w:type="spellStart"/>
      <w:r w:rsidRPr="00977567">
        <w:t>Kubernetes</w:t>
      </w:r>
      <w:proofErr w:type="spellEnd"/>
      <w:r w:rsidRPr="00977567">
        <w:t xml:space="preserve"> Service (EKS).</w:t>
      </w:r>
    </w:p>
    <w:p w14:paraId="1F1EE9EB" w14:textId="5D826E73" w:rsidR="00A3285E" w:rsidRDefault="00A3285E" w:rsidP="002D0398">
      <w:r>
        <w:t>Z</w:t>
      </w:r>
      <w:r w:rsidRPr="00977567">
        <w:t>namená</w:t>
      </w:r>
      <w:r>
        <w:t xml:space="preserve"> to</w:t>
      </w:r>
      <w:r w:rsidRPr="00977567">
        <w:t xml:space="preserve">, že </w:t>
      </w:r>
      <w:r w:rsidR="00E130BB">
        <w:t xml:space="preserve">ako </w:t>
      </w:r>
      <w:r w:rsidRPr="00977567">
        <w:t xml:space="preserve">finálne </w:t>
      </w:r>
      <w:r w:rsidR="00E130BB">
        <w:t xml:space="preserve">riešenia by bol nahradený </w:t>
      </w:r>
      <w:r w:rsidRPr="00977567">
        <w:t xml:space="preserve">SAP NW 7.5 za tento Hybrid </w:t>
      </w:r>
      <w:proofErr w:type="spellStart"/>
      <w:r w:rsidRPr="00977567">
        <w:t>runtime</w:t>
      </w:r>
      <w:proofErr w:type="spellEnd"/>
      <w:r w:rsidRPr="00977567">
        <w:t xml:space="preserve"> v </w:t>
      </w:r>
      <w:proofErr w:type="spellStart"/>
      <w:r w:rsidRPr="00977567">
        <w:t>kontajnerizačnej</w:t>
      </w:r>
      <w:proofErr w:type="spellEnd"/>
      <w:r w:rsidRPr="00977567">
        <w:t xml:space="preserve"> platforme v infraštruktúre NBS. Prípadne v privátnom </w:t>
      </w:r>
      <w:proofErr w:type="spellStart"/>
      <w:r w:rsidRPr="00977567">
        <w:t>cloude</w:t>
      </w:r>
      <w:proofErr w:type="spellEnd"/>
      <w:r w:rsidRPr="00977567">
        <w:t xml:space="preserve"> NBS</w:t>
      </w:r>
      <w:r>
        <w:t>.</w:t>
      </w:r>
    </w:p>
    <w:p w14:paraId="664C9BA6" w14:textId="77777777" w:rsidR="00A3285E" w:rsidRDefault="00A3285E" w:rsidP="002D0398"/>
    <w:p w14:paraId="75C655A5" w14:textId="01ADDF0E" w:rsidR="005E0AAC" w:rsidRPr="00977567" w:rsidRDefault="00A3285E" w:rsidP="002D0398">
      <w:r>
        <w:t>O</w:t>
      </w:r>
      <w:r w:rsidR="005E0AAC" w:rsidRPr="00977567">
        <w:t xml:space="preserve">hlásený koniec podpory pre SAP </w:t>
      </w:r>
      <w:proofErr w:type="spellStart"/>
      <w:r w:rsidR="005E0AAC" w:rsidRPr="00977567">
        <w:t>Netweaver</w:t>
      </w:r>
      <w:proofErr w:type="spellEnd"/>
      <w:r w:rsidR="005E0AAC" w:rsidRPr="00977567">
        <w:t xml:space="preserve"> </w:t>
      </w:r>
      <w:r w:rsidR="00D84039">
        <w:t>v</w:t>
      </w:r>
      <w:r w:rsidR="005E0AAC" w:rsidRPr="00977567">
        <w:t>7.5 je:</w:t>
      </w:r>
    </w:p>
    <w:p w14:paraId="54D09825" w14:textId="6407DBD7" w:rsidR="005E0AAC" w:rsidRDefault="005E0AAC" w:rsidP="002D0398">
      <w:pPr>
        <w:pStyle w:val="Odsekzoznamu"/>
        <w:numPr>
          <w:ilvl w:val="0"/>
          <w:numId w:val="65"/>
        </w:numPr>
        <w:spacing w:after="160" w:line="259" w:lineRule="auto"/>
      </w:pPr>
      <w:r w:rsidRPr="00977567">
        <w:t>Štandardná podpora bude ukončená na konci roku 2027</w:t>
      </w:r>
      <w:r w:rsidR="00F26C6C">
        <w:t>,</w:t>
      </w:r>
    </w:p>
    <w:p w14:paraId="55345AC3" w14:textId="5EF0BA3E" w:rsidR="005E0AAC" w:rsidRDefault="005E0AAC" w:rsidP="002D0398">
      <w:pPr>
        <w:pStyle w:val="Odsekzoznamu"/>
        <w:numPr>
          <w:ilvl w:val="0"/>
          <w:numId w:val="65"/>
        </w:numPr>
        <w:spacing w:after="160" w:line="259" w:lineRule="auto"/>
      </w:pPr>
      <w:r w:rsidRPr="00977567">
        <w:t>Rozšírená podpora, ktorá prestavuje vyššie poplatky za údržbu (</w:t>
      </w:r>
      <w:proofErr w:type="spellStart"/>
      <w:r w:rsidRPr="00977567">
        <w:t>maintenance</w:t>
      </w:r>
      <w:proofErr w:type="spellEnd"/>
      <w:r w:rsidRPr="00977567">
        <w:t>) je ohlásená do konca roku 2030</w:t>
      </w:r>
      <w:r w:rsidR="00D84039">
        <w:t>.</w:t>
      </w:r>
    </w:p>
    <w:p w14:paraId="733F7642" w14:textId="412D23AA" w:rsidR="00815654" w:rsidRDefault="00E130BB" w:rsidP="002D0398">
      <w:pPr>
        <w:spacing w:after="160" w:line="259" w:lineRule="auto"/>
      </w:pPr>
      <w:r>
        <w:t xml:space="preserve">Vzhľadom na vyššie uvedené informácie </w:t>
      </w:r>
      <w:r w:rsidRPr="00720436">
        <w:rPr>
          <w:b/>
        </w:rPr>
        <w:t>o ohlásenom konci podpory pre SAP NW, potreba iteratívneho prechodu na cieľové riešenie, zohľadnenie požiadaviek NBS na dĺžku podpory daného produktu</w:t>
      </w:r>
      <w:r w:rsidRPr="00720436">
        <w:rPr>
          <w:b/>
          <w:lang w:val="en-US"/>
        </w:rPr>
        <w:t>/</w:t>
      </w:r>
      <w:r w:rsidRPr="00720436">
        <w:rPr>
          <w:b/>
        </w:rPr>
        <w:t xml:space="preserve">systému a </w:t>
      </w:r>
      <w:r w:rsidR="007634E4" w:rsidRPr="00720436">
        <w:rPr>
          <w:b/>
        </w:rPr>
        <w:t xml:space="preserve">rýchleho vzájomného porovnania jednotlivých produktov z pohľadu funkčnosti </w:t>
      </w:r>
      <w:r w:rsidRPr="00720436">
        <w:rPr>
          <w:b/>
        </w:rPr>
        <w:t>bola táto alternatíva vylúčená z finálneho zoznamu alternatív a ďalej nebola rozpracovávaná</w:t>
      </w:r>
      <w:r>
        <w:t>.</w:t>
      </w:r>
    </w:p>
    <w:p w14:paraId="2935BCE8" w14:textId="77777777" w:rsidR="00AE5CCD" w:rsidRPr="005F3691" w:rsidRDefault="00AE5CCD" w:rsidP="00834713"/>
    <w:p w14:paraId="7EDED652" w14:textId="088A6297" w:rsidR="00673C71" w:rsidRPr="005F3691" w:rsidRDefault="00673C71" w:rsidP="00B1130A">
      <w:pPr>
        <w:pStyle w:val="Nadpis3"/>
      </w:pPr>
      <w:bookmarkStart w:id="165" w:name="_Toc95130692"/>
      <w:bookmarkStart w:id="166" w:name="_Toc102641776"/>
      <w:bookmarkStart w:id="167" w:name="_Toc121122076"/>
      <w:r w:rsidRPr="005F3691">
        <w:t>Multikriteriálna analýza</w:t>
      </w:r>
      <w:bookmarkEnd w:id="165"/>
      <w:bookmarkEnd w:id="166"/>
      <w:r w:rsidR="007A1484">
        <w:t xml:space="preserve"> (MCA)</w:t>
      </w:r>
      <w:bookmarkEnd w:id="167"/>
    </w:p>
    <w:p w14:paraId="45D104B2" w14:textId="77777777" w:rsidR="00673C71" w:rsidRPr="005F3691" w:rsidRDefault="00673C71" w:rsidP="00673C71">
      <w:pPr>
        <w:rPr>
          <w:rFonts w:cs="Tahoma"/>
        </w:rPr>
      </w:pPr>
    </w:p>
    <w:p w14:paraId="143A54D1" w14:textId="77777777" w:rsidR="004D76A2" w:rsidRPr="00A326BB" w:rsidRDefault="004D76A2" w:rsidP="002D0398">
      <w:r w:rsidRPr="00667107">
        <w:t>Vyhodnotenie jednotlivých riešení</w:t>
      </w:r>
      <w:r w:rsidRPr="00A326BB">
        <w:t xml:space="preserve"> prebieha prostredníctvom </w:t>
      </w:r>
      <w:proofErr w:type="spellStart"/>
      <w:r w:rsidRPr="00A326BB">
        <w:t>multikriteriálnej</w:t>
      </w:r>
      <w:proofErr w:type="spellEnd"/>
      <w:r w:rsidRPr="00A326BB">
        <w:t xml:space="preserve"> analýzy (ďalej len MCA). Stanovili sa nasledovné kritéria:</w:t>
      </w:r>
    </w:p>
    <w:p w14:paraId="1CD48462" w14:textId="77777777" w:rsidR="004D76A2" w:rsidRPr="00DB3C92" w:rsidRDefault="004D76A2" w:rsidP="002D0398">
      <w:pPr>
        <w:pStyle w:val="Odsekzoznamu"/>
        <w:numPr>
          <w:ilvl w:val="0"/>
          <w:numId w:val="5"/>
        </w:numPr>
      </w:pPr>
      <w:r w:rsidRPr="00DB3C92">
        <w:t>Vývoj</w:t>
      </w:r>
    </w:p>
    <w:p w14:paraId="61925F81" w14:textId="2EF9FE46" w:rsidR="00276B00" w:rsidRDefault="00276B00" w:rsidP="002D0398">
      <w:pPr>
        <w:pStyle w:val="Odsekzoznamu"/>
        <w:numPr>
          <w:ilvl w:val="1"/>
          <w:numId w:val="5"/>
        </w:numPr>
      </w:pPr>
      <w:r>
        <w:t xml:space="preserve">K1 - </w:t>
      </w:r>
      <w:r w:rsidRPr="00DB3C92">
        <w:rPr>
          <w:b/>
        </w:rPr>
        <w:t>Jednoduchosť vývoja služieb</w:t>
      </w:r>
      <w:r w:rsidRPr="0098507C">
        <w:t xml:space="preserve"> – vývoj môže prebiehať buď programovaním kedy je potrebné písať kód v </w:t>
      </w:r>
      <w:r>
        <w:t>programovacom</w:t>
      </w:r>
      <w:r w:rsidRPr="0098507C">
        <w:t xml:space="preserve"> jazyku ako napr. Java alebo </w:t>
      </w:r>
      <w:r>
        <w:t xml:space="preserve">platforma ponúka </w:t>
      </w:r>
      <w:r w:rsidRPr="0098507C">
        <w:t xml:space="preserve">tzv. </w:t>
      </w:r>
      <w:proofErr w:type="spellStart"/>
      <w:r w:rsidRPr="0098507C">
        <w:t>zero</w:t>
      </w:r>
      <w:proofErr w:type="spellEnd"/>
      <w:r w:rsidRPr="0098507C">
        <w:t xml:space="preserve"> </w:t>
      </w:r>
      <w:proofErr w:type="spellStart"/>
      <w:r w:rsidRPr="0098507C">
        <w:t>coding</w:t>
      </w:r>
      <w:proofErr w:type="spellEnd"/>
      <w:r w:rsidRPr="0098507C">
        <w:t xml:space="preserve"> systém</w:t>
      </w:r>
      <w:r>
        <w:t xml:space="preserve">, </w:t>
      </w:r>
      <w:r w:rsidRPr="0098507C">
        <w:t xml:space="preserve">keď vývojár </w:t>
      </w:r>
      <w:r>
        <w:t>„</w:t>
      </w:r>
      <w:r w:rsidRPr="0098507C">
        <w:t>skladá krabi</w:t>
      </w:r>
      <w:r>
        <w:t>č</w:t>
      </w:r>
      <w:r w:rsidRPr="0098507C">
        <w:t>ky</w:t>
      </w:r>
      <w:r>
        <w:t>“ – konfiguruje spracovanie pomocou potrebných aktivít (aktivita=gra</w:t>
      </w:r>
      <w:r w:rsidR="00EA5EE4">
        <w:t>f</w:t>
      </w:r>
      <w:r>
        <w:t>i</w:t>
      </w:r>
      <w:r w:rsidR="00EA5EE4">
        <w:t>c</w:t>
      </w:r>
      <w:r>
        <w:t>ká ikonka/krabička)</w:t>
      </w:r>
      <w:r w:rsidRPr="0098507C">
        <w:t xml:space="preserve">. </w:t>
      </w:r>
      <w:proofErr w:type="spellStart"/>
      <w:r w:rsidRPr="0098507C">
        <w:t>Zero</w:t>
      </w:r>
      <w:proofErr w:type="spellEnd"/>
      <w:r w:rsidRPr="0098507C">
        <w:t xml:space="preserve"> </w:t>
      </w:r>
      <w:proofErr w:type="spellStart"/>
      <w:r w:rsidRPr="0098507C">
        <w:t>coding</w:t>
      </w:r>
      <w:proofErr w:type="spellEnd"/>
      <w:r w:rsidRPr="0098507C">
        <w:t xml:space="preserve"> nevyžaduje hlboké znalosti </w:t>
      </w:r>
      <w:r>
        <w:t xml:space="preserve">programovacích techník. NBS preferuje platformu poskytujúcu </w:t>
      </w:r>
      <w:proofErr w:type="spellStart"/>
      <w:r w:rsidRPr="00CA1330">
        <w:t>zero</w:t>
      </w:r>
      <w:proofErr w:type="spellEnd"/>
      <w:r w:rsidRPr="00CA1330">
        <w:t xml:space="preserve"> </w:t>
      </w:r>
      <w:proofErr w:type="spellStart"/>
      <w:r w:rsidRPr="00CA1330">
        <w:t>coding</w:t>
      </w:r>
      <w:proofErr w:type="spellEnd"/>
      <w:r w:rsidRPr="00CA1330">
        <w:t xml:space="preserve"> </w:t>
      </w:r>
      <w:r>
        <w:t xml:space="preserve">prístup avšak </w:t>
      </w:r>
      <w:r w:rsidRPr="00CA1330">
        <w:t>platform</w:t>
      </w:r>
      <w:r>
        <w:t>a</w:t>
      </w:r>
      <w:r w:rsidRPr="00CA1330">
        <w:t xml:space="preserve"> </w:t>
      </w:r>
      <w:r>
        <w:t>musí poskytovať</w:t>
      </w:r>
      <w:r w:rsidRPr="00CA1330">
        <w:t> mo</w:t>
      </w:r>
      <w:r>
        <w:t>ž</w:t>
      </w:r>
      <w:r w:rsidRPr="00CA1330">
        <w:t>no</w:t>
      </w:r>
      <w:r>
        <w:t xml:space="preserve">sť </w:t>
      </w:r>
      <w:r w:rsidRPr="00CA1330">
        <w:t>doprogramova</w:t>
      </w:r>
      <w:r>
        <w:t>ť</w:t>
      </w:r>
      <w:r w:rsidRPr="00CA1330">
        <w:t xml:space="preserve"> </w:t>
      </w:r>
      <w:r>
        <w:t xml:space="preserve">riešenie ak neposkytuje funkcionalitu </w:t>
      </w:r>
      <w:proofErr w:type="spellStart"/>
      <w:r>
        <w:t>out</w:t>
      </w:r>
      <w:proofErr w:type="spellEnd"/>
      <w:r>
        <w:t>-of-</w:t>
      </w:r>
      <w:proofErr w:type="spellStart"/>
      <w:r>
        <w:t>the</w:t>
      </w:r>
      <w:proofErr w:type="spellEnd"/>
      <w:r>
        <w:t>-box konfigurovaním</w:t>
      </w:r>
      <w:r w:rsidRPr="00CA1330">
        <w:t xml:space="preserve">. </w:t>
      </w:r>
    </w:p>
    <w:p w14:paraId="4766D36B" w14:textId="6AAAD3BB" w:rsidR="00276B00" w:rsidRPr="00162879" w:rsidRDefault="00276B00" w:rsidP="002D0398">
      <w:pPr>
        <w:pStyle w:val="Odsekzoznamu"/>
        <w:numPr>
          <w:ilvl w:val="1"/>
          <w:numId w:val="5"/>
        </w:numPr>
      </w:pPr>
      <w:r>
        <w:t xml:space="preserve">K2 - </w:t>
      </w:r>
      <w:r w:rsidRPr="00DB3C92">
        <w:rPr>
          <w:b/>
        </w:rPr>
        <w:t>Technologická konektivita</w:t>
      </w:r>
      <w:r>
        <w:t xml:space="preserve"> – IP poskytuje širokú škálu adaptérov SOAP</w:t>
      </w:r>
      <w:r>
        <w:rPr>
          <w:lang w:val="en-US"/>
        </w:rPr>
        <w:t>/</w:t>
      </w:r>
      <w:r>
        <w:t xml:space="preserve">HTTPS, CSV, SAP, </w:t>
      </w:r>
      <w:r w:rsidRPr="00103578">
        <w:t xml:space="preserve">SAP (ak SAP neposkytuje web </w:t>
      </w:r>
      <w:proofErr w:type="spellStart"/>
      <w:r w:rsidRPr="00103578">
        <w:t>services</w:t>
      </w:r>
      <w:proofErr w:type="spellEnd"/>
      <w:r w:rsidRPr="00103578">
        <w:t>), SharePoint (ak existuje špecific</w:t>
      </w:r>
      <w:r>
        <w:t>ký</w:t>
      </w:r>
      <w:r w:rsidRPr="00103578">
        <w:t xml:space="preserve"> konektor na MS SharePoint 2019, inak je možnosť použiť REST API </w:t>
      </w:r>
      <w:r w:rsidR="008662B1">
        <w:t>S</w:t>
      </w:r>
      <w:r w:rsidR="008662B1" w:rsidRPr="00103578">
        <w:t>harePointu</w:t>
      </w:r>
      <w:r w:rsidRPr="00103578">
        <w:t xml:space="preserve">), SFTP, </w:t>
      </w:r>
      <w:r w:rsidRPr="00103578">
        <w:lastRenderedPageBreak/>
        <w:t xml:space="preserve">JDBC, LDAP, SSH (pre potreby spúšťania </w:t>
      </w:r>
      <w:r w:rsidR="008662B1" w:rsidRPr="00103578">
        <w:t>Linux</w:t>
      </w:r>
      <w:r w:rsidRPr="00103578">
        <w:t xml:space="preserve"> </w:t>
      </w:r>
      <w:r w:rsidR="008662B1" w:rsidRPr="00103578">
        <w:t>skriptov</w:t>
      </w:r>
      <w:r w:rsidRPr="00103578">
        <w:t>/</w:t>
      </w:r>
      <w:r w:rsidR="008662B1" w:rsidRPr="00103578">
        <w:t>príkazov</w:t>
      </w:r>
      <w:r w:rsidRPr="00103578">
        <w:t xml:space="preserve">), HTTPS REST, prístup na </w:t>
      </w:r>
      <w:proofErr w:type="spellStart"/>
      <w:r w:rsidRPr="00103578">
        <w:t>File</w:t>
      </w:r>
      <w:proofErr w:type="spellEnd"/>
      <w:r w:rsidRPr="00103578">
        <w:t xml:space="preserve"> </w:t>
      </w:r>
      <w:proofErr w:type="spellStart"/>
      <w:r w:rsidRPr="00103578">
        <w:t>share</w:t>
      </w:r>
      <w:proofErr w:type="spellEnd"/>
      <w:r w:rsidRPr="00103578">
        <w:t xml:space="preserve">, JMS; Podpora IBM </w:t>
      </w:r>
      <w:proofErr w:type="spellStart"/>
      <w:r w:rsidRPr="00103578">
        <w:t>WebSphere</w:t>
      </w:r>
      <w:proofErr w:type="spellEnd"/>
      <w:r w:rsidRPr="00103578">
        <w:t xml:space="preserve"> MQ</w:t>
      </w:r>
      <w:r>
        <w:t xml:space="preserve"> (pripojenie na </w:t>
      </w:r>
      <w:proofErr w:type="spellStart"/>
      <w:r>
        <w:t>Swift</w:t>
      </w:r>
      <w:proofErr w:type="spellEnd"/>
      <w:r>
        <w:t>)</w:t>
      </w:r>
    </w:p>
    <w:p w14:paraId="4EC99DDE" w14:textId="77777777" w:rsidR="00276B00" w:rsidRPr="00DB3C92" w:rsidRDefault="00276B00" w:rsidP="002D0398">
      <w:pPr>
        <w:pStyle w:val="Odsekzoznamu"/>
        <w:numPr>
          <w:ilvl w:val="0"/>
          <w:numId w:val="5"/>
        </w:numPr>
      </w:pPr>
      <w:r w:rsidRPr="00DB3C92">
        <w:t xml:space="preserve">Architektúra </w:t>
      </w:r>
    </w:p>
    <w:p w14:paraId="27BA1A01" w14:textId="77777777" w:rsidR="00276B00" w:rsidRDefault="00276B00" w:rsidP="002D0398">
      <w:pPr>
        <w:pStyle w:val="Odsekzoznamu"/>
        <w:numPr>
          <w:ilvl w:val="1"/>
          <w:numId w:val="5"/>
        </w:numPr>
      </w:pPr>
      <w:r>
        <w:t xml:space="preserve">K3 - </w:t>
      </w:r>
      <w:r w:rsidRPr="00DB3C92">
        <w:rPr>
          <w:b/>
        </w:rPr>
        <w:t>Otvorenosť riešenia pre budúce smerovanie</w:t>
      </w:r>
      <w:r>
        <w:t xml:space="preserve"> </w:t>
      </w:r>
      <w:r w:rsidRPr="00C33FBB">
        <w:t xml:space="preserve"> – </w:t>
      </w:r>
      <w:r>
        <w:t xml:space="preserve">preferovaná je platforma ktorá podporuje </w:t>
      </w:r>
      <w:proofErr w:type="spellStart"/>
      <w:r>
        <w:t>build</w:t>
      </w:r>
      <w:proofErr w:type="spellEnd"/>
      <w:r>
        <w:t xml:space="preserve"> do kontajnerov </w:t>
      </w:r>
      <w:r>
        <w:rPr>
          <w:lang w:val="en-US"/>
        </w:rPr>
        <w:t xml:space="preserve">(Docker, </w:t>
      </w:r>
      <w:proofErr w:type="spellStart"/>
      <w:r>
        <w:rPr>
          <w:lang w:val="en-US"/>
        </w:rPr>
        <w:t>Openshift</w:t>
      </w:r>
      <w:proofErr w:type="spellEnd"/>
      <w:r>
        <w:rPr>
          <w:lang w:val="en-US"/>
        </w:rPr>
        <w:t xml:space="preserve">) </w:t>
      </w:r>
      <w:r>
        <w:t>alebo je pripravená do budúcnosti na takéto riešenie</w:t>
      </w:r>
    </w:p>
    <w:p w14:paraId="29844F5D" w14:textId="77777777" w:rsidR="00276B00" w:rsidRPr="00DB3C92" w:rsidRDefault="00276B00" w:rsidP="002D0398">
      <w:pPr>
        <w:pStyle w:val="Odsekzoznamu"/>
        <w:numPr>
          <w:ilvl w:val="0"/>
          <w:numId w:val="5"/>
        </w:numPr>
      </w:pPr>
      <w:r w:rsidRPr="00DB3C92">
        <w:t xml:space="preserve">Prevádzka </w:t>
      </w:r>
    </w:p>
    <w:p w14:paraId="53E562B3" w14:textId="776C4B99" w:rsidR="00276B00" w:rsidRPr="00833DA5" w:rsidRDefault="00276B00" w:rsidP="002D0398">
      <w:pPr>
        <w:pStyle w:val="Odsekzoznamu"/>
        <w:numPr>
          <w:ilvl w:val="1"/>
          <w:numId w:val="5"/>
        </w:numPr>
      </w:pPr>
      <w:r>
        <w:t>K</w:t>
      </w:r>
      <w:r>
        <w:rPr>
          <w:lang w:val="en-US"/>
        </w:rPr>
        <w:t xml:space="preserve">4 - </w:t>
      </w:r>
      <w:r w:rsidRPr="00DB3C92">
        <w:rPr>
          <w:b/>
        </w:rPr>
        <w:t>Nasadenie</w:t>
      </w:r>
      <w:r w:rsidRPr="00833DA5">
        <w:t xml:space="preserve"> – </w:t>
      </w:r>
      <w:r>
        <w:t xml:space="preserve">preferovaná je alternatíva ktorá odbremeňuje administrátorov od manuálnych činností </w:t>
      </w:r>
      <w:r>
        <w:rPr>
          <w:lang w:val="en-US"/>
        </w:rPr>
        <w:t>(</w:t>
      </w:r>
      <w:proofErr w:type="spellStart"/>
      <w:r w:rsidR="008662B1" w:rsidRPr="000146B0">
        <w:t>napr</w:t>
      </w:r>
      <w:proofErr w:type="spellEnd"/>
      <w:r w:rsidR="008662B1">
        <w:rPr>
          <w:lang w:val="en-US"/>
        </w:rPr>
        <w:t>.</w:t>
      </w:r>
      <w:r>
        <w:rPr>
          <w:lang w:val="en-US"/>
        </w:rPr>
        <w:t xml:space="preserve"> </w:t>
      </w:r>
      <w:r w:rsidRPr="000146B0">
        <w:t>konfigurácia</w:t>
      </w:r>
      <w:r>
        <w:rPr>
          <w:lang w:val="en-US"/>
        </w:rPr>
        <w:t xml:space="preserve"> </w:t>
      </w:r>
      <w:r w:rsidRPr="000146B0">
        <w:t>cez grafické rozhranie)</w:t>
      </w:r>
      <w:r>
        <w:t xml:space="preserve"> pri nasadzovaní nového balíčka do prevádzky</w:t>
      </w:r>
    </w:p>
    <w:p w14:paraId="2208448C" w14:textId="77777777" w:rsidR="00276B00" w:rsidRDefault="00276B00" w:rsidP="002D0398">
      <w:pPr>
        <w:pStyle w:val="Odsekzoznamu"/>
        <w:numPr>
          <w:ilvl w:val="1"/>
          <w:numId w:val="5"/>
        </w:numPr>
      </w:pPr>
      <w:r>
        <w:t xml:space="preserve">K5 - </w:t>
      </w:r>
      <w:r w:rsidRPr="00DB3C92">
        <w:rPr>
          <w:b/>
        </w:rPr>
        <w:t>Obnovenie spracovania správ</w:t>
      </w:r>
      <w:r>
        <w:t xml:space="preserve"> – preferované je riešenie kde podporované jednoduché </w:t>
      </w:r>
      <w:r>
        <w:rPr>
          <w:lang w:val="en-US"/>
        </w:rPr>
        <w:t xml:space="preserve">(one click </w:t>
      </w:r>
      <w:r w:rsidRPr="008662B1">
        <w:t>riešenie) na</w:t>
      </w:r>
      <w:r>
        <w:rPr>
          <w:lang w:val="en-US"/>
        </w:rPr>
        <w:t xml:space="preserve"> </w:t>
      </w:r>
      <w:r>
        <w:t xml:space="preserve">uvoľnenie kanála správ ktoré boli pozastavené v dôsledku výpadku </w:t>
      </w:r>
      <w:proofErr w:type="spellStart"/>
      <w:r>
        <w:t>backend</w:t>
      </w:r>
      <w:proofErr w:type="spellEnd"/>
      <w:r>
        <w:t xml:space="preserve"> systému </w:t>
      </w:r>
    </w:p>
    <w:p w14:paraId="323A6855" w14:textId="77777777" w:rsidR="00276B00" w:rsidRPr="00D807F4" w:rsidRDefault="00276B00" w:rsidP="002D0398">
      <w:pPr>
        <w:pStyle w:val="Odsekzoznamu"/>
        <w:numPr>
          <w:ilvl w:val="1"/>
          <w:numId w:val="5"/>
        </w:numPr>
      </w:pPr>
      <w:r>
        <w:t xml:space="preserve">K6 - </w:t>
      </w:r>
      <w:r w:rsidRPr="00DB3C92">
        <w:rPr>
          <w:b/>
        </w:rPr>
        <w:t>Monitorovanie</w:t>
      </w:r>
      <w:r w:rsidRPr="00D807F4">
        <w:t xml:space="preserve"> – </w:t>
      </w:r>
      <w:r>
        <w:t xml:space="preserve">náročnosť nakonfigurovania nového </w:t>
      </w:r>
      <w:proofErr w:type="spellStart"/>
      <w:r>
        <w:t>release</w:t>
      </w:r>
      <w:proofErr w:type="spellEnd"/>
      <w:r>
        <w:t xml:space="preserve"> pre potreby monitorovania nových integračných služieb</w:t>
      </w:r>
      <w:r w:rsidRPr="00D807F4">
        <w:t xml:space="preserve"> </w:t>
      </w:r>
    </w:p>
    <w:p w14:paraId="05C14492" w14:textId="7D186A17" w:rsidR="00276B00" w:rsidRPr="00A83404" w:rsidRDefault="00276B00" w:rsidP="002D0398">
      <w:pPr>
        <w:pStyle w:val="Odsekzoznamu"/>
        <w:numPr>
          <w:ilvl w:val="0"/>
          <w:numId w:val="5"/>
        </w:numPr>
      </w:pPr>
      <w:r>
        <w:t>K</w:t>
      </w:r>
      <w:r>
        <w:rPr>
          <w:lang w:val="en-US"/>
        </w:rPr>
        <w:t xml:space="preserve">7 - </w:t>
      </w:r>
      <w:r w:rsidRPr="00DB3C92">
        <w:rPr>
          <w:b/>
        </w:rPr>
        <w:t xml:space="preserve">TCO </w:t>
      </w:r>
      <w:r>
        <w:t xml:space="preserve"> </w:t>
      </w:r>
      <w:r w:rsidRPr="00DB3C92">
        <w:rPr>
          <w:b/>
        </w:rPr>
        <w:t>Náklady</w:t>
      </w:r>
      <w:r w:rsidRPr="00A83404">
        <w:t xml:space="preserve"> – </w:t>
      </w:r>
      <w:r>
        <w:t>Jedná sa o súhrn všetkých nákladov na zavedenie a prevádzkovanie platformy</w:t>
      </w:r>
      <w:r w:rsidRPr="00A83404">
        <w:t xml:space="preserve">, SW licencie (vrátane </w:t>
      </w:r>
      <w:proofErr w:type="spellStart"/>
      <w:r w:rsidRPr="00A83404">
        <w:t>maintenance</w:t>
      </w:r>
      <w:proofErr w:type="spellEnd"/>
      <w:r w:rsidRPr="00A83404">
        <w:t>), prevádzka, náklady na nov</w:t>
      </w:r>
      <w:r>
        <w:t>é</w:t>
      </w:r>
      <w:r w:rsidRPr="00A83404">
        <w:t xml:space="preserve"> zmeny) – </w:t>
      </w:r>
      <w:r>
        <w:t xml:space="preserve">je to </w:t>
      </w:r>
      <w:r w:rsidRPr="00A83404">
        <w:t>v</w:t>
      </w:r>
      <w:r>
        <w:t>ý</w:t>
      </w:r>
      <w:r w:rsidRPr="00A83404">
        <w:t>sledok z</w:t>
      </w:r>
      <w:r>
        <w:t> </w:t>
      </w:r>
      <w:r>
        <w:rPr>
          <w:lang w:val="en-US"/>
        </w:rPr>
        <w:t>CBA.</w:t>
      </w:r>
      <w:r>
        <w:t xml:space="preserve"> Cieľom je vybrať lacnejšie riešenie tzn. lacnejšia alternatíva dostane viac bodov ako drahšia alternatíva.</w:t>
      </w:r>
    </w:p>
    <w:p w14:paraId="627057A6" w14:textId="3D8ADEAC" w:rsidR="00276B00" w:rsidRPr="00CE4053" w:rsidRDefault="00276B00" w:rsidP="002D0398">
      <w:pPr>
        <w:pStyle w:val="Odsekzoznamu"/>
        <w:numPr>
          <w:ilvl w:val="0"/>
          <w:numId w:val="5"/>
        </w:numPr>
      </w:pPr>
      <w:r>
        <w:t xml:space="preserve">K8 - </w:t>
      </w:r>
      <w:r w:rsidRPr="00DB3C92">
        <w:rPr>
          <w:b/>
        </w:rPr>
        <w:t>Typ Licencovania</w:t>
      </w:r>
      <w:r w:rsidRPr="00CE4053">
        <w:t xml:space="preserve"> </w:t>
      </w:r>
      <w:r>
        <w:t xml:space="preserve">- </w:t>
      </w:r>
      <w:r w:rsidRPr="00CE4053">
        <w:t>(</w:t>
      </w:r>
      <w:proofErr w:type="spellStart"/>
      <w:r w:rsidRPr="00CE4053">
        <w:t>perpetual</w:t>
      </w:r>
      <w:proofErr w:type="spellEnd"/>
      <w:r w:rsidRPr="00CE4053">
        <w:t xml:space="preserve"> / </w:t>
      </w:r>
      <w:proofErr w:type="spellStart"/>
      <w:r w:rsidRPr="00CE4053">
        <w:t>subscription</w:t>
      </w:r>
      <w:proofErr w:type="spellEnd"/>
      <w:r w:rsidRPr="00CE4053">
        <w:t xml:space="preserve"> / CPU</w:t>
      </w:r>
      <w:r>
        <w:t>, objem transakcií</w:t>
      </w:r>
      <w:r w:rsidRPr="00CE4053">
        <w:t xml:space="preserve"> a pod.) </w:t>
      </w:r>
      <w:r>
        <w:t xml:space="preserve">Niektoré typy licencovania môžu byť nevýhodné z pohľadu NBS. Preferovaná je licenčná politika, ktorá podporuje rast integračnej platformy bez dopadu na cenu (pri zachovaní HW výkonu). Toto kritérium je nakoniec zahrnuté v kritériu K7 – TCO Náklady. </w:t>
      </w:r>
    </w:p>
    <w:p w14:paraId="7FB05442" w14:textId="77777777" w:rsidR="004D76A2" w:rsidRDefault="004D76A2" w:rsidP="002D0398"/>
    <w:p w14:paraId="2A9D6363" w14:textId="77777777" w:rsidR="004D76A2" w:rsidRDefault="004D76A2" w:rsidP="002D0398">
      <w:r>
        <w:t>Hodnotenie jednotlivých kritérií je realizované trojbodovým systémom:</w:t>
      </w:r>
    </w:p>
    <w:p w14:paraId="72FA86BB" w14:textId="77777777" w:rsidR="004D76A2" w:rsidRDefault="004D76A2" w:rsidP="002D0398">
      <w:pPr>
        <w:pStyle w:val="Odsekzoznamu"/>
        <w:numPr>
          <w:ilvl w:val="0"/>
          <w:numId w:val="21"/>
        </w:numPr>
      </w:pPr>
      <w:r>
        <w:rPr>
          <w:lang w:val="en-US"/>
        </w:rPr>
        <w:t xml:space="preserve">1 bod </w:t>
      </w:r>
      <w:r w:rsidRPr="00F21DD2">
        <w:t>– zvolená alternat</w:t>
      </w:r>
      <w:r>
        <w:t>íva spĺňa kritérium na nízkej úrovni</w:t>
      </w:r>
    </w:p>
    <w:p w14:paraId="100FB5DD" w14:textId="77777777" w:rsidR="004D76A2" w:rsidRDefault="004D76A2" w:rsidP="002D0398">
      <w:pPr>
        <w:pStyle w:val="Odsekzoznamu"/>
        <w:numPr>
          <w:ilvl w:val="0"/>
          <w:numId w:val="21"/>
        </w:numPr>
      </w:pPr>
      <w:r w:rsidRPr="00F21DD2">
        <w:t>2 body - zvolená alternat</w:t>
      </w:r>
      <w:r>
        <w:t>íva spĺňa kritérium na strednej úrovni</w:t>
      </w:r>
    </w:p>
    <w:p w14:paraId="45C09190" w14:textId="77777777" w:rsidR="004D76A2" w:rsidRDefault="004D76A2" w:rsidP="002D0398">
      <w:pPr>
        <w:pStyle w:val="Odsekzoznamu"/>
        <w:numPr>
          <w:ilvl w:val="0"/>
          <w:numId w:val="21"/>
        </w:numPr>
      </w:pPr>
      <w:r>
        <w:t xml:space="preserve">3 body - </w:t>
      </w:r>
      <w:r w:rsidRPr="00F21DD2">
        <w:t>zvolená alternat</w:t>
      </w:r>
      <w:r>
        <w:t>íva spĺňa kritérium na vysokej úrovni</w:t>
      </w:r>
    </w:p>
    <w:p w14:paraId="079D1696" w14:textId="4B4DF5CB" w:rsidR="004D76A2" w:rsidRDefault="004D76A2" w:rsidP="002D0398">
      <w:r>
        <w:t xml:space="preserve">Súčtom všetkých bodov </w:t>
      </w:r>
      <w:r w:rsidR="00E12F7F">
        <w:t xml:space="preserve">sa </w:t>
      </w:r>
      <w:r>
        <w:t xml:space="preserve">získa celkové hodnotenie kde zvíťazí riešenie ktoré získa najväčší počet bodov tzn. v najväčšej možnej miere splnilo stanovené kritériá. </w:t>
      </w:r>
    </w:p>
    <w:p w14:paraId="307820BB" w14:textId="77777777" w:rsidR="004D76A2" w:rsidRDefault="004D76A2" w:rsidP="002D0398">
      <w:pPr>
        <w:rPr>
          <w:lang w:val="en-US"/>
        </w:rPr>
      </w:pPr>
    </w:p>
    <w:p w14:paraId="0B8C6E2B" w14:textId="065344B0" w:rsidR="004D76A2" w:rsidRPr="00DB3C92" w:rsidRDefault="00E130BB" w:rsidP="002D0398">
      <w:r>
        <w:t>Vyhodnotenie alternatív:</w:t>
      </w:r>
    </w:p>
    <w:p w14:paraId="256B1EFF" w14:textId="77777777" w:rsidR="004D76A2" w:rsidRDefault="004D76A2" w:rsidP="002D0398">
      <w:pPr>
        <w:rPr>
          <w:lang w:val="en-US"/>
        </w:rPr>
      </w:pPr>
    </w:p>
    <w:p w14:paraId="1990D908" w14:textId="77777777" w:rsidR="004D76A2" w:rsidRPr="00DB3C92" w:rsidRDefault="004D76A2" w:rsidP="002D0398">
      <w:r w:rsidRPr="00DB3C92">
        <w:t>K1</w:t>
      </w:r>
      <w:r>
        <w:t xml:space="preserve"> -</w:t>
      </w:r>
      <w:r w:rsidRPr="00DB3C92">
        <w:t xml:space="preserve"> </w:t>
      </w:r>
      <w:r w:rsidRPr="00DD606F">
        <w:rPr>
          <w:b/>
        </w:rPr>
        <w:t>Jednoduchosť vývoja služieb</w:t>
      </w:r>
    </w:p>
    <w:p w14:paraId="64E2CAD1" w14:textId="77777777" w:rsidR="004D76A2" w:rsidRPr="00AE5CCD" w:rsidRDefault="004D76A2" w:rsidP="002D0398">
      <w:r w:rsidRPr="00AE5CCD">
        <w:t>Obe platformy poskytujú požadovanú funkčnosť na vysokej úrovni.</w:t>
      </w:r>
    </w:p>
    <w:p w14:paraId="6B8B95A1" w14:textId="77777777" w:rsidR="004D76A2" w:rsidRPr="00AE5CCD" w:rsidRDefault="004D76A2" w:rsidP="002D0398"/>
    <w:p w14:paraId="64F83C4B" w14:textId="77777777" w:rsidR="004D76A2" w:rsidRPr="00AE5CCD" w:rsidRDefault="004D76A2" w:rsidP="002D0398">
      <w:r w:rsidRPr="00AE5CCD">
        <w:t xml:space="preserve">K2 - </w:t>
      </w:r>
      <w:r w:rsidRPr="00AE5CCD">
        <w:rPr>
          <w:b/>
        </w:rPr>
        <w:t>Technologická konektivita</w:t>
      </w:r>
    </w:p>
    <w:p w14:paraId="222DFE5C" w14:textId="09B4E521" w:rsidR="004D76A2" w:rsidRPr="00AE5CCD" w:rsidRDefault="004D76A2" w:rsidP="002D0398">
      <w:r w:rsidRPr="00AE5CCD">
        <w:t xml:space="preserve">Alternatíva TIBCO – chýba natívny MS </w:t>
      </w:r>
      <w:r w:rsidR="008662B1" w:rsidRPr="00AE5CCD">
        <w:t>SharePoint</w:t>
      </w:r>
      <w:r w:rsidRPr="00AE5CCD">
        <w:t xml:space="preserve"> adaptér</w:t>
      </w:r>
    </w:p>
    <w:p w14:paraId="5983E597" w14:textId="244D633E" w:rsidR="004D76A2" w:rsidRPr="00AE5CCD" w:rsidRDefault="004D76A2" w:rsidP="002D0398">
      <w:r w:rsidRPr="00AE5CCD">
        <w:t xml:space="preserve">Alternatíva IBM – chýba natívny MS </w:t>
      </w:r>
      <w:r w:rsidR="008662B1" w:rsidRPr="00AE5CCD">
        <w:t>SharePoint</w:t>
      </w:r>
      <w:r w:rsidRPr="00AE5CCD">
        <w:t xml:space="preserve"> adaptér</w:t>
      </w:r>
    </w:p>
    <w:p w14:paraId="340BA75A" w14:textId="2EE0D9C1" w:rsidR="004D76A2" w:rsidRPr="00AE5CCD" w:rsidRDefault="004D76A2" w:rsidP="002D0398">
      <w:r w:rsidRPr="00AE5CCD">
        <w:t xml:space="preserve">Keďže v oboch platformách absentuje MS </w:t>
      </w:r>
      <w:r w:rsidR="008662B1" w:rsidRPr="00AE5CCD">
        <w:t>SharePoint</w:t>
      </w:r>
      <w:r w:rsidRPr="00AE5CCD">
        <w:t xml:space="preserve"> adaptér získavajú 2 body.</w:t>
      </w:r>
    </w:p>
    <w:p w14:paraId="3E1FE4D6" w14:textId="77777777" w:rsidR="004D76A2" w:rsidRPr="00AE5CCD" w:rsidRDefault="004D76A2" w:rsidP="002D0398"/>
    <w:p w14:paraId="689AC7F9" w14:textId="77777777" w:rsidR="004D76A2" w:rsidRPr="00AE5CCD" w:rsidRDefault="004D76A2" w:rsidP="002D0398">
      <w:r w:rsidRPr="00AE5CCD">
        <w:t xml:space="preserve">K3 - </w:t>
      </w:r>
      <w:r w:rsidRPr="00AE5CCD">
        <w:rPr>
          <w:b/>
        </w:rPr>
        <w:t>Otvorenosť riešenia pre budúce smerovanie</w:t>
      </w:r>
    </w:p>
    <w:p w14:paraId="14F67A52" w14:textId="0709CE5E" w:rsidR="004D76A2" w:rsidRPr="00AE5CCD" w:rsidRDefault="004D76A2" w:rsidP="002D0398">
      <w:r w:rsidRPr="00AE5CCD">
        <w:t xml:space="preserve">Obe platformy podporujú </w:t>
      </w:r>
      <w:proofErr w:type="spellStart"/>
      <w:r w:rsidRPr="00AE5CCD">
        <w:t>build</w:t>
      </w:r>
      <w:proofErr w:type="spellEnd"/>
      <w:r w:rsidRPr="00AE5CCD">
        <w:t xml:space="preserve"> do </w:t>
      </w:r>
      <w:r w:rsidR="00AE5CCD" w:rsidRPr="00AE5CCD">
        <w:t>kontajnerov</w:t>
      </w:r>
    </w:p>
    <w:p w14:paraId="4EBF4D9E" w14:textId="77777777" w:rsidR="004D76A2" w:rsidRPr="00AE5CCD" w:rsidRDefault="004D76A2" w:rsidP="002D0398"/>
    <w:p w14:paraId="1C117839" w14:textId="77777777" w:rsidR="004D76A2" w:rsidRPr="00AE5CCD" w:rsidRDefault="004D76A2" w:rsidP="002D0398">
      <w:r w:rsidRPr="00AE5CCD">
        <w:t xml:space="preserve">K4 - </w:t>
      </w:r>
      <w:r w:rsidRPr="00AE5CCD">
        <w:rPr>
          <w:b/>
        </w:rPr>
        <w:t>Nasadenie</w:t>
      </w:r>
    </w:p>
    <w:p w14:paraId="653DE3AB" w14:textId="77777777" w:rsidR="004D76A2" w:rsidRPr="00AE5CCD" w:rsidRDefault="004D76A2" w:rsidP="002D0398">
      <w:r w:rsidRPr="00AE5CCD">
        <w:t>Obe platformy podporujú možnosť CI/CD. Konfigurácia nasadenia je uložená v konfiguračnom súbore.</w:t>
      </w:r>
    </w:p>
    <w:p w14:paraId="12540378" w14:textId="77777777" w:rsidR="004D76A2" w:rsidRPr="00AE5CCD" w:rsidRDefault="004D76A2" w:rsidP="002D0398"/>
    <w:p w14:paraId="3C15DF19" w14:textId="77777777" w:rsidR="004D76A2" w:rsidRPr="00AE5CCD" w:rsidRDefault="004D76A2" w:rsidP="002D0398">
      <w:r w:rsidRPr="00AE5CCD">
        <w:t xml:space="preserve">K5 - </w:t>
      </w:r>
      <w:r w:rsidRPr="00AE5CCD">
        <w:rPr>
          <w:b/>
        </w:rPr>
        <w:t>Obnovenie spracovania správ</w:t>
      </w:r>
    </w:p>
    <w:p w14:paraId="2E1C8704" w14:textId="77777777" w:rsidR="004D76A2" w:rsidRPr="00AE5CCD" w:rsidRDefault="004D76A2" w:rsidP="002D0398">
      <w:r w:rsidRPr="00AE5CCD">
        <w:t xml:space="preserve">Žiadna platforma neposkytuje takéto riešenie </w:t>
      </w:r>
      <w:proofErr w:type="spellStart"/>
      <w:r w:rsidRPr="00AE5CCD">
        <w:t>out</w:t>
      </w:r>
      <w:proofErr w:type="spellEnd"/>
      <w:r w:rsidRPr="00AE5CCD">
        <w:t>-of-</w:t>
      </w:r>
      <w:proofErr w:type="spellStart"/>
      <w:r w:rsidRPr="00AE5CCD">
        <w:t>the</w:t>
      </w:r>
      <w:proofErr w:type="spellEnd"/>
      <w:r w:rsidRPr="00AE5CCD">
        <w:t xml:space="preserve"> box a je potrebné ho </w:t>
      </w:r>
      <w:proofErr w:type="spellStart"/>
      <w:r w:rsidRPr="00AE5CCD">
        <w:t>doimplementovať</w:t>
      </w:r>
      <w:proofErr w:type="spellEnd"/>
      <w:r w:rsidRPr="00AE5CCD">
        <w:t>.</w:t>
      </w:r>
    </w:p>
    <w:p w14:paraId="1774827E" w14:textId="77777777" w:rsidR="004D76A2" w:rsidRPr="00AE5CCD" w:rsidRDefault="004D76A2" w:rsidP="002D0398"/>
    <w:p w14:paraId="6BBECDAC" w14:textId="77777777" w:rsidR="004D76A2" w:rsidRPr="00AE5CCD" w:rsidRDefault="004D76A2" w:rsidP="002D0398">
      <w:r w:rsidRPr="00AE5CCD">
        <w:t xml:space="preserve">K6 - </w:t>
      </w:r>
      <w:r w:rsidRPr="00AE5CCD">
        <w:rPr>
          <w:b/>
        </w:rPr>
        <w:t>Monitorovanie</w:t>
      </w:r>
    </w:p>
    <w:p w14:paraId="11E53EA4" w14:textId="406E2324" w:rsidR="004D76A2" w:rsidRPr="00AE5CCD" w:rsidRDefault="004D76A2" w:rsidP="002D0398">
      <w:pPr>
        <w:rPr>
          <w:rFonts w:cs="Tahoma"/>
          <w:color w:val="808080"/>
          <w:sz w:val="16"/>
          <w:szCs w:val="16"/>
        </w:rPr>
      </w:pPr>
      <w:r w:rsidRPr="00AE5CCD">
        <w:t xml:space="preserve">Monitorovanie </w:t>
      </w:r>
      <w:r w:rsidR="00AE5CCD" w:rsidRPr="00AE5CCD">
        <w:t>kontajneru</w:t>
      </w:r>
      <w:r w:rsidRPr="00AE5CCD">
        <w:t xml:space="preserve"> je zabezpečené </w:t>
      </w:r>
      <w:proofErr w:type="spellStart"/>
      <w:r w:rsidRPr="00AE5CCD">
        <w:t>out</w:t>
      </w:r>
      <w:proofErr w:type="spellEnd"/>
      <w:r w:rsidRPr="00AE5CCD">
        <w:t>-of-</w:t>
      </w:r>
      <w:proofErr w:type="spellStart"/>
      <w:r w:rsidRPr="00AE5CCD">
        <w:t>the</w:t>
      </w:r>
      <w:proofErr w:type="spellEnd"/>
      <w:r w:rsidRPr="00AE5CCD">
        <w:t xml:space="preserve">-box </w:t>
      </w:r>
      <w:proofErr w:type="spellStart"/>
      <w:r w:rsidRPr="00AE5CCD">
        <w:t>virtualizačnou</w:t>
      </w:r>
      <w:proofErr w:type="spellEnd"/>
      <w:r w:rsidRPr="00AE5CCD">
        <w:t xml:space="preserve"> platformou</w:t>
      </w:r>
      <w:r w:rsidR="00AD47B0">
        <w:t xml:space="preserve"> alebo produktovo</w:t>
      </w:r>
      <w:r w:rsidRPr="00AE5CCD">
        <w:t xml:space="preserve">. Na monitorovanie jednotlivých integračných služieb v oboch alternatívach sú potrebné dodatočné konfigurácie. </w:t>
      </w:r>
      <w:r w:rsidR="00F75E91">
        <w:t xml:space="preserve"> TIBCO poskytuje na monitorovanie BWCE </w:t>
      </w:r>
      <w:proofErr w:type="spellStart"/>
      <w:r w:rsidR="00F75E91">
        <w:t>Mon</w:t>
      </w:r>
      <w:proofErr w:type="spellEnd"/>
      <w:r w:rsidR="00F75E91">
        <w:t xml:space="preserve"> komponentu, ktorá poskytuje detailné štatistiky o volaní služieb, z toho dôvodu získalo 2 body.</w:t>
      </w:r>
    </w:p>
    <w:p w14:paraId="22A0D67F" w14:textId="6F9EF810" w:rsidR="004D76A2" w:rsidRDefault="004D76A2" w:rsidP="002D0398">
      <w:pPr>
        <w:rPr>
          <w:rFonts w:cs="Tahoma"/>
          <w:color w:val="808080"/>
          <w:sz w:val="16"/>
          <w:szCs w:val="16"/>
        </w:rPr>
      </w:pPr>
    </w:p>
    <w:p w14:paraId="3B4087F5" w14:textId="71A95219" w:rsidR="00A5446B" w:rsidRPr="00AE5CCD" w:rsidRDefault="00A5446B" w:rsidP="002D0398">
      <w:r w:rsidRPr="00AE5CCD">
        <w:t>K</w:t>
      </w:r>
      <w:r>
        <w:t>7</w:t>
      </w:r>
      <w:r w:rsidR="00AD47B0">
        <w:t>/K8</w:t>
      </w:r>
      <w:r w:rsidRPr="00AE5CCD">
        <w:t xml:space="preserve"> - </w:t>
      </w:r>
      <w:r w:rsidRPr="00DB3C92">
        <w:rPr>
          <w:b/>
        </w:rPr>
        <w:t xml:space="preserve">TCO </w:t>
      </w:r>
      <w:r>
        <w:t xml:space="preserve"> </w:t>
      </w:r>
      <w:r w:rsidRPr="00DB3C92">
        <w:rPr>
          <w:b/>
        </w:rPr>
        <w:t>Náklady</w:t>
      </w:r>
    </w:p>
    <w:p w14:paraId="35AC8464" w14:textId="741C9AC1" w:rsidR="00A5446B" w:rsidRDefault="00A5446B" w:rsidP="002D0398">
      <w:r w:rsidRPr="00AD47B0">
        <w:lastRenderedPageBreak/>
        <w:t xml:space="preserve">TCO nákladovosť v prípade riešenia postavenom na TIBCO produktoch cenovo niekoľkonásobne prevyšuje nákladovosť riešenia postavenom na IBM produktoch. Po zohľadnení významného rozdielu boli IBM pridelené 3 body a TIBCO 1 bod.  </w:t>
      </w:r>
      <w:r w:rsidR="00AD47B0" w:rsidRPr="00AD47B0">
        <w:t>Produkt</w:t>
      </w:r>
      <w:r w:rsidR="00AD47B0">
        <w:t xml:space="preserve"> IBM API </w:t>
      </w:r>
      <w:proofErr w:type="spellStart"/>
      <w:r w:rsidR="00AD47B0">
        <w:t>Connect</w:t>
      </w:r>
      <w:proofErr w:type="spellEnd"/>
      <w:r w:rsidR="00AD47B0">
        <w:t xml:space="preserve"> je licenčne navrhnutý (z dôvodu nižších nákladov) ako </w:t>
      </w:r>
      <w:proofErr w:type="spellStart"/>
      <w:r w:rsidR="00AD47B0">
        <w:t>subscription</w:t>
      </w:r>
      <w:proofErr w:type="spellEnd"/>
      <w:r w:rsidR="00AD47B0">
        <w:t xml:space="preserve"> s limitáciou na 5 Miliónov volaní za mesiac.</w:t>
      </w:r>
      <w:r w:rsidRPr="00AE5CCD">
        <w:t xml:space="preserve"> </w:t>
      </w:r>
      <w:r w:rsidR="00AD47B0">
        <w:t xml:space="preserve">Existuje aj </w:t>
      </w:r>
      <w:proofErr w:type="spellStart"/>
      <w:r w:rsidR="00AD47B0">
        <w:t>perpetual</w:t>
      </w:r>
      <w:proofErr w:type="spellEnd"/>
      <w:r w:rsidR="00AD47B0">
        <w:t xml:space="preserve"> licencia, avšak ta bola extrémne drahá v porovnaní s celým riešením.</w:t>
      </w:r>
    </w:p>
    <w:p w14:paraId="409F73D3" w14:textId="77777777" w:rsidR="00A5446B" w:rsidRDefault="00A5446B" w:rsidP="002D0398">
      <w:pPr>
        <w:rPr>
          <w:rFonts w:cs="Tahoma"/>
          <w:color w:val="808080"/>
          <w:sz w:val="16"/>
          <w:szCs w:val="16"/>
        </w:rPr>
      </w:pPr>
    </w:p>
    <w:p w14:paraId="0F519377" w14:textId="77777777" w:rsidR="004D76A2" w:rsidRPr="005F3691" w:rsidRDefault="004D76A2" w:rsidP="004D76A2">
      <w:pPr>
        <w:rPr>
          <w:rFonts w:cs="Tahoma"/>
          <w:color w:val="808080"/>
          <w:sz w:val="16"/>
          <w:szCs w:val="16"/>
        </w:rPr>
      </w:pPr>
    </w:p>
    <w:tbl>
      <w:tblPr>
        <w:tblStyle w:val="Mriekatabuky8"/>
        <w:tblW w:w="8931" w:type="dxa"/>
        <w:tblLook w:val="04A0" w:firstRow="1" w:lastRow="0" w:firstColumn="1" w:lastColumn="0" w:noHBand="0" w:noVBand="1"/>
      </w:tblPr>
      <w:tblGrid>
        <w:gridCol w:w="5524"/>
        <w:gridCol w:w="1842"/>
        <w:gridCol w:w="1565"/>
      </w:tblGrid>
      <w:tr w:rsidR="004D76A2" w:rsidRPr="005F3691" w14:paraId="12A90141" w14:textId="77777777" w:rsidTr="00720436">
        <w:trPr>
          <w:cnfStyle w:val="100000000000" w:firstRow="1" w:lastRow="0" w:firstColumn="0" w:lastColumn="0" w:oddVBand="0" w:evenVBand="0" w:oddHBand="0" w:evenHBand="0" w:firstRowFirstColumn="0" w:firstRowLastColumn="0" w:lastRowFirstColumn="0" w:lastRowLastColumn="0"/>
          <w:trHeight w:val="284"/>
          <w:tblHeader/>
        </w:trPr>
        <w:tc>
          <w:tcPr>
            <w:tcW w:w="5524" w:type="dxa"/>
          </w:tcPr>
          <w:p w14:paraId="47930117" w14:textId="77777777" w:rsidR="004D76A2" w:rsidRPr="00770C69" w:rsidRDefault="004D76A2" w:rsidP="00834713">
            <w:pPr>
              <w:jc w:val="center"/>
              <w:rPr>
                <w:rFonts w:cs="Tahoma"/>
                <w:caps/>
                <w:sz w:val="16"/>
                <w:szCs w:val="16"/>
              </w:rPr>
            </w:pPr>
            <w:r w:rsidRPr="00770C69">
              <w:rPr>
                <w:rFonts w:cs="Tahoma"/>
                <w:caps/>
                <w:sz w:val="16"/>
                <w:szCs w:val="16"/>
              </w:rPr>
              <w:t>Zoznam kritérií</w:t>
            </w:r>
          </w:p>
        </w:tc>
        <w:tc>
          <w:tcPr>
            <w:tcW w:w="1842" w:type="dxa"/>
          </w:tcPr>
          <w:p w14:paraId="6D9DA66B" w14:textId="77777777" w:rsidR="004D76A2" w:rsidRPr="00770C69" w:rsidRDefault="004D76A2" w:rsidP="00834713">
            <w:pPr>
              <w:jc w:val="center"/>
              <w:rPr>
                <w:rFonts w:cs="Tahoma"/>
                <w:caps/>
                <w:sz w:val="16"/>
                <w:szCs w:val="16"/>
              </w:rPr>
            </w:pPr>
            <w:r w:rsidRPr="00770C69">
              <w:rPr>
                <w:rFonts w:cs="Tahoma"/>
                <w:caps/>
                <w:sz w:val="16"/>
                <w:szCs w:val="16"/>
              </w:rPr>
              <w:t xml:space="preserve">Alternatíva </w:t>
            </w:r>
            <w:r>
              <w:rPr>
                <w:rFonts w:cs="Tahoma"/>
                <w:caps/>
                <w:sz w:val="16"/>
                <w:szCs w:val="16"/>
              </w:rPr>
              <w:t>TIBCO</w:t>
            </w:r>
          </w:p>
        </w:tc>
        <w:tc>
          <w:tcPr>
            <w:tcW w:w="1565" w:type="dxa"/>
          </w:tcPr>
          <w:p w14:paraId="5406599F" w14:textId="77777777" w:rsidR="004D76A2" w:rsidRPr="00770C69" w:rsidRDefault="004D76A2" w:rsidP="00834713">
            <w:pPr>
              <w:jc w:val="center"/>
              <w:rPr>
                <w:rFonts w:cs="Tahoma"/>
                <w:caps/>
                <w:sz w:val="16"/>
                <w:szCs w:val="16"/>
              </w:rPr>
            </w:pPr>
            <w:r w:rsidRPr="00770C69">
              <w:rPr>
                <w:rFonts w:cs="Tahoma"/>
                <w:caps/>
                <w:sz w:val="16"/>
                <w:szCs w:val="16"/>
              </w:rPr>
              <w:t xml:space="preserve">Alternatíva </w:t>
            </w:r>
            <w:r>
              <w:rPr>
                <w:rFonts w:cs="Tahoma"/>
                <w:caps/>
                <w:sz w:val="16"/>
                <w:szCs w:val="16"/>
              </w:rPr>
              <w:t>IBM</w:t>
            </w:r>
          </w:p>
        </w:tc>
      </w:tr>
      <w:tr w:rsidR="004D76A2" w:rsidRPr="005F3691" w14:paraId="754F1FBA" w14:textId="77777777" w:rsidTr="00720436">
        <w:trPr>
          <w:trHeight w:val="284"/>
        </w:trPr>
        <w:tc>
          <w:tcPr>
            <w:tcW w:w="5524" w:type="dxa"/>
          </w:tcPr>
          <w:p w14:paraId="78A1E1F1" w14:textId="4D032EF5" w:rsidR="004D76A2" w:rsidRPr="006C29CE" w:rsidRDefault="004D76A2" w:rsidP="00834713">
            <w:pPr>
              <w:jc w:val="center"/>
              <w:rPr>
                <w:rFonts w:cs="Tahoma"/>
                <w:sz w:val="16"/>
                <w:szCs w:val="16"/>
                <w:lang w:val="en-US"/>
              </w:rPr>
            </w:pPr>
            <w:r>
              <w:rPr>
                <w:rFonts w:cs="Tahoma"/>
                <w:sz w:val="16"/>
                <w:szCs w:val="16"/>
              </w:rPr>
              <w:t>K1</w:t>
            </w:r>
            <w:r w:rsidR="00FA59B7">
              <w:rPr>
                <w:rFonts w:cs="Tahoma"/>
                <w:sz w:val="16"/>
                <w:szCs w:val="16"/>
              </w:rPr>
              <w:t xml:space="preserve"> - </w:t>
            </w:r>
            <w:r w:rsidR="00FA59B7" w:rsidRPr="00FA59B7">
              <w:rPr>
                <w:rFonts w:cs="Tahoma"/>
                <w:sz w:val="16"/>
                <w:szCs w:val="16"/>
              </w:rPr>
              <w:t>Jednoduchosť vývoja služieb</w:t>
            </w:r>
          </w:p>
        </w:tc>
        <w:tc>
          <w:tcPr>
            <w:tcW w:w="1842" w:type="dxa"/>
          </w:tcPr>
          <w:p w14:paraId="7565D7C1" w14:textId="77777777" w:rsidR="004D76A2" w:rsidRPr="005F3691" w:rsidRDefault="004D76A2" w:rsidP="00834713">
            <w:pPr>
              <w:jc w:val="center"/>
              <w:rPr>
                <w:rFonts w:cs="Tahoma"/>
                <w:sz w:val="16"/>
                <w:szCs w:val="16"/>
              </w:rPr>
            </w:pPr>
            <w:r>
              <w:rPr>
                <w:rFonts w:cs="Tahoma"/>
                <w:sz w:val="16"/>
                <w:szCs w:val="16"/>
              </w:rPr>
              <w:t>3</w:t>
            </w:r>
          </w:p>
        </w:tc>
        <w:tc>
          <w:tcPr>
            <w:tcW w:w="1565" w:type="dxa"/>
          </w:tcPr>
          <w:p w14:paraId="5F12F508" w14:textId="77777777" w:rsidR="004D76A2" w:rsidRPr="005F3691" w:rsidRDefault="004D76A2" w:rsidP="00834713">
            <w:pPr>
              <w:jc w:val="center"/>
              <w:rPr>
                <w:rFonts w:cs="Tahoma"/>
                <w:sz w:val="16"/>
                <w:szCs w:val="16"/>
              </w:rPr>
            </w:pPr>
            <w:r>
              <w:rPr>
                <w:rFonts w:cs="Tahoma"/>
                <w:sz w:val="16"/>
                <w:szCs w:val="16"/>
              </w:rPr>
              <w:t>3</w:t>
            </w:r>
          </w:p>
        </w:tc>
      </w:tr>
      <w:tr w:rsidR="004D76A2" w:rsidRPr="005F3691" w14:paraId="471FFCD8" w14:textId="77777777" w:rsidTr="00720436">
        <w:trPr>
          <w:trHeight w:val="284"/>
        </w:trPr>
        <w:tc>
          <w:tcPr>
            <w:tcW w:w="5524" w:type="dxa"/>
          </w:tcPr>
          <w:p w14:paraId="77810B04" w14:textId="072AF8AC" w:rsidR="004D76A2" w:rsidRPr="005F3691" w:rsidRDefault="004D76A2" w:rsidP="00834713">
            <w:pPr>
              <w:jc w:val="center"/>
              <w:rPr>
                <w:rFonts w:cs="Tahoma"/>
                <w:sz w:val="16"/>
                <w:szCs w:val="16"/>
              </w:rPr>
            </w:pPr>
            <w:r w:rsidRPr="00E64AE6">
              <w:rPr>
                <w:rFonts w:cs="Tahoma"/>
                <w:sz w:val="16"/>
                <w:szCs w:val="16"/>
              </w:rPr>
              <w:t>K</w:t>
            </w:r>
            <w:r>
              <w:rPr>
                <w:rFonts w:cs="Tahoma"/>
                <w:sz w:val="16"/>
                <w:szCs w:val="16"/>
              </w:rPr>
              <w:t>2</w:t>
            </w:r>
            <w:r w:rsidR="00FA59B7">
              <w:rPr>
                <w:rFonts w:cs="Tahoma"/>
                <w:sz w:val="16"/>
                <w:szCs w:val="16"/>
              </w:rPr>
              <w:t xml:space="preserve"> - </w:t>
            </w:r>
            <w:r w:rsidR="00FA59B7" w:rsidRPr="00FA59B7">
              <w:rPr>
                <w:rFonts w:cs="Tahoma"/>
                <w:sz w:val="16"/>
                <w:szCs w:val="16"/>
              </w:rPr>
              <w:t>Technologická konektivita</w:t>
            </w:r>
          </w:p>
        </w:tc>
        <w:tc>
          <w:tcPr>
            <w:tcW w:w="1842" w:type="dxa"/>
          </w:tcPr>
          <w:p w14:paraId="2C90A0C0" w14:textId="77777777" w:rsidR="004D76A2" w:rsidRDefault="004D76A2" w:rsidP="00834713">
            <w:pPr>
              <w:jc w:val="center"/>
              <w:rPr>
                <w:rFonts w:cs="Tahoma"/>
                <w:sz w:val="16"/>
                <w:szCs w:val="16"/>
              </w:rPr>
            </w:pPr>
            <w:r>
              <w:rPr>
                <w:rFonts w:cs="Tahoma"/>
                <w:sz w:val="16"/>
                <w:szCs w:val="16"/>
              </w:rPr>
              <w:t>2</w:t>
            </w:r>
          </w:p>
        </w:tc>
        <w:tc>
          <w:tcPr>
            <w:tcW w:w="1565" w:type="dxa"/>
          </w:tcPr>
          <w:p w14:paraId="4373A8D0" w14:textId="77777777" w:rsidR="004D76A2" w:rsidRPr="005F3691" w:rsidDel="007D4A68" w:rsidRDefault="004D76A2" w:rsidP="00834713">
            <w:pPr>
              <w:jc w:val="center"/>
              <w:rPr>
                <w:rFonts w:cs="Tahoma"/>
                <w:sz w:val="16"/>
                <w:szCs w:val="16"/>
              </w:rPr>
            </w:pPr>
            <w:r>
              <w:rPr>
                <w:rFonts w:cs="Tahoma"/>
                <w:sz w:val="16"/>
                <w:szCs w:val="16"/>
              </w:rPr>
              <w:t>2</w:t>
            </w:r>
          </w:p>
        </w:tc>
      </w:tr>
      <w:tr w:rsidR="004D76A2" w:rsidRPr="005F3691" w14:paraId="6669C43D" w14:textId="77777777" w:rsidTr="00720436">
        <w:trPr>
          <w:trHeight w:val="284"/>
        </w:trPr>
        <w:tc>
          <w:tcPr>
            <w:tcW w:w="5524" w:type="dxa"/>
          </w:tcPr>
          <w:p w14:paraId="3133B6AC" w14:textId="6B7C4295" w:rsidR="004D76A2" w:rsidRPr="005F3691" w:rsidRDefault="004D76A2" w:rsidP="00834713">
            <w:pPr>
              <w:jc w:val="center"/>
              <w:rPr>
                <w:rFonts w:cs="Tahoma"/>
                <w:sz w:val="16"/>
                <w:szCs w:val="16"/>
              </w:rPr>
            </w:pPr>
            <w:r w:rsidRPr="00E64AE6">
              <w:rPr>
                <w:rFonts w:cs="Tahoma"/>
                <w:sz w:val="16"/>
                <w:szCs w:val="16"/>
              </w:rPr>
              <w:t>K</w:t>
            </w:r>
            <w:r>
              <w:rPr>
                <w:rFonts w:cs="Tahoma"/>
                <w:sz w:val="16"/>
                <w:szCs w:val="16"/>
              </w:rPr>
              <w:t>3</w:t>
            </w:r>
            <w:r w:rsidR="00FA59B7">
              <w:rPr>
                <w:rFonts w:cs="Tahoma"/>
                <w:sz w:val="16"/>
                <w:szCs w:val="16"/>
              </w:rPr>
              <w:t xml:space="preserve"> - </w:t>
            </w:r>
            <w:r w:rsidR="00FA59B7" w:rsidRPr="00FA59B7">
              <w:rPr>
                <w:rFonts w:cs="Tahoma"/>
                <w:sz w:val="16"/>
                <w:szCs w:val="16"/>
              </w:rPr>
              <w:t>Otvorenosť riešenia pre budúce smerovanie</w:t>
            </w:r>
          </w:p>
        </w:tc>
        <w:tc>
          <w:tcPr>
            <w:tcW w:w="1842" w:type="dxa"/>
          </w:tcPr>
          <w:p w14:paraId="27F3B3E9" w14:textId="77777777" w:rsidR="004D76A2" w:rsidRPr="00FD477D" w:rsidRDefault="004D76A2" w:rsidP="00834713">
            <w:pPr>
              <w:jc w:val="center"/>
              <w:rPr>
                <w:rFonts w:cs="Tahoma"/>
                <w:sz w:val="16"/>
                <w:szCs w:val="16"/>
                <w:lang w:val="en-US"/>
              </w:rPr>
            </w:pPr>
            <w:r>
              <w:rPr>
                <w:rFonts w:cs="Tahoma"/>
                <w:sz w:val="16"/>
                <w:szCs w:val="16"/>
              </w:rPr>
              <w:t>3</w:t>
            </w:r>
          </w:p>
        </w:tc>
        <w:tc>
          <w:tcPr>
            <w:tcW w:w="1565" w:type="dxa"/>
          </w:tcPr>
          <w:p w14:paraId="4B49B9CD" w14:textId="77777777" w:rsidR="004D76A2" w:rsidRPr="005F3691" w:rsidRDefault="004D76A2" w:rsidP="00834713">
            <w:pPr>
              <w:jc w:val="center"/>
              <w:rPr>
                <w:rFonts w:cs="Tahoma"/>
                <w:sz w:val="16"/>
                <w:szCs w:val="16"/>
              </w:rPr>
            </w:pPr>
            <w:r>
              <w:rPr>
                <w:rFonts w:cs="Tahoma"/>
                <w:sz w:val="16"/>
                <w:szCs w:val="16"/>
              </w:rPr>
              <w:t>3</w:t>
            </w:r>
          </w:p>
        </w:tc>
      </w:tr>
      <w:tr w:rsidR="004D76A2" w:rsidRPr="005F3691" w14:paraId="4E1ECFE2" w14:textId="77777777" w:rsidTr="00720436">
        <w:trPr>
          <w:trHeight w:val="284"/>
        </w:trPr>
        <w:tc>
          <w:tcPr>
            <w:tcW w:w="5524" w:type="dxa"/>
          </w:tcPr>
          <w:p w14:paraId="029A3F0A" w14:textId="4FB61038" w:rsidR="004D76A2" w:rsidRPr="005F3691" w:rsidRDefault="004D76A2" w:rsidP="00834713">
            <w:pPr>
              <w:jc w:val="center"/>
              <w:rPr>
                <w:rFonts w:cs="Tahoma"/>
                <w:sz w:val="16"/>
                <w:szCs w:val="16"/>
              </w:rPr>
            </w:pPr>
            <w:r w:rsidRPr="00E64AE6">
              <w:rPr>
                <w:rFonts w:cs="Tahoma"/>
                <w:sz w:val="16"/>
                <w:szCs w:val="16"/>
              </w:rPr>
              <w:t>K</w:t>
            </w:r>
            <w:r>
              <w:rPr>
                <w:rFonts w:cs="Tahoma"/>
                <w:sz w:val="16"/>
                <w:szCs w:val="16"/>
              </w:rPr>
              <w:t>4</w:t>
            </w:r>
            <w:r w:rsidR="00FA59B7">
              <w:rPr>
                <w:rFonts w:cs="Tahoma"/>
                <w:sz w:val="16"/>
                <w:szCs w:val="16"/>
              </w:rPr>
              <w:t xml:space="preserve"> - </w:t>
            </w:r>
            <w:r w:rsidR="00FA59B7" w:rsidRPr="00FA59B7">
              <w:rPr>
                <w:rFonts w:cs="Tahoma"/>
                <w:sz w:val="16"/>
                <w:szCs w:val="16"/>
              </w:rPr>
              <w:t>Nasadenie</w:t>
            </w:r>
          </w:p>
        </w:tc>
        <w:tc>
          <w:tcPr>
            <w:tcW w:w="1842" w:type="dxa"/>
          </w:tcPr>
          <w:p w14:paraId="7271252B" w14:textId="77777777" w:rsidR="004D76A2" w:rsidRPr="005F3691" w:rsidRDefault="004D76A2" w:rsidP="00834713">
            <w:pPr>
              <w:jc w:val="center"/>
              <w:rPr>
                <w:rFonts w:cs="Tahoma"/>
                <w:sz w:val="16"/>
                <w:szCs w:val="16"/>
              </w:rPr>
            </w:pPr>
            <w:r>
              <w:rPr>
                <w:rFonts w:cs="Tahoma"/>
                <w:sz w:val="16"/>
                <w:szCs w:val="16"/>
              </w:rPr>
              <w:t>3</w:t>
            </w:r>
          </w:p>
        </w:tc>
        <w:tc>
          <w:tcPr>
            <w:tcW w:w="1565" w:type="dxa"/>
          </w:tcPr>
          <w:p w14:paraId="79ABC7D9" w14:textId="77777777" w:rsidR="004D76A2" w:rsidRPr="005F3691" w:rsidRDefault="004D76A2" w:rsidP="00834713">
            <w:pPr>
              <w:jc w:val="center"/>
              <w:rPr>
                <w:rFonts w:cs="Tahoma"/>
                <w:sz w:val="16"/>
                <w:szCs w:val="16"/>
              </w:rPr>
            </w:pPr>
            <w:r>
              <w:rPr>
                <w:rFonts w:cs="Tahoma"/>
                <w:sz w:val="16"/>
                <w:szCs w:val="16"/>
              </w:rPr>
              <w:t>3</w:t>
            </w:r>
          </w:p>
        </w:tc>
      </w:tr>
      <w:tr w:rsidR="004D76A2" w:rsidRPr="005F3691" w14:paraId="20DA6696" w14:textId="77777777" w:rsidTr="00720436">
        <w:trPr>
          <w:trHeight w:val="284"/>
        </w:trPr>
        <w:tc>
          <w:tcPr>
            <w:tcW w:w="5524" w:type="dxa"/>
          </w:tcPr>
          <w:p w14:paraId="0F19FB47" w14:textId="64F42CEA" w:rsidR="004D76A2" w:rsidRPr="005F3691" w:rsidRDefault="004D76A2" w:rsidP="00834713">
            <w:pPr>
              <w:jc w:val="center"/>
              <w:rPr>
                <w:rFonts w:cs="Tahoma"/>
                <w:sz w:val="16"/>
                <w:szCs w:val="16"/>
              </w:rPr>
            </w:pPr>
            <w:r w:rsidRPr="00E64AE6">
              <w:rPr>
                <w:rFonts w:cs="Tahoma"/>
                <w:sz w:val="16"/>
                <w:szCs w:val="16"/>
              </w:rPr>
              <w:t>K</w:t>
            </w:r>
            <w:r>
              <w:rPr>
                <w:rFonts w:cs="Tahoma"/>
                <w:sz w:val="16"/>
                <w:szCs w:val="16"/>
              </w:rPr>
              <w:t>5</w:t>
            </w:r>
            <w:r w:rsidR="00FA59B7">
              <w:rPr>
                <w:rFonts w:cs="Tahoma"/>
                <w:sz w:val="16"/>
                <w:szCs w:val="16"/>
              </w:rPr>
              <w:t xml:space="preserve"> - </w:t>
            </w:r>
            <w:r w:rsidR="00FA59B7" w:rsidRPr="00FA59B7">
              <w:rPr>
                <w:rFonts w:cs="Tahoma"/>
                <w:sz w:val="16"/>
                <w:szCs w:val="16"/>
              </w:rPr>
              <w:t>Obnovenie spracovania správ</w:t>
            </w:r>
          </w:p>
        </w:tc>
        <w:tc>
          <w:tcPr>
            <w:tcW w:w="1842" w:type="dxa"/>
          </w:tcPr>
          <w:p w14:paraId="72C99507" w14:textId="77777777" w:rsidR="004D76A2" w:rsidRPr="005F3691" w:rsidRDefault="004D76A2" w:rsidP="00834713">
            <w:pPr>
              <w:jc w:val="center"/>
              <w:rPr>
                <w:rFonts w:cs="Tahoma"/>
                <w:sz w:val="16"/>
                <w:szCs w:val="16"/>
              </w:rPr>
            </w:pPr>
            <w:r>
              <w:rPr>
                <w:rFonts w:cs="Tahoma"/>
                <w:sz w:val="16"/>
                <w:szCs w:val="16"/>
              </w:rPr>
              <w:t>1</w:t>
            </w:r>
          </w:p>
        </w:tc>
        <w:tc>
          <w:tcPr>
            <w:tcW w:w="1565" w:type="dxa"/>
          </w:tcPr>
          <w:p w14:paraId="3A671D43" w14:textId="77777777" w:rsidR="004D76A2" w:rsidRPr="005F3691" w:rsidRDefault="004D76A2" w:rsidP="00834713">
            <w:pPr>
              <w:jc w:val="center"/>
              <w:rPr>
                <w:rFonts w:cs="Tahoma"/>
                <w:sz w:val="16"/>
                <w:szCs w:val="16"/>
              </w:rPr>
            </w:pPr>
            <w:r>
              <w:rPr>
                <w:rFonts w:cs="Tahoma"/>
                <w:sz w:val="16"/>
                <w:szCs w:val="16"/>
              </w:rPr>
              <w:t>1</w:t>
            </w:r>
          </w:p>
        </w:tc>
      </w:tr>
      <w:tr w:rsidR="004D76A2" w:rsidRPr="005F3691" w14:paraId="1A0DCAA7" w14:textId="77777777" w:rsidTr="00720436">
        <w:trPr>
          <w:trHeight w:val="284"/>
        </w:trPr>
        <w:tc>
          <w:tcPr>
            <w:tcW w:w="5524" w:type="dxa"/>
          </w:tcPr>
          <w:p w14:paraId="759E5AC3" w14:textId="749321D8" w:rsidR="004D76A2" w:rsidRPr="00E64AE6" w:rsidRDefault="004D76A2" w:rsidP="00834713">
            <w:pPr>
              <w:jc w:val="center"/>
              <w:rPr>
                <w:rFonts w:cs="Tahoma"/>
                <w:sz w:val="16"/>
                <w:szCs w:val="16"/>
              </w:rPr>
            </w:pPr>
            <w:r w:rsidRPr="00E64AE6">
              <w:rPr>
                <w:rFonts w:cs="Tahoma"/>
                <w:sz w:val="16"/>
                <w:szCs w:val="16"/>
              </w:rPr>
              <w:t>K</w:t>
            </w:r>
            <w:r>
              <w:rPr>
                <w:rFonts w:cs="Tahoma"/>
                <w:sz w:val="16"/>
                <w:szCs w:val="16"/>
              </w:rPr>
              <w:t>6</w:t>
            </w:r>
            <w:r w:rsidR="00FA59B7">
              <w:rPr>
                <w:rFonts w:cs="Tahoma"/>
                <w:sz w:val="16"/>
                <w:szCs w:val="16"/>
              </w:rPr>
              <w:t xml:space="preserve"> - </w:t>
            </w:r>
            <w:r w:rsidR="00FA59B7" w:rsidRPr="00FA59B7">
              <w:rPr>
                <w:rFonts w:cs="Tahoma"/>
                <w:sz w:val="16"/>
                <w:szCs w:val="16"/>
              </w:rPr>
              <w:t>Monitorovanie</w:t>
            </w:r>
          </w:p>
        </w:tc>
        <w:tc>
          <w:tcPr>
            <w:tcW w:w="1842" w:type="dxa"/>
          </w:tcPr>
          <w:p w14:paraId="570CD59D" w14:textId="51217CC3" w:rsidR="004D76A2" w:rsidRDefault="00AD47B0" w:rsidP="00834713">
            <w:pPr>
              <w:jc w:val="center"/>
              <w:rPr>
                <w:rFonts w:cs="Tahoma"/>
                <w:sz w:val="16"/>
                <w:szCs w:val="16"/>
              </w:rPr>
            </w:pPr>
            <w:r>
              <w:rPr>
                <w:rFonts w:cs="Tahoma"/>
                <w:sz w:val="16"/>
                <w:szCs w:val="16"/>
              </w:rPr>
              <w:t>2</w:t>
            </w:r>
          </w:p>
        </w:tc>
        <w:tc>
          <w:tcPr>
            <w:tcW w:w="1565" w:type="dxa"/>
          </w:tcPr>
          <w:p w14:paraId="226BBBBB" w14:textId="77777777" w:rsidR="004D76A2" w:rsidRDefault="004D76A2" w:rsidP="00834713">
            <w:pPr>
              <w:jc w:val="center"/>
              <w:rPr>
                <w:rFonts w:cs="Tahoma"/>
                <w:sz w:val="16"/>
                <w:szCs w:val="16"/>
              </w:rPr>
            </w:pPr>
            <w:r>
              <w:rPr>
                <w:rFonts w:cs="Tahoma"/>
                <w:sz w:val="16"/>
                <w:szCs w:val="16"/>
              </w:rPr>
              <w:t>1</w:t>
            </w:r>
          </w:p>
        </w:tc>
      </w:tr>
      <w:tr w:rsidR="004D76A2" w:rsidRPr="005F3691" w14:paraId="52FD8320" w14:textId="77777777" w:rsidTr="00720436">
        <w:trPr>
          <w:trHeight w:val="284"/>
        </w:trPr>
        <w:tc>
          <w:tcPr>
            <w:tcW w:w="5524" w:type="dxa"/>
          </w:tcPr>
          <w:p w14:paraId="1E243AB8" w14:textId="06EB3ADD" w:rsidR="004D76A2" w:rsidRPr="00AD47B0" w:rsidRDefault="004D76A2" w:rsidP="00834713">
            <w:pPr>
              <w:jc w:val="center"/>
              <w:rPr>
                <w:rFonts w:cs="Tahoma"/>
                <w:sz w:val="16"/>
                <w:szCs w:val="16"/>
                <w:lang w:val="en-US"/>
              </w:rPr>
            </w:pPr>
            <w:r w:rsidRPr="00AD47B0">
              <w:rPr>
                <w:rFonts w:cs="Tahoma"/>
                <w:sz w:val="16"/>
                <w:szCs w:val="16"/>
              </w:rPr>
              <w:t>K</w:t>
            </w:r>
            <w:r w:rsidRPr="00AD47B0">
              <w:rPr>
                <w:rFonts w:cs="Tahoma"/>
                <w:sz w:val="16"/>
                <w:szCs w:val="16"/>
                <w:lang w:val="en-US"/>
              </w:rPr>
              <w:t>7</w:t>
            </w:r>
            <w:r w:rsidR="00FA59B7">
              <w:rPr>
                <w:rFonts w:cs="Tahoma"/>
                <w:sz w:val="16"/>
                <w:szCs w:val="16"/>
                <w:lang w:val="en-US"/>
              </w:rPr>
              <w:t xml:space="preserve"> - </w:t>
            </w:r>
            <w:r w:rsidR="00FA59B7" w:rsidRPr="00FA59B7">
              <w:rPr>
                <w:rFonts w:cs="Tahoma"/>
                <w:sz w:val="16"/>
                <w:szCs w:val="16"/>
                <w:lang w:val="en-US"/>
              </w:rPr>
              <w:t xml:space="preserve">TCO  </w:t>
            </w:r>
            <w:proofErr w:type="spellStart"/>
            <w:r w:rsidR="00FA59B7" w:rsidRPr="00FA59B7">
              <w:rPr>
                <w:rFonts w:cs="Tahoma"/>
                <w:sz w:val="16"/>
                <w:szCs w:val="16"/>
                <w:lang w:val="en-US"/>
              </w:rPr>
              <w:t>Náklady</w:t>
            </w:r>
            <w:proofErr w:type="spellEnd"/>
          </w:p>
        </w:tc>
        <w:tc>
          <w:tcPr>
            <w:tcW w:w="1842" w:type="dxa"/>
          </w:tcPr>
          <w:p w14:paraId="6EED5459" w14:textId="4078C59F" w:rsidR="004D76A2" w:rsidRPr="00AD47B0" w:rsidRDefault="00A5446B" w:rsidP="00834713">
            <w:pPr>
              <w:jc w:val="center"/>
              <w:rPr>
                <w:rFonts w:cs="Tahoma"/>
                <w:sz w:val="16"/>
                <w:szCs w:val="16"/>
              </w:rPr>
            </w:pPr>
            <w:r w:rsidRPr="00AD47B0">
              <w:rPr>
                <w:rFonts w:cs="Tahoma"/>
                <w:sz w:val="16"/>
                <w:szCs w:val="16"/>
              </w:rPr>
              <w:t>1</w:t>
            </w:r>
          </w:p>
        </w:tc>
        <w:tc>
          <w:tcPr>
            <w:tcW w:w="1565" w:type="dxa"/>
          </w:tcPr>
          <w:p w14:paraId="21C9BA51" w14:textId="6EE78EB2" w:rsidR="004D76A2" w:rsidRPr="00AD47B0" w:rsidRDefault="00DC7555" w:rsidP="00834713">
            <w:pPr>
              <w:jc w:val="center"/>
              <w:rPr>
                <w:rFonts w:cs="Tahoma"/>
                <w:sz w:val="16"/>
                <w:szCs w:val="16"/>
              </w:rPr>
            </w:pPr>
            <w:r w:rsidRPr="00AD47B0">
              <w:rPr>
                <w:rFonts w:cs="Tahoma"/>
                <w:sz w:val="16"/>
                <w:szCs w:val="16"/>
              </w:rPr>
              <w:t>3</w:t>
            </w:r>
          </w:p>
        </w:tc>
      </w:tr>
      <w:tr w:rsidR="004D76A2" w:rsidRPr="005F3691" w14:paraId="1EB25770" w14:textId="77777777" w:rsidTr="00720436">
        <w:trPr>
          <w:trHeight w:val="284"/>
        </w:trPr>
        <w:tc>
          <w:tcPr>
            <w:tcW w:w="5524" w:type="dxa"/>
          </w:tcPr>
          <w:p w14:paraId="629C4A53" w14:textId="38CE6E62" w:rsidR="004D76A2" w:rsidRPr="00AD47B0" w:rsidRDefault="00DC7555" w:rsidP="00834713">
            <w:pPr>
              <w:jc w:val="center"/>
              <w:rPr>
                <w:rFonts w:cs="Tahoma"/>
                <w:b/>
                <w:sz w:val="16"/>
                <w:szCs w:val="16"/>
              </w:rPr>
            </w:pPr>
            <w:r w:rsidRPr="00AD47B0">
              <w:rPr>
                <w:rFonts w:cs="Tahoma"/>
                <w:b/>
                <w:sz w:val="16"/>
                <w:szCs w:val="16"/>
              </w:rPr>
              <w:t>Spolu</w:t>
            </w:r>
          </w:p>
        </w:tc>
        <w:tc>
          <w:tcPr>
            <w:tcW w:w="1842" w:type="dxa"/>
          </w:tcPr>
          <w:p w14:paraId="20DC3AFB" w14:textId="4E38045A" w:rsidR="004D76A2" w:rsidRPr="00AD47B0" w:rsidRDefault="00A5446B" w:rsidP="00834713">
            <w:pPr>
              <w:jc w:val="center"/>
              <w:rPr>
                <w:rFonts w:cs="Tahoma"/>
                <w:b/>
                <w:sz w:val="16"/>
                <w:szCs w:val="16"/>
              </w:rPr>
            </w:pPr>
            <w:r w:rsidRPr="00AD47B0">
              <w:rPr>
                <w:rFonts w:cs="Tahoma"/>
                <w:b/>
                <w:sz w:val="16"/>
                <w:szCs w:val="16"/>
              </w:rPr>
              <w:t>1</w:t>
            </w:r>
            <w:r w:rsidR="00AD47B0">
              <w:rPr>
                <w:rFonts w:cs="Tahoma"/>
                <w:b/>
                <w:sz w:val="16"/>
                <w:szCs w:val="16"/>
              </w:rPr>
              <w:t>5</w:t>
            </w:r>
          </w:p>
        </w:tc>
        <w:tc>
          <w:tcPr>
            <w:tcW w:w="1565" w:type="dxa"/>
          </w:tcPr>
          <w:p w14:paraId="3BCF6715" w14:textId="08BF8263" w:rsidR="004D76A2" w:rsidRPr="00AD47B0" w:rsidRDefault="00A5446B" w:rsidP="00834713">
            <w:pPr>
              <w:jc w:val="center"/>
              <w:rPr>
                <w:rFonts w:cs="Tahoma"/>
                <w:b/>
                <w:sz w:val="16"/>
                <w:szCs w:val="16"/>
              </w:rPr>
            </w:pPr>
            <w:r w:rsidRPr="00AD47B0">
              <w:rPr>
                <w:rFonts w:cs="Tahoma"/>
                <w:b/>
                <w:sz w:val="16"/>
                <w:szCs w:val="16"/>
              </w:rPr>
              <w:t>16</w:t>
            </w:r>
          </w:p>
        </w:tc>
      </w:tr>
    </w:tbl>
    <w:p w14:paraId="0255F1E9" w14:textId="2F4FB515" w:rsidR="00FA59B7" w:rsidRPr="005F3691" w:rsidRDefault="00FA59B7" w:rsidP="00FA59B7">
      <w:pPr>
        <w:pStyle w:val="Popis"/>
        <w:rPr>
          <w:rFonts w:cs="Tahoma"/>
          <w:color w:val="A6A6A6"/>
          <w:sz w:val="16"/>
          <w:szCs w:val="16"/>
        </w:rPr>
      </w:pPr>
      <w:bookmarkStart w:id="168" w:name="_Toc121122141"/>
      <w:r>
        <w:t xml:space="preserve">Tabuľka </w:t>
      </w:r>
      <w:r>
        <w:fldChar w:fldCharType="begin"/>
      </w:r>
      <w:r>
        <w:instrText xml:space="preserve"> SEQ Tabuľka \* ARABIC </w:instrText>
      </w:r>
      <w:r>
        <w:fldChar w:fldCharType="separate"/>
      </w:r>
      <w:r w:rsidR="00720436">
        <w:rPr>
          <w:noProof/>
        </w:rPr>
        <w:t>2</w:t>
      </w:r>
      <w:r>
        <w:fldChar w:fldCharType="end"/>
      </w:r>
      <w:r>
        <w:t>: Vyhodnotenie alternatív.</w:t>
      </w:r>
      <w:bookmarkEnd w:id="168"/>
    </w:p>
    <w:p w14:paraId="33AA1199" w14:textId="77777777" w:rsidR="001E7B6E" w:rsidRPr="005F3691" w:rsidRDefault="001E7B6E" w:rsidP="001E7B6E">
      <w:pPr>
        <w:rPr>
          <w:rFonts w:cs="Tahoma"/>
          <w:sz w:val="16"/>
          <w:szCs w:val="16"/>
        </w:rPr>
      </w:pPr>
    </w:p>
    <w:p w14:paraId="195DD7C9" w14:textId="77777777" w:rsidR="00F8327D" w:rsidRPr="005F3691" w:rsidRDefault="00F8327D" w:rsidP="008545E7">
      <w:pPr>
        <w:rPr>
          <w:rFonts w:cs="Tahoma"/>
          <w:sz w:val="16"/>
          <w:szCs w:val="16"/>
        </w:rPr>
      </w:pPr>
    </w:p>
    <w:p w14:paraId="28BE649C" w14:textId="097E7989" w:rsidR="00786074" w:rsidRPr="007D51BB" w:rsidRDefault="00786074" w:rsidP="00B1130A">
      <w:pPr>
        <w:pStyle w:val="Nadpis3"/>
      </w:pPr>
      <w:bookmarkStart w:id="169" w:name="_Toc121122077"/>
      <w:r w:rsidRPr="007D51BB">
        <w:t>Odpor</w:t>
      </w:r>
      <w:r w:rsidR="007D51BB">
        <w:t>úč</w:t>
      </w:r>
      <w:r w:rsidRPr="007D51BB">
        <w:t>ane rie</w:t>
      </w:r>
      <w:r w:rsidR="007D51BB">
        <w:t>š</w:t>
      </w:r>
      <w:r w:rsidRPr="007D51BB">
        <w:t>enie</w:t>
      </w:r>
      <w:bookmarkEnd w:id="169"/>
      <w:r w:rsidRPr="007D51BB">
        <w:t xml:space="preserve"> </w:t>
      </w:r>
    </w:p>
    <w:p w14:paraId="1DEC9C3C" w14:textId="5267020F" w:rsidR="00DF370C" w:rsidRPr="007D51BB" w:rsidRDefault="00DF370C" w:rsidP="00DF370C">
      <w:pPr>
        <w:tabs>
          <w:tab w:val="left" w:pos="851"/>
          <w:tab w:val="center" w:pos="3119"/>
        </w:tabs>
        <w:rPr>
          <w:rFonts w:cs="Tahoma"/>
          <w:color w:val="00B050"/>
          <w:sz w:val="16"/>
          <w:szCs w:val="16"/>
        </w:rPr>
      </w:pPr>
    </w:p>
    <w:p w14:paraId="22DDBF6E" w14:textId="0BD955B3" w:rsidR="00B644EB" w:rsidRPr="00D272CA" w:rsidRDefault="00C94777" w:rsidP="002D0398">
      <w:pPr>
        <w:rPr>
          <w:b/>
        </w:rPr>
      </w:pPr>
      <w:r>
        <w:t xml:space="preserve">Pohľadom na výsledné </w:t>
      </w:r>
      <w:r w:rsidR="00A52703">
        <w:t xml:space="preserve">bodové </w:t>
      </w:r>
      <w:r>
        <w:t xml:space="preserve">hodnotenie </w:t>
      </w:r>
      <w:r w:rsidR="00A52703">
        <w:t xml:space="preserve">v MCA </w:t>
      </w:r>
      <w:r>
        <w:t>je vidieť že obe platformy sú veľmi vyrovnané</w:t>
      </w:r>
      <w:r w:rsidR="00A52703">
        <w:t>.</w:t>
      </w:r>
      <w:r>
        <w:t xml:space="preserve"> </w:t>
      </w:r>
      <w:r w:rsidR="00A52703">
        <w:t xml:space="preserve">Zásadný zlom ale predstavuje nákladovosť, kde TIBCO riešenie výrazne prevyšuje riešenie od IBM. </w:t>
      </w:r>
      <w:r w:rsidR="00EF03DB" w:rsidRPr="00720436">
        <w:t xml:space="preserve">Na základe </w:t>
      </w:r>
      <w:r w:rsidR="00A52703">
        <w:t xml:space="preserve">týchto </w:t>
      </w:r>
      <w:r w:rsidR="00EF03DB" w:rsidRPr="00720436">
        <w:t>výsledkov MCA</w:t>
      </w:r>
      <w:r w:rsidR="00EF03DB" w:rsidRPr="00D272CA">
        <w:rPr>
          <w:b/>
        </w:rPr>
        <w:t xml:space="preserve"> </w:t>
      </w:r>
      <w:r w:rsidR="00E12F7F">
        <w:rPr>
          <w:b/>
        </w:rPr>
        <w:t xml:space="preserve">je </w:t>
      </w:r>
      <w:r w:rsidR="00EF03DB" w:rsidRPr="00D272CA">
        <w:rPr>
          <w:b/>
        </w:rPr>
        <w:t>odporúča</w:t>
      </w:r>
      <w:r w:rsidR="00E12F7F">
        <w:rPr>
          <w:b/>
        </w:rPr>
        <w:t>né</w:t>
      </w:r>
      <w:r w:rsidR="00EF03DB" w:rsidRPr="00D272CA">
        <w:rPr>
          <w:b/>
        </w:rPr>
        <w:t xml:space="preserve"> riešenie postavené na platforme IBM</w:t>
      </w:r>
      <w:r w:rsidR="00464500" w:rsidRPr="00D272CA">
        <w:rPr>
          <w:b/>
        </w:rPr>
        <w:t>.</w:t>
      </w:r>
      <w:r w:rsidR="00EF03DB" w:rsidRPr="00D272CA">
        <w:rPr>
          <w:b/>
        </w:rPr>
        <w:t xml:space="preserve"> </w:t>
      </w:r>
    </w:p>
    <w:p w14:paraId="1C3E60AD" w14:textId="77777777" w:rsidR="00F05ED0" w:rsidRDefault="00F05ED0" w:rsidP="002D0398"/>
    <w:p w14:paraId="54C6DC5B" w14:textId="1FDA7EC7" w:rsidR="00786074" w:rsidRPr="007D51BB" w:rsidRDefault="00EF03DB" w:rsidP="002D0398">
      <w:r w:rsidRPr="007D51BB">
        <w:t xml:space="preserve">V prípade nutnosti ďalšieho </w:t>
      </w:r>
      <w:r w:rsidRPr="00720436">
        <w:rPr>
          <w:b/>
        </w:rPr>
        <w:t>optimalizovania</w:t>
      </w:r>
      <w:r w:rsidRPr="007D51BB">
        <w:t xml:space="preserve"> nákladov na IP riešenie, </w:t>
      </w:r>
      <w:r w:rsidR="00B644EB" w:rsidRPr="007D51BB">
        <w:t xml:space="preserve">je </w:t>
      </w:r>
      <w:r w:rsidRPr="007D51BB">
        <w:t>možnosť nahrad</w:t>
      </w:r>
      <w:r w:rsidR="00B644EB" w:rsidRPr="007D51BB">
        <w:t>iť</w:t>
      </w:r>
      <w:r w:rsidRPr="007D51BB">
        <w:t xml:space="preserve"> </w:t>
      </w:r>
      <w:r w:rsidR="00B644EB" w:rsidRPr="007D51BB">
        <w:t xml:space="preserve">produkt </w:t>
      </w:r>
      <w:r w:rsidRPr="007D51BB">
        <w:t xml:space="preserve">IBM API </w:t>
      </w:r>
      <w:proofErr w:type="spellStart"/>
      <w:r w:rsidRPr="007D51BB">
        <w:t>Connect</w:t>
      </w:r>
      <w:proofErr w:type="spellEnd"/>
      <w:r w:rsidRPr="007D51BB">
        <w:t xml:space="preserve"> lacnejším produktom (napr</w:t>
      </w:r>
      <w:r w:rsidR="007D51BB">
        <w:t>íklad</w:t>
      </w:r>
      <w:r w:rsidRPr="007D51BB">
        <w:t xml:space="preserve"> </w:t>
      </w:r>
      <w:r w:rsidRPr="00720436">
        <w:rPr>
          <w:b/>
        </w:rPr>
        <w:t>produkt</w:t>
      </w:r>
      <w:r w:rsidR="007D51BB" w:rsidRPr="00720436">
        <w:rPr>
          <w:b/>
        </w:rPr>
        <w:t>om</w:t>
      </w:r>
      <w:r w:rsidRPr="00720436">
        <w:rPr>
          <w:b/>
        </w:rPr>
        <w:t xml:space="preserve"> API Manager </w:t>
      </w:r>
      <w:r w:rsidRPr="00204C16">
        <w:t>od firmy WSO2</w:t>
      </w:r>
      <w:r w:rsidRPr="007D51BB">
        <w:t>, ktorý</w:t>
      </w:r>
      <w:r w:rsidR="00B644EB" w:rsidRPr="007D51BB">
        <w:t xml:space="preserve"> je obľúbený v top firmách v technologickom sektore. Pre produkčné prostredie postačujú </w:t>
      </w:r>
      <w:proofErr w:type="spellStart"/>
      <w:r w:rsidR="00A23522" w:rsidRPr="007D51BB">
        <w:t>balancované</w:t>
      </w:r>
      <w:proofErr w:type="spellEnd"/>
      <w:r w:rsidR="00622AC4">
        <w:t xml:space="preserve"> </w:t>
      </w:r>
      <w:r w:rsidR="00B644EB" w:rsidRPr="007D51BB">
        <w:t>2</w:t>
      </w:r>
      <w:r w:rsidR="00A23522" w:rsidRPr="007D51BB">
        <w:t xml:space="preserve"> </w:t>
      </w:r>
      <w:proofErr w:type="spellStart"/>
      <w:r w:rsidR="00B644EB" w:rsidRPr="007D51BB">
        <w:t>P</w:t>
      </w:r>
      <w:r w:rsidR="00A23522" w:rsidRPr="007D51BB">
        <w:t>od</w:t>
      </w:r>
      <w:r w:rsidR="00B644EB" w:rsidRPr="007D51BB">
        <w:t>s</w:t>
      </w:r>
      <w:proofErr w:type="spellEnd"/>
      <w:r w:rsidR="00B644EB" w:rsidRPr="007D51BB">
        <w:t>, každý po 1 CPU</w:t>
      </w:r>
      <w:r w:rsidRPr="007D51BB">
        <w:t xml:space="preserve"> </w:t>
      </w:r>
      <w:r w:rsidR="00B644EB" w:rsidRPr="007D51BB">
        <w:t>a 4GB RAM</w:t>
      </w:r>
      <w:r w:rsidRPr="007D51BB">
        <w:t>).</w:t>
      </w:r>
    </w:p>
    <w:p w14:paraId="19325FD3" w14:textId="77777777" w:rsidR="00042783" w:rsidRPr="007D51BB" w:rsidRDefault="00A1093A" w:rsidP="00042783">
      <w:pPr>
        <w:rPr>
          <w:rFonts w:cs="Tahoma"/>
          <w:sz w:val="16"/>
          <w:szCs w:val="16"/>
        </w:rPr>
      </w:pPr>
      <w:r w:rsidRPr="007D51BB">
        <w:rPr>
          <w:rFonts w:cs="Tahoma"/>
          <w:sz w:val="16"/>
          <w:szCs w:val="16"/>
        </w:rPr>
        <w:br w:type="page"/>
      </w:r>
    </w:p>
    <w:p w14:paraId="3C92D3B4" w14:textId="77777777" w:rsidR="00FB5892" w:rsidRPr="005F3691" w:rsidRDefault="00FB5892" w:rsidP="002F5C10">
      <w:pPr>
        <w:pStyle w:val="Nadpis20"/>
      </w:pPr>
      <w:bookmarkStart w:id="170" w:name="_Toc95130696"/>
      <w:bookmarkStart w:id="171" w:name="_Toc102641780"/>
      <w:bookmarkStart w:id="172" w:name="_Toc121122078"/>
      <w:r w:rsidRPr="005F3691">
        <w:lastRenderedPageBreak/>
        <w:t>Merateľné a výkonnostné ukazovatele a spôsoby ich merania a vyhodnocovania</w:t>
      </w:r>
      <w:bookmarkEnd w:id="170"/>
      <w:bookmarkEnd w:id="171"/>
      <w:bookmarkEnd w:id="172"/>
    </w:p>
    <w:p w14:paraId="67D0871D" w14:textId="77777777" w:rsidR="00FB5892" w:rsidRPr="005F3691" w:rsidRDefault="00FB5892" w:rsidP="00FB5892">
      <w:pPr>
        <w:tabs>
          <w:tab w:val="left" w:pos="851"/>
          <w:tab w:val="center" w:pos="3119"/>
        </w:tabs>
        <w:rPr>
          <w:rFonts w:cs="Tahoma"/>
          <w:b/>
          <w:bCs/>
          <w:sz w:val="16"/>
          <w:szCs w:val="16"/>
        </w:rPr>
      </w:pPr>
    </w:p>
    <w:p w14:paraId="372DE86C" w14:textId="2BB95E5D" w:rsidR="009E6E91" w:rsidRPr="005F3691" w:rsidRDefault="009E6E91" w:rsidP="00E248D1">
      <w:pPr>
        <w:rPr>
          <w:rFonts w:eastAsia="Arial Narrow"/>
        </w:rPr>
      </w:pPr>
      <w:bookmarkStart w:id="173" w:name="_Toc47815704"/>
      <w:bookmarkStart w:id="174" w:name="_Toc95130697"/>
      <w:bookmarkStart w:id="175" w:name="_Toc102641781"/>
      <w:r>
        <w:rPr>
          <w:rFonts w:eastAsia="Arial Narrow"/>
        </w:rPr>
        <w:t xml:space="preserve">Ako vstup do realizačného projektu IP </w:t>
      </w:r>
      <w:r w:rsidR="00E12F7F">
        <w:rPr>
          <w:rFonts w:eastAsia="Arial Narrow"/>
        </w:rPr>
        <w:t xml:space="preserve">sú </w:t>
      </w:r>
      <w:r w:rsidR="009B6DDA">
        <w:rPr>
          <w:rFonts w:eastAsia="Arial Narrow"/>
        </w:rPr>
        <w:t xml:space="preserve">navrhnuté </w:t>
      </w:r>
      <w:r>
        <w:rPr>
          <w:rFonts w:eastAsia="Arial Narrow"/>
        </w:rPr>
        <w:t xml:space="preserve">nasledovné ciele a ich merateľné ukazovatele. </w:t>
      </w:r>
    </w:p>
    <w:p w14:paraId="773A3A84" w14:textId="77777777" w:rsidR="009E6E91" w:rsidRPr="005F3691" w:rsidRDefault="009E6E91" w:rsidP="00E248D1">
      <w:pPr>
        <w:tabs>
          <w:tab w:val="left" w:pos="851"/>
          <w:tab w:val="center" w:pos="3119"/>
        </w:tabs>
        <w:rPr>
          <w:rFonts w:cs="Tahoma"/>
          <w:color w:val="A6A6A6"/>
          <w:sz w:val="16"/>
          <w:szCs w:val="16"/>
        </w:rPr>
      </w:pPr>
      <w:r w:rsidRPr="005F3691">
        <w:rPr>
          <w:rFonts w:cs="Tahoma"/>
          <w:color w:val="A6A6A6"/>
          <w:sz w:val="16"/>
          <w:szCs w:val="16"/>
        </w:rPr>
        <w:tab/>
      </w:r>
    </w:p>
    <w:p w14:paraId="0FE3DE81" w14:textId="77777777" w:rsidR="009E6E91" w:rsidRPr="005F3691" w:rsidRDefault="009E6E91" w:rsidP="00E248D1">
      <w:pPr>
        <w:tabs>
          <w:tab w:val="left" w:pos="851"/>
          <w:tab w:val="center" w:pos="3119"/>
        </w:tabs>
        <w:rPr>
          <w:rFonts w:cs="Tahoma"/>
          <w:b/>
          <w:sz w:val="16"/>
          <w:szCs w:val="16"/>
        </w:rPr>
      </w:pPr>
      <w:r w:rsidRPr="005F3691">
        <w:rPr>
          <w:rFonts w:cs="Tahoma"/>
          <w:b/>
          <w:sz w:val="16"/>
          <w:szCs w:val="16"/>
        </w:rPr>
        <w:t>Ciele/Merateľné ukazovatele</w:t>
      </w:r>
    </w:p>
    <w:p w14:paraId="33DBBAC7" w14:textId="77777777" w:rsidR="009E6E91" w:rsidRPr="005F3691" w:rsidRDefault="009E6E91" w:rsidP="009E6E91">
      <w:pPr>
        <w:tabs>
          <w:tab w:val="left" w:pos="851"/>
          <w:tab w:val="center" w:pos="3119"/>
        </w:tabs>
        <w:rPr>
          <w:rFonts w:cs="Tahoma"/>
          <w:color w:val="0070C0"/>
          <w:sz w:val="16"/>
          <w:szCs w:val="16"/>
        </w:rPr>
      </w:pPr>
    </w:p>
    <w:tbl>
      <w:tblPr>
        <w:tblStyle w:val="Mriekatabuky8"/>
        <w:tblW w:w="10135" w:type="dxa"/>
        <w:tblLayout w:type="fixed"/>
        <w:tblCellMar>
          <w:left w:w="85" w:type="dxa"/>
          <w:right w:w="85" w:type="dxa"/>
        </w:tblCellMar>
        <w:tblLook w:val="04A0" w:firstRow="1" w:lastRow="0" w:firstColumn="1" w:lastColumn="0" w:noHBand="0" w:noVBand="1"/>
      </w:tblPr>
      <w:tblGrid>
        <w:gridCol w:w="421"/>
        <w:gridCol w:w="1127"/>
        <w:gridCol w:w="1371"/>
        <w:gridCol w:w="1142"/>
        <w:gridCol w:w="1006"/>
        <w:gridCol w:w="1276"/>
        <w:gridCol w:w="1417"/>
        <w:gridCol w:w="1235"/>
        <w:gridCol w:w="1140"/>
      </w:tblGrid>
      <w:tr w:rsidR="009E6E91" w:rsidRPr="00A1093A" w14:paraId="476627FD" w14:textId="77777777" w:rsidTr="00DF7AF0">
        <w:trPr>
          <w:cnfStyle w:val="100000000000" w:firstRow="1" w:lastRow="0" w:firstColumn="0" w:lastColumn="0" w:oddVBand="0" w:evenVBand="0" w:oddHBand="0" w:evenHBand="0" w:firstRowFirstColumn="0" w:firstRowLastColumn="0" w:lastRowFirstColumn="0" w:lastRowLastColumn="0"/>
          <w:trHeight w:val="284"/>
        </w:trPr>
        <w:tc>
          <w:tcPr>
            <w:tcW w:w="421" w:type="dxa"/>
            <w:noWrap/>
            <w:vAlign w:val="center"/>
            <w:hideMark/>
          </w:tcPr>
          <w:p w14:paraId="0F993BD0" w14:textId="77777777" w:rsidR="009E6E91" w:rsidRPr="00770C69" w:rsidRDefault="009E6E91" w:rsidP="00DF7AF0">
            <w:pPr>
              <w:ind w:right="40"/>
              <w:jc w:val="center"/>
              <w:rPr>
                <w:rFonts w:cs="Tahoma"/>
                <w:bCs w:val="0"/>
                <w:sz w:val="11"/>
                <w:szCs w:val="11"/>
                <w:lang w:eastAsia="sk-SK"/>
              </w:rPr>
            </w:pPr>
            <w:r w:rsidRPr="00770C69">
              <w:rPr>
                <w:rFonts w:cs="Tahoma"/>
                <w:bCs w:val="0"/>
                <w:sz w:val="11"/>
                <w:szCs w:val="11"/>
                <w:lang w:eastAsia="sk-SK"/>
              </w:rPr>
              <w:t>ID</w:t>
            </w:r>
          </w:p>
        </w:tc>
        <w:tc>
          <w:tcPr>
            <w:tcW w:w="1127" w:type="dxa"/>
            <w:vAlign w:val="center"/>
          </w:tcPr>
          <w:p w14:paraId="04985409" w14:textId="77777777" w:rsidR="009E6E91" w:rsidRPr="00770C69" w:rsidRDefault="009E6E91" w:rsidP="00DF7AF0">
            <w:pPr>
              <w:jc w:val="center"/>
              <w:rPr>
                <w:rFonts w:cs="Tahoma"/>
                <w:bCs w:val="0"/>
                <w:sz w:val="11"/>
                <w:szCs w:val="11"/>
                <w:lang w:eastAsia="sk-SK"/>
              </w:rPr>
            </w:pPr>
          </w:p>
          <w:p w14:paraId="62DC9CF5" w14:textId="77777777" w:rsidR="009E6E91" w:rsidRPr="00770C69" w:rsidRDefault="009E6E91" w:rsidP="00DF7AF0">
            <w:pPr>
              <w:jc w:val="center"/>
              <w:rPr>
                <w:rFonts w:cs="Tahoma"/>
                <w:bCs w:val="0"/>
                <w:sz w:val="11"/>
                <w:szCs w:val="11"/>
                <w:lang w:eastAsia="sk-SK"/>
              </w:rPr>
            </w:pPr>
          </w:p>
          <w:p w14:paraId="447E4BFA" w14:textId="77777777" w:rsidR="009E6E91" w:rsidRPr="00770C69" w:rsidRDefault="009E6E91" w:rsidP="00DF7AF0">
            <w:pPr>
              <w:jc w:val="center"/>
              <w:rPr>
                <w:rFonts w:cs="Tahoma"/>
                <w:bCs w:val="0"/>
                <w:sz w:val="11"/>
                <w:szCs w:val="11"/>
                <w:lang w:eastAsia="sk-SK"/>
              </w:rPr>
            </w:pPr>
            <w:r w:rsidRPr="00770C69">
              <w:rPr>
                <w:rFonts w:cs="Tahoma"/>
                <w:bCs w:val="0"/>
                <w:sz w:val="11"/>
                <w:szCs w:val="11"/>
                <w:lang w:eastAsia="sk-SK"/>
              </w:rPr>
              <w:t>CIEĽ</w:t>
            </w:r>
          </w:p>
        </w:tc>
        <w:tc>
          <w:tcPr>
            <w:tcW w:w="1371" w:type="dxa"/>
            <w:vAlign w:val="center"/>
            <w:hideMark/>
          </w:tcPr>
          <w:p w14:paraId="3C35A204" w14:textId="77777777" w:rsidR="009E6E91" w:rsidRPr="00770C69" w:rsidRDefault="009E6E91" w:rsidP="00DF7AF0">
            <w:pPr>
              <w:jc w:val="center"/>
              <w:rPr>
                <w:rFonts w:cs="Tahoma"/>
                <w:bCs w:val="0"/>
                <w:sz w:val="11"/>
                <w:szCs w:val="11"/>
                <w:lang w:eastAsia="sk-SK"/>
              </w:rPr>
            </w:pPr>
            <w:r w:rsidRPr="00770C69">
              <w:rPr>
                <w:rFonts w:cs="Tahoma"/>
                <w:bCs w:val="0"/>
                <w:sz w:val="11"/>
                <w:szCs w:val="11"/>
                <w:lang w:eastAsia="sk-SK"/>
              </w:rPr>
              <w:t>NÁZOV</w:t>
            </w:r>
            <w:r w:rsidRPr="00770C69">
              <w:rPr>
                <w:rFonts w:cs="Tahoma"/>
                <w:bCs w:val="0"/>
                <w:sz w:val="11"/>
                <w:szCs w:val="11"/>
                <w:lang w:eastAsia="sk-SK"/>
              </w:rPr>
              <w:br/>
              <w:t>MERATEĽNÉHO A VÝKONNOSTNÉHO UKAZOVATEĽA (KPI)</w:t>
            </w:r>
          </w:p>
        </w:tc>
        <w:tc>
          <w:tcPr>
            <w:tcW w:w="1142" w:type="dxa"/>
            <w:vAlign w:val="center"/>
            <w:hideMark/>
          </w:tcPr>
          <w:p w14:paraId="70955861" w14:textId="77777777" w:rsidR="009E6E91" w:rsidRPr="00770C69" w:rsidRDefault="009E6E91" w:rsidP="00DF7AF0">
            <w:pPr>
              <w:jc w:val="center"/>
              <w:rPr>
                <w:rFonts w:cs="Tahoma"/>
                <w:bCs w:val="0"/>
                <w:sz w:val="11"/>
                <w:szCs w:val="11"/>
                <w:lang w:eastAsia="sk-SK"/>
              </w:rPr>
            </w:pPr>
            <w:r w:rsidRPr="00770C69">
              <w:rPr>
                <w:rFonts w:cs="Tahoma"/>
                <w:bCs w:val="0"/>
                <w:sz w:val="11"/>
                <w:szCs w:val="11"/>
                <w:lang w:eastAsia="sk-SK"/>
              </w:rPr>
              <w:t>POPIS</w:t>
            </w:r>
            <w:r w:rsidRPr="00770C69">
              <w:rPr>
                <w:rFonts w:cs="Tahoma"/>
                <w:bCs w:val="0"/>
                <w:sz w:val="11"/>
                <w:szCs w:val="11"/>
                <w:lang w:eastAsia="sk-SK"/>
              </w:rPr>
              <w:br/>
              <w:t>UKAZOVATEĽA</w:t>
            </w:r>
          </w:p>
        </w:tc>
        <w:tc>
          <w:tcPr>
            <w:tcW w:w="1006" w:type="dxa"/>
            <w:vAlign w:val="center"/>
            <w:hideMark/>
          </w:tcPr>
          <w:p w14:paraId="2C6C74C7" w14:textId="77777777" w:rsidR="009E6E91" w:rsidRPr="00770C69" w:rsidRDefault="009E6E91" w:rsidP="00DF7AF0">
            <w:pPr>
              <w:jc w:val="center"/>
              <w:rPr>
                <w:rFonts w:cs="Tahoma"/>
                <w:sz w:val="11"/>
                <w:szCs w:val="11"/>
                <w:lang w:eastAsia="sk-SK"/>
              </w:rPr>
            </w:pPr>
            <w:r w:rsidRPr="00770C69">
              <w:rPr>
                <w:rFonts w:cs="Tahoma"/>
                <w:bCs w:val="0"/>
                <w:sz w:val="11"/>
                <w:szCs w:val="11"/>
                <w:lang w:eastAsia="sk-SK"/>
              </w:rPr>
              <w:t>MERNÁ JEDNOTKA</w:t>
            </w:r>
            <w:r w:rsidRPr="00770C69">
              <w:rPr>
                <w:rFonts w:cs="Tahoma"/>
                <w:sz w:val="11"/>
                <w:szCs w:val="11"/>
                <w:lang w:eastAsia="sk-SK"/>
              </w:rPr>
              <w:br/>
              <w:t>(v čom sa meria ukazovateľ)</w:t>
            </w:r>
          </w:p>
        </w:tc>
        <w:tc>
          <w:tcPr>
            <w:tcW w:w="1276" w:type="dxa"/>
            <w:vAlign w:val="center"/>
            <w:hideMark/>
          </w:tcPr>
          <w:p w14:paraId="57C8D3BA" w14:textId="77777777" w:rsidR="009E6E91" w:rsidRPr="00770C69" w:rsidRDefault="009E6E91" w:rsidP="00DF7AF0">
            <w:pPr>
              <w:jc w:val="center"/>
              <w:rPr>
                <w:rFonts w:cs="Tahoma"/>
                <w:sz w:val="11"/>
                <w:szCs w:val="11"/>
                <w:lang w:eastAsia="sk-SK"/>
              </w:rPr>
            </w:pPr>
            <w:r w:rsidRPr="00770C69">
              <w:rPr>
                <w:rFonts w:cs="Tahoma"/>
                <w:bCs w:val="0"/>
                <w:sz w:val="11"/>
                <w:szCs w:val="11"/>
                <w:lang w:eastAsia="sk-SK"/>
              </w:rPr>
              <w:t>AS IS</w:t>
            </w:r>
            <w:r w:rsidRPr="00770C69">
              <w:rPr>
                <w:rFonts w:cs="Tahoma"/>
                <w:bCs w:val="0"/>
                <w:sz w:val="11"/>
                <w:szCs w:val="11"/>
                <w:lang w:eastAsia="sk-SK"/>
              </w:rPr>
              <w:br/>
              <w:t>MERATEĽNÉ VÝKONNOSTNÉ HODNTOY</w:t>
            </w:r>
            <w:r w:rsidRPr="00770C69">
              <w:rPr>
                <w:rFonts w:cs="Tahoma"/>
                <w:sz w:val="11"/>
                <w:szCs w:val="11"/>
                <w:lang w:eastAsia="sk-SK"/>
              </w:rPr>
              <w:br/>
              <w:t>(aktuálne hodnoty)</w:t>
            </w:r>
          </w:p>
        </w:tc>
        <w:tc>
          <w:tcPr>
            <w:tcW w:w="1417" w:type="dxa"/>
            <w:vAlign w:val="center"/>
            <w:hideMark/>
          </w:tcPr>
          <w:p w14:paraId="4E6F73D1" w14:textId="77777777" w:rsidR="009E6E91" w:rsidRPr="00770C69" w:rsidRDefault="009E6E91" w:rsidP="00DF7AF0">
            <w:pPr>
              <w:jc w:val="center"/>
              <w:rPr>
                <w:rFonts w:cs="Tahoma"/>
                <w:sz w:val="11"/>
                <w:szCs w:val="11"/>
                <w:lang w:eastAsia="sk-SK"/>
              </w:rPr>
            </w:pPr>
            <w:r w:rsidRPr="00770C69">
              <w:rPr>
                <w:rFonts w:cs="Tahoma"/>
                <w:bCs w:val="0"/>
                <w:sz w:val="11"/>
                <w:szCs w:val="11"/>
                <w:lang w:eastAsia="sk-SK"/>
              </w:rPr>
              <w:t xml:space="preserve">TO BE </w:t>
            </w:r>
            <w:r w:rsidRPr="00770C69">
              <w:rPr>
                <w:rFonts w:cs="Tahoma"/>
                <w:bCs w:val="0"/>
                <w:sz w:val="11"/>
                <w:szCs w:val="11"/>
                <w:lang w:eastAsia="sk-SK"/>
              </w:rPr>
              <w:br/>
              <w:t>MERATEĽNÉ VÝKONNOSTNÉ HODNTOY</w:t>
            </w:r>
            <w:r w:rsidRPr="00770C69">
              <w:rPr>
                <w:rFonts w:cs="Tahoma"/>
                <w:sz w:val="11"/>
                <w:szCs w:val="11"/>
                <w:lang w:eastAsia="sk-SK"/>
              </w:rPr>
              <w:br/>
              <w:t>(cieľové hodnoty projektu)</w:t>
            </w:r>
          </w:p>
        </w:tc>
        <w:tc>
          <w:tcPr>
            <w:tcW w:w="1235" w:type="dxa"/>
            <w:vAlign w:val="center"/>
            <w:hideMark/>
          </w:tcPr>
          <w:p w14:paraId="24BAEC53" w14:textId="77777777" w:rsidR="009E6E91" w:rsidRPr="00770C69" w:rsidRDefault="009E6E91" w:rsidP="00DF7AF0">
            <w:pPr>
              <w:jc w:val="center"/>
              <w:rPr>
                <w:rFonts w:cs="Tahoma"/>
                <w:bCs w:val="0"/>
                <w:sz w:val="11"/>
                <w:szCs w:val="11"/>
                <w:lang w:eastAsia="sk-SK"/>
              </w:rPr>
            </w:pPr>
            <w:r w:rsidRPr="00770C69">
              <w:rPr>
                <w:rFonts w:cs="Tahoma"/>
                <w:bCs w:val="0"/>
                <w:sz w:val="11"/>
                <w:szCs w:val="11"/>
                <w:lang w:eastAsia="sk-SK"/>
              </w:rPr>
              <w:t>SPÔSOB ICH MERANIA/</w:t>
            </w:r>
          </w:p>
          <w:p w14:paraId="3208E600" w14:textId="77777777" w:rsidR="009E6E91" w:rsidRPr="00770C69" w:rsidRDefault="009E6E91" w:rsidP="00DF7AF0">
            <w:pPr>
              <w:jc w:val="center"/>
              <w:rPr>
                <w:rFonts w:cs="Tahoma"/>
                <w:sz w:val="11"/>
                <w:szCs w:val="11"/>
                <w:lang w:eastAsia="sk-SK"/>
              </w:rPr>
            </w:pPr>
            <w:r w:rsidRPr="00770C69">
              <w:rPr>
                <w:rFonts w:cs="Tahoma"/>
                <w:bCs w:val="0"/>
                <w:sz w:val="11"/>
                <w:szCs w:val="11"/>
                <w:lang w:eastAsia="sk-SK"/>
              </w:rPr>
              <w:t xml:space="preserve">OVERENIA </w:t>
            </w:r>
            <w:r w:rsidRPr="00770C69">
              <w:rPr>
                <w:rFonts w:cs="Tahoma"/>
                <w:bCs w:val="0"/>
                <w:sz w:val="11"/>
                <w:szCs w:val="11"/>
                <w:lang w:eastAsia="sk-SK"/>
              </w:rPr>
              <w:br/>
              <w:t>PO NASADENÍ</w:t>
            </w:r>
            <w:r w:rsidRPr="00770C69">
              <w:rPr>
                <w:rFonts w:cs="Tahoma"/>
                <w:bCs w:val="0"/>
                <w:sz w:val="11"/>
                <w:szCs w:val="11"/>
                <w:lang w:eastAsia="sk-SK"/>
              </w:rPr>
              <w:br/>
            </w:r>
            <w:r w:rsidRPr="00770C69">
              <w:rPr>
                <w:rFonts w:cs="Tahoma"/>
                <w:sz w:val="11"/>
                <w:szCs w:val="11"/>
                <w:lang w:eastAsia="sk-SK"/>
              </w:rPr>
              <w:t>(overenie naplnenie cieľa)</w:t>
            </w:r>
          </w:p>
        </w:tc>
        <w:tc>
          <w:tcPr>
            <w:tcW w:w="1140" w:type="dxa"/>
            <w:vAlign w:val="center"/>
            <w:hideMark/>
          </w:tcPr>
          <w:p w14:paraId="1A6C4A2C" w14:textId="77777777" w:rsidR="009E6E91" w:rsidRPr="00770C69" w:rsidRDefault="009E6E91" w:rsidP="00DF7AF0">
            <w:pPr>
              <w:jc w:val="center"/>
              <w:rPr>
                <w:rFonts w:cs="Tahoma"/>
                <w:bCs w:val="0"/>
                <w:sz w:val="11"/>
                <w:szCs w:val="11"/>
                <w:lang w:eastAsia="sk-SK"/>
              </w:rPr>
            </w:pPr>
            <w:r w:rsidRPr="00770C69">
              <w:rPr>
                <w:rFonts w:cs="Tahoma"/>
                <w:bCs w:val="0"/>
                <w:sz w:val="11"/>
                <w:szCs w:val="11"/>
                <w:lang w:eastAsia="sk-SK"/>
              </w:rPr>
              <w:t>POZNÁMKA</w:t>
            </w:r>
          </w:p>
        </w:tc>
      </w:tr>
      <w:tr w:rsidR="009E6E91" w:rsidRPr="00A1093A" w14:paraId="6BF41E2F" w14:textId="77777777" w:rsidTr="00DF7AF0">
        <w:trPr>
          <w:trHeight w:val="284"/>
        </w:trPr>
        <w:tc>
          <w:tcPr>
            <w:tcW w:w="421" w:type="dxa"/>
          </w:tcPr>
          <w:p w14:paraId="1281EA74" w14:textId="77777777" w:rsidR="009E6E91" w:rsidRPr="001F1A8F" w:rsidRDefault="009E6E91" w:rsidP="00CC23F8">
            <w:pPr>
              <w:rPr>
                <w:sz w:val="16"/>
                <w:lang w:eastAsia="sk-SK"/>
              </w:rPr>
            </w:pPr>
            <w:r w:rsidRPr="001F1A8F">
              <w:rPr>
                <w:sz w:val="16"/>
                <w:lang w:eastAsia="sk-SK"/>
              </w:rPr>
              <w:t>I</w:t>
            </w:r>
            <w:r>
              <w:rPr>
                <w:sz w:val="16"/>
                <w:lang w:eastAsia="sk-SK"/>
              </w:rPr>
              <w:t>P</w:t>
            </w:r>
            <w:r w:rsidRPr="001F1A8F">
              <w:rPr>
                <w:sz w:val="16"/>
                <w:lang w:eastAsia="sk-SK"/>
              </w:rPr>
              <w:t>1</w:t>
            </w:r>
          </w:p>
        </w:tc>
        <w:tc>
          <w:tcPr>
            <w:tcW w:w="1127" w:type="dxa"/>
          </w:tcPr>
          <w:p w14:paraId="1D0C1F30" w14:textId="77777777" w:rsidR="009E6E91" w:rsidRPr="001F1A8F" w:rsidRDefault="009E6E91" w:rsidP="00CC23F8">
            <w:pPr>
              <w:rPr>
                <w:sz w:val="16"/>
                <w:lang w:eastAsia="sk-SK"/>
              </w:rPr>
            </w:pPr>
            <w:r w:rsidRPr="001F1A8F">
              <w:rPr>
                <w:sz w:val="16"/>
                <w:lang w:eastAsia="sk-SK"/>
              </w:rPr>
              <w:t xml:space="preserve">Nasadenie </w:t>
            </w:r>
            <w:r>
              <w:rPr>
                <w:sz w:val="16"/>
                <w:lang w:eastAsia="sk-SK"/>
              </w:rPr>
              <w:t xml:space="preserve">a používanie </w:t>
            </w:r>
            <w:r w:rsidRPr="001F1A8F">
              <w:rPr>
                <w:sz w:val="16"/>
                <w:lang w:eastAsia="sk-SK"/>
              </w:rPr>
              <w:t>IP</w:t>
            </w:r>
          </w:p>
        </w:tc>
        <w:tc>
          <w:tcPr>
            <w:tcW w:w="1371" w:type="dxa"/>
          </w:tcPr>
          <w:p w14:paraId="75152D01" w14:textId="77777777" w:rsidR="009E6E91" w:rsidRPr="001F1A8F" w:rsidRDefault="009E6E91" w:rsidP="00CC23F8">
            <w:pPr>
              <w:rPr>
                <w:sz w:val="16"/>
                <w:lang w:eastAsia="sk-SK"/>
              </w:rPr>
            </w:pPr>
            <w:r>
              <w:rPr>
                <w:sz w:val="16"/>
                <w:lang w:eastAsia="sk-SK"/>
              </w:rPr>
              <w:t>Nasadenie a prevádzka rozhraní na IP</w:t>
            </w:r>
          </w:p>
        </w:tc>
        <w:tc>
          <w:tcPr>
            <w:tcW w:w="1142" w:type="dxa"/>
          </w:tcPr>
          <w:p w14:paraId="486C84E3" w14:textId="77777777" w:rsidR="009E6E91" w:rsidRPr="00156C7F" w:rsidRDefault="009E6E91" w:rsidP="00CC23F8">
            <w:pPr>
              <w:rPr>
                <w:sz w:val="16"/>
                <w:lang w:val="en-US" w:eastAsia="sk-SK"/>
              </w:rPr>
            </w:pPr>
            <w:r>
              <w:rPr>
                <w:sz w:val="16"/>
                <w:lang w:eastAsia="sk-SK"/>
              </w:rPr>
              <w:t xml:space="preserve">Rozsah používania IP v prostredí NBS </w:t>
            </w:r>
          </w:p>
        </w:tc>
        <w:tc>
          <w:tcPr>
            <w:tcW w:w="1006" w:type="dxa"/>
          </w:tcPr>
          <w:p w14:paraId="0632C652" w14:textId="77777777" w:rsidR="009E6E91" w:rsidRPr="001F1A8F" w:rsidRDefault="009E6E91" w:rsidP="00CC23F8">
            <w:pPr>
              <w:rPr>
                <w:sz w:val="16"/>
                <w:lang w:eastAsia="sk-SK"/>
              </w:rPr>
            </w:pPr>
            <w:r>
              <w:rPr>
                <w:sz w:val="16"/>
                <w:lang w:eastAsia="sk-SK"/>
              </w:rPr>
              <w:t>Počet rozhraní</w:t>
            </w:r>
          </w:p>
        </w:tc>
        <w:tc>
          <w:tcPr>
            <w:tcW w:w="1276" w:type="dxa"/>
          </w:tcPr>
          <w:p w14:paraId="64EEE0B3" w14:textId="77777777" w:rsidR="009E6E91" w:rsidRPr="001F1A8F" w:rsidRDefault="009E6E91" w:rsidP="00CC23F8">
            <w:pPr>
              <w:rPr>
                <w:sz w:val="16"/>
                <w:lang w:eastAsia="sk-SK"/>
              </w:rPr>
            </w:pPr>
            <w:r>
              <w:rPr>
                <w:sz w:val="16"/>
                <w:lang w:eastAsia="sk-SK"/>
              </w:rPr>
              <w:t>0</w:t>
            </w:r>
          </w:p>
        </w:tc>
        <w:tc>
          <w:tcPr>
            <w:tcW w:w="1417" w:type="dxa"/>
          </w:tcPr>
          <w:p w14:paraId="3B2F139C" w14:textId="0165E151" w:rsidR="009E6E91" w:rsidRPr="001F1A8F" w:rsidRDefault="00487980" w:rsidP="00CC23F8">
            <w:pPr>
              <w:rPr>
                <w:sz w:val="16"/>
                <w:lang w:eastAsia="sk-SK"/>
              </w:rPr>
            </w:pPr>
            <w:r>
              <w:rPr>
                <w:sz w:val="16"/>
                <w:lang w:eastAsia="sk-SK"/>
              </w:rPr>
              <w:t>2</w:t>
            </w:r>
            <w:r w:rsidR="009E6E91">
              <w:rPr>
                <w:sz w:val="16"/>
                <w:lang w:eastAsia="sk-SK"/>
              </w:rPr>
              <w:t>0</w:t>
            </w:r>
          </w:p>
        </w:tc>
        <w:tc>
          <w:tcPr>
            <w:tcW w:w="1235" w:type="dxa"/>
          </w:tcPr>
          <w:p w14:paraId="181026AF" w14:textId="77777777" w:rsidR="009E6E91" w:rsidRPr="001F1A8F" w:rsidRDefault="009E6E91" w:rsidP="00CC23F8">
            <w:pPr>
              <w:rPr>
                <w:sz w:val="16"/>
                <w:lang w:eastAsia="sk-SK"/>
              </w:rPr>
            </w:pPr>
            <w:r>
              <w:rPr>
                <w:sz w:val="16"/>
                <w:lang w:eastAsia="sk-SK"/>
              </w:rPr>
              <w:t>Výpis nasadených rozhraní z IP</w:t>
            </w:r>
          </w:p>
        </w:tc>
        <w:tc>
          <w:tcPr>
            <w:tcW w:w="1140" w:type="dxa"/>
          </w:tcPr>
          <w:p w14:paraId="3EA8C757" w14:textId="77777777" w:rsidR="009E6E91" w:rsidRPr="001F1A8F" w:rsidRDefault="009E6E91" w:rsidP="00CC23F8">
            <w:pPr>
              <w:rPr>
                <w:sz w:val="16"/>
                <w:lang w:eastAsia="sk-SK"/>
              </w:rPr>
            </w:pPr>
          </w:p>
        </w:tc>
      </w:tr>
      <w:tr w:rsidR="009E6E91" w:rsidRPr="00A1093A" w14:paraId="5B67010F" w14:textId="77777777" w:rsidTr="00DF7AF0">
        <w:trPr>
          <w:trHeight w:val="284"/>
        </w:trPr>
        <w:tc>
          <w:tcPr>
            <w:tcW w:w="421" w:type="dxa"/>
            <w:hideMark/>
          </w:tcPr>
          <w:p w14:paraId="0F36D927" w14:textId="77777777" w:rsidR="009E6E91" w:rsidRPr="009E6A8C" w:rsidRDefault="009E6E91" w:rsidP="00CC23F8">
            <w:pPr>
              <w:rPr>
                <w:sz w:val="16"/>
                <w:lang w:val="en-US" w:eastAsia="sk-SK"/>
              </w:rPr>
            </w:pPr>
            <w:r w:rsidRPr="001F1A8F">
              <w:rPr>
                <w:sz w:val="16"/>
                <w:lang w:eastAsia="sk-SK"/>
              </w:rPr>
              <w:t>I</w:t>
            </w:r>
            <w:r>
              <w:rPr>
                <w:sz w:val="16"/>
                <w:lang w:eastAsia="sk-SK"/>
              </w:rPr>
              <w:t>P2</w:t>
            </w:r>
          </w:p>
        </w:tc>
        <w:tc>
          <w:tcPr>
            <w:tcW w:w="1127" w:type="dxa"/>
          </w:tcPr>
          <w:p w14:paraId="46356C2F" w14:textId="77777777" w:rsidR="009E6E91" w:rsidRPr="001F1A8F" w:rsidRDefault="009E6E91" w:rsidP="00CC23F8">
            <w:pPr>
              <w:rPr>
                <w:sz w:val="16"/>
                <w:lang w:eastAsia="sk-SK"/>
              </w:rPr>
            </w:pPr>
            <w:r w:rsidRPr="001F1A8F">
              <w:rPr>
                <w:sz w:val="16"/>
                <w:lang w:eastAsia="sk-SK"/>
              </w:rPr>
              <w:t xml:space="preserve">Nasadenie </w:t>
            </w:r>
            <w:r>
              <w:rPr>
                <w:sz w:val="16"/>
                <w:lang w:eastAsia="sk-SK"/>
              </w:rPr>
              <w:t xml:space="preserve">a používanie </w:t>
            </w:r>
            <w:r w:rsidRPr="001F1A8F">
              <w:rPr>
                <w:sz w:val="16"/>
                <w:lang w:eastAsia="sk-SK"/>
              </w:rPr>
              <w:t>IP</w:t>
            </w:r>
          </w:p>
        </w:tc>
        <w:tc>
          <w:tcPr>
            <w:tcW w:w="1371" w:type="dxa"/>
            <w:hideMark/>
          </w:tcPr>
          <w:p w14:paraId="0A8417B3" w14:textId="77777777" w:rsidR="009E6E91" w:rsidRPr="001F1A8F" w:rsidRDefault="009E6E91" w:rsidP="00CC23F8">
            <w:pPr>
              <w:rPr>
                <w:sz w:val="16"/>
                <w:lang w:eastAsia="sk-SK"/>
              </w:rPr>
            </w:pPr>
            <w:r>
              <w:rPr>
                <w:sz w:val="16"/>
                <w:lang w:eastAsia="sk-SK"/>
              </w:rPr>
              <w:t xml:space="preserve">Množstvo systémov pripojených na IP </w:t>
            </w:r>
          </w:p>
        </w:tc>
        <w:tc>
          <w:tcPr>
            <w:tcW w:w="1142" w:type="dxa"/>
            <w:hideMark/>
          </w:tcPr>
          <w:p w14:paraId="088DF297" w14:textId="77777777" w:rsidR="009E6E91" w:rsidRPr="001F1A8F" w:rsidRDefault="009E6E91" w:rsidP="00CC23F8">
            <w:pPr>
              <w:rPr>
                <w:sz w:val="16"/>
                <w:lang w:eastAsia="sk-SK"/>
              </w:rPr>
            </w:pPr>
            <w:r>
              <w:rPr>
                <w:sz w:val="16"/>
                <w:lang w:eastAsia="sk-SK"/>
              </w:rPr>
              <w:t>Rozširovanie IP v prostredí NBS</w:t>
            </w:r>
          </w:p>
        </w:tc>
        <w:tc>
          <w:tcPr>
            <w:tcW w:w="1006" w:type="dxa"/>
            <w:hideMark/>
          </w:tcPr>
          <w:p w14:paraId="48A0460C" w14:textId="77777777" w:rsidR="009E6E91" w:rsidRPr="001F1A8F" w:rsidRDefault="009E6E91" w:rsidP="00CC23F8">
            <w:pPr>
              <w:rPr>
                <w:sz w:val="16"/>
                <w:lang w:eastAsia="sk-SK"/>
              </w:rPr>
            </w:pPr>
            <w:r>
              <w:rPr>
                <w:sz w:val="16"/>
                <w:lang w:eastAsia="sk-SK"/>
              </w:rPr>
              <w:t>Počet systémov</w:t>
            </w:r>
          </w:p>
        </w:tc>
        <w:tc>
          <w:tcPr>
            <w:tcW w:w="1276" w:type="dxa"/>
            <w:hideMark/>
          </w:tcPr>
          <w:p w14:paraId="47AC273B" w14:textId="77777777" w:rsidR="009E6E91" w:rsidRPr="001F1A8F" w:rsidRDefault="009E6E91" w:rsidP="00CC23F8">
            <w:pPr>
              <w:rPr>
                <w:sz w:val="16"/>
                <w:lang w:eastAsia="sk-SK"/>
              </w:rPr>
            </w:pPr>
            <w:r>
              <w:rPr>
                <w:sz w:val="16"/>
                <w:lang w:eastAsia="sk-SK"/>
              </w:rPr>
              <w:t>0</w:t>
            </w:r>
          </w:p>
        </w:tc>
        <w:tc>
          <w:tcPr>
            <w:tcW w:w="1417" w:type="dxa"/>
            <w:hideMark/>
          </w:tcPr>
          <w:p w14:paraId="3269D95A" w14:textId="77777777" w:rsidR="009E6E91" w:rsidRPr="001F1A8F" w:rsidRDefault="009E6E91" w:rsidP="00CC23F8">
            <w:pPr>
              <w:rPr>
                <w:sz w:val="16"/>
                <w:lang w:eastAsia="sk-SK"/>
              </w:rPr>
            </w:pPr>
            <w:r>
              <w:rPr>
                <w:sz w:val="16"/>
                <w:lang w:eastAsia="sk-SK"/>
              </w:rPr>
              <w:t>5</w:t>
            </w:r>
          </w:p>
        </w:tc>
        <w:tc>
          <w:tcPr>
            <w:tcW w:w="1235" w:type="dxa"/>
            <w:hideMark/>
          </w:tcPr>
          <w:p w14:paraId="21C42026" w14:textId="77777777" w:rsidR="009E6E91" w:rsidRPr="001F1A8F" w:rsidRDefault="009E6E91" w:rsidP="00CC23F8">
            <w:pPr>
              <w:rPr>
                <w:sz w:val="16"/>
                <w:lang w:eastAsia="sk-SK"/>
              </w:rPr>
            </w:pPr>
            <w:r>
              <w:rPr>
                <w:sz w:val="16"/>
                <w:lang w:eastAsia="sk-SK"/>
              </w:rPr>
              <w:t xml:space="preserve">Výpis pripojených systémov z IP </w:t>
            </w:r>
          </w:p>
        </w:tc>
        <w:tc>
          <w:tcPr>
            <w:tcW w:w="1140" w:type="dxa"/>
            <w:hideMark/>
          </w:tcPr>
          <w:p w14:paraId="7C120C18" w14:textId="77777777" w:rsidR="009E6E91" w:rsidRPr="001F1A8F" w:rsidRDefault="009E6E91" w:rsidP="00CC23F8">
            <w:pPr>
              <w:rPr>
                <w:sz w:val="16"/>
                <w:lang w:eastAsia="sk-SK"/>
              </w:rPr>
            </w:pPr>
          </w:p>
        </w:tc>
      </w:tr>
      <w:tr w:rsidR="009E6E91" w:rsidRPr="00A1093A" w14:paraId="6A33BFBA" w14:textId="77777777" w:rsidTr="00DF7AF0">
        <w:trPr>
          <w:trHeight w:val="284"/>
        </w:trPr>
        <w:tc>
          <w:tcPr>
            <w:tcW w:w="421" w:type="dxa"/>
          </w:tcPr>
          <w:p w14:paraId="0FBCFE53" w14:textId="3C819780" w:rsidR="009E6E91" w:rsidRPr="001F1A8F" w:rsidRDefault="009E6E91" w:rsidP="00CC23F8">
            <w:pPr>
              <w:rPr>
                <w:sz w:val="16"/>
                <w:lang w:eastAsia="sk-SK"/>
              </w:rPr>
            </w:pPr>
            <w:r w:rsidRPr="001F1A8F">
              <w:rPr>
                <w:sz w:val="16"/>
                <w:lang w:eastAsia="sk-SK"/>
              </w:rPr>
              <w:t>I</w:t>
            </w:r>
            <w:r>
              <w:rPr>
                <w:sz w:val="16"/>
                <w:lang w:eastAsia="sk-SK"/>
              </w:rPr>
              <w:t>P</w:t>
            </w:r>
            <w:r w:rsidR="00FA59B7">
              <w:rPr>
                <w:sz w:val="16"/>
                <w:lang w:val="en-US" w:eastAsia="sk-SK"/>
              </w:rPr>
              <w:t>3</w:t>
            </w:r>
          </w:p>
        </w:tc>
        <w:tc>
          <w:tcPr>
            <w:tcW w:w="1127" w:type="dxa"/>
          </w:tcPr>
          <w:p w14:paraId="60755CAA" w14:textId="77777777" w:rsidR="009E6E91" w:rsidRPr="002B1A70" w:rsidRDefault="009E6E91" w:rsidP="00CC23F8">
            <w:pPr>
              <w:rPr>
                <w:sz w:val="16"/>
                <w:lang w:eastAsia="sk-SK"/>
              </w:rPr>
            </w:pPr>
            <w:r w:rsidRPr="002B1A70">
              <w:rPr>
                <w:sz w:val="16"/>
                <w:lang w:eastAsia="sk-SK"/>
              </w:rPr>
              <w:t>Zavedenie povedomia IP v NBS.</w:t>
            </w:r>
          </w:p>
        </w:tc>
        <w:tc>
          <w:tcPr>
            <w:tcW w:w="1371" w:type="dxa"/>
          </w:tcPr>
          <w:p w14:paraId="1170CD89" w14:textId="77777777" w:rsidR="009E6E91" w:rsidRDefault="009E6E91" w:rsidP="00CC23F8">
            <w:pPr>
              <w:rPr>
                <w:sz w:val="16"/>
                <w:lang w:eastAsia="sk-SK"/>
              </w:rPr>
            </w:pPr>
            <w:r>
              <w:rPr>
                <w:sz w:val="16"/>
                <w:lang w:eastAsia="sk-SK"/>
              </w:rPr>
              <w:t>Revízia každej novej iniciatívy z pohľadu integrácie (na úrovni Architektov).</w:t>
            </w:r>
          </w:p>
        </w:tc>
        <w:tc>
          <w:tcPr>
            <w:tcW w:w="1142" w:type="dxa"/>
          </w:tcPr>
          <w:p w14:paraId="2F89CA33" w14:textId="77777777" w:rsidR="009E6E91" w:rsidRPr="00611646" w:rsidRDefault="009E6E91" w:rsidP="00CC23F8">
            <w:pPr>
              <w:rPr>
                <w:sz w:val="16"/>
                <w:lang w:eastAsia="sk-SK"/>
              </w:rPr>
            </w:pPr>
            <w:r>
              <w:rPr>
                <w:sz w:val="16"/>
                <w:lang w:eastAsia="sk-SK"/>
              </w:rPr>
              <w:t>Vedome vyhodnotenie integrácii voči integračnej platforme (čo robiť cez IP, čo mimo IP)</w:t>
            </w:r>
          </w:p>
        </w:tc>
        <w:tc>
          <w:tcPr>
            <w:tcW w:w="1006" w:type="dxa"/>
          </w:tcPr>
          <w:p w14:paraId="541EE0AA" w14:textId="5F340ECA" w:rsidR="009E6E91" w:rsidRPr="002B1A70" w:rsidRDefault="009E6E91" w:rsidP="00CC23F8">
            <w:pPr>
              <w:rPr>
                <w:sz w:val="16"/>
                <w:lang w:val="en-US" w:eastAsia="sk-SK"/>
              </w:rPr>
            </w:pPr>
            <w:r>
              <w:rPr>
                <w:sz w:val="16"/>
                <w:lang w:eastAsia="sk-SK"/>
              </w:rPr>
              <w:t xml:space="preserve">Počet posúdených iniciatív v </w:t>
            </w:r>
            <w:r>
              <w:rPr>
                <w:sz w:val="16"/>
                <w:lang w:val="en-US" w:eastAsia="sk-SK"/>
              </w:rPr>
              <w:t xml:space="preserve">%. </w:t>
            </w:r>
          </w:p>
        </w:tc>
        <w:tc>
          <w:tcPr>
            <w:tcW w:w="1276" w:type="dxa"/>
          </w:tcPr>
          <w:p w14:paraId="3F9DC74E" w14:textId="77777777" w:rsidR="009E6E91" w:rsidRDefault="009E6E91" w:rsidP="00CC23F8">
            <w:pPr>
              <w:rPr>
                <w:sz w:val="16"/>
                <w:lang w:eastAsia="sk-SK"/>
              </w:rPr>
            </w:pPr>
            <w:r>
              <w:rPr>
                <w:sz w:val="16"/>
                <w:lang w:eastAsia="sk-SK"/>
              </w:rPr>
              <w:t>0</w:t>
            </w:r>
          </w:p>
        </w:tc>
        <w:tc>
          <w:tcPr>
            <w:tcW w:w="1417" w:type="dxa"/>
          </w:tcPr>
          <w:p w14:paraId="22F3C43E" w14:textId="77777777" w:rsidR="009E6E91" w:rsidRDefault="009E6E91" w:rsidP="00CC23F8">
            <w:pPr>
              <w:rPr>
                <w:sz w:val="16"/>
                <w:lang w:eastAsia="sk-SK"/>
              </w:rPr>
            </w:pPr>
            <w:r>
              <w:rPr>
                <w:sz w:val="16"/>
                <w:lang w:eastAsia="sk-SK"/>
              </w:rPr>
              <w:t>100%</w:t>
            </w:r>
          </w:p>
        </w:tc>
        <w:tc>
          <w:tcPr>
            <w:tcW w:w="1235" w:type="dxa"/>
          </w:tcPr>
          <w:p w14:paraId="7CBC4E3E" w14:textId="77777777" w:rsidR="009E6E91" w:rsidRDefault="009E6E91" w:rsidP="00CC23F8">
            <w:pPr>
              <w:rPr>
                <w:sz w:val="16"/>
                <w:lang w:eastAsia="sk-SK"/>
              </w:rPr>
            </w:pPr>
            <w:r>
              <w:rPr>
                <w:sz w:val="16"/>
                <w:lang w:eastAsia="sk-SK"/>
              </w:rPr>
              <w:t>Formálna revízia posúdení (zápisov).</w:t>
            </w:r>
          </w:p>
        </w:tc>
        <w:tc>
          <w:tcPr>
            <w:tcW w:w="1140" w:type="dxa"/>
          </w:tcPr>
          <w:p w14:paraId="5F12AAEA" w14:textId="3C78AAA8" w:rsidR="009E6E91" w:rsidRPr="001F1A8F" w:rsidRDefault="009E6E91" w:rsidP="00CC23F8">
            <w:pPr>
              <w:rPr>
                <w:sz w:val="16"/>
                <w:lang w:eastAsia="sk-SK"/>
              </w:rPr>
            </w:pPr>
            <w:r>
              <w:rPr>
                <w:sz w:val="16"/>
                <w:lang w:eastAsia="sk-SK"/>
              </w:rPr>
              <w:t>AR môže vyhodnocovať KPI priebežne.</w:t>
            </w:r>
          </w:p>
        </w:tc>
      </w:tr>
      <w:tr w:rsidR="009E6E91" w:rsidRPr="00A1093A" w14:paraId="09973D0A" w14:textId="77777777" w:rsidTr="00DF7AF0">
        <w:trPr>
          <w:trHeight w:val="284"/>
        </w:trPr>
        <w:tc>
          <w:tcPr>
            <w:tcW w:w="421" w:type="dxa"/>
          </w:tcPr>
          <w:p w14:paraId="5E4F31EA" w14:textId="529DD062" w:rsidR="009E6E91" w:rsidRPr="001F1A8F" w:rsidRDefault="009E6E91" w:rsidP="00CC23F8">
            <w:pPr>
              <w:rPr>
                <w:sz w:val="16"/>
                <w:lang w:eastAsia="sk-SK"/>
              </w:rPr>
            </w:pPr>
            <w:r>
              <w:rPr>
                <w:sz w:val="16"/>
                <w:lang w:eastAsia="sk-SK"/>
              </w:rPr>
              <w:t>IP</w:t>
            </w:r>
            <w:r w:rsidR="00FA59B7">
              <w:rPr>
                <w:sz w:val="16"/>
                <w:lang w:eastAsia="sk-SK"/>
              </w:rPr>
              <w:t>4</w:t>
            </w:r>
          </w:p>
        </w:tc>
        <w:tc>
          <w:tcPr>
            <w:tcW w:w="1127" w:type="dxa"/>
          </w:tcPr>
          <w:p w14:paraId="1F3AB4B4" w14:textId="77777777" w:rsidR="009E6E91" w:rsidRDefault="009E6E91" w:rsidP="00CC23F8">
            <w:pPr>
              <w:rPr>
                <w:sz w:val="16"/>
                <w:lang w:eastAsia="sk-SK"/>
              </w:rPr>
            </w:pPr>
            <w:r>
              <w:rPr>
                <w:sz w:val="16"/>
                <w:lang w:eastAsia="sk-SK"/>
              </w:rPr>
              <w:t>Zavedenie povedomia IP v NBS.</w:t>
            </w:r>
          </w:p>
          <w:p w14:paraId="2A3316F0" w14:textId="77777777" w:rsidR="009E6E91" w:rsidRDefault="009E6E91" w:rsidP="00CC23F8">
            <w:pPr>
              <w:rPr>
                <w:sz w:val="16"/>
                <w:lang w:eastAsia="sk-SK"/>
              </w:rPr>
            </w:pPr>
            <w:r>
              <w:rPr>
                <w:sz w:val="16"/>
                <w:lang w:eastAsia="sk-SK"/>
              </w:rPr>
              <w:t>Skrátenie doby Integrácie.</w:t>
            </w:r>
          </w:p>
        </w:tc>
        <w:tc>
          <w:tcPr>
            <w:tcW w:w="1371" w:type="dxa"/>
          </w:tcPr>
          <w:p w14:paraId="0503BBD9" w14:textId="77777777" w:rsidR="009E6E91" w:rsidRDefault="009E6E91" w:rsidP="00CC23F8">
            <w:pPr>
              <w:rPr>
                <w:sz w:val="16"/>
                <w:lang w:eastAsia="sk-SK"/>
              </w:rPr>
            </w:pPr>
            <w:r>
              <w:rPr>
                <w:sz w:val="16"/>
                <w:lang w:eastAsia="sk-SK"/>
              </w:rPr>
              <w:t>Dokumentácia integračnej znalosti (know-how, ako integrovať).</w:t>
            </w:r>
          </w:p>
        </w:tc>
        <w:tc>
          <w:tcPr>
            <w:tcW w:w="1142" w:type="dxa"/>
          </w:tcPr>
          <w:p w14:paraId="7B4A3252" w14:textId="77777777" w:rsidR="009E6E91" w:rsidRDefault="009E6E91" w:rsidP="00CC23F8">
            <w:pPr>
              <w:rPr>
                <w:sz w:val="16"/>
                <w:lang w:eastAsia="sk-SK"/>
              </w:rPr>
            </w:pPr>
            <w:r>
              <w:rPr>
                <w:sz w:val="16"/>
                <w:lang w:eastAsia="sk-SK"/>
              </w:rPr>
              <w:t>Odporúčané Integračné vzory sú známe, zdokumentované a dostupné v rámci tímu.</w:t>
            </w:r>
          </w:p>
        </w:tc>
        <w:tc>
          <w:tcPr>
            <w:tcW w:w="1006" w:type="dxa"/>
          </w:tcPr>
          <w:p w14:paraId="6879605C" w14:textId="680D2EBC" w:rsidR="009E6E91" w:rsidRPr="00764774" w:rsidRDefault="009E6E91" w:rsidP="00CC23F8">
            <w:pPr>
              <w:rPr>
                <w:sz w:val="16"/>
                <w:lang w:eastAsia="sk-SK"/>
              </w:rPr>
            </w:pPr>
            <w:r>
              <w:rPr>
                <w:sz w:val="16"/>
                <w:lang w:eastAsia="sk-SK"/>
              </w:rPr>
              <w:t>Áno/Nie</w:t>
            </w:r>
          </w:p>
        </w:tc>
        <w:tc>
          <w:tcPr>
            <w:tcW w:w="1276" w:type="dxa"/>
          </w:tcPr>
          <w:p w14:paraId="13728AE8" w14:textId="77777777" w:rsidR="009E6E91" w:rsidRDefault="009E6E91" w:rsidP="00CC23F8">
            <w:pPr>
              <w:rPr>
                <w:sz w:val="16"/>
                <w:lang w:eastAsia="sk-SK"/>
              </w:rPr>
            </w:pPr>
            <w:r>
              <w:rPr>
                <w:sz w:val="16"/>
                <w:lang w:eastAsia="sk-SK"/>
              </w:rPr>
              <w:t>Absencia zadefinovaných integračných vzorov.</w:t>
            </w:r>
          </w:p>
        </w:tc>
        <w:tc>
          <w:tcPr>
            <w:tcW w:w="1417" w:type="dxa"/>
          </w:tcPr>
          <w:p w14:paraId="2C47A5D2" w14:textId="77777777" w:rsidR="009E6E91" w:rsidRDefault="009E6E91" w:rsidP="00CC23F8">
            <w:pPr>
              <w:rPr>
                <w:sz w:val="16"/>
                <w:lang w:eastAsia="sk-SK"/>
              </w:rPr>
            </w:pPr>
            <w:r>
              <w:rPr>
                <w:sz w:val="16"/>
                <w:lang w:eastAsia="sk-SK"/>
              </w:rPr>
              <w:t>Integračné vzory sú zdokumentované.</w:t>
            </w:r>
          </w:p>
        </w:tc>
        <w:tc>
          <w:tcPr>
            <w:tcW w:w="1235" w:type="dxa"/>
          </w:tcPr>
          <w:p w14:paraId="53B14453" w14:textId="77777777" w:rsidR="009E6E91" w:rsidRDefault="009E6E91" w:rsidP="00CC23F8">
            <w:pPr>
              <w:rPr>
                <w:sz w:val="16"/>
                <w:lang w:eastAsia="sk-SK"/>
              </w:rPr>
            </w:pPr>
            <w:r>
              <w:rPr>
                <w:sz w:val="16"/>
                <w:lang w:eastAsia="sk-SK"/>
              </w:rPr>
              <w:t>Fyzické nahliadnutie do dokumentu kde sú vzory popísané.</w:t>
            </w:r>
          </w:p>
        </w:tc>
        <w:tc>
          <w:tcPr>
            <w:tcW w:w="1140" w:type="dxa"/>
          </w:tcPr>
          <w:p w14:paraId="52971897" w14:textId="77777777" w:rsidR="009E6E91" w:rsidRDefault="009E6E91" w:rsidP="00CC23F8">
            <w:pPr>
              <w:rPr>
                <w:sz w:val="16"/>
                <w:lang w:eastAsia="sk-SK"/>
              </w:rPr>
            </w:pPr>
          </w:p>
        </w:tc>
      </w:tr>
      <w:tr w:rsidR="009E6E91" w:rsidRPr="00A1093A" w14:paraId="3BB6C0C9" w14:textId="77777777" w:rsidTr="00DF7AF0">
        <w:trPr>
          <w:trHeight w:val="284"/>
        </w:trPr>
        <w:tc>
          <w:tcPr>
            <w:tcW w:w="421" w:type="dxa"/>
          </w:tcPr>
          <w:p w14:paraId="0A0D567E" w14:textId="0B501E77" w:rsidR="009E6E91" w:rsidRPr="001F1A8F" w:rsidRDefault="009E6E91" w:rsidP="00CC23F8">
            <w:pPr>
              <w:rPr>
                <w:sz w:val="16"/>
                <w:lang w:eastAsia="sk-SK"/>
              </w:rPr>
            </w:pPr>
            <w:r>
              <w:rPr>
                <w:sz w:val="16"/>
                <w:lang w:eastAsia="sk-SK"/>
              </w:rPr>
              <w:t>IP</w:t>
            </w:r>
            <w:r w:rsidR="00FA59B7">
              <w:rPr>
                <w:sz w:val="16"/>
                <w:lang w:eastAsia="sk-SK"/>
              </w:rPr>
              <w:t>5</w:t>
            </w:r>
          </w:p>
        </w:tc>
        <w:tc>
          <w:tcPr>
            <w:tcW w:w="1127" w:type="dxa"/>
          </w:tcPr>
          <w:p w14:paraId="3CBBD98B" w14:textId="77777777" w:rsidR="009E6E91" w:rsidRDefault="009E6E91" w:rsidP="00CC23F8">
            <w:pPr>
              <w:rPr>
                <w:sz w:val="16"/>
                <w:lang w:eastAsia="sk-SK"/>
              </w:rPr>
            </w:pPr>
            <w:r>
              <w:rPr>
                <w:sz w:val="16"/>
                <w:lang w:eastAsia="sk-SK"/>
              </w:rPr>
              <w:t>Zavedenie povedomia IP v NBS.</w:t>
            </w:r>
          </w:p>
        </w:tc>
        <w:tc>
          <w:tcPr>
            <w:tcW w:w="1371" w:type="dxa"/>
          </w:tcPr>
          <w:p w14:paraId="0D958510" w14:textId="77777777" w:rsidR="009E6E91" w:rsidRDefault="009E6E91" w:rsidP="00CC23F8">
            <w:pPr>
              <w:rPr>
                <w:sz w:val="16"/>
                <w:lang w:eastAsia="sk-SK"/>
              </w:rPr>
            </w:pPr>
            <w:r>
              <w:rPr>
                <w:sz w:val="16"/>
                <w:lang w:eastAsia="sk-SK"/>
              </w:rPr>
              <w:t xml:space="preserve">Dokumentácia integračnej architektúry (know-how, čo s čím je integrované). </w:t>
            </w:r>
          </w:p>
        </w:tc>
        <w:tc>
          <w:tcPr>
            <w:tcW w:w="1142" w:type="dxa"/>
          </w:tcPr>
          <w:p w14:paraId="3C1E68F1" w14:textId="77777777" w:rsidR="009E6E91" w:rsidRDefault="009E6E91" w:rsidP="00CC23F8">
            <w:pPr>
              <w:rPr>
                <w:sz w:val="16"/>
                <w:lang w:eastAsia="sk-SK"/>
              </w:rPr>
            </w:pPr>
            <w:r>
              <w:rPr>
                <w:sz w:val="16"/>
                <w:lang w:eastAsia="sk-SK"/>
              </w:rPr>
              <w:t>Vznik servisného katalógu.</w:t>
            </w:r>
          </w:p>
        </w:tc>
        <w:tc>
          <w:tcPr>
            <w:tcW w:w="1006" w:type="dxa"/>
          </w:tcPr>
          <w:p w14:paraId="75ACACE1" w14:textId="52C9F2BE" w:rsidR="009E6E91" w:rsidRDefault="009E6E91" w:rsidP="00CC23F8">
            <w:pPr>
              <w:rPr>
                <w:sz w:val="16"/>
                <w:lang w:eastAsia="sk-SK"/>
              </w:rPr>
            </w:pPr>
            <w:r>
              <w:rPr>
                <w:sz w:val="16"/>
                <w:lang w:eastAsia="sk-SK"/>
              </w:rPr>
              <w:t>Áno/Nie</w:t>
            </w:r>
          </w:p>
        </w:tc>
        <w:tc>
          <w:tcPr>
            <w:tcW w:w="1276" w:type="dxa"/>
          </w:tcPr>
          <w:p w14:paraId="7C7130F1" w14:textId="77777777" w:rsidR="009E6E91" w:rsidRDefault="009E6E91" w:rsidP="00CC23F8">
            <w:pPr>
              <w:rPr>
                <w:sz w:val="16"/>
                <w:lang w:eastAsia="sk-SK"/>
              </w:rPr>
            </w:pPr>
            <w:r>
              <w:rPr>
                <w:sz w:val="16"/>
                <w:lang w:eastAsia="sk-SK"/>
              </w:rPr>
              <w:t>Absencia</w:t>
            </w:r>
          </w:p>
        </w:tc>
        <w:tc>
          <w:tcPr>
            <w:tcW w:w="1417" w:type="dxa"/>
          </w:tcPr>
          <w:p w14:paraId="1D6F7B79" w14:textId="5C1F9698" w:rsidR="009E6E91" w:rsidRDefault="009E6E91" w:rsidP="00CC23F8">
            <w:pPr>
              <w:rPr>
                <w:sz w:val="16"/>
                <w:lang w:eastAsia="sk-SK"/>
              </w:rPr>
            </w:pPr>
            <w:r>
              <w:rPr>
                <w:sz w:val="16"/>
                <w:lang w:eastAsia="sk-SK"/>
              </w:rPr>
              <w:t>Existuje zoznam služieb a ich používateľov (</w:t>
            </w:r>
            <w:r w:rsidR="00F7050C">
              <w:rPr>
                <w:sz w:val="16"/>
                <w:lang w:val="en-US" w:eastAsia="sk-SK"/>
              </w:rPr>
              <w:t>consumers</w:t>
            </w:r>
            <w:r>
              <w:rPr>
                <w:sz w:val="16"/>
                <w:lang w:eastAsia="sk-SK"/>
              </w:rPr>
              <w:t>).</w:t>
            </w:r>
          </w:p>
        </w:tc>
        <w:tc>
          <w:tcPr>
            <w:tcW w:w="1235" w:type="dxa"/>
          </w:tcPr>
          <w:p w14:paraId="58E0966A" w14:textId="77777777" w:rsidR="009E6E91" w:rsidRDefault="009E6E91" w:rsidP="00CC23F8">
            <w:pPr>
              <w:rPr>
                <w:sz w:val="16"/>
                <w:lang w:eastAsia="sk-SK"/>
              </w:rPr>
            </w:pPr>
            <w:r>
              <w:rPr>
                <w:sz w:val="16"/>
                <w:lang w:eastAsia="sk-SK"/>
              </w:rPr>
              <w:t>Fyzické nahliadnutie do servisného katalógu.</w:t>
            </w:r>
          </w:p>
        </w:tc>
        <w:tc>
          <w:tcPr>
            <w:tcW w:w="1140" w:type="dxa"/>
          </w:tcPr>
          <w:p w14:paraId="3AF748F5" w14:textId="77777777" w:rsidR="009E6E91" w:rsidRDefault="009E6E91" w:rsidP="00CC23F8">
            <w:pPr>
              <w:rPr>
                <w:sz w:val="16"/>
                <w:lang w:eastAsia="sk-SK"/>
              </w:rPr>
            </w:pPr>
          </w:p>
        </w:tc>
      </w:tr>
      <w:tr w:rsidR="009E6E91" w:rsidRPr="00A1093A" w14:paraId="7A9CAB13" w14:textId="77777777" w:rsidTr="00DF7AF0">
        <w:trPr>
          <w:trHeight w:val="284"/>
        </w:trPr>
        <w:tc>
          <w:tcPr>
            <w:tcW w:w="421" w:type="dxa"/>
          </w:tcPr>
          <w:p w14:paraId="6D0EBA6E" w14:textId="1BAD6D0F" w:rsidR="009E6E91" w:rsidRPr="001F1A8F" w:rsidRDefault="009E6E91" w:rsidP="00CC23F8">
            <w:pPr>
              <w:rPr>
                <w:sz w:val="16"/>
                <w:lang w:eastAsia="sk-SK"/>
              </w:rPr>
            </w:pPr>
            <w:r>
              <w:rPr>
                <w:sz w:val="16"/>
                <w:lang w:eastAsia="sk-SK"/>
              </w:rPr>
              <w:t>IP</w:t>
            </w:r>
            <w:r w:rsidR="00FA59B7">
              <w:rPr>
                <w:sz w:val="16"/>
                <w:lang w:eastAsia="sk-SK"/>
              </w:rPr>
              <w:t>6</w:t>
            </w:r>
          </w:p>
        </w:tc>
        <w:tc>
          <w:tcPr>
            <w:tcW w:w="1127" w:type="dxa"/>
          </w:tcPr>
          <w:p w14:paraId="6912FEE0" w14:textId="77777777" w:rsidR="009E6E91" w:rsidRDefault="009E6E91" w:rsidP="00CC23F8">
            <w:pPr>
              <w:rPr>
                <w:sz w:val="16"/>
                <w:lang w:eastAsia="sk-SK"/>
              </w:rPr>
            </w:pPr>
            <w:r>
              <w:rPr>
                <w:sz w:val="16"/>
                <w:lang w:eastAsia="sk-SK"/>
              </w:rPr>
              <w:t>Zníženie nákladov na integráciu</w:t>
            </w:r>
          </w:p>
        </w:tc>
        <w:tc>
          <w:tcPr>
            <w:tcW w:w="1371" w:type="dxa"/>
          </w:tcPr>
          <w:p w14:paraId="18C8CD64" w14:textId="77777777" w:rsidR="009E6E91" w:rsidRDefault="009E6E91" w:rsidP="00CC23F8">
            <w:pPr>
              <w:rPr>
                <w:sz w:val="16"/>
                <w:lang w:eastAsia="sk-SK"/>
              </w:rPr>
            </w:pPr>
            <w:r>
              <w:rPr>
                <w:sz w:val="16"/>
                <w:lang w:eastAsia="sk-SK"/>
              </w:rPr>
              <w:t>Pre-použiteľnosť existujúcich rozhraní</w:t>
            </w:r>
          </w:p>
        </w:tc>
        <w:tc>
          <w:tcPr>
            <w:tcW w:w="1142" w:type="dxa"/>
          </w:tcPr>
          <w:p w14:paraId="6A7C2C06" w14:textId="13A9A3D7" w:rsidR="009E6E91" w:rsidRDefault="009E6E91" w:rsidP="00CC23F8">
            <w:pPr>
              <w:rPr>
                <w:sz w:val="16"/>
                <w:lang w:eastAsia="sk-SK"/>
              </w:rPr>
            </w:pPr>
            <w:r>
              <w:rPr>
                <w:sz w:val="16"/>
                <w:lang w:eastAsia="sk-SK"/>
              </w:rPr>
              <w:t xml:space="preserve">Miesto novej služby sa použije existujúca na IP. </w:t>
            </w:r>
            <w:r w:rsidR="00CC23F8">
              <w:rPr>
                <w:sz w:val="16"/>
                <w:lang w:eastAsia="sk-SK"/>
              </w:rPr>
              <w:t>Meria sa počet pre-použitých rozhraní.</w:t>
            </w:r>
          </w:p>
        </w:tc>
        <w:tc>
          <w:tcPr>
            <w:tcW w:w="1006" w:type="dxa"/>
          </w:tcPr>
          <w:p w14:paraId="38B1D2F3" w14:textId="13E472B8" w:rsidR="009E6E91" w:rsidRPr="00AD3A73" w:rsidRDefault="009E6E91" w:rsidP="00CC23F8">
            <w:pPr>
              <w:rPr>
                <w:sz w:val="16"/>
                <w:lang w:eastAsia="sk-SK"/>
              </w:rPr>
            </w:pPr>
            <w:r w:rsidRPr="00AD3A73">
              <w:rPr>
                <w:sz w:val="16"/>
                <w:lang w:eastAsia="sk-SK"/>
              </w:rPr>
              <w:br/>
              <w:t>Počet</w:t>
            </w:r>
            <w:r w:rsidR="003A14D5" w:rsidRPr="00AD3A73">
              <w:rPr>
                <w:sz w:val="16"/>
                <w:lang w:eastAsia="sk-SK"/>
              </w:rPr>
              <w:t xml:space="preserve"> </w:t>
            </w:r>
            <w:proofErr w:type="spellStart"/>
            <w:r w:rsidR="003A14D5" w:rsidRPr="00AD3A73">
              <w:rPr>
                <w:sz w:val="16"/>
                <w:lang w:eastAsia="sk-SK"/>
              </w:rPr>
              <w:t>prepoužitých</w:t>
            </w:r>
            <w:proofErr w:type="spellEnd"/>
            <w:r w:rsidR="003A14D5" w:rsidRPr="00AD3A73">
              <w:rPr>
                <w:sz w:val="16"/>
                <w:lang w:eastAsia="sk-SK"/>
              </w:rPr>
              <w:t xml:space="preserve"> rozhraní ku celkovému počtu rozhraní v %.</w:t>
            </w:r>
          </w:p>
        </w:tc>
        <w:tc>
          <w:tcPr>
            <w:tcW w:w="1276" w:type="dxa"/>
          </w:tcPr>
          <w:p w14:paraId="18F675EB" w14:textId="77777777" w:rsidR="009E6E91" w:rsidRPr="00AD3A73" w:rsidRDefault="009E6E91" w:rsidP="00CC23F8">
            <w:pPr>
              <w:rPr>
                <w:sz w:val="16"/>
                <w:lang w:eastAsia="sk-SK"/>
              </w:rPr>
            </w:pPr>
            <w:r w:rsidRPr="00AD3A73">
              <w:rPr>
                <w:sz w:val="16"/>
                <w:lang w:eastAsia="sk-SK"/>
              </w:rPr>
              <w:t>0</w:t>
            </w:r>
          </w:p>
        </w:tc>
        <w:tc>
          <w:tcPr>
            <w:tcW w:w="1417" w:type="dxa"/>
          </w:tcPr>
          <w:p w14:paraId="42167058" w14:textId="3A9BF42F" w:rsidR="009E6E91" w:rsidRPr="003A14D5" w:rsidRDefault="003A14D5" w:rsidP="00CC23F8">
            <w:pPr>
              <w:rPr>
                <w:sz w:val="16"/>
                <w:lang w:eastAsia="sk-SK"/>
              </w:rPr>
            </w:pPr>
            <w:r>
              <w:rPr>
                <w:sz w:val="16"/>
                <w:lang w:eastAsia="sk-SK"/>
              </w:rPr>
              <w:t>2</w:t>
            </w:r>
            <w:r w:rsidRPr="00AD3A73">
              <w:rPr>
                <w:sz w:val="16"/>
                <w:lang w:eastAsia="sk-SK"/>
              </w:rPr>
              <w:t>0%</w:t>
            </w:r>
          </w:p>
        </w:tc>
        <w:tc>
          <w:tcPr>
            <w:tcW w:w="1235" w:type="dxa"/>
          </w:tcPr>
          <w:p w14:paraId="71E0ADBE" w14:textId="75664C66" w:rsidR="009E6E91" w:rsidRPr="003A14D5" w:rsidRDefault="003A14D5" w:rsidP="00CC23F8">
            <w:pPr>
              <w:rPr>
                <w:sz w:val="16"/>
                <w:lang w:eastAsia="sk-SK"/>
              </w:rPr>
            </w:pPr>
            <w:r>
              <w:rPr>
                <w:sz w:val="16"/>
                <w:lang w:eastAsia="sk-SK"/>
              </w:rPr>
              <w:t>Výpis nasadených rozhraní z IP a počet sprístupnených systémov k</w:t>
            </w:r>
            <w:r w:rsidR="00BF0534">
              <w:rPr>
                <w:sz w:val="16"/>
                <w:lang w:eastAsia="sk-SK"/>
              </w:rPr>
              <w:t>u každému rozhraniu</w:t>
            </w:r>
            <w:r>
              <w:rPr>
                <w:sz w:val="16"/>
                <w:lang w:eastAsia="sk-SK"/>
              </w:rPr>
              <w:t xml:space="preserve">. </w:t>
            </w:r>
          </w:p>
        </w:tc>
        <w:tc>
          <w:tcPr>
            <w:tcW w:w="1140" w:type="dxa"/>
          </w:tcPr>
          <w:p w14:paraId="537640B1" w14:textId="4F8C07F1" w:rsidR="009E6E91" w:rsidRPr="003A14D5" w:rsidRDefault="00CC23F8" w:rsidP="00863F04">
            <w:pPr>
              <w:keepNext/>
              <w:rPr>
                <w:sz w:val="16"/>
                <w:lang w:eastAsia="sk-SK"/>
              </w:rPr>
            </w:pPr>
            <w:proofErr w:type="spellStart"/>
            <w:r w:rsidRPr="003A14D5">
              <w:rPr>
                <w:sz w:val="16"/>
                <w:lang w:eastAsia="sk-SK"/>
              </w:rPr>
              <w:t>Prepouži</w:t>
            </w:r>
            <w:r w:rsidRPr="00AD3A73">
              <w:rPr>
                <w:sz w:val="16"/>
                <w:lang w:eastAsia="sk-SK"/>
              </w:rPr>
              <w:t>té</w:t>
            </w:r>
            <w:proofErr w:type="spellEnd"/>
            <w:r w:rsidRPr="00AD3A73">
              <w:rPr>
                <w:sz w:val="16"/>
                <w:lang w:eastAsia="sk-SK"/>
              </w:rPr>
              <w:t xml:space="preserve"> rozhranie je tak</w:t>
            </w:r>
            <w:r w:rsidR="003A14D5" w:rsidRPr="00AD3A73">
              <w:rPr>
                <w:sz w:val="16"/>
                <w:lang w:eastAsia="sk-SK"/>
              </w:rPr>
              <w:t>é</w:t>
            </w:r>
            <w:r w:rsidRPr="00AD3A73">
              <w:rPr>
                <w:sz w:val="16"/>
                <w:lang w:eastAsia="sk-SK"/>
              </w:rPr>
              <w:t xml:space="preserve">, kde počet </w:t>
            </w:r>
            <w:r w:rsidR="003A14D5" w:rsidRPr="00AD3A73">
              <w:rPr>
                <w:sz w:val="16"/>
                <w:lang w:eastAsia="sk-SK"/>
              </w:rPr>
              <w:t xml:space="preserve">pristupujúcich systémov </w:t>
            </w:r>
            <w:r w:rsidR="00F7050C">
              <w:rPr>
                <w:sz w:val="16"/>
                <w:lang w:val="en-US" w:eastAsia="sk-SK"/>
              </w:rPr>
              <w:t xml:space="preserve">(consumers) </w:t>
            </w:r>
            <w:r w:rsidR="003A14D5" w:rsidRPr="00AD3A73">
              <w:rPr>
                <w:sz w:val="16"/>
                <w:lang w:eastAsia="sk-SK"/>
              </w:rPr>
              <w:t>na toto rozhranie je viac ako 1.</w:t>
            </w:r>
          </w:p>
        </w:tc>
      </w:tr>
    </w:tbl>
    <w:p w14:paraId="02E62BB8" w14:textId="62F87EB7" w:rsidR="00DF370C" w:rsidRPr="005F3691" w:rsidRDefault="00863F04" w:rsidP="00863F04">
      <w:pPr>
        <w:pStyle w:val="Popis"/>
        <w:rPr>
          <w:rFonts w:cs="Tahoma"/>
          <w:color w:val="A6A6A6"/>
          <w:sz w:val="16"/>
          <w:szCs w:val="16"/>
        </w:rPr>
      </w:pPr>
      <w:bookmarkStart w:id="176" w:name="_Toc121122142"/>
      <w:r>
        <w:t xml:space="preserve">Tabuľka </w:t>
      </w:r>
      <w:r>
        <w:fldChar w:fldCharType="begin"/>
      </w:r>
      <w:r>
        <w:instrText xml:space="preserve"> SEQ Tabuľka \* ARABIC </w:instrText>
      </w:r>
      <w:r>
        <w:fldChar w:fldCharType="separate"/>
      </w:r>
      <w:r w:rsidR="00720436">
        <w:rPr>
          <w:noProof/>
        </w:rPr>
        <w:t>3</w:t>
      </w:r>
      <w:r>
        <w:fldChar w:fldCharType="end"/>
      </w:r>
      <w:r>
        <w:t>: Ciele a Výkonnostné ukazovatele pre IP.</w:t>
      </w:r>
      <w:bookmarkEnd w:id="176"/>
    </w:p>
    <w:p w14:paraId="5327ED56" w14:textId="2CD27861" w:rsidR="00DF370C" w:rsidRPr="005F3691" w:rsidRDefault="001E7B6E">
      <w:r w:rsidRPr="00F11100">
        <w:rPr>
          <w:b/>
        </w:rPr>
        <w:t xml:space="preserve">Ukazovatele sú navrhnuté na </w:t>
      </w:r>
      <w:r w:rsidR="00500674" w:rsidRPr="00F11100">
        <w:rPr>
          <w:b/>
        </w:rPr>
        <w:t>časový horizont</w:t>
      </w:r>
      <w:r w:rsidR="009B4C51" w:rsidRPr="00F11100">
        <w:rPr>
          <w:b/>
        </w:rPr>
        <w:t xml:space="preserve"> 2 roky.</w:t>
      </w:r>
      <w:r w:rsidR="009B4C51">
        <w:t xml:space="preserve"> Obsahujú dodávku Pilota a ASDR integrácie</w:t>
      </w:r>
      <w:r>
        <w:t xml:space="preserve">. </w:t>
      </w:r>
      <w:r w:rsidR="009B4C51">
        <w:t>Jednotlivé KPI by sa mali v pravidelných intervaloch (raz ročne) vyhodnocovať a zároveň aj plánovať na ďalšie obdobie.</w:t>
      </w:r>
    </w:p>
    <w:p w14:paraId="3DC8DEA0" w14:textId="77777777" w:rsidR="00DF370C" w:rsidRPr="005F3691" w:rsidRDefault="00A1093A" w:rsidP="00E248D1">
      <w:pPr>
        <w:pBdr>
          <w:top w:val="nil"/>
          <w:left w:val="nil"/>
          <w:bottom w:val="nil"/>
          <w:right w:val="nil"/>
          <w:between w:val="nil"/>
        </w:pBdr>
        <w:tabs>
          <w:tab w:val="left" w:pos="426"/>
          <w:tab w:val="center" w:pos="3119"/>
        </w:tabs>
        <w:spacing w:before="120"/>
        <w:contextualSpacing/>
        <w:rPr>
          <w:rFonts w:cs="Tahoma"/>
          <w:color w:val="A6A6A6"/>
          <w:sz w:val="16"/>
          <w:szCs w:val="16"/>
        </w:rPr>
      </w:pPr>
      <w:r>
        <w:rPr>
          <w:rFonts w:cs="Tahoma"/>
          <w:color w:val="A6A6A6"/>
          <w:sz w:val="16"/>
          <w:szCs w:val="16"/>
        </w:rPr>
        <w:br w:type="page"/>
      </w:r>
    </w:p>
    <w:p w14:paraId="5E117D8F" w14:textId="0E34A0D8" w:rsidR="008545E7" w:rsidRDefault="006731BF" w:rsidP="00B1130A">
      <w:pPr>
        <w:pStyle w:val="Nadpis1"/>
      </w:pPr>
      <w:bookmarkStart w:id="177" w:name="_Toc121122079"/>
      <w:r w:rsidRPr="005F3691">
        <w:lastRenderedPageBreak/>
        <w:t>A</w:t>
      </w:r>
      <w:r w:rsidR="00C47C08">
        <w:t>rchitektúra riešenia a výstup</w:t>
      </w:r>
      <w:bookmarkEnd w:id="173"/>
      <w:bookmarkEnd w:id="174"/>
      <w:bookmarkEnd w:id="175"/>
      <w:r w:rsidR="00C47C08">
        <w:t>y</w:t>
      </w:r>
      <w:bookmarkEnd w:id="177"/>
    </w:p>
    <w:p w14:paraId="3B1C8B9A" w14:textId="0BF281B7" w:rsidR="00A65E77" w:rsidRDefault="00A65E77" w:rsidP="002F5C10">
      <w:pPr>
        <w:pStyle w:val="Nadpis20"/>
      </w:pPr>
      <w:bookmarkStart w:id="178" w:name="_Toc121122080"/>
      <w:r>
        <w:t>Integračná Terminológia</w:t>
      </w:r>
      <w:bookmarkEnd w:id="178"/>
    </w:p>
    <w:p w14:paraId="6CE34D53" w14:textId="77777777" w:rsidR="00DC5047" w:rsidRDefault="00DC5047" w:rsidP="00E248D1"/>
    <w:p w14:paraId="51247134" w14:textId="76491624" w:rsidR="00A65E77" w:rsidRDefault="00A65E77" w:rsidP="00E248D1">
      <w:r>
        <w:t xml:space="preserve">Integračná Služba alebo len </w:t>
      </w:r>
      <w:r w:rsidRPr="00720436">
        <w:rPr>
          <w:b/>
        </w:rPr>
        <w:t>Služba</w:t>
      </w:r>
      <w:r>
        <w:t>: Je z pohľadu integrácie základná stavebná jednotka. Obsahuje ucelenú logiku-funkčnosť, je vystavaná (</w:t>
      </w:r>
      <w:proofErr w:type="spellStart"/>
      <w:r>
        <w:t>t</w:t>
      </w:r>
      <w:r w:rsidR="00A51CE3">
        <w:t>.</w:t>
      </w:r>
      <w:r>
        <w:t>j</w:t>
      </w:r>
      <w:proofErr w:type="spellEnd"/>
      <w:r w:rsidR="00A51CE3">
        <w:t>.</w:t>
      </w:r>
      <w:r>
        <w:t xml:space="preserve"> dostupná) na IP (napr</w:t>
      </w:r>
      <w:r w:rsidR="00A51CE3">
        <w:t>íklad</w:t>
      </w:r>
      <w:r>
        <w:t xml:space="preserve"> cez API </w:t>
      </w:r>
      <w:proofErr w:type="spellStart"/>
      <w:r>
        <w:t>gateway</w:t>
      </w:r>
      <w:proofErr w:type="spellEnd"/>
      <w:r>
        <w:t xml:space="preserve">). Zodpovedá jednej operácii na rozhraní.  </w:t>
      </w:r>
    </w:p>
    <w:p w14:paraId="7E17C50F" w14:textId="77777777" w:rsidR="00A65E77" w:rsidRDefault="00A65E77" w:rsidP="00E248D1"/>
    <w:p w14:paraId="6387A0A4" w14:textId="77777777" w:rsidR="00A65E77" w:rsidRDefault="00A65E77" w:rsidP="00E248D1">
      <w:r w:rsidRPr="00720436">
        <w:rPr>
          <w:b/>
        </w:rPr>
        <w:t>Poskytovateľ</w:t>
      </w:r>
      <w:r>
        <w:rPr>
          <w:lang w:val="en-US"/>
        </w:rPr>
        <w:t xml:space="preserve">: </w:t>
      </w:r>
      <w:r>
        <w:t>Aplikácia (systém) v úlohe poskytovateľa služby je komponent implementujúci funkcionalitu ponúkanú službou. Implementácia služby je na uvážení poskytovateľa služby, pokiaľ spĺňa definíciu služby a je v súlade so všetkými platnými technickými implementačnými pravidlami a usmerneniami. Rôzne softvérové ​​zdroje môžu používať rôzne programovacie jazyky na implementáciu tej istej služby a môžu mať implementované rôzne technologické prostriedky na prístup k nej (preprava, kódovanie správ).</w:t>
      </w:r>
    </w:p>
    <w:p w14:paraId="652A926F" w14:textId="77777777" w:rsidR="00A65E77" w:rsidRDefault="00A65E77" w:rsidP="00E248D1"/>
    <w:p w14:paraId="2D40AAE1" w14:textId="77777777" w:rsidR="00A65E77" w:rsidRDefault="00A65E77" w:rsidP="00E248D1">
      <w:r>
        <w:t>Spotrebiteľ/pristupujúci/</w:t>
      </w:r>
      <w:r w:rsidRPr="00720436">
        <w:rPr>
          <w:b/>
        </w:rPr>
        <w:t>konzument</w:t>
      </w:r>
      <w:r>
        <w:rPr>
          <w:lang w:val="en-US"/>
        </w:rPr>
        <w:t xml:space="preserve">: </w:t>
      </w:r>
      <w:r>
        <w:t>Aplikácia v úlohe spotrebiteľa služby je komponent, ktorý využíva funkcionalitu služby realizovanú inou aplikáciou v úlohe poskytovateľa služby. Spotrebitelia služieb sa zaujímajú iba o zmluvu o poskytovaní služieb a rozhranie a funkcie, ktoré ponúka implementáciu. Spotrebitelia služby sa nezaujímajú o to, ako je služba implementovaná.</w:t>
      </w:r>
    </w:p>
    <w:p w14:paraId="24E84B90" w14:textId="77777777" w:rsidR="00A65E77" w:rsidRDefault="00A65E77" w:rsidP="00E248D1"/>
    <w:p w14:paraId="7EA79446" w14:textId="77777777" w:rsidR="00A65E77" w:rsidRDefault="00A65E77" w:rsidP="00E248D1">
      <w:r>
        <w:t>Aplikácie sú často v oboch rolách a ponúkajú službu v úlohe poskytovateľa služieb a zároveň využívajú služby v tejto úlohe spotrebiteľa služby. Preto sa spotrebiteľ služieb a poskytovateľ služieb považujú za úlohy aplikácií. Aplikácia môže byť zároveň poskytovateľom služby aj spotrebiteľom služby, ale zvyčajne pre rôzne služby (nie tej istej).</w:t>
      </w:r>
    </w:p>
    <w:p w14:paraId="7DF02DC6" w14:textId="77777777" w:rsidR="00A65E77" w:rsidRPr="00167FDA" w:rsidRDefault="00A65E77" w:rsidP="00E248D1"/>
    <w:p w14:paraId="2CD46A30" w14:textId="1FF21C6B" w:rsidR="00A51CE3" w:rsidRDefault="00A51CE3" w:rsidP="00E248D1">
      <w:r>
        <w:t>Nasledujúci obrázok znázorňuje referenčnú architektúru</w:t>
      </w:r>
      <w:r w:rsidR="00F752D3">
        <w:t xml:space="preserve"> (vychádza z referenčnej architektúry SOA od konzorcia </w:t>
      </w:r>
      <w:proofErr w:type="spellStart"/>
      <w:r w:rsidR="00F752D3" w:rsidRPr="00F752D3">
        <w:t>OpenGroup</w:t>
      </w:r>
      <w:proofErr w:type="spellEnd"/>
      <w:r w:rsidR="0001502B">
        <w:t xml:space="preserve">, </w:t>
      </w:r>
      <w:r w:rsidR="00F752D3">
        <w:t xml:space="preserve">upravená podľa informácii od popredných </w:t>
      </w:r>
      <w:r w:rsidR="00F752D3" w:rsidRPr="00F752D3">
        <w:t xml:space="preserve">firiem na </w:t>
      </w:r>
      <w:r w:rsidR="00F752D3">
        <w:t xml:space="preserve">integračnom </w:t>
      </w:r>
      <w:r w:rsidR="00F752D3" w:rsidRPr="00F752D3">
        <w:t>trhu</w:t>
      </w:r>
      <w:r w:rsidR="00F752D3">
        <w:t>)</w:t>
      </w:r>
      <w:r>
        <w:t>:</w:t>
      </w:r>
    </w:p>
    <w:p w14:paraId="6BFA6CFB" w14:textId="21432CC0" w:rsidR="00A51CE3" w:rsidRPr="00167FDA" w:rsidRDefault="00E94531" w:rsidP="00E94531">
      <w:pPr>
        <w:pStyle w:val="Picture"/>
      </w:pPr>
      <w:r>
        <w:rPr>
          <w:lang w:eastAsia="sk-SK"/>
        </w:rPr>
        <w:drawing>
          <wp:inline distT="0" distB="0" distL="0" distR="0" wp14:anchorId="5D66EAAF" wp14:editId="20A5063F">
            <wp:extent cx="5221487" cy="286755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7933" cy="2876591"/>
                    </a:xfrm>
                    <a:prstGeom prst="rect">
                      <a:avLst/>
                    </a:prstGeom>
                    <a:noFill/>
                  </pic:spPr>
                </pic:pic>
              </a:graphicData>
            </a:graphic>
          </wp:inline>
        </w:drawing>
      </w:r>
    </w:p>
    <w:p w14:paraId="0133C635" w14:textId="3D80F918" w:rsidR="00A51CE3" w:rsidRDefault="00A51CE3" w:rsidP="00A51CE3">
      <w:pPr>
        <w:pStyle w:val="Popis"/>
      </w:pPr>
      <w:bookmarkStart w:id="179" w:name="_Ref119663622"/>
      <w:bookmarkStart w:id="180" w:name="_Toc121122169"/>
      <w:r>
        <w:t xml:space="preserve">Obrázok </w:t>
      </w:r>
      <w:r>
        <w:fldChar w:fldCharType="begin"/>
      </w:r>
      <w:r>
        <w:instrText xml:space="preserve"> SEQ Obrázok \* ARABIC </w:instrText>
      </w:r>
      <w:r>
        <w:fldChar w:fldCharType="separate"/>
      </w:r>
      <w:r w:rsidR="00720436">
        <w:rPr>
          <w:noProof/>
        </w:rPr>
        <w:t>5</w:t>
      </w:r>
      <w:r>
        <w:fldChar w:fldCharType="end"/>
      </w:r>
      <w:bookmarkEnd w:id="179"/>
      <w:r>
        <w:t xml:space="preserve">: Integračná </w:t>
      </w:r>
      <w:r w:rsidR="000E5EA8">
        <w:t>r</w:t>
      </w:r>
      <w:r>
        <w:t>eferenčná architektúra postavená na princípoch SOA a EDA.</w:t>
      </w:r>
      <w:bookmarkEnd w:id="180"/>
    </w:p>
    <w:tbl>
      <w:tblPr>
        <w:tblStyle w:val="Mriekatabuky8"/>
        <w:tblW w:w="9204" w:type="dxa"/>
        <w:tblLayout w:type="fixed"/>
        <w:tblLook w:val="04A0" w:firstRow="1" w:lastRow="0" w:firstColumn="1" w:lastColumn="0" w:noHBand="0" w:noVBand="1"/>
      </w:tblPr>
      <w:tblGrid>
        <w:gridCol w:w="3114"/>
        <w:gridCol w:w="6090"/>
      </w:tblGrid>
      <w:tr w:rsidR="00A51CE3" w14:paraId="509513FB" w14:textId="77777777" w:rsidTr="009032AD">
        <w:trPr>
          <w:cnfStyle w:val="100000000000" w:firstRow="1" w:lastRow="0" w:firstColumn="0" w:lastColumn="0" w:oddVBand="0" w:evenVBand="0" w:oddHBand="0" w:evenHBand="0" w:firstRowFirstColumn="0" w:firstRowLastColumn="0" w:lastRowFirstColumn="0" w:lastRowLastColumn="0"/>
          <w:trHeight w:val="284"/>
          <w:tblHeader/>
        </w:trPr>
        <w:tc>
          <w:tcPr>
            <w:tcW w:w="3114" w:type="dxa"/>
            <w:hideMark/>
          </w:tcPr>
          <w:p w14:paraId="3A479DD2" w14:textId="77777777" w:rsidR="00A51CE3" w:rsidRPr="00DF7AF0" w:rsidRDefault="00A51CE3" w:rsidP="00834713">
            <w:pPr>
              <w:spacing w:line="252" w:lineRule="auto"/>
              <w:rPr>
                <w:bCs w:val="0"/>
              </w:rPr>
            </w:pPr>
            <w:r>
              <w:rPr>
                <w:bCs w:val="0"/>
              </w:rPr>
              <w:t>Názov vrstvy</w:t>
            </w:r>
          </w:p>
        </w:tc>
        <w:tc>
          <w:tcPr>
            <w:tcW w:w="6090" w:type="dxa"/>
            <w:hideMark/>
          </w:tcPr>
          <w:p w14:paraId="687E4E77" w14:textId="77777777" w:rsidR="00A51CE3" w:rsidRPr="00DF7AF0" w:rsidRDefault="00A51CE3" w:rsidP="00834713">
            <w:pPr>
              <w:spacing w:line="252" w:lineRule="auto"/>
              <w:rPr>
                <w:bCs w:val="0"/>
              </w:rPr>
            </w:pPr>
            <w:r>
              <w:rPr>
                <w:bCs w:val="0"/>
              </w:rPr>
              <w:t>P</w:t>
            </w:r>
            <w:r w:rsidRPr="00DF7AF0">
              <w:rPr>
                <w:bCs w:val="0"/>
              </w:rPr>
              <w:t>opis</w:t>
            </w:r>
            <w:r>
              <w:rPr>
                <w:bCs w:val="0"/>
              </w:rPr>
              <w:t xml:space="preserve"> vrstvy</w:t>
            </w:r>
          </w:p>
        </w:tc>
      </w:tr>
      <w:tr w:rsidR="00A51CE3" w14:paraId="614F31D3" w14:textId="77777777" w:rsidTr="00834713">
        <w:trPr>
          <w:trHeight w:val="284"/>
        </w:trPr>
        <w:tc>
          <w:tcPr>
            <w:tcW w:w="3114" w:type="dxa"/>
          </w:tcPr>
          <w:p w14:paraId="022C5B7B" w14:textId="77777777" w:rsidR="00A51CE3" w:rsidRPr="00B76C39" w:rsidRDefault="00A51CE3" w:rsidP="00834713">
            <w:pPr>
              <w:rPr>
                <w:rFonts w:eastAsiaTheme="majorEastAsia"/>
              </w:rPr>
            </w:pPr>
            <w:r>
              <w:rPr>
                <w:rFonts w:eastAsiaTheme="majorEastAsia"/>
              </w:rPr>
              <w:t>Aplikačné zdroje</w:t>
            </w:r>
          </w:p>
        </w:tc>
        <w:tc>
          <w:tcPr>
            <w:tcW w:w="6090" w:type="dxa"/>
          </w:tcPr>
          <w:p w14:paraId="7ABE223F" w14:textId="77777777" w:rsidR="00A51CE3" w:rsidRDefault="00A51CE3" w:rsidP="00834713">
            <w:r>
              <w:t>Vrstva zastrešujúca aplikácie a dáta. Aplikácie poskytujú špecifické funkčnosti, založené na svojich dátach.</w:t>
            </w:r>
          </w:p>
          <w:p w14:paraId="6B34BD4D" w14:textId="77777777" w:rsidR="00A51CE3" w:rsidRPr="00286909" w:rsidRDefault="00A51CE3" w:rsidP="00834713">
            <w:r>
              <w:t>Aplikácia by mala byť schopná sprístupniť niektoré zo svojich funkcií a dát prostredníctvom aplikačného programového rozhrania (API).</w:t>
            </w:r>
          </w:p>
        </w:tc>
      </w:tr>
      <w:tr w:rsidR="00A51CE3" w14:paraId="19B429B9" w14:textId="77777777" w:rsidTr="00834713">
        <w:trPr>
          <w:trHeight w:val="284"/>
        </w:trPr>
        <w:tc>
          <w:tcPr>
            <w:tcW w:w="3114" w:type="dxa"/>
          </w:tcPr>
          <w:p w14:paraId="3637596C" w14:textId="77777777" w:rsidR="00A51CE3" w:rsidRPr="00B76C39" w:rsidRDefault="00A51CE3" w:rsidP="00834713">
            <w:pPr>
              <w:rPr>
                <w:rFonts w:eastAsiaTheme="majorEastAsia"/>
              </w:rPr>
            </w:pPr>
            <w:r>
              <w:rPr>
                <w:rFonts w:eastAsiaTheme="majorEastAsia"/>
              </w:rPr>
              <w:t>Aplikačné komponenty</w:t>
            </w:r>
          </w:p>
        </w:tc>
        <w:tc>
          <w:tcPr>
            <w:tcW w:w="6090" w:type="dxa"/>
          </w:tcPr>
          <w:p w14:paraId="046E620C" w14:textId="77777777" w:rsidR="00A51CE3" w:rsidRPr="00B76C39" w:rsidRDefault="00A51CE3" w:rsidP="00834713">
            <w:r>
              <w:t xml:space="preserve">Aplikačný komponent uľahčuje prístup ku funkcionalite danej aplikácie. Účelom aplikačného komponentu je poskytnúť stabilné a konzistentné rozhranie. </w:t>
            </w:r>
          </w:p>
        </w:tc>
      </w:tr>
      <w:tr w:rsidR="00A51CE3" w14:paraId="197557C5" w14:textId="77777777" w:rsidTr="00834713">
        <w:trPr>
          <w:trHeight w:val="284"/>
        </w:trPr>
        <w:tc>
          <w:tcPr>
            <w:tcW w:w="3114" w:type="dxa"/>
          </w:tcPr>
          <w:p w14:paraId="2FB15D00" w14:textId="5A4BD56D" w:rsidR="00A51CE3" w:rsidRPr="00B76C39" w:rsidRDefault="00A51CE3" w:rsidP="00834713">
            <w:r>
              <w:lastRenderedPageBreak/>
              <w:t>Služby</w:t>
            </w:r>
          </w:p>
        </w:tc>
        <w:tc>
          <w:tcPr>
            <w:tcW w:w="6090" w:type="dxa"/>
          </w:tcPr>
          <w:p w14:paraId="424984B8" w14:textId="77777777" w:rsidR="00A51CE3" w:rsidRPr="00B76C39" w:rsidRDefault="00A51CE3" w:rsidP="00834713">
            <w:r>
              <w:t xml:space="preserve">Táto vrstva </w:t>
            </w:r>
            <w:r w:rsidRPr="003F02C6">
              <w:t xml:space="preserve">pozostáva zo všetkých služieb definovaných v rámci </w:t>
            </w:r>
            <w:r>
              <w:t>Integračnej Architektúry</w:t>
            </w:r>
            <w:r w:rsidRPr="003F02C6">
              <w:t xml:space="preserve">. Túto vrstvu si možno predstaviť tak, že obsahuje popisy služieb </w:t>
            </w:r>
            <w:r>
              <w:t>a biznis udalostí</w:t>
            </w:r>
            <w:r w:rsidRPr="003F02C6">
              <w:t>.</w:t>
            </w:r>
            <w:r>
              <w:t xml:space="preserve"> </w:t>
            </w:r>
          </w:p>
        </w:tc>
      </w:tr>
      <w:tr w:rsidR="00A51CE3" w14:paraId="206FE127" w14:textId="77777777" w:rsidTr="00834713">
        <w:trPr>
          <w:trHeight w:val="284"/>
        </w:trPr>
        <w:tc>
          <w:tcPr>
            <w:tcW w:w="3114" w:type="dxa"/>
          </w:tcPr>
          <w:p w14:paraId="45B4DAA3" w14:textId="77777777" w:rsidR="00A51CE3" w:rsidRPr="00B76C39" w:rsidRDefault="00A51CE3" w:rsidP="00834713">
            <w:r>
              <w:t>Biznis Procesy</w:t>
            </w:r>
          </w:p>
        </w:tc>
        <w:tc>
          <w:tcPr>
            <w:tcW w:w="6090" w:type="dxa"/>
          </w:tcPr>
          <w:p w14:paraId="64C48EE3" w14:textId="6791BBF8" w:rsidR="00A51CE3" w:rsidRDefault="00A51CE3" w:rsidP="00834713">
            <w:r>
              <w:t>Vrstva Biznis Procesov implementuje služby na úrovni obchodnej abstrakcie. Obchodné služby na integračnej platforme bývajú implementované ako viackrokový proces (pre automatizované bez stavové procesy v reálnom čase), prípadne choreografiou (</w:t>
            </w:r>
            <w:r w:rsidRPr="00E96A01">
              <w:t xml:space="preserve">architektúrou riešenia </w:t>
            </w:r>
            <w:r>
              <w:t xml:space="preserve">cez </w:t>
            </w:r>
            <w:r w:rsidRPr="00E96A01">
              <w:t>Biznis Udalosti a</w:t>
            </w:r>
            <w:r>
              <w:t> </w:t>
            </w:r>
            <w:r w:rsidRPr="00E96A01">
              <w:t>reakci</w:t>
            </w:r>
            <w:r>
              <w:t xml:space="preserve">ou </w:t>
            </w:r>
            <w:r w:rsidRPr="00E96A01">
              <w:t xml:space="preserve">na </w:t>
            </w:r>
            <w:r>
              <w:t>udalosti</w:t>
            </w:r>
            <w:r w:rsidRPr="00E96A01">
              <w:t>)</w:t>
            </w:r>
            <w:r>
              <w:t>.</w:t>
            </w:r>
          </w:p>
          <w:p w14:paraId="63AA89A8" w14:textId="118504CD" w:rsidR="00A51CE3" w:rsidRPr="00B76C39" w:rsidRDefault="00A51CE3" w:rsidP="00834713">
            <w:r>
              <w:t xml:space="preserve">Dlhodobo prebiehajúce procesy, stavové procesy alebo procesy, ktoré vyžadujú ľudskú interakciu </w:t>
            </w:r>
            <w:r w:rsidR="00366A0E" w:rsidRPr="00366A0E">
              <w:t>by mali byť implementované v</w:t>
            </w:r>
            <w:r w:rsidR="00366A0E">
              <w:t xml:space="preserve"> príslušných IS</w:t>
            </w:r>
            <w:r>
              <w:t xml:space="preserve">. </w:t>
            </w:r>
          </w:p>
        </w:tc>
      </w:tr>
      <w:tr w:rsidR="00A51CE3" w14:paraId="7518689D" w14:textId="77777777" w:rsidTr="00834713">
        <w:trPr>
          <w:trHeight w:val="284"/>
        </w:trPr>
        <w:tc>
          <w:tcPr>
            <w:tcW w:w="3114" w:type="dxa"/>
          </w:tcPr>
          <w:p w14:paraId="7F1D56F4" w14:textId="77777777" w:rsidR="00A51CE3" w:rsidRPr="00B76C39" w:rsidRDefault="00A51CE3" w:rsidP="00834713">
            <w:r>
              <w:t>Integračná vrstva</w:t>
            </w:r>
          </w:p>
        </w:tc>
        <w:tc>
          <w:tcPr>
            <w:tcW w:w="6090" w:type="dxa"/>
          </w:tcPr>
          <w:p w14:paraId="239DBAEA" w14:textId="77777777" w:rsidR="00A51CE3" w:rsidRPr="00B76C39" w:rsidRDefault="00A51CE3" w:rsidP="00834713">
            <w:r>
              <w:t>Táto vrstva umožňuje spojenie Konzumenta Služby s Poskytovateľom služby.</w:t>
            </w:r>
          </w:p>
        </w:tc>
      </w:tr>
      <w:tr w:rsidR="00A51CE3" w14:paraId="0D0F611E" w14:textId="77777777" w:rsidTr="00834713">
        <w:trPr>
          <w:trHeight w:val="284"/>
        </w:trPr>
        <w:tc>
          <w:tcPr>
            <w:tcW w:w="3114" w:type="dxa"/>
          </w:tcPr>
          <w:p w14:paraId="4472456C" w14:textId="77777777" w:rsidR="00A51CE3" w:rsidRPr="00B76C39" w:rsidRDefault="00A51CE3" w:rsidP="00834713">
            <w:r>
              <w:t>Kvalitatívna vrstva</w:t>
            </w:r>
          </w:p>
        </w:tc>
        <w:tc>
          <w:tcPr>
            <w:tcW w:w="6090" w:type="dxa"/>
          </w:tcPr>
          <w:p w14:paraId="6EDE19C5" w14:textId="77777777" w:rsidR="00A51CE3" w:rsidRDefault="00A51CE3" w:rsidP="00834713">
            <w:r w:rsidRPr="00670522">
              <w:t xml:space="preserve">V </w:t>
            </w:r>
            <w:r>
              <w:t xml:space="preserve">integračnom svete </w:t>
            </w:r>
            <w:r w:rsidRPr="00670522">
              <w:t xml:space="preserve">existuje niekoľko typických výziev, ktoré je potrebné vyriešiť. Namiesto toho, aby ich </w:t>
            </w:r>
            <w:r>
              <w:t xml:space="preserve">sa </w:t>
            </w:r>
            <w:r w:rsidRPr="00670522">
              <w:t>rieši</w:t>
            </w:r>
            <w:r>
              <w:t>li</w:t>
            </w:r>
            <w:r w:rsidRPr="00670522">
              <w:t xml:space="preserve"> </w:t>
            </w:r>
            <w:r>
              <w:t>znovu a znovu pri nových službách</w:t>
            </w:r>
            <w:r w:rsidRPr="00670522">
              <w:t>, integr</w:t>
            </w:r>
            <w:r>
              <w:t xml:space="preserve">ačná </w:t>
            </w:r>
            <w:r w:rsidRPr="00670522">
              <w:t>architektúra na to poskytuje opätovne použiteľné komponenty, ktoré sú známe ako spoločné služby. To</w:t>
            </w:r>
            <w:r>
              <w:t>to</w:t>
            </w:r>
            <w:r w:rsidRPr="00670522">
              <w:t xml:space="preserve"> poskytuje solídny </w:t>
            </w:r>
            <w:r>
              <w:t>základ</w:t>
            </w:r>
            <w:r w:rsidRPr="00670522">
              <w:t xml:space="preserve">, </w:t>
            </w:r>
            <w:r>
              <w:t xml:space="preserve">na ktorom </w:t>
            </w:r>
            <w:r w:rsidRPr="00670522">
              <w:t xml:space="preserve">možno ďalej </w:t>
            </w:r>
            <w:r>
              <w:t xml:space="preserve">stavať </w:t>
            </w:r>
            <w:r w:rsidRPr="00670522">
              <w:t xml:space="preserve">pri implementácii budúcich </w:t>
            </w:r>
            <w:r>
              <w:t xml:space="preserve">integračných </w:t>
            </w:r>
            <w:r w:rsidRPr="00670522">
              <w:t>projektov:</w:t>
            </w:r>
          </w:p>
          <w:p w14:paraId="598F9D17" w14:textId="77777777" w:rsidR="00A51CE3" w:rsidRDefault="00A51CE3" w:rsidP="00892B45">
            <w:pPr>
              <w:pStyle w:val="Odsekzoznamu"/>
              <w:numPr>
                <w:ilvl w:val="0"/>
                <w:numId w:val="14"/>
              </w:numPr>
            </w:pPr>
            <w:r>
              <w:t>Centrálne úložisko správ</w:t>
            </w:r>
          </w:p>
          <w:p w14:paraId="758A6560" w14:textId="77777777" w:rsidR="00A51CE3" w:rsidRDefault="00A51CE3" w:rsidP="00892B45">
            <w:pPr>
              <w:pStyle w:val="Odsekzoznamu"/>
              <w:numPr>
                <w:ilvl w:val="0"/>
                <w:numId w:val="14"/>
              </w:numPr>
            </w:pPr>
            <w:r>
              <w:t>Jednotné riešenie chýb</w:t>
            </w:r>
          </w:p>
          <w:p w14:paraId="596014E6" w14:textId="77777777" w:rsidR="00A51CE3" w:rsidRDefault="00A51CE3" w:rsidP="00892B45">
            <w:pPr>
              <w:pStyle w:val="Odsekzoznamu"/>
              <w:numPr>
                <w:ilvl w:val="0"/>
                <w:numId w:val="14"/>
              </w:numPr>
            </w:pPr>
            <w:r>
              <w:t>Jednotné monitorovanie integračných služieb</w:t>
            </w:r>
          </w:p>
          <w:p w14:paraId="560EB3AA" w14:textId="030E13D2" w:rsidR="00A51CE3" w:rsidRPr="00B76C39" w:rsidRDefault="00A51CE3" w:rsidP="00892B45">
            <w:pPr>
              <w:pStyle w:val="Odsekzoznamu"/>
              <w:numPr>
                <w:ilvl w:val="0"/>
                <w:numId w:val="14"/>
              </w:numPr>
            </w:pPr>
            <w:r>
              <w:t>Jednotné riešenie bezpečnosti</w:t>
            </w:r>
            <w:r w:rsidR="00492F4B">
              <w:t>, ...</w:t>
            </w:r>
          </w:p>
        </w:tc>
      </w:tr>
      <w:tr w:rsidR="00A51CE3" w14:paraId="7C47E777" w14:textId="77777777" w:rsidTr="00834713">
        <w:trPr>
          <w:trHeight w:val="284"/>
        </w:trPr>
        <w:tc>
          <w:tcPr>
            <w:tcW w:w="3114" w:type="dxa"/>
          </w:tcPr>
          <w:p w14:paraId="220D8601" w14:textId="77777777" w:rsidR="00A51CE3" w:rsidRPr="00B76C39" w:rsidRDefault="00A51CE3" w:rsidP="00834713">
            <w:r>
              <w:t>Správa SOA</w:t>
            </w:r>
          </w:p>
        </w:tc>
        <w:tc>
          <w:tcPr>
            <w:tcW w:w="6090" w:type="dxa"/>
          </w:tcPr>
          <w:p w14:paraId="7BDAA07D" w14:textId="77777777" w:rsidR="00A51CE3" w:rsidRDefault="00A51CE3" w:rsidP="00834713">
            <w:r>
              <w:t>Správa SOA zaisťuje, že služby a riešenia SOA v rámci organizácie dodržiavajú definované princípy, pravidlá a vzory. Vrstva Správy je prispôsobená tak, aby zodpovedala a podporovala cieľovú úroveň vyspelosti SOA organizácie.</w:t>
            </w:r>
          </w:p>
          <w:p w14:paraId="0D4BCA3C" w14:textId="77777777" w:rsidR="00A51CE3" w:rsidRDefault="00A51CE3" w:rsidP="00834713"/>
          <w:p w14:paraId="2F9A05C9" w14:textId="77777777" w:rsidR="00A51CE3" w:rsidRDefault="00A51CE3" w:rsidP="00834713">
            <w:r>
              <w:t>Táto vrstva zahŕňa:</w:t>
            </w:r>
          </w:p>
          <w:p w14:paraId="42DCCD61" w14:textId="77777777" w:rsidR="00A51CE3" w:rsidRDefault="00A51CE3" w:rsidP="00892B45">
            <w:pPr>
              <w:pStyle w:val="Odsekzoznamu"/>
              <w:numPr>
                <w:ilvl w:val="0"/>
                <w:numId w:val="14"/>
              </w:numPr>
            </w:pPr>
            <w:r>
              <w:t>Správu SOA (procesov na definovanie integračných pravidiel, ich riadenie a vynucovanie)</w:t>
            </w:r>
          </w:p>
          <w:p w14:paraId="2BBFE884" w14:textId="77777777" w:rsidR="00A51CE3" w:rsidRPr="00B76C39" w:rsidRDefault="00A51CE3" w:rsidP="00892B45">
            <w:pPr>
              <w:pStyle w:val="Odsekzoznamu"/>
              <w:numPr>
                <w:ilvl w:val="0"/>
                <w:numId w:val="14"/>
              </w:numPr>
            </w:pPr>
            <w:r>
              <w:t>Správu Služieb (životný cyklus služby)</w:t>
            </w:r>
          </w:p>
        </w:tc>
      </w:tr>
    </w:tbl>
    <w:p w14:paraId="6D87C66D" w14:textId="09A8A1D7" w:rsidR="00A51CE3" w:rsidRPr="00B76C39" w:rsidRDefault="00A51CE3" w:rsidP="00A51CE3">
      <w:pPr>
        <w:pStyle w:val="Popis"/>
      </w:pPr>
      <w:bookmarkStart w:id="181" w:name="_Toc121122143"/>
      <w:r>
        <w:t xml:space="preserve">Tabuľka </w:t>
      </w:r>
      <w:r>
        <w:fldChar w:fldCharType="begin"/>
      </w:r>
      <w:r>
        <w:instrText xml:space="preserve"> SEQ Tabuľka \* ARABIC </w:instrText>
      </w:r>
      <w:r>
        <w:fldChar w:fldCharType="separate"/>
      </w:r>
      <w:r w:rsidR="00720436">
        <w:rPr>
          <w:noProof/>
        </w:rPr>
        <w:t>4</w:t>
      </w:r>
      <w:r>
        <w:fldChar w:fldCharType="end"/>
      </w:r>
      <w:r>
        <w:t>: Popis vrstiev referenčnej architektúry.</w:t>
      </w:r>
      <w:bookmarkEnd w:id="181"/>
    </w:p>
    <w:p w14:paraId="0218F7F3" w14:textId="77777777" w:rsidR="00A65E77" w:rsidRDefault="00A65E77" w:rsidP="00A51CE3">
      <w:pPr>
        <w:tabs>
          <w:tab w:val="left" w:pos="709"/>
          <w:tab w:val="center" w:pos="3119"/>
        </w:tabs>
        <w:rPr>
          <w:rFonts w:cs="Tahoma"/>
          <w:color w:val="A6A6A6"/>
          <w:sz w:val="16"/>
          <w:szCs w:val="16"/>
        </w:rPr>
      </w:pPr>
    </w:p>
    <w:p w14:paraId="12ECD1DD" w14:textId="41869920" w:rsidR="00A65E77" w:rsidRDefault="00A65E77" w:rsidP="002F5C10">
      <w:pPr>
        <w:pStyle w:val="Nadpis20"/>
      </w:pPr>
      <w:bookmarkStart w:id="182" w:name="_Toc121122081"/>
      <w:r>
        <w:t>Základn</w:t>
      </w:r>
      <w:r w:rsidR="009D5446">
        <w:t>é</w:t>
      </w:r>
      <w:r>
        <w:t xml:space="preserve"> princípy</w:t>
      </w:r>
      <w:bookmarkEnd w:id="182"/>
    </w:p>
    <w:p w14:paraId="4D1C3E88" w14:textId="77777777" w:rsidR="005013CF" w:rsidRDefault="005013CF" w:rsidP="00E248D1"/>
    <w:p w14:paraId="223BC1B0" w14:textId="4D1581AA" w:rsidR="00A65E77" w:rsidRDefault="00A65E77" w:rsidP="00E248D1">
      <w:pPr>
        <w:rPr>
          <w:lang w:val="en-US"/>
        </w:rPr>
      </w:pPr>
      <w:r>
        <w:t xml:space="preserve">Riešenie pre Integračnú Platformu vychádza zo základných architektonických princípov NBS </w:t>
      </w:r>
      <w:r>
        <w:rPr>
          <w:lang w:val="en-US"/>
        </w:rPr>
        <w:t>[</w:t>
      </w:r>
      <w:r>
        <w:t xml:space="preserve">dokument </w:t>
      </w:r>
      <w:r w:rsidRPr="00B76C39">
        <w:t>NBS_RA_Architektonicke_principy_v1.0_FINAL.docx</w:t>
      </w:r>
      <w:r>
        <w:rPr>
          <w:lang w:val="en-US"/>
        </w:rPr>
        <w:t>]:</w:t>
      </w:r>
    </w:p>
    <w:p w14:paraId="69824278" w14:textId="77777777" w:rsidR="00A65E77" w:rsidRDefault="00A65E77" w:rsidP="00A65E77"/>
    <w:tbl>
      <w:tblPr>
        <w:tblStyle w:val="Mriekatabuky8"/>
        <w:tblW w:w="9204" w:type="dxa"/>
        <w:tblLayout w:type="fixed"/>
        <w:tblLook w:val="04A0" w:firstRow="1" w:lastRow="0" w:firstColumn="1" w:lastColumn="0" w:noHBand="0" w:noVBand="1"/>
      </w:tblPr>
      <w:tblGrid>
        <w:gridCol w:w="3114"/>
        <w:gridCol w:w="6090"/>
      </w:tblGrid>
      <w:tr w:rsidR="00A65E77" w14:paraId="15C07E8A" w14:textId="77777777" w:rsidTr="00F21DD2">
        <w:trPr>
          <w:cnfStyle w:val="100000000000" w:firstRow="1" w:lastRow="0" w:firstColumn="0" w:lastColumn="0" w:oddVBand="0" w:evenVBand="0" w:oddHBand="0" w:evenHBand="0" w:firstRowFirstColumn="0" w:firstRowLastColumn="0" w:lastRowFirstColumn="0" w:lastRowLastColumn="0"/>
          <w:trHeight w:val="284"/>
          <w:tblHeader/>
        </w:trPr>
        <w:tc>
          <w:tcPr>
            <w:tcW w:w="3114" w:type="dxa"/>
            <w:hideMark/>
          </w:tcPr>
          <w:p w14:paraId="453CE503" w14:textId="77777777" w:rsidR="00A65E77" w:rsidRPr="00DF7AF0" w:rsidRDefault="00A65E77" w:rsidP="009D5446">
            <w:pPr>
              <w:spacing w:line="252" w:lineRule="auto"/>
              <w:rPr>
                <w:bCs w:val="0"/>
              </w:rPr>
            </w:pPr>
            <w:r w:rsidRPr="00DF7AF0">
              <w:rPr>
                <w:bCs w:val="0"/>
              </w:rPr>
              <w:t>Princíp</w:t>
            </w:r>
          </w:p>
        </w:tc>
        <w:tc>
          <w:tcPr>
            <w:tcW w:w="6090" w:type="dxa"/>
            <w:hideMark/>
          </w:tcPr>
          <w:p w14:paraId="4C2A81C0" w14:textId="77777777" w:rsidR="00A65E77" w:rsidRPr="00DF7AF0" w:rsidRDefault="00A65E77" w:rsidP="009D5446">
            <w:pPr>
              <w:spacing w:line="252" w:lineRule="auto"/>
              <w:rPr>
                <w:bCs w:val="0"/>
              </w:rPr>
            </w:pPr>
            <w:r w:rsidRPr="00DF7AF0">
              <w:rPr>
                <w:bCs w:val="0"/>
              </w:rPr>
              <w:t>Krátky popis</w:t>
            </w:r>
          </w:p>
        </w:tc>
      </w:tr>
      <w:tr w:rsidR="00A65E77" w14:paraId="3E7AC7D2" w14:textId="77777777" w:rsidTr="00DF7AF0">
        <w:trPr>
          <w:trHeight w:val="284"/>
        </w:trPr>
        <w:tc>
          <w:tcPr>
            <w:tcW w:w="3114" w:type="dxa"/>
          </w:tcPr>
          <w:p w14:paraId="14C33B2B" w14:textId="77777777" w:rsidR="00A65E77" w:rsidRPr="00B76C39" w:rsidRDefault="00A65E77" w:rsidP="009D5446">
            <w:pPr>
              <w:rPr>
                <w:rFonts w:eastAsiaTheme="majorEastAsia"/>
              </w:rPr>
            </w:pPr>
            <w:r w:rsidRPr="00B76C39">
              <w:rPr>
                <w:rFonts w:eastAsiaTheme="majorEastAsia"/>
              </w:rPr>
              <w:t>Užitočnosť (</w:t>
            </w:r>
            <w:r w:rsidRPr="00F21DD2">
              <w:rPr>
                <w:rFonts w:eastAsiaTheme="majorEastAsia"/>
                <w:lang w:val="en-US"/>
              </w:rPr>
              <w:t>Value</w:t>
            </w:r>
            <w:r w:rsidRPr="00B76C39">
              <w:rPr>
                <w:rFonts w:eastAsiaTheme="majorEastAsia"/>
              </w:rPr>
              <w:t>)</w:t>
            </w:r>
          </w:p>
        </w:tc>
        <w:tc>
          <w:tcPr>
            <w:tcW w:w="6090" w:type="dxa"/>
          </w:tcPr>
          <w:p w14:paraId="20C19B98" w14:textId="77777777" w:rsidR="00A65E77" w:rsidRPr="00B76C39" w:rsidRDefault="00A65E77" w:rsidP="009D5446">
            <w:r w:rsidRPr="00B76C39">
              <w:t>Začnite potrebami používateľov.</w:t>
            </w:r>
          </w:p>
        </w:tc>
      </w:tr>
      <w:tr w:rsidR="00A65E77" w14:paraId="3F686702" w14:textId="77777777" w:rsidTr="00DF7AF0">
        <w:trPr>
          <w:trHeight w:val="284"/>
        </w:trPr>
        <w:tc>
          <w:tcPr>
            <w:tcW w:w="3114" w:type="dxa"/>
          </w:tcPr>
          <w:p w14:paraId="0750A693" w14:textId="77777777" w:rsidR="00A65E77" w:rsidRPr="00B76C39" w:rsidRDefault="00A65E77" w:rsidP="009D5446">
            <w:pPr>
              <w:rPr>
                <w:rFonts w:eastAsiaTheme="majorEastAsia"/>
              </w:rPr>
            </w:pPr>
            <w:r w:rsidRPr="00B76C39">
              <w:rPr>
                <w:rFonts w:eastAsiaTheme="majorEastAsia"/>
              </w:rPr>
              <w:t>Opätovná použiteľnosť (</w:t>
            </w:r>
            <w:r w:rsidRPr="00F21DD2">
              <w:rPr>
                <w:rFonts w:eastAsiaTheme="majorEastAsia"/>
                <w:lang w:val="en-US"/>
              </w:rPr>
              <w:t>Reusability</w:t>
            </w:r>
            <w:r w:rsidRPr="00B76C39">
              <w:rPr>
                <w:rFonts w:eastAsiaTheme="majorEastAsia"/>
              </w:rPr>
              <w:t>)</w:t>
            </w:r>
          </w:p>
        </w:tc>
        <w:tc>
          <w:tcPr>
            <w:tcW w:w="6090" w:type="dxa"/>
          </w:tcPr>
          <w:p w14:paraId="3C12FC5E" w14:textId="77777777" w:rsidR="00A65E77" w:rsidRPr="00B76C39" w:rsidRDefault="00A65E77" w:rsidP="009D5446">
            <w:r w:rsidRPr="00B76C39">
              <w:t>Využite existujúce aktíva informačného systému NBS a vytvorte ich na opätovné použitie.</w:t>
            </w:r>
          </w:p>
        </w:tc>
      </w:tr>
      <w:tr w:rsidR="00A65E77" w14:paraId="262496C5" w14:textId="77777777" w:rsidTr="00DF7AF0">
        <w:trPr>
          <w:trHeight w:val="284"/>
        </w:trPr>
        <w:tc>
          <w:tcPr>
            <w:tcW w:w="3114" w:type="dxa"/>
          </w:tcPr>
          <w:p w14:paraId="23448ECC" w14:textId="77777777" w:rsidR="00A65E77" w:rsidRPr="00B76C39" w:rsidRDefault="00A65E77" w:rsidP="009D5446">
            <w:r w:rsidRPr="00B76C39">
              <w:t>Služby (</w:t>
            </w:r>
            <w:r w:rsidRPr="00F21DD2">
              <w:rPr>
                <w:lang w:val="en-US"/>
              </w:rPr>
              <w:t>Services</w:t>
            </w:r>
            <w:r w:rsidRPr="00B76C39">
              <w:t>)</w:t>
            </w:r>
          </w:p>
        </w:tc>
        <w:tc>
          <w:tcPr>
            <w:tcW w:w="6090" w:type="dxa"/>
          </w:tcPr>
          <w:p w14:paraId="1826DE23" w14:textId="77777777" w:rsidR="00A65E77" w:rsidRPr="00B76C39" w:rsidRDefault="00A65E77" w:rsidP="009D5446">
            <w:r w:rsidRPr="00B76C39">
              <w:t>Dodávať biznis a technickú funkčnosť ako služby (</w:t>
            </w:r>
            <w:r w:rsidRPr="00F21DD2">
              <w:rPr>
                <w:lang w:val="en-US"/>
              </w:rPr>
              <w:t>services</w:t>
            </w:r>
            <w:r w:rsidRPr="00B76C39">
              <w:t>).</w:t>
            </w:r>
          </w:p>
        </w:tc>
      </w:tr>
      <w:tr w:rsidR="00A65E77" w14:paraId="298388B5" w14:textId="77777777" w:rsidTr="00DF7AF0">
        <w:trPr>
          <w:trHeight w:val="284"/>
        </w:trPr>
        <w:tc>
          <w:tcPr>
            <w:tcW w:w="3114" w:type="dxa"/>
          </w:tcPr>
          <w:p w14:paraId="64B8C3EE" w14:textId="77777777" w:rsidR="00A65E77" w:rsidRPr="00B76C39" w:rsidRDefault="00A65E77" w:rsidP="009D5446">
            <w:r w:rsidRPr="00B76C39">
              <w:t>Riadené dátami (</w:t>
            </w:r>
            <w:r w:rsidRPr="00F21DD2">
              <w:rPr>
                <w:lang w:val="en-US"/>
              </w:rPr>
              <w:t>Data-driven</w:t>
            </w:r>
            <w:r w:rsidRPr="00B76C39">
              <w:t>)</w:t>
            </w:r>
          </w:p>
        </w:tc>
        <w:tc>
          <w:tcPr>
            <w:tcW w:w="6090" w:type="dxa"/>
          </w:tcPr>
          <w:p w14:paraId="1F415C6D" w14:textId="77777777" w:rsidR="00A65E77" w:rsidRPr="00B76C39" w:rsidRDefault="00A65E77" w:rsidP="009D5446">
            <w:r w:rsidRPr="00B76C39">
              <w:t>Zamerajte sa na dáta a predchádzajte dátovým silám (</w:t>
            </w:r>
            <w:r w:rsidRPr="00F21DD2">
              <w:rPr>
                <w:lang w:val="en-US"/>
              </w:rPr>
              <w:t>data silos</w:t>
            </w:r>
            <w:r w:rsidRPr="00B76C39">
              <w:t>).</w:t>
            </w:r>
          </w:p>
        </w:tc>
      </w:tr>
      <w:tr w:rsidR="00A65E77" w14:paraId="1BF87219" w14:textId="77777777" w:rsidTr="00DF7AF0">
        <w:trPr>
          <w:trHeight w:val="284"/>
        </w:trPr>
        <w:tc>
          <w:tcPr>
            <w:tcW w:w="3114" w:type="dxa"/>
          </w:tcPr>
          <w:p w14:paraId="362049B1" w14:textId="77777777" w:rsidR="00A65E77" w:rsidRPr="00B76C39" w:rsidRDefault="00A65E77" w:rsidP="009D5446">
            <w:proofErr w:type="spellStart"/>
            <w:r w:rsidRPr="00B76C39">
              <w:t>Interoperabilita</w:t>
            </w:r>
            <w:proofErr w:type="spellEnd"/>
            <w:r w:rsidRPr="00B76C39">
              <w:t xml:space="preserve"> (</w:t>
            </w:r>
            <w:r w:rsidRPr="00F21DD2">
              <w:rPr>
                <w:lang w:val="en-US"/>
              </w:rPr>
              <w:t>Interoperability</w:t>
            </w:r>
            <w:r w:rsidRPr="00B76C39">
              <w:t>)</w:t>
            </w:r>
          </w:p>
        </w:tc>
        <w:tc>
          <w:tcPr>
            <w:tcW w:w="6090" w:type="dxa"/>
          </w:tcPr>
          <w:p w14:paraId="0FB7DF26" w14:textId="77777777" w:rsidR="00A65E77" w:rsidRPr="00B76C39" w:rsidRDefault="00A65E77" w:rsidP="009D5446">
            <w:r w:rsidRPr="00B76C39">
              <w:t>Zabezpečte, aby sa procesy, dáta, aplikácie a infraštruktúry NBS mohli bezproblémovo integrovať a vzájomne spolupracovať.</w:t>
            </w:r>
          </w:p>
        </w:tc>
      </w:tr>
      <w:tr w:rsidR="00A65E77" w14:paraId="76E48F91" w14:textId="77777777" w:rsidTr="00DF7AF0">
        <w:trPr>
          <w:trHeight w:val="284"/>
        </w:trPr>
        <w:tc>
          <w:tcPr>
            <w:tcW w:w="3114" w:type="dxa"/>
          </w:tcPr>
          <w:p w14:paraId="253DF2E3" w14:textId="77777777" w:rsidR="00A65E77" w:rsidRPr="00B76C39" w:rsidRDefault="00A65E77" w:rsidP="009D5446">
            <w:r w:rsidRPr="00B76C39">
              <w:t>Škálovateľnosť a výkon (</w:t>
            </w:r>
            <w:r w:rsidRPr="00F21DD2">
              <w:rPr>
                <w:lang w:val="en-US"/>
              </w:rPr>
              <w:t>Scalability &amp; Performance</w:t>
            </w:r>
            <w:r w:rsidRPr="00B76C39">
              <w:t>)</w:t>
            </w:r>
          </w:p>
        </w:tc>
        <w:tc>
          <w:tcPr>
            <w:tcW w:w="6090" w:type="dxa"/>
          </w:tcPr>
          <w:p w14:paraId="549BC515" w14:textId="77777777" w:rsidR="00A65E77" w:rsidRPr="00B76C39" w:rsidRDefault="00A65E77" w:rsidP="009D5446">
            <w:r w:rsidRPr="00B76C39">
              <w:t>Škálovateľnosť a výkon služieb NBS nie sú zbytočnými myšlienkami.</w:t>
            </w:r>
          </w:p>
        </w:tc>
      </w:tr>
      <w:tr w:rsidR="00A65E77" w14:paraId="44DBCB41" w14:textId="77777777" w:rsidTr="00DF7AF0">
        <w:trPr>
          <w:trHeight w:val="284"/>
        </w:trPr>
        <w:tc>
          <w:tcPr>
            <w:tcW w:w="3114" w:type="dxa"/>
          </w:tcPr>
          <w:p w14:paraId="39649ED1" w14:textId="77777777" w:rsidR="00A65E77" w:rsidRPr="00B76C39" w:rsidRDefault="00A65E77" w:rsidP="009D5446">
            <w:r w:rsidRPr="00B76C39">
              <w:t>Bezpečnosť (</w:t>
            </w:r>
            <w:r w:rsidRPr="00F21DD2">
              <w:rPr>
                <w:lang w:val="en-US"/>
              </w:rPr>
              <w:t>Security</w:t>
            </w:r>
            <w:r w:rsidRPr="00B76C39">
              <w:t>)</w:t>
            </w:r>
          </w:p>
        </w:tc>
        <w:tc>
          <w:tcPr>
            <w:tcW w:w="6090" w:type="dxa"/>
          </w:tcPr>
          <w:p w14:paraId="642D9C8D" w14:textId="77777777" w:rsidR="00A65E77" w:rsidRPr="00B76C39" w:rsidRDefault="00A65E77" w:rsidP="009D5446">
            <w:r w:rsidRPr="00F21DD2">
              <w:rPr>
                <w:lang w:val="en-US"/>
              </w:rPr>
              <w:t>Secure by Design</w:t>
            </w:r>
            <w:r w:rsidRPr="00B76C39">
              <w:t>: Bezpečnosť je braná do úvahy už od začiatku.</w:t>
            </w:r>
          </w:p>
        </w:tc>
      </w:tr>
      <w:tr w:rsidR="00A65E77" w14:paraId="742750D9" w14:textId="77777777" w:rsidTr="00DF7AF0">
        <w:trPr>
          <w:trHeight w:val="284"/>
        </w:trPr>
        <w:tc>
          <w:tcPr>
            <w:tcW w:w="3114" w:type="dxa"/>
          </w:tcPr>
          <w:p w14:paraId="3F114405" w14:textId="77777777" w:rsidR="00A65E77" w:rsidRPr="00B76C39" w:rsidRDefault="00A65E77" w:rsidP="009D5446">
            <w:r w:rsidRPr="00B76C39">
              <w:t>Prístupnosť (</w:t>
            </w:r>
            <w:r w:rsidRPr="00F21DD2">
              <w:rPr>
                <w:lang w:val="en-US"/>
              </w:rPr>
              <w:t>Accessibility</w:t>
            </w:r>
            <w:r w:rsidRPr="00B76C39">
              <w:t>)</w:t>
            </w:r>
          </w:p>
        </w:tc>
        <w:tc>
          <w:tcPr>
            <w:tcW w:w="6090" w:type="dxa"/>
          </w:tcPr>
          <w:p w14:paraId="146B51A1" w14:textId="77777777" w:rsidR="00A65E77" w:rsidRPr="00B76C39" w:rsidRDefault="00A65E77" w:rsidP="009D5446">
            <w:r w:rsidRPr="00B76C39">
              <w:t>Uľahčite prístup k Informačným systémom NBS podľa používateľského kontextu a lokality.</w:t>
            </w:r>
          </w:p>
        </w:tc>
      </w:tr>
      <w:tr w:rsidR="00A65E77" w14:paraId="207FA328" w14:textId="77777777" w:rsidTr="00DF7AF0">
        <w:trPr>
          <w:trHeight w:val="284"/>
        </w:trPr>
        <w:tc>
          <w:tcPr>
            <w:tcW w:w="3114" w:type="dxa"/>
          </w:tcPr>
          <w:p w14:paraId="235579FD" w14:textId="77777777" w:rsidR="00A65E77" w:rsidRPr="00B76C39" w:rsidRDefault="00A65E77" w:rsidP="009D5446">
            <w:r w:rsidRPr="00B76C39">
              <w:t>Jednoduchosť (</w:t>
            </w:r>
            <w:r w:rsidRPr="00F21DD2">
              <w:rPr>
                <w:lang w:val="en-US"/>
              </w:rPr>
              <w:t>Simplicity</w:t>
            </w:r>
            <w:r w:rsidRPr="00B76C39">
              <w:t>)</w:t>
            </w:r>
          </w:p>
        </w:tc>
        <w:tc>
          <w:tcPr>
            <w:tcW w:w="6090" w:type="dxa"/>
          </w:tcPr>
          <w:p w14:paraId="21359AC8" w14:textId="77777777" w:rsidR="00A65E77" w:rsidRPr="00B76C39" w:rsidRDefault="00A65E77" w:rsidP="009D5446">
            <w:r w:rsidRPr="00B76C39">
              <w:t>Nech je to jednoduché.</w:t>
            </w:r>
          </w:p>
        </w:tc>
      </w:tr>
      <w:tr w:rsidR="00A65E77" w14:paraId="7734DFD9" w14:textId="77777777" w:rsidTr="00DF7AF0">
        <w:trPr>
          <w:trHeight w:val="284"/>
        </w:trPr>
        <w:tc>
          <w:tcPr>
            <w:tcW w:w="3114" w:type="dxa"/>
          </w:tcPr>
          <w:p w14:paraId="5BA2E75B" w14:textId="77777777" w:rsidR="00A65E77" w:rsidRPr="00B76C39" w:rsidRDefault="00A65E77" w:rsidP="009D5446">
            <w:r w:rsidRPr="00B76C39">
              <w:lastRenderedPageBreak/>
              <w:t>Dokumentácia (</w:t>
            </w:r>
            <w:r w:rsidRPr="00F21DD2">
              <w:rPr>
                <w:lang w:val="en-US"/>
              </w:rPr>
              <w:t>Documentation</w:t>
            </w:r>
            <w:r w:rsidRPr="00B76C39">
              <w:t>)</w:t>
            </w:r>
          </w:p>
        </w:tc>
        <w:tc>
          <w:tcPr>
            <w:tcW w:w="6090" w:type="dxa"/>
          </w:tcPr>
          <w:p w14:paraId="1392863F" w14:textId="77777777" w:rsidR="00A65E77" w:rsidRPr="00B76C39" w:rsidRDefault="00A65E77" w:rsidP="00863F04">
            <w:pPr>
              <w:keepNext/>
            </w:pPr>
            <w:r w:rsidRPr="00B76C39">
              <w:t>Dokumentácia podporuje lepšiu analýzu a komunikáciu a pomáha udržiavať znalosti z dlhodobého hľadiska.</w:t>
            </w:r>
          </w:p>
        </w:tc>
      </w:tr>
    </w:tbl>
    <w:p w14:paraId="427C742E" w14:textId="0E913836" w:rsidR="00A65E77" w:rsidRPr="00B76C39" w:rsidRDefault="00863F04" w:rsidP="00863F04">
      <w:pPr>
        <w:pStyle w:val="Popis"/>
      </w:pPr>
      <w:bookmarkStart w:id="183" w:name="_Toc121122144"/>
      <w:r>
        <w:t xml:space="preserve">Tabuľka </w:t>
      </w:r>
      <w:r>
        <w:fldChar w:fldCharType="begin"/>
      </w:r>
      <w:r>
        <w:instrText xml:space="preserve"> SEQ Tabuľka \* ARABIC </w:instrText>
      </w:r>
      <w:r>
        <w:fldChar w:fldCharType="separate"/>
      </w:r>
      <w:r w:rsidR="00720436">
        <w:rPr>
          <w:noProof/>
        </w:rPr>
        <w:t>5</w:t>
      </w:r>
      <w:r>
        <w:fldChar w:fldCharType="end"/>
      </w:r>
      <w:r>
        <w:t>: Základné architektonické princípy NBS.</w:t>
      </w:r>
      <w:bookmarkEnd w:id="183"/>
    </w:p>
    <w:p w14:paraId="608C07D5" w14:textId="20C0D235" w:rsidR="00F51447" w:rsidRDefault="00F51447" w:rsidP="008B5872">
      <w:r>
        <w:t>Ďalšie princípy platné pre Servisne Orientovanú Architektúru sú</w:t>
      </w:r>
      <w:r w:rsidR="00204C16">
        <w:t xml:space="preserve"> nasledovné</w:t>
      </w:r>
      <w:r>
        <w:t>:</w:t>
      </w:r>
    </w:p>
    <w:tbl>
      <w:tblPr>
        <w:tblStyle w:val="Mriekatabuky8"/>
        <w:tblW w:w="9204" w:type="dxa"/>
        <w:tblLayout w:type="fixed"/>
        <w:tblLook w:val="04A0" w:firstRow="1" w:lastRow="0" w:firstColumn="1" w:lastColumn="0" w:noHBand="0" w:noVBand="1"/>
      </w:tblPr>
      <w:tblGrid>
        <w:gridCol w:w="3114"/>
        <w:gridCol w:w="6090"/>
      </w:tblGrid>
      <w:tr w:rsidR="00F51447" w14:paraId="4A4A44FE" w14:textId="77777777" w:rsidTr="004C5848">
        <w:trPr>
          <w:cnfStyle w:val="100000000000" w:firstRow="1" w:lastRow="0" w:firstColumn="0" w:lastColumn="0" w:oddVBand="0" w:evenVBand="0" w:oddHBand="0" w:evenHBand="0" w:firstRowFirstColumn="0" w:firstRowLastColumn="0" w:lastRowFirstColumn="0" w:lastRowLastColumn="0"/>
          <w:trHeight w:val="284"/>
          <w:tblHeader/>
        </w:trPr>
        <w:tc>
          <w:tcPr>
            <w:tcW w:w="3114" w:type="dxa"/>
            <w:hideMark/>
          </w:tcPr>
          <w:p w14:paraId="70B2313C" w14:textId="77777777" w:rsidR="00F51447" w:rsidRPr="00DF7AF0" w:rsidRDefault="00F51447" w:rsidP="004C5848">
            <w:pPr>
              <w:spacing w:line="252" w:lineRule="auto"/>
              <w:rPr>
                <w:bCs w:val="0"/>
              </w:rPr>
            </w:pPr>
            <w:r w:rsidRPr="00DF7AF0">
              <w:rPr>
                <w:bCs w:val="0"/>
              </w:rPr>
              <w:t>Princíp</w:t>
            </w:r>
          </w:p>
        </w:tc>
        <w:tc>
          <w:tcPr>
            <w:tcW w:w="6090" w:type="dxa"/>
            <w:hideMark/>
          </w:tcPr>
          <w:p w14:paraId="7F17ACBA" w14:textId="77777777" w:rsidR="00F51447" w:rsidRPr="00DF7AF0" w:rsidRDefault="00F51447" w:rsidP="004C5848">
            <w:pPr>
              <w:spacing w:line="252" w:lineRule="auto"/>
              <w:rPr>
                <w:bCs w:val="0"/>
              </w:rPr>
            </w:pPr>
            <w:r w:rsidRPr="00DF7AF0">
              <w:rPr>
                <w:bCs w:val="0"/>
              </w:rPr>
              <w:t>Krátky popis</w:t>
            </w:r>
          </w:p>
        </w:tc>
      </w:tr>
      <w:tr w:rsidR="00F51447" w14:paraId="512CE2B7" w14:textId="77777777" w:rsidTr="004C5848">
        <w:trPr>
          <w:trHeight w:val="284"/>
        </w:trPr>
        <w:tc>
          <w:tcPr>
            <w:tcW w:w="3114" w:type="dxa"/>
          </w:tcPr>
          <w:p w14:paraId="1E45B3FE" w14:textId="42EDA275" w:rsidR="00F51447" w:rsidRPr="00B76C39" w:rsidRDefault="00F51447" w:rsidP="004C5848">
            <w:pPr>
              <w:rPr>
                <w:rFonts w:eastAsiaTheme="majorEastAsia"/>
              </w:rPr>
            </w:pPr>
            <w:r w:rsidRPr="00F51447">
              <w:rPr>
                <w:rFonts w:eastAsiaTheme="majorEastAsia"/>
              </w:rPr>
              <w:t>Štandardizovan</w:t>
            </w:r>
            <w:r w:rsidR="00633F7A">
              <w:rPr>
                <w:rFonts w:eastAsiaTheme="majorEastAsia"/>
              </w:rPr>
              <w:t>ý</w:t>
            </w:r>
            <w:r w:rsidRPr="00F51447">
              <w:rPr>
                <w:rFonts w:eastAsiaTheme="majorEastAsia"/>
              </w:rPr>
              <w:t xml:space="preserve"> </w:t>
            </w:r>
            <w:r w:rsidR="00633F7A">
              <w:rPr>
                <w:rFonts w:eastAsiaTheme="majorEastAsia"/>
              </w:rPr>
              <w:t xml:space="preserve">kontrakt služby </w:t>
            </w:r>
            <w:r w:rsidR="00417F8C">
              <w:rPr>
                <w:rFonts w:eastAsiaTheme="majorEastAsia"/>
              </w:rPr>
              <w:t>(</w:t>
            </w:r>
            <w:proofErr w:type="spellStart"/>
            <w:r w:rsidR="00417F8C">
              <w:rPr>
                <w:rFonts w:eastAsiaTheme="majorEastAsia"/>
              </w:rPr>
              <w:t>Standardized</w:t>
            </w:r>
            <w:proofErr w:type="spellEnd"/>
            <w:r w:rsidR="00417F8C">
              <w:rPr>
                <w:rFonts w:eastAsiaTheme="majorEastAsia"/>
              </w:rPr>
              <w:t xml:space="preserve"> </w:t>
            </w:r>
            <w:proofErr w:type="spellStart"/>
            <w:r w:rsidR="00417F8C">
              <w:rPr>
                <w:rFonts w:eastAsiaTheme="majorEastAsia"/>
              </w:rPr>
              <w:t>service</w:t>
            </w:r>
            <w:proofErr w:type="spellEnd"/>
            <w:r w:rsidR="00417F8C">
              <w:rPr>
                <w:rFonts w:eastAsiaTheme="majorEastAsia"/>
              </w:rPr>
              <w:t xml:space="preserve"> </w:t>
            </w:r>
            <w:proofErr w:type="spellStart"/>
            <w:r w:rsidR="00417F8C">
              <w:rPr>
                <w:rFonts w:eastAsiaTheme="majorEastAsia"/>
              </w:rPr>
              <w:t>contract</w:t>
            </w:r>
            <w:proofErr w:type="spellEnd"/>
            <w:r w:rsidR="00417F8C">
              <w:rPr>
                <w:rFonts w:eastAsiaTheme="majorEastAsia"/>
              </w:rPr>
              <w:t>)</w:t>
            </w:r>
          </w:p>
        </w:tc>
        <w:tc>
          <w:tcPr>
            <w:tcW w:w="6090" w:type="dxa"/>
          </w:tcPr>
          <w:p w14:paraId="7316EA71" w14:textId="2419C5DD" w:rsidR="00F51447" w:rsidRPr="00B76C39" w:rsidRDefault="00F51447" w:rsidP="00633F7A">
            <w:r w:rsidRPr="00F51447">
              <w:t>Služby</w:t>
            </w:r>
            <w:r w:rsidR="00633F7A">
              <w:t xml:space="preserve"> poskytujú svoju funkcionalitu pomocou servisného kontraktu. Služby v rámci toho istého katalógu služieb dodržujú rovnaké štandardy</w:t>
            </w:r>
            <w:r w:rsidR="00A07360">
              <w:t>.</w:t>
            </w:r>
            <w:r w:rsidR="00633F7A">
              <w:t xml:space="preserve"> </w:t>
            </w:r>
          </w:p>
        </w:tc>
      </w:tr>
      <w:tr w:rsidR="00F51447" w14:paraId="5B8D5C6C" w14:textId="77777777" w:rsidTr="004C5848">
        <w:trPr>
          <w:trHeight w:val="284"/>
        </w:trPr>
        <w:tc>
          <w:tcPr>
            <w:tcW w:w="3114" w:type="dxa"/>
          </w:tcPr>
          <w:p w14:paraId="42027573" w14:textId="4ECFB769" w:rsidR="00F51447" w:rsidRPr="00B76C39" w:rsidRDefault="00F51447" w:rsidP="004C5848">
            <w:pPr>
              <w:rPr>
                <w:rFonts w:eastAsiaTheme="majorEastAsia"/>
              </w:rPr>
            </w:pPr>
            <w:r w:rsidRPr="00F51447">
              <w:rPr>
                <w:rFonts w:eastAsiaTheme="majorEastAsia"/>
              </w:rPr>
              <w:t>Voľná ​​väzba</w:t>
            </w:r>
            <w:r>
              <w:rPr>
                <w:rFonts w:eastAsiaTheme="majorEastAsia"/>
              </w:rPr>
              <w:t xml:space="preserve"> (</w:t>
            </w:r>
            <w:proofErr w:type="spellStart"/>
            <w:r>
              <w:rPr>
                <w:rFonts w:eastAsiaTheme="majorEastAsia"/>
              </w:rPr>
              <w:t>Loose</w:t>
            </w:r>
            <w:proofErr w:type="spellEnd"/>
            <w:r>
              <w:rPr>
                <w:rFonts w:eastAsiaTheme="majorEastAsia"/>
              </w:rPr>
              <w:t xml:space="preserve"> </w:t>
            </w:r>
            <w:proofErr w:type="spellStart"/>
            <w:r>
              <w:rPr>
                <w:rFonts w:eastAsiaTheme="majorEastAsia"/>
              </w:rPr>
              <w:t>Coupling</w:t>
            </w:r>
            <w:proofErr w:type="spellEnd"/>
            <w:r>
              <w:rPr>
                <w:rFonts w:eastAsiaTheme="majorEastAsia"/>
              </w:rPr>
              <w:t>)</w:t>
            </w:r>
          </w:p>
        </w:tc>
        <w:tc>
          <w:tcPr>
            <w:tcW w:w="6090" w:type="dxa"/>
          </w:tcPr>
          <w:p w14:paraId="736096FD" w14:textId="7B2CD2FC" w:rsidR="00F51447" w:rsidRPr="00B76C39" w:rsidRDefault="00F51447" w:rsidP="004C5848">
            <w:r w:rsidRPr="00F51447">
              <w:t xml:space="preserve">Služby minimalizujú vzájomné závislosti. </w:t>
            </w:r>
            <w:r w:rsidR="00417F8C">
              <w:t>Porucha S</w:t>
            </w:r>
            <w:r w:rsidRPr="00F51447">
              <w:t>lužby</w:t>
            </w:r>
            <w:r w:rsidR="00417F8C">
              <w:t xml:space="preserve"> na IP nespôsobí výpadok </w:t>
            </w:r>
            <w:r w:rsidRPr="00F51447">
              <w:t>klientsk</w:t>
            </w:r>
            <w:r w:rsidR="00417F8C">
              <w:t>ej</w:t>
            </w:r>
            <w:r w:rsidRPr="00F51447">
              <w:t xml:space="preserve"> aplikáci</w:t>
            </w:r>
            <w:r w:rsidR="00417F8C">
              <w:t>e.</w:t>
            </w:r>
          </w:p>
        </w:tc>
      </w:tr>
      <w:tr w:rsidR="00F51447" w14:paraId="30F3766D" w14:textId="77777777" w:rsidTr="004C5848">
        <w:trPr>
          <w:trHeight w:val="284"/>
        </w:trPr>
        <w:tc>
          <w:tcPr>
            <w:tcW w:w="3114" w:type="dxa"/>
          </w:tcPr>
          <w:p w14:paraId="591F8675" w14:textId="63D8B95A" w:rsidR="00F51447" w:rsidRPr="00B76C39" w:rsidRDefault="00417F8C" w:rsidP="004C5848">
            <w:r w:rsidRPr="00417F8C">
              <w:t>Abstrakcia služb</w:t>
            </w:r>
            <w:r w:rsidR="00B3550F">
              <w:t>y</w:t>
            </w:r>
            <w:r>
              <w:t xml:space="preserve"> (</w:t>
            </w:r>
            <w:proofErr w:type="spellStart"/>
            <w:r>
              <w:t>Abstraction</w:t>
            </w:r>
            <w:proofErr w:type="spellEnd"/>
            <w:r>
              <w:t>)</w:t>
            </w:r>
          </w:p>
        </w:tc>
        <w:tc>
          <w:tcPr>
            <w:tcW w:w="6090" w:type="dxa"/>
          </w:tcPr>
          <w:p w14:paraId="29760D93" w14:textId="62D654E6" w:rsidR="00F51447" w:rsidRPr="00B76C39" w:rsidRDefault="00417F8C" w:rsidP="004C5848">
            <w:r w:rsidRPr="00417F8C">
              <w:t xml:space="preserve">Služby </w:t>
            </w:r>
            <w:r>
              <w:t xml:space="preserve">zapuzdrujú </w:t>
            </w:r>
            <w:r w:rsidRPr="00417F8C">
              <w:t>logiku</w:t>
            </w:r>
            <w:r>
              <w:t xml:space="preserve"> spracovania pred </w:t>
            </w:r>
            <w:r w:rsidRPr="00417F8C">
              <w:t>vonkajš</w:t>
            </w:r>
            <w:r>
              <w:t>ím</w:t>
            </w:r>
            <w:r w:rsidRPr="00417F8C">
              <w:t xml:space="preserve"> svet</w:t>
            </w:r>
            <w:r>
              <w:t>om</w:t>
            </w:r>
            <w:r w:rsidRPr="00417F8C">
              <w:t>. Služba by nemala ukazovať, ako vykonáva svoju funkčnosť.</w:t>
            </w:r>
          </w:p>
        </w:tc>
      </w:tr>
      <w:tr w:rsidR="00F51447" w14:paraId="7C0BEDE3" w14:textId="77777777" w:rsidTr="004C5848">
        <w:trPr>
          <w:trHeight w:val="284"/>
        </w:trPr>
        <w:tc>
          <w:tcPr>
            <w:tcW w:w="3114" w:type="dxa"/>
          </w:tcPr>
          <w:p w14:paraId="07130C04" w14:textId="17EFDBC5" w:rsidR="00F51447" w:rsidRPr="00B76C39" w:rsidRDefault="00417F8C" w:rsidP="004C5848">
            <w:r w:rsidRPr="00417F8C">
              <w:t>Opätovná použiteľnosť služby</w:t>
            </w:r>
            <w:r>
              <w:t xml:space="preserve"> (</w:t>
            </w:r>
            <w:proofErr w:type="spellStart"/>
            <w:r>
              <w:t>Reusability</w:t>
            </w:r>
            <w:proofErr w:type="spellEnd"/>
            <w:r>
              <w:t>)</w:t>
            </w:r>
          </w:p>
        </w:tc>
        <w:tc>
          <w:tcPr>
            <w:tcW w:w="6090" w:type="dxa"/>
          </w:tcPr>
          <w:p w14:paraId="00C0B5D2" w14:textId="2B18879F" w:rsidR="00F51447" w:rsidRPr="00B76C39" w:rsidRDefault="00417F8C" w:rsidP="004C5848">
            <w:r w:rsidRPr="00417F8C">
              <w:t>Logika je rozdelená na služby</w:t>
            </w:r>
            <w:r>
              <w:t xml:space="preserve"> tak,</w:t>
            </w:r>
            <w:r w:rsidRPr="00417F8C">
              <w:t xml:space="preserve"> aby sa maximalizovalo </w:t>
            </w:r>
            <w:r>
              <w:t xml:space="preserve">ich </w:t>
            </w:r>
            <w:r w:rsidRPr="00417F8C">
              <w:t xml:space="preserve">opätovné </w:t>
            </w:r>
            <w:proofErr w:type="spellStart"/>
            <w:r>
              <w:t>pre</w:t>
            </w:r>
            <w:r w:rsidRPr="00417F8C">
              <w:t>použitie</w:t>
            </w:r>
            <w:proofErr w:type="spellEnd"/>
            <w:r>
              <w:t>.</w:t>
            </w:r>
          </w:p>
        </w:tc>
      </w:tr>
      <w:tr w:rsidR="00F51447" w14:paraId="1C243A80" w14:textId="77777777" w:rsidTr="004C5848">
        <w:trPr>
          <w:trHeight w:val="284"/>
        </w:trPr>
        <w:tc>
          <w:tcPr>
            <w:tcW w:w="3114" w:type="dxa"/>
          </w:tcPr>
          <w:p w14:paraId="70B20AEF" w14:textId="519FBF47" w:rsidR="00F51447" w:rsidRPr="00B76C39" w:rsidRDefault="00417F8C" w:rsidP="004C5848">
            <w:r w:rsidRPr="00417F8C">
              <w:t>Autonómia služb</w:t>
            </w:r>
            <w:r w:rsidR="00B3550F">
              <w:t>y</w:t>
            </w:r>
            <w:r>
              <w:t xml:space="preserve"> (</w:t>
            </w:r>
            <w:proofErr w:type="spellStart"/>
            <w:r>
              <w:t>Autonomy</w:t>
            </w:r>
            <w:proofErr w:type="spellEnd"/>
            <w:r>
              <w:t>)</w:t>
            </w:r>
          </w:p>
        </w:tc>
        <w:tc>
          <w:tcPr>
            <w:tcW w:w="6090" w:type="dxa"/>
          </w:tcPr>
          <w:p w14:paraId="795A66BC" w14:textId="5BCDFD0A" w:rsidR="00F51447" w:rsidRPr="00B76C39" w:rsidRDefault="00417F8C" w:rsidP="004C5848">
            <w:r>
              <w:t>L</w:t>
            </w:r>
            <w:r w:rsidRPr="00417F8C">
              <w:t xml:space="preserve">ogiku ktorú </w:t>
            </w:r>
            <w:r>
              <w:t xml:space="preserve">Služby </w:t>
            </w:r>
            <w:r w:rsidRPr="00417F8C">
              <w:t>zapuzdrujú</w:t>
            </w:r>
            <w:r>
              <w:t>, musia mať pod svojou kontrolou.</w:t>
            </w:r>
          </w:p>
        </w:tc>
      </w:tr>
      <w:tr w:rsidR="00F51447" w14:paraId="565CC9FD" w14:textId="77777777" w:rsidTr="004C5848">
        <w:trPr>
          <w:trHeight w:val="284"/>
        </w:trPr>
        <w:tc>
          <w:tcPr>
            <w:tcW w:w="3114" w:type="dxa"/>
          </w:tcPr>
          <w:p w14:paraId="7E97E3AA" w14:textId="77777777" w:rsidR="00417F8C" w:rsidRDefault="00417F8C" w:rsidP="004C5848">
            <w:proofErr w:type="spellStart"/>
            <w:r>
              <w:t>Bezstavovosť</w:t>
            </w:r>
            <w:proofErr w:type="spellEnd"/>
            <w:r>
              <w:t xml:space="preserve"> služby</w:t>
            </w:r>
          </w:p>
          <w:p w14:paraId="34E5123F" w14:textId="2405E905" w:rsidR="00F51447" w:rsidRPr="00B76C39" w:rsidRDefault="00417F8C" w:rsidP="004C5848">
            <w:r>
              <w:t>(</w:t>
            </w:r>
            <w:proofErr w:type="spellStart"/>
            <w:r w:rsidRPr="00417F8C">
              <w:t>Statelessness</w:t>
            </w:r>
            <w:proofErr w:type="spellEnd"/>
            <w:r>
              <w:t>)</w:t>
            </w:r>
          </w:p>
        </w:tc>
        <w:tc>
          <w:tcPr>
            <w:tcW w:w="6090" w:type="dxa"/>
          </w:tcPr>
          <w:p w14:paraId="52F9DB3E" w14:textId="5611621E" w:rsidR="00F51447" w:rsidRPr="00B76C39" w:rsidRDefault="00417F8C" w:rsidP="004C5848">
            <w:r w:rsidRPr="00417F8C">
              <w:t xml:space="preserve">Služby by mali zostať </w:t>
            </w:r>
            <w:r>
              <w:t>bez stavové (</w:t>
            </w:r>
            <w:proofErr w:type="spellStart"/>
            <w:r>
              <w:t>t.j</w:t>
            </w:r>
            <w:proofErr w:type="spellEnd"/>
            <w:r>
              <w:t xml:space="preserve">. </w:t>
            </w:r>
            <w:r w:rsidRPr="00417F8C">
              <w:t xml:space="preserve">služby by nemali </w:t>
            </w:r>
            <w:r w:rsidR="00B3550F">
              <w:t>prechovávať dáta o stave alebo vzhľadom na stav</w:t>
            </w:r>
            <w:r>
              <w:t>)</w:t>
            </w:r>
            <w:r w:rsidRPr="00417F8C">
              <w:t xml:space="preserve">. </w:t>
            </w:r>
            <w:r>
              <w:t xml:space="preserve">Stavy je </w:t>
            </w:r>
            <w:r w:rsidRPr="00417F8C">
              <w:t xml:space="preserve">potrebné </w:t>
            </w:r>
            <w:r>
              <w:t xml:space="preserve">udržovať v rámci </w:t>
            </w:r>
            <w:r w:rsidRPr="00417F8C">
              <w:t>klientskej aplikácie.</w:t>
            </w:r>
          </w:p>
        </w:tc>
      </w:tr>
      <w:tr w:rsidR="00F51447" w14:paraId="07CB01A8" w14:textId="77777777" w:rsidTr="004C5848">
        <w:trPr>
          <w:trHeight w:val="284"/>
        </w:trPr>
        <w:tc>
          <w:tcPr>
            <w:tcW w:w="3114" w:type="dxa"/>
          </w:tcPr>
          <w:p w14:paraId="133A3FBC" w14:textId="77777777" w:rsidR="00B3550F" w:rsidRDefault="00B3550F" w:rsidP="004C5848">
            <w:proofErr w:type="spellStart"/>
            <w:r>
              <w:t>Objaviteľnosť</w:t>
            </w:r>
            <w:proofErr w:type="spellEnd"/>
            <w:r>
              <w:t xml:space="preserve"> služby</w:t>
            </w:r>
          </w:p>
          <w:p w14:paraId="40BDE167" w14:textId="061CA032" w:rsidR="00F51447" w:rsidRPr="00B76C39" w:rsidRDefault="00B3550F" w:rsidP="004C5848">
            <w:r>
              <w:t>(</w:t>
            </w:r>
            <w:proofErr w:type="spellStart"/>
            <w:r>
              <w:t>Discoverability</w:t>
            </w:r>
            <w:proofErr w:type="spellEnd"/>
            <w:r>
              <w:t>)</w:t>
            </w:r>
          </w:p>
        </w:tc>
        <w:tc>
          <w:tcPr>
            <w:tcW w:w="6090" w:type="dxa"/>
          </w:tcPr>
          <w:p w14:paraId="4F7CF4DF" w14:textId="1FC297EF" w:rsidR="00F51447" w:rsidRPr="00B76C39" w:rsidRDefault="00B3550F" w:rsidP="004C5848">
            <w:r w:rsidRPr="00B3550F">
              <w:t xml:space="preserve">Služby </w:t>
            </w:r>
            <w:r>
              <w:t xml:space="preserve">je </w:t>
            </w:r>
            <w:r w:rsidRPr="00B3550F">
              <w:t>možno nájsť</w:t>
            </w:r>
            <w:r>
              <w:t>/objaviť</w:t>
            </w:r>
            <w:r w:rsidRPr="00B3550F">
              <w:t xml:space="preserve"> (zvyčajne v</w:t>
            </w:r>
            <w:r>
              <w:t> </w:t>
            </w:r>
            <w:r w:rsidRPr="00B3550F">
              <w:t>registri</w:t>
            </w:r>
            <w:r>
              <w:t>/katalógu</w:t>
            </w:r>
            <w:r w:rsidRPr="00B3550F">
              <w:t xml:space="preserve"> služieb). </w:t>
            </w:r>
          </w:p>
        </w:tc>
      </w:tr>
      <w:tr w:rsidR="00F51447" w14:paraId="6A67CAF9" w14:textId="77777777" w:rsidTr="004C5848">
        <w:trPr>
          <w:trHeight w:val="284"/>
        </w:trPr>
        <w:tc>
          <w:tcPr>
            <w:tcW w:w="3114" w:type="dxa"/>
          </w:tcPr>
          <w:p w14:paraId="4D420EC0" w14:textId="7F06B380" w:rsidR="00B3550F" w:rsidRDefault="00B3550F" w:rsidP="004C5848">
            <w:r>
              <w:t>Kompozícia služby</w:t>
            </w:r>
          </w:p>
          <w:p w14:paraId="120B3A10" w14:textId="093FA5CE" w:rsidR="00F51447" w:rsidRPr="00B76C39" w:rsidRDefault="00B3550F" w:rsidP="004C5848">
            <w:r>
              <w:t>(</w:t>
            </w:r>
            <w:proofErr w:type="spellStart"/>
            <w:r>
              <w:t>Composability</w:t>
            </w:r>
            <w:proofErr w:type="spellEnd"/>
            <w:r>
              <w:t>)</w:t>
            </w:r>
          </w:p>
        </w:tc>
        <w:tc>
          <w:tcPr>
            <w:tcW w:w="6090" w:type="dxa"/>
          </w:tcPr>
          <w:p w14:paraId="53BF3BD9" w14:textId="2840CC48" w:rsidR="00F51447" w:rsidRPr="00B76C39" w:rsidRDefault="00B3550F" w:rsidP="004C5848">
            <w:r>
              <w:t xml:space="preserve">Princíp </w:t>
            </w:r>
            <w:r w:rsidR="0012727F">
              <w:t>rozdrobenia „</w:t>
            </w:r>
            <w:r w:rsidRPr="00B3550F">
              <w:t>veľk</w:t>
            </w:r>
            <w:r w:rsidR="0012727F">
              <w:t>ých</w:t>
            </w:r>
            <w:r w:rsidRPr="00B3550F">
              <w:t xml:space="preserve"> problém</w:t>
            </w:r>
            <w:r w:rsidR="0012727F">
              <w:t>ov</w:t>
            </w:r>
            <w:r w:rsidRPr="00B3550F">
              <w:t xml:space="preserve"> na malé problémy</w:t>
            </w:r>
            <w:r>
              <w:t xml:space="preserve">“. </w:t>
            </w:r>
            <w:r w:rsidR="0012727F">
              <w:t>Veľké (komplexné) služby sa skladajú z menších.</w:t>
            </w:r>
          </w:p>
        </w:tc>
      </w:tr>
      <w:tr w:rsidR="00F51447" w14:paraId="20EB58AA" w14:textId="77777777" w:rsidTr="004C5848">
        <w:trPr>
          <w:trHeight w:val="284"/>
        </w:trPr>
        <w:tc>
          <w:tcPr>
            <w:tcW w:w="3114" w:type="dxa"/>
          </w:tcPr>
          <w:p w14:paraId="3D2B8278" w14:textId="77777777" w:rsidR="0012727F" w:rsidRDefault="0012727F" w:rsidP="004C5848">
            <w:proofErr w:type="spellStart"/>
            <w:r w:rsidRPr="0012727F">
              <w:t>Interoperabilita</w:t>
            </w:r>
            <w:proofErr w:type="spellEnd"/>
            <w:r w:rsidRPr="0012727F">
              <w:t xml:space="preserve"> služieb </w:t>
            </w:r>
          </w:p>
          <w:p w14:paraId="2AE295D0" w14:textId="2E28BA74" w:rsidR="00F51447" w:rsidRPr="00B76C39" w:rsidRDefault="0012727F" w:rsidP="004C5848">
            <w:r>
              <w:t>(</w:t>
            </w:r>
            <w:proofErr w:type="spellStart"/>
            <w:r w:rsidR="00B3550F">
              <w:t>Interoperability</w:t>
            </w:r>
            <w:proofErr w:type="spellEnd"/>
            <w:r>
              <w:t>)</w:t>
            </w:r>
          </w:p>
        </w:tc>
        <w:tc>
          <w:tcPr>
            <w:tcW w:w="6090" w:type="dxa"/>
          </w:tcPr>
          <w:p w14:paraId="519A20DB" w14:textId="55681111" w:rsidR="00F51447" w:rsidRPr="00B76C39" w:rsidRDefault="0012727F" w:rsidP="004C5848">
            <w:r w:rsidRPr="0012727F">
              <w:t xml:space="preserve">Služby by mali používať štandardy, ktoré </w:t>
            </w:r>
            <w:r>
              <w:t xml:space="preserve">umožňujú konzumovanie </w:t>
            </w:r>
            <w:r w:rsidRPr="0012727F">
              <w:t>služby</w:t>
            </w:r>
            <w:r>
              <w:t xml:space="preserve"> čo </w:t>
            </w:r>
            <w:r w:rsidR="00945D23">
              <w:t>najväčšiemu počtu</w:t>
            </w:r>
            <w:r>
              <w:t xml:space="preserve"> konzumento</w:t>
            </w:r>
            <w:r w:rsidR="00945D23">
              <w:t>v.</w:t>
            </w:r>
          </w:p>
        </w:tc>
      </w:tr>
    </w:tbl>
    <w:p w14:paraId="3324C0A9" w14:textId="2BFB6F2A" w:rsidR="00F51447" w:rsidRPr="00B76C39" w:rsidRDefault="00F51447" w:rsidP="00F51447">
      <w:pPr>
        <w:pStyle w:val="Popis"/>
      </w:pPr>
      <w:bookmarkStart w:id="184" w:name="_Toc121122145"/>
      <w:r>
        <w:t xml:space="preserve">Tabuľka </w:t>
      </w:r>
      <w:r>
        <w:fldChar w:fldCharType="begin"/>
      </w:r>
      <w:r>
        <w:instrText xml:space="preserve"> SEQ Tabuľka \* ARABIC </w:instrText>
      </w:r>
      <w:r>
        <w:fldChar w:fldCharType="separate"/>
      </w:r>
      <w:r w:rsidR="00720436">
        <w:rPr>
          <w:noProof/>
        </w:rPr>
        <w:t>6</w:t>
      </w:r>
      <w:r>
        <w:fldChar w:fldCharType="end"/>
      </w:r>
      <w:r>
        <w:t>: Základné architektonické princípy pre SOA.</w:t>
      </w:r>
      <w:bookmarkEnd w:id="184"/>
    </w:p>
    <w:p w14:paraId="1CD6BDDA" w14:textId="126C6E30" w:rsidR="008B5872" w:rsidRDefault="008B5872" w:rsidP="008B5872"/>
    <w:p w14:paraId="3B81D55D" w14:textId="5789D822" w:rsidR="00A65E77" w:rsidRPr="001203C0" w:rsidRDefault="00A65E77" w:rsidP="00E248D1">
      <w:pPr>
        <w:rPr>
          <w:lang w:val="en-US"/>
        </w:rPr>
      </w:pPr>
      <w:r w:rsidRPr="00E65BAB">
        <w:t xml:space="preserve">Podľa spoločnosti </w:t>
      </w:r>
      <w:proofErr w:type="spellStart"/>
      <w:r w:rsidRPr="00E65BAB">
        <w:t>Gartner</w:t>
      </w:r>
      <w:proofErr w:type="spellEnd"/>
      <w:r w:rsidRPr="00E65BAB">
        <w:t xml:space="preserve"> je možné každú integračnú potrebu – dokonca aj tie najzložitejšie úlohy – zredukovať na kombináciu 3 základných integračných vzorov: </w:t>
      </w:r>
      <w:r>
        <w:t>K</w:t>
      </w:r>
      <w:r w:rsidRPr="00E65BAB">
        <w:t xml:space="preserve">onzistentnosť údajov, </w:t>
      </w:r>
      <w:r>
        <w:t>V</w:t>
      </w:r>
      <w:r w:rsidRPr="00E65BAB">
        <w:t xml:space="preserve">iackrokový proces a </w:t>
      </w:r>
      <w:r>
        <w:t>Kompozitná</w:t>
      </w:r>
      <w:r w:rsidRPr="00E65BAB">
        <w:t xml:space="preserve"> služba.</w:t>
      </w:r>
      <w:r>
        <w:t xml:space="preserve"> </w:t>
      </w:r>
    </w:p>
    <w:p w14:paraId="7EE323A7" w14:textId="77777777" w:rsidR="00A65E77" w:rsidRDefault="00A65E77" w:rsidP="00A65E77"/>
    <w:p w14:paraId="226CD910" w14:textId="77777777" w:rsidR="00863F04" w:rsidRDefault="00A65E77" w:rsidP="00863F04">
      <w:pPr>
        <w:pStyle w:val="Picture"/>
        <w:keepNext/>
      </w:pPr>
      <w:r w:rsidRPr="00714B21">
        <w:rPr>
          <w:lang w:eastAsia="sk-SK"/>
        </w:rPr>
        <w:drawing>
          <wp:inline distT="0" distB="0" distL="0" distR="0" wp14:anchorId="385EDE5C" wp14:editId="2A853E66">
            <wp:extent cx="5581935" cy="265603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85138" cy="2657555"/>
                    </a:xfrm>
                    <a:prstGeom prst="rect">
                      <a:avLst/>
                    </a:prstGeom>
                    <a:noFill/>
                    <a:ln>
                      <a:noFill/>
                    </a:ln>
                  </pic:spPr>
                </pic:pic>
              </a:graphicData>
            </a:graphic>
          </wp:inline>
        </w:drawing>
      </w:r>
    </w:p>
    <w:p w14:paraId="6ADBB9D2" w14:textId="1A13165C" w:rsidR="00A65E77" w:rsidRDefault="00863F04" w:rsidP="00863F04">
      <w:pPr>
        <w:pStyle w:val="Popis"/>
      </w:pPr>
      <w:bookmarkStart w:id="185" w:name="_Toc121122170"/>
      <w:r>
        <w:t xml:space="preserve">Obrázok </w:t>
      </w:r>
      <w:r>
        <w:fldChar w:fldCharType="begin"/>
      </w:r>
      <w:r>
        <w:instrText xml:space="preserve"> SEQ Obrázok \* ARABIC </w:instrText>
      </w:r>
      <w:r>
        <w:fldChar w:fldCharType="separate"/>
      </w:r>
      <w:r w:rsidR="00720436">
        <w:rPr>
          <w:noProof/>
        </w:rPr>
        <w:t>6</w:t>
      </w:r>
      <w:r>
        <w:fldChar w:fldCharType="end"/>
      </w:r>
      <w:r>
        <w:t xml:space="preserve">: Základné integračné vzory podľa </w:t>
      </w:r>
      <w:proofErr w:type="spellStart"/>
      <w:r>
        <w:t>Gartnera</w:t>
      </w:r>
      <w:proofErr w:type="spellEnd"/>
      <w:r>
        <w:t>.</w:t>
      </w:r>
      <w:bookmarkEnd w:id="185"/>
    </w:p>
    <w:p w14:paraId="3913CDD0" w14:textId="20936BA1" w:rsidR="00A65E77" w:rsidRDefault="00A65E77" w:rsidP="00E248D1">
      <w:r>
        <w:t xml:space="preserve">Tieto základné vzory </w:t>
      </w:r>
      <w:r w:rsidRPr="00E65BAB">
        <w:t>pomáha</w:t>
      </w:r>
      <w:r>
        <w:t>jú</w:t>
      </w:r>
      <w:r w:rsidRPr="00E65BAB">
        <w:t xml:space="preserve"> </w:t>
      </w:r>
      <w:r>
        <w:t xml:space="preserve">integračnému </w:t>
      </w:r>
      <w:r w:rsidRPr="00E65BAB">
        <w:t>tím</w:t>
      </w:r>
      <w:r>
        <w:t>u</w:t>
      </w:r>
      <w:r w:rsidRPr="00E65BAB">
        <w:t xml:space="preserve"> určiť, ktoré integračné vzory sú pre ich spoločnosť najrelevantnejšie</w:t>
      </w:r>
      <w:r>
        <w:t xml:space="preserve">. </w:t>
      </w:r>
      <w:r w:rsidR="00F83D81">
        <w:t xml:space="preserve">Z iného uhľa pohľadu: identifikácia základného vzoru tiež napomáha ako ďalej postupovať (aké riešenie zvoliť). </w:t>
      </w:r>
      <w:r>
        <w:t>Nasledovná tabuľka obsahuje pohľad na jednotlivé vzory v prostredí NBS</w:t>
      </w:r>
      <w:r w:rsidRPr="00E65BAB">
        <w:t>.</w:t>
      </w:r>
      <w:r>
        <w:t xml:space="preserve"> </w:t>
      </w:r>
    </w:p>
    <w:p w14:paraId="47CB87C4" w14:textId="77777777" w:rsidR="00A65E77" w:rsidRDefault="00A65E77" w:rsidP="00A65E77"/>
    <w:tbl>
      <w:tblPr>
        <w:tblStyle w:val="Mriekatabuky8"/>
        <w:tblW w:w="9067" w:type="dxa"/>
        <w:tblLayout w:type="fixed"/>
        <w:tblLook w:val="04A0" w:firstRow="1" w:lastRow="0" w:firstColumn="1" w:lastColumn="0" w:noHBand="0" w:noVBand="1"/>
      </w:tblPr>
      <w:tblGrid>
        <w:gridCol w:w="1413"/>
        <w:gridCol w:w="3260"/>
        <w:gridCol w:w="4394"/>
      </w:tblGrid>
      <w:tr w:rsidR="00A65E77" w14:paraId="023B1AEB" w14:textId="77777777" w:rsidTr="00F21DD2">
        <w:trPr>
          <w:cnfStyle w:val="100000000000" w:firstRow="1" w:lastRow="0" w:firstColumn="0" w:lastColumn="0" w:oddVBand="0" w:evenVBand="0" w:oddHBand="0" w:evenHBand="0" w:firstRowFirstColumn="0" w:firstRowLastColumn="0" w:lastRowFirstColumn="0" w:lastRowLastColumn="0"/>
          <w:trHeight w:val="284"/>
          <w:tblHeader/>
        </w:trPr>
        <w:tc>
          <w:tcPr>
            <w:tcW w:w="1413" w:type="dxa"/>
            <w:hideMark/>
          </w:tcPr>
          <w:p w14:paraId="662456EC" w14:textId="77777777" w:rsidR="00A65E77" w:rsidRPr="00DF7AF0" w:rsidRDefault="00A65E77" w:rsidP="009D5446">
            <w:pPr>
              <w:spacing w:line="252" w:lineRule="auto"/>
              <w:rPr>
                <w:bCs w:val="0"/>
              </w:rPr>
            </w:pPr>
            <w:r w:rsidRPr="00DF7AF0">
              <w:rPr>
                <w:bCs w:val="0"/>
              </w:rPr>
              <w:t>Vzor</w:t>
            </w:r>
          </w:p>
        </w:tc>
        <w:tc>
          <w:tcPr>
            <w:tcW w:w="3260" w:type="dxa"/>
            <w:hideMark/>
          </w:tcPr>
          <w:p w14:paraId="1B278B15" w14:textId="77777777" w:rsidR="00A65E77" w:rsidRPr="00DF7AF0" w:rsidRDefault="00A65E77" w:rsidP="009D5446">
            <w:pPr>
              <w:spacing w:line="252" w:lineRule="auto"/>
              <w:rPr>
                <w:bCs w:val="0"/>
              </w:rPr>
            </w:pPr>
            <w:r w:rsidRPr="00DF7AF0">
              <w:rPr>
                <w:bCs w:val="0"/>
              </w:rPr>
              <w:t>Popis vzoru</w:t>
            </w:r>
          </w:p>
        </w:tc>
        <w:tc>
          <w:tcPr>
            <w:tcW w:w="4394" w:type="dxa"/>
          </w:tcPr>
          <w:p w14:paraId="570F54F5" w14:textId="77777777" w:rsidR="00A65E77" w:rsidRPr="00DF7AF0" w:rsidRDefault="00A65E77" w:rsidP="009D5446">
            <w:pPr>
              <w:spacing w:line="252" w:lineRule="auto"/>
              <w:rPr>
                <w:bCs w:val="0"/>
              </w:rPr>
            </w:pPr>
            <w:r w:rsidRPr="00DF7AF0">
              <w:rPr>
                <w:bCs w:val="0"/>
              </w:rPr>
              <w:t>Adresovanie v prostredí NBS</w:t>
            </w:r>
          </w:p>
        </w:tc>
      </w:tr>
      <w:tr w:rsidR="00A65E77" w14:paraId="3ED48C1A" w14:textId="77777777" w:rsidTr="00DF7AF0">
        <w:trPr>
          <w:trHeight w:val="284"/>
        </w:trPr>
        <w:tc>
          <w:tcPr>
            <w:tcW w:w="1413" w:type="dxa"/>
          </w:tcPr>
          <w:p w14:paraId="308449AB" w14:textId="77777777" w:rsidR="00A65E77" w:rsidRPr="00B76C39" w:rsidRDefault="00A65E77" w:rsidP="009D5446">
            <w:pPr>
              <w:rPr>
                <w:rFonts w:eastAsiaTheme="majorEastAsia"/>
              </w:rPr>
            </w:pPr>
            <w:r>
              <w:rPr>
                <w:rFonts w:eastAsiaTheme="majorEastAsia"/>
              </w:rPr>
              <w:t>Konzistencia údajov</w:t>
            </w:r>
          </w:p>
        </w:tc>
        <w:tc>
          <w:tcPr>
            <w:tcW w:w="3260" w:type="dxa"/>
          </w:tcPr>
          <w:p w14:paraId="5E0AE39D" w14:textId="77777777" w:rsidR="00A65E77" w:rsidRPr="00B76C39" w:rsidRDefault="00A65E77" w:rsidP="009D5446">
            <w:r w:rsidRPr="00C711FB">
              <w:t xml:space="preserve">Konzistencia údajov sa vzťahuje na potrebu zabezpečiť, aby </w:t>
            </w:r>
            <w:r>
              <w:t xml:space="preserve">základné </w:t>
            </w:r>
            <w:r w:rsidRPr="00C711FB">
              <w:t xml:space="preserve">dátové </w:t>
            </w:r>
            <w:r>
              <w:t>entity</w:t>
            </w:r>
            <w:r w:rsidRPr="00C711FB">
              <w:t xml:space="preserve"> (</w:t>
            </w:r>
            <w:r>
              <w:t>napr.</w:t>
            </w:r>
            <w:r w:rsidRPr="00C711FB">
              <w:t xml:space="preserve"> </w:t>
            </w:r>
            <w:r>
              <w:t>dohliadané subjekty</w:t>
            </w:r>
            <w:r w:rsidRPr="00C711FB">
              <w:t xml:space="preserve">, </w:t>
            </w:r>
            <w:r>
              <w:t xml:space="preserve">číselníky, </w:t>
            </w:r>
            <w:r w:rsidRPr="00C711FB">
              <w:t>atď.) boli synchronizované vo všetkých relevantných databázach a aplikáciách.</w:t>
            </w:r>
          </w:p>
        </w:tc>
        <w:tc>
          <w:tcPr>
            <w:tcW w:w="4394" w:type="dxa"/>
          </w:tcPr>
          <w:p w14:paraId="62CADB3F" w14:textId="59625C90" w:rsidR="00A65E77" w:rsidRDefault="00A65E77" w:rsidP="009D5446">
            <w:r>
              <w:t>Ide primárne o tému MDM</w:t>
            </w:r>
            <w:r>
              <w:rPr>
                <w:lang w:val="en-US"/>
              </w:rPr>
              <w:t>/</w:t>
            </w:r>
            <w:r>
              <w:t>RDM, ktorá je v súčasnosti zhmotnená v podobe samostatnej Iniciatívy.</w:t>
            </w:r>
          </w:p>
          <w:p w14:paraId="034E1900" w14:textId="77777777" w:rsidR="00F83D81" w:rsidRDefault="00F83D81" w:rsidP="00F83D81"/>
          <w:p w14:paraId="6621BA16" w14:textId="2A37D3BA" w:rsidR="00F83D81" w:rsidRDefault="00F83D81" w:rsidP="00F83D81">
            <w:r>
              <w:t xml:space="preserve">Integračná platforma podporuje tento vzor z transportného pohľadu. Modelovaný je formou Biznis Eventu (zmenil sa </w:t>
            </w:r>
            <w:proofErr w:type="spellStart"/>
            <w:r>
              <w:t>Master</w:t>
            </w:r>
            <w:proofErr w:type="spellEnd"/>
            <w:r>
              <w:t xml:space="preserve"> objekt) a reakciou na neho (aktualizácia záznamu v cieľovom systéme). Prípadne službou typu </w:t>
            </w:r>
            <w:proofErr w:type="spellStart"/>
            <w:r>
              <w:t>Request</w:t>
            </w:r>
            <w:proofErr w:type="spellEnd"/>
            <w:r>
              <w:t>/</w:t>
            </w:r>
            <w:proofErr w:type="spellStart"/>
            <w:r>
              <w:t>Response</w:t>
            </w:r>
            <w:proofErr w:type="spellEnd"/>
            <w:r>
              <w:t xml:space="preserve"> (napríklad </w:t>
            </w:r>
            <w:proofErr w:type="spellStart"/>
            <w:r>
              <w:t>GetMasterObjekt</w:t>
            </w:r>
            <w:proofErr w:type="spellEnd"/>
            <w:r>
              <w:t>) – kedy Konzument získa aktuálny záznam danej entity od Poskytovateľa. Rozhodnutie, ktoré riešenie zvoliť (MDM/RDM alebo IP) prípadne identifikáci</w:t>
            </w:r>
            <w:r w:rsidR="00D939C5">
              <w:t>a</w:t>
            </w:r>
            <w:r>
              <w:t xml:space="preserve"> akú rolu bude hrať IP je na posúdení konkrétnej situácie Architektonickou radou.</w:t>
            </w:r>
          </w:p>
          <w:p w14:paraId="2D85DBCD" w14:textId="77777777" w:rsidR="00F83D81" w:rsidRDefault="00F83D81" w:rsidP="009D5446"/>
          <w:p w14:paraId="1B49D83B" w14:textId="5C343DF1" w:rsidR="00A65E77" w:rsidRDefault="00A65E77" w:rsidP="009D5446">
            <w:r>
              <w:t>Viac informácii z pohľadu projektových závislostí</w:t>
            </w:r>
            <w:r w:rsidR="00F83D81">
              <w:t xml:space="preserve"> na MDM/RDM</w:t>
            </w:r>
            <w:r>
              <w:t xml:space="preserve"> je popísané v</w:t>
            </w:r>
            <w:r w:rsidR="00A646EC">
              <w:t> </w:t>
            </w:r>
            <w:r>
              <w:t>kapitole</w:t>
            </w:r>
            <w:r w:rsidR="00A646EC">
              <w:t xml:space="preserve"> </w:t>
            </w:r>
            <w:r w:rsidR="00A646EC">
              <w:fldChar w:fldCharType="begin"/>
            </w:r>
            <w:r w:rsidR="00A646EC">
              <w:instrText xml:space="preserve"> REF _Ref119411053 \r \h </w:instrText>
            </w:r>
            <w:r w:rsidR="00A646EC">
              <w:fldChar w:fldCharType="separate"/>
            </w:r>
            <w:r w:rsidR="00720436">
              <w:t>4</w:t>
            </w:r>
            <w:r w:rsidR="00A646EC">
              <w:fldChar w:fldCharType="end"/>
            </w:r>
            <w:r>
              <w:t>.</w:t>
            </w:r>
          </w:p>
          <w:p w14:paraId="7AF908D3" w14:textId="77777777" w:rsidR="00A65E77" w:rsidRPr="00B76C39" w:rsidRDefault="00A65E77" w:rsidP="009D5446"/>
        </w:tc>
      </w:tr>
      <w:tr w:rsidR="00A65E77" w14:paraId="3196C492" w14:textId="77777777" w:rsidTr="00DF7AF0">
        <w:trPr>
          <w:trHeight w:val="284"/>
        </w:trPr>
        <w:tc>
          <w:tcPr>
            <w:tcW w:w="1413" w:type="dxa"/>
          </w:tcPr>
          <w:p w14:paraId="7B0F8840" w14:textId="77777777" w:rsidR="00A65E77" w:rsidRPr="00B76C39" w:rsidRDefault="00A65E77" w:rsidP="009D5446">
            <w:pPr>
              <w:rPr>
                <w:rFonts w:eastAsiaTheme="majorEastAsia"/>
              </w:rPr>
            </w:pPr>
            <w:r>
              <w:t>V</w:t>
            </w:r>
            <w:r w:rsidRPr="00E65BAB">
              <w:t>iackrokový proces</w:t>
            </w:r>
          </w:p>
        </w:tc>
        <w:tc>
          <w:tcPr>
            <w:tcW w:w="3260" w:type="dxa"/>
          </w:tcPr>
          <w:p w14:paraId="1DEAF20B" w14:textId="77777777" w:rsidR="00A65E77" w:rsidRPr="00B76C39" w:rsidRDefault="00A65E77" w:rsidP="009D5446">
            <w:r>
              <w:t>V</w:t>
            </w:r>
            <w:r w:rsidRPr="00E65BAB">
              <w:t xml:space="preserve">iackrokový </w:t>
            </w:r>
            <w:r w:rsidRPr="00C711FB">
              <w:t xml:space="preserve">proces predstavuje potrebu zefektívniť </w:t>
            </w:r>
            <w:r>
              <w:t xml:space="preserve">biznis </w:t>
            </w:r>
            <w:r w:rsidRPr="00C711FB">
              <w:t>procesy naprieč nezávislými aplikáciami automatickou synchronizáciou aktivít a výmenou údajov.</w:t>
            </w:r>
          </w:p>
        </w:tc>
        <w:tc>
          <w:tcPr>
            <w:tcW w:w="4394" w:type="dxa"/>
          </w:tcPr>
          <w:p w14:paraId="59544DF6" w14:textId="77777777" w:rsidR="00A65E77" w:rsidRDefault="00A65E77" w:rsidP="009D5446">
            <w:r>
              <w:t>Vnímame, že procesy v NBS sú úzko späté ku jednej primárnej aplikácii (FINU, IBFO, ŠZP, ...) a sú priamo podporované touto aplikáciou. Procesy prebiehajúce naprieč nezávislými aplikáciám (napr. nákup krabicového SW) sú automatizované najmä dávkovo.</w:t>
            </w:r>
          </w:p>
          <w:p w14:paraId="123FB887" w14:textId="77777777" w:rsidR="00A65E77" w:rsidRPr="00B76C39" w:rsidRDefault="00A65E77" w:rsidP="009D5446">
            <w:r>
              <w:t xml:space="preserve">Priestor pre IP je v orchestrácii a choreografii. Jednak </w:t>
            </w:r>
            <w:r w:rsidRPr="00E96A01">
              <w:t>nástrojom IP a jednak architektúrou riešenia (Biznis Udalosti a reakci</w:t>
            </w:r>
            <w:r>
              <w:t>a</w:t>
            </w:r>
            <w:r w:rsidRPr="00E96A01">
              <w:t xml:space="preserve"> na </w:t>
            </w:r>
            <w:r>
              <w:t>udalosti</w:t>
            </w:r>
            <w:r w:rsidRPr="00E96A01">
              <w:t>)</w:t>
            </w:r>
            <w:r>
              <w:t>, prípadne nástrojmi podporujúcimi priamo riadenie procesov.</w:t>
            </w:r>
          </w:p>
        </w:tc>
      </w:tr>
      <w:tr w:rsidR="00A65E77" w14:paraId="2518E48F" w14:textId="77777777" w:rsidTr="00DF7AF0">
        <w:trPr>
          <w:trHeight w:val="284"/>
        </w:trPr>
        <w:tc>
          <w:tcPr>
            <w:tcW w:w="1413" w:type="dxa"/>
          </w:tcPr>
          <w:p w14:paraId="7FFFF159" w14:textId="77777777" w:rsidR="00A65E77" w:rsidRPr="00B76C39" w:rsidRDefault="00A65E77" w:rsidP="009D5446">
            <w:r>
              <w:t>Kompozitná služba</w:t>
            </w:r>
          </w:p>
        </w:tc>
        <w:tc>
          <w:tcPr>
            <w:tcW w:w="3260" w:type="dxa"/>
          </w:tcPr>
          <w:p w14:paraId="18DADB25" w14:textId="77777777" w:rsidR="00A65E77" w:rsidRPr="00B76C39" w:rsidRDefault="00A65E77" w:rsidP="009D5446">
            <w:r w:rsidRPr="00472ED3">
              <w:t xml:space="preserve">Kompozitné služby </w:t>
            </w:r>
            <w:r>
              <w:t>reagujú</w:t>
            </w:r>
            <w:r w:rsidRPr="00472ED3">
              <w:t xml:space="preserve"> na potrebu vývoja nových aplikácií, ktoré vyžadujú prístup k údajom v existujúcich systémoch.</w:t>
            </w:r>
          </w:p>
        </w:tc>
        <w:tc>
          <w:tcPr>
            <w:tcW w:w="4394" w:type="dxa"/>
          </w:tcPr>
          <w:p w14:paraId="1F15DF01" w14:textId="0D05A8F2" w:rsidR="00A65E77" w:rsidRPr="00B76C39" w:rsidRDefault="00A65E77" w:rsidP="009D5446">
            <w:r>
              <w:t>Ide o jednu z primárnych motivácii zavedenia IP v prostredí NBS. Štandardne sa tento vzor rieši prvkami IP: ESB/JMS</w:t>
            </w:r>
            <w:r>
              <w:rPr>
                <w:lang w:val="en-US"/>
              </w:rPr>
              <w:t>/</w:t>
            </w:r>
            <w:r>
              <w:t xml:space="preserve">API </w:t>
            </w:r>
            <w:r w:rsidRPr="00767D47">
              <w:rPr>
                <w:lang w:val="en-GB"/>
              </w:rPr>
              <w:t>Gateway</w:t>
            </w:r>
            <w:r w:rsidR="00F83D81">
              <w:rPr>
                <w:lang w:val="en-GB"/>
              </w:rPr>
              <w:t xml:space="preserve">  (</w:t>
            </w:r>
            <w:proofErr w:type="spellStart"/>
            <w:r w:rsidR="00F83D81">
              <w:t>t.j</w:t>
            </w:r>
            <w:proofErr w:type="spellEnd"/>
            <w:r w:rsidR="00F83D81">
              <w:t xml:space="preserve">. </w:t>
            </w:r>
            <w:r>
              <w:t>jadro</w:t>
            </w:r>
            <w:r w:rsidR="00F83D81">
              <w:t>m</w:t>
            </w:r>
            <w:r>
              <w:t xml:space="preserve"> Integračných Platforiem</w:t>
            </w:r>
            <w:r w:rsidR="00F83D81">
              <w:t>)</w:t>
            </w:r>
            <w:r>
              <w:t>.</w:t>
            </w:r>
          </w:p>
        </w:tc>
      </w:tr>
    </w:tbl>
    <w:p w14:paraId="5CAFEF02" w14:textId="3E4826E6" w:rsidR="00863F04" w:rsidRPr="00B76C39" w:rsidRDefault="00863F04" w:rsidP="00863F04">
      <w:pPr>
        <w:pStyle w:val="Popis"/>
      </w:pPr>
      <w:bookmarkStart w:id="186" w:name="_Toc121122146"/>
      <w:r>
        <w:t xml:space="preserve">Tabuľka </w:t>
      </w:r>
      <w:r>
        <w:fldChar w:fldCharType="begin"/>
      </w:r>
      <w:r>
        <w:instrText xml:space="preserve"> SEQ Tabuľka \* ARABIC </w:instrText>
      </w:r>
      <w:r>
        <w:fldChar w:fldCharType="separate"/>
      </w:r>
      <w:r w:rsidR="00720436">
        <w:rPr>
          <w:noProof/>
        </w:rPr>
        <w:t>7</w:t>
      </w:r>
      <w:r>
        <w:fldChar w:fldCharType="end"/>
      </w:r>
      <w:r>
        <w:t xml:space="preserve">: Integračné vzory podľa </w:t>
      </w:r>
      <w:proofErr w:type="spellStart"/>
      <w:r>
        <w:t>Gartnera</w:t>
      </w:r>
      <w:proofErr w:type="spellEnd"/>
      <w:r>
        <w:t xml:space="preserve"> v prostredí NBS.</w:t>
      </w:r>
      <w:bookmarkEnd w:id="186"/>
    </w:p>
    <w:p w14:paraId="2722476C" w14:textId="6ED6B215" w:rsidR="00A65E77" w:rsidRDefault="00A65E77" w:rsidP="00E248D1">
      <w:r>
        <w:t xml:space="preserve">Z architektonického pohľadu </w:t>
      </w:r>
      <w:r w:rsidR="00CA54D8">
        <w:t xml:space="preserve">štúdia </w:t>
      </w:r>
      <w:r w:rsidR="004D419C">
        <w:t xml:space="preserve">navrhuje </w:t>
      </w:r>
      <w:r>
        <w:t xml:space="preserve">v NBS budovať integračnú architektúru na princípoch </w:t>
      </w:r>
      <w:r w:rsidRPr="00720436">
        <w:rPr>
          <w:b/>
        </w:rPr>
        <w:t>SOA</w:t>
      </w:r>
      <w:r>
        <w:t xml:space="preserve"> a </w:t>
      </w:r>
      <w:r w:rsidRPr="00720436">
        <w:rPr>
          <w:b/>
        </w:rPr>
        <w:t>EDA</w:t>
      </w:r>
      <w:r>
        <w:t xml:space="preserve"> (Servisne Orientovanej Architektúra a Architektúra Riadená Udalosťami). Tento architektonický štýl sa skladá z týchto hlavných prvkov:</w:t>
      </w:r>
    </w:p>
    <w:p w14:paraId="691AC8AF" w14:textId="77777777" w:rsidR="00A65E77" w:rsidRDefault="00A65E77" w:rsidP="00E248D1">
      <w:pPr>
        <w:pStyle w:val="Odsekzoznamu"/>
        <w:numPr>
          <w:ilvl w:val="0"/>
          <w:numId w:val="25"/>
        </w:numPr>
      </w:pPr>
      <w:r w:rsidRPr="00720436">
        <w:rPr>
          <w:b/>
        </w:rPr>
        <w:t>Služba</w:t>
      </w:r>
      <w:r>
        <w:t xml:space="preserve"> – Dobre definovaná jednotka funkčnosti s jasnou zmluvou, ktorá vykonáva činnosti užitočné z biznis hľadiska. Tieto služby sú tie, ktoré používa biznis analytik na definovanie obchodného procesu.</w:t>
      </w:r>
    </w:p>
    <w:p w14:paraId="4391C23B" w14:textId="77777777" w:rsidR="00A65E77" w:rsidRDefault="00A65E77" w:rsidP="00E248D1">
      <w:pPr>
        <w:pStyle w:val="Odsekzoznamu"/>
        <w:numPr>
          <w:ilvl w:val="0"/>
          <w:numId w:val="25"/>
        </w:numPr>
      </w:pPr>
      <w:r w:rsidRPr="00720436">
        <w:rPr>
          <w:b/>
        </w:rPr>
        <w:t>Biznis udalosti</w:t>
      </w:r>
      <w:r>
        <w:t xml:space="preserve"> – Udalosti sú hlavným mechanizmom integrácie pri použití paradigmy SOA. Namiesto vykonávania prenosov údajov z jedného systému do druhého podľa pevného plánu (ako pri dávkovej integrácii), každá aplikácia v podnikoch orientovaných na služby poskytuje upozornenia, keď nastanú významné biznis udalosti (napr. nástup nového zamestnanca do firmy/priradenie osobného čísla). Iné aplikácie, ktoré vyžadujú upozornenia, sa môžu prihlásiť na odber týchto udalostí a použiť udalosti a ich obsah na riadenie toku celkového podnikového biznis  procesu.</w:t>
      </w:r>
    </w:p>
    <w:p w14:paraId="49D53769" w14:textId="77777777" w:rsidR="00A65E77" w:rsidRDefault="00A65E77" w:rsidP="00E248D1">
      <w:pPr>
        <w:pStyle w:val="Odsekzoznamu"/>
        <w:numPr>
          <w:ilvl w:val="0"/>
          <w:numId w:val="25"/>
        </w:numPr>
      </w:pPr>
      <w:r w:rsidRPr="00720436">
        <w:rPr>
          <w:b/>
        </w:rPr>
        <w:t>Reakcia na biznis udalosť</w:t>
      </w:r>
      <w:r>
        <w:t xml:space="preserve"> – Integračný proces, ktorý reaguje na upozornenia na biznis udalosti (napr. založenie novej identity pre nového zamestnanca v </w:t>
      </w:r>
      <w:proofErr w:type="spellStart"/>
      <w:r>
        <w:t>ActiveDirectory</w:t>
      </w:r>
      <w:proofErr w:type="spellEnd"/>
      <w:r>
        <w:t>).</w:t>
      </w:r>
    </w:p>
    <w:p w14:paraId="13BB9927" w14:textId="77777777" w:rsidR="00A65E77" w:rsidRDefault="00A65E77" w:rsidP="00E248D1"/>
    <w:p w14:paraId="1EEF3720" w14:textId="41B862CA" w:rsidR="00A65E77" w:rsidRDefault="00A65E77" w:rsidP="00E248D1">
      <w:r>
        <w:lastRenderedPageBreak/>
        <w:t xml:space="preserve">Budovanie integračnej architektúry </w:t>
      </w:r>
      <w:r w:rsidR="004D419C">
        <w:t>odporúča</w:t>
      </w:r>
      <w:r w:rsidR="00CA54D8">
        <w:t xml:space="preserve"> štúdia</w:t>
      </w:r>
      <w:r w:rsidR="004D419C">
        <w:t xml:space="preserve"> </w:t>
      </w:r>
      <w:r>
        <w:t xml:space="preserve">robiť postupným spôsobom spolu s väčšími zmenami jednotlivých IS. </w:t>
      </w:r>
      <w:r w:rsidR="00573B0B">
        <w:t>A</w:t>
      </w:r>
      <w:r>
        <w:t xml:space="preserve">lternatíva dodávky IP štýlom „veľkého tresku“ </w:t>
      </w:r>
      <w:r w:rsidR="004D419C">
        <w:t>nie je vhodná</w:t>
      </w:r>
      <w:r>
        <w:t xml:space="preserve"> z dôvodov finančných nákladov, personálnych nárokov a vysokého rizika. Postupným budovaním </w:t>
      </w:r>
      <w:r w:rsidR="00562C46">
        <w:t xml:space="preserve">sa </w:t>
      </w:r>
      <w:r>
        <w:t>získa vyšši</w:t>
      </w:r>
      <w:r w:rsidR="00562C46">
        <w:t>a</w:t>
      </w:r>
      <w:r>
        <w:t xml:space="preserve"> návratnosť investície, väčší priestor na osvojenie technológie, architektonických štýlov a zároveň aj priestor na ďalší rast </w:t>
      </w:r>
      <w:proofErr w:type="spellStart"/>
      <w:r>
        <w:t>t.j</w:t>
      </w:r>
      <w:proofErr w:type="spellEnd"/>
      <w:r>
        <w:t xml:space="preserve">. učenie sa prostredníctvom vlastných skúseností a teda kvalitatívne zlepšovaním integračných postupov a pravidiel v prostredí NBS. </w:t>
      </w:r>
    </w:p>
    <w:p w14:paraId="5A2284D0" w14:textId="77777777" w:rsidR="00A65E77" w:rsidRDefault="00A65E77" w:rsidP="00E248D1">
      <w:r>
        <w:t>Kľúčom postupného prístupu sú jednotlivé iniciatívy (zmeny IS) bežiace v prostredí NBS, ktoré prinášajú nové riešenia (nové IS, nové integrácie) alebo vylepšujú existujúce riešenia (konsolidácia, upgrade, ...). V rámci iniciatív hrá kľúčovú úlohu Architektonická rada, ktorá je zapojená už pri formovaní jednotlivých riešení aby mohla rozhodnúť či dané riešenie bude používať IP a v akom rozsahu. To je prvotný bod – začiatok životného cyklu Integračnej služby - identifikácia požiadaviek na IP v danej iniciatíve.</w:t>
      </w:r>
    </w:p>
    <w:p w14:paraId="794E169F" w14:textId="77777777" w:rsidR="00A65E77" w:rsidRDefault="00A65E77" w:rsidP="00E248D1"/>
    <w:p w14:paraId="43C6C3A7" w14:textId="77777777" w:rsidR="00A65E77" w:rsidRDefault="00A65E77" w:rsidP="00E248D1">
      <w:r w:rsidRPr="00A07070">
        <w:t xml:space="preserve">Ďalším kľúčovým princípom je </w:t>
      </w:r>
      <w:r w:rsidRPr="00720436">
        <w:rPr>
          <w:b/>
        </w:rPr>
        <w:t>vytvoriť a udržiavať model Služby nezávislý od platformy</w:t>
      </w:r>
      <w:r w:rsidRPr="00A07070">
        <w:t xml:space="preserve">. V tradičnom </w:t>
      </w:r>
      <w:proofErr w:type="spellStart"/>
      <w:r w:rsidRPr="00A07070">
        <w:t>vodopádovom</w:t>
      </w:r>
      <w:proofErr w:type="spellEnd"/>
      <w:r w:rsidRPr="00A07070">
        <w:t xml:space="preserve"> životnom SW cykle „návrh-vývoj-prevádzka“ architekti vytvárajú modely počas fázy návrhu, podľa ktorých vývojári dodajú SW do prevádzky a následne sa modely odložia do zásuvky. V SOA však model naďalej plní kritickú úlohu. Základný model v SOA modeluje Služby, ktoré zapuzdrujú a vystavujú funkčnosť. Tento model – v tomto dokumente známy ako </w:t>
      </w:r>
      <w:r w:rsidRPr="00720436">
        <w:rPr>
          <w:b/>
        </w:rPr>
        <w:t>Integračný Katalóg služieb</w:t>
      </w:r>
      <w:r w:rsidRPr="00A07070">
        <w:t xml:space="preserve"> – funguje ako centrum pre aktuálny integračný obraz.</w:t>
      </w:r>
    </w:p>
    <w:p w14:paraId="3B4CBB1B" w14:textId="77777777" w:rsidR="00A65E77" w:rsidRDefault="00A65E77" w:rsidP="00E248D1"/>
    <w:p w14:paraId="29BD76B3" w14:textId="7887EE88" w:rsidR="00A65E77" w:rsidRDefault="00A65E77" w:rsidP="00E248D1">
      <w:r>
        <w:t>Poznámka: Architektúr</w:t>
      </w:r>
      <w:r w:rsidR="00E12F7F">
        <w:t>a</w:t>
      </w:r>
      <w:r>
        <w:t xml:space="preserve"> </w:t>
      </w:r>
      <w:proofErr w:type="spellStart"/>
      <w:r>
        <w:t>mikroslužieb</w:t>
      </w:r>
      <w:proofErr w:type="spellEnd"/>
      <w:r>
        <w:t xml:space="preserve"> (</w:t>
      </w:r>
      <w:r w:rsidRPr="00AB3CEC">
        <w:rPr>
          <w:lang w:val="en-GB"/>
        </w:rPr>
        <w:t>Microservice Architecture</w:t>
      </w:r>
      <w:r>
        <w:t xml:space="preserve">) </w:t>
      </w:r>
      <w:r w:rsidR="00E12F7F">
        <w:t xml:space="preserve">je </w:t>
      </w:r>
      <w:r>
        <w:t>vníma</w:t>
      </w:r>
      <w:r w:rsidR="00E12F7F">
        <w:t>ná</w:t>
      </w:r>
      <w:r>
        <w:t xml:space="preserve"> ako architektúr</w:t>
      </w:r>
      <w:r w:rsidR="00E12F7F">
        <w:t>a</w:t>
      </w:r>
      <w:r>
        <w:t xml:space="preserve"> na aplikačnej úrovni </w:t>
      </w:r>
      <w:proofErr w:type="spellStart"/>
      <w:r>
        <w:t>t.j</w:t>
      </w:r>
      <w:proofErr w:type="spellEnd"/>
      <w:r>
        <w:t>. dekomponovanie veľkých robustných systémov na zhluk malých komponentov (</w:t>
      </w:r>
      <w:proofErr w:type="spellStart"/>
      <w:r>
        <w:t>mikroslužieb</w:t>
      </w:r>
      <w:proofErr w:type="spellEnd"/>
      <w:r>
        <w:t xml:space="preserve">), ktoré tvoria jeden ekosystém. Rozhrania (API) týchto komponentov </w:t>
      </w:r>
      <w:r w:rsidR="00E12F7F">
        <w:t xml:space="preserve">sú </w:t>
      </w:r>
      <w:r>
        <w:t>považ</w:t>
      </w:r>
      <w:r w:rsidR="00E12F7F">
        <w:t>ované</w:t>
      </w:r>
      <w:r>
        <w:t xml:space="preserve"> z pohľadu podnikovej integračnej architektúry ako rovnocenné prvky </w:t>
      </w:r>
      <w:proofErr w:type="spellStart"/>
      <w:r>
        <w:t>t.j</w:t>
      </w:r>
      <w:proofErr w:type="spellEnd"/>
      <w:r>
        <w:t>. Služby, Biznis Udalosti prípadne reakcie na biznis udalosti. V</w:t>
      </w:r>
      <w:r w:rsidR="00E12F7F">
        <w:t> </w:t>
      </w:r>
      <w:r>
        <w:t>prípade</w:t>
      </w:r>
      <w:r w:rsidR="00E12F7F">
        <w:t>,</w:t>
      </w:r>
      <w:r>
        <w:t xml:space="preserve"> </w:t>
      </w:r>
      <w:r w:rsidR="00E12F7F">
        <w:t xml:space="preserve">ak </w:t>
      </w:r>
      <w:r>
        <w:t xml:space="preserve">tieto rozhrania spĺňajú integračné pravidlá (napr. predpísaný formát a komunikačný protokol) potom môžu byť priamo registrované na integračnej platforme (napr. cez API </w:t>
      </w:r>
      <w:r w:rsidRPr="00AB3CEC">
        <w:rPr>
          <w:lang w:val="en-US"/>
        </w:rPr>
        <w:t>Gateway</w:t>
      </w:r>
      <w:r>
        <w:t xml:space="preserve">). Toto je aj v súlade smerovania </w:t>
      </w:r>
      <w:r w:rsidR="00E12F7F">
        <w:t xml:space="preserve">integrácie v NBS </w:t>
      </w:r>
      <w:r>
        <w:t xml:space="preserve">do </w:t>
      </w:r>
      <w:r w:rsidR="00E12F7F">
        <w:t xml:space="preserve">ďalekej </w:t>
      </w:r>
      <w:r>
        <w:t xml:space="preserve">budúcnosti: od Centralizovaného stupňa cez Spolupracujúci stupeň až po Samoobslužnú Integračnú zrelosť.  </w:t>
      </w:r>
    </w:p>
    <w:p w14:paraId="647F6ADF" w14:textId="77777777" w:rsidR="00A65E77" w:rsidRDefault="00A65E77" w:rsidP="00E248D1"/>
    <w:p w14:paraId="0733CF8C" w14:textId="11D6DE48" w:rsidR="00A65E77" w:rsidRDefault="00A65E77" w:rsidP="00E248D1">
      <w:r w:rsidRPr="00D3794A">
        <w:t>Implementácia architektúry SOA/EDA v organizácii môže byť vykonaná mnohými rôznymi spôsobmi.</w:t>
      </w:r>
      <w:r>
        <w:t xml:space="preserve"> Preto </w:t>
      </w:r>
      <w:r w:rsidR="00E12F7F">
        <w:t xml:space="preserve">sú doplnené </w:t>
      </w:r>
      <w:r>
        <w:t>n</w:t>
      </w:r>
      <w:r w:rsidRPr="00D3794A">
        <w:t>asledujúc</w:t>
      </w:r>
      <w:r>
        <w:t xml:space="preserve">e podkapitoly, pre presnejšiu definíciu riešenia v prostredí NBS. </w:t>
      </w:r>
    </w:p>
    <w:p w14:paraId="69ADDBDD" w14:textId="77777777" w:rsidR="00A65E77" w:rsidRDefault="00A65E77" w:rsidP="00A65E77"/>
    <w:p w14:paraId="4DD89B5B" w14:textId="0EB77A18" w:rsidR="00A65E77" w:rsidRPr="00637449" w:rsidRDefault="00637449" w:rsidP="00B1130A">
      <w:pPr>
        <w:pStyle w:val="Nadpis3"/>
      </w:pPr>
      <w:bookmarkStart w:id="187" w:name="_Ref117588497"/>
      <w:bookmarkStart w:id="188" w:name="_Toc121122082"/>
      <w:r w:rsidRPr="00637449">
        <w:t>Použitie Jednotného Dátového Modelu (CDM)</w:t>
      </w:r>
      <w:bookmarkEnd w:id="187"/>
      <w:bookmarkEnd w:id="188"/>
    </w:p>
    <w:p w14:paraId="1CC430E1" w14:textId="77777777" w:rsidR="005013CF" w:rsidRDefault="005013CF" w:rsidP="00E248D1"/>
    <w:p w14:paraId="09CCC562" w14:textId="5978EF61" w:rsidR="00A65E77" w:rsidRDefault="00A65E77" w:rsidP="00E248D1">
      <w:r w:rsidRPr="00720436">
        <w:rPr>
          <w:b/>
        </w:rPr>
        <w:t>Jednotný Dátový Model (CDM)</w:t>
      </w:r>
      <w:r>
        <w:t xml:space="preserve"> </w:t>
      </w:r>
      <w:r w:rsidRPr="00720436">
        <w:rPr>
          <w:b/>
        </w:rPr>
        <w:t>definuje dátové štruktúry, ktoré sa vymieňajú na integračnej platforme</w:t>
      </w:r>
      <w:r>
        <w:t xml:space="preserve">. CDM je nezávislý od akejkoľvek konkrétnej aplikácie. </w:t>
      </w:r>
      <w:r w:rsidR="00027137">
        <w:t>Ide o EAI vzor</w:t>
      </w:r>
      <w:r w:rsidR="009E03E5">
        <w:rPr>
          <w:rStyle w:val="Odkaznapoznmkupodiarou"/>
        </w:rPr>
        <w:footnoteReference w:id="2"/>
      </w:r>
      <w:r w:rsidR="00027137">
        <w:t>,</w:t>
      </w:r>
      <w:r w:rsidR="00633F7A">
        <w:t xml:space="preserve"> ktorým sa eliminujú závislosti ak sa integrujú aplikácie ktoré používajú rôzne dátové formáty. </w:t>
      </w:r>
      <w:r>
        <w:t xml:space="preserve">V prostredí NBS sa bude CDM používať ako spoločný model pre výmenu správ cez IP. </w:t>
      </w:r>
    </w:p>
    <w:p w14:paraId="77C6C386" w14:textId="77777777" w:rsidR="00027137" w:rsidRDefault="00027137" w:rsidP="00E248D1"/>
    <w:p w14:paraId="0FBCF37B" w14:textId="0341AD0D" w:rsidR="00A65E77" w:rsidRDefault="00A65E77" w:rsidP="00E248D1">
      <w:r>
        <w:t>Poznámka: Špecifikum v prostredí NBS z pohľadu CDM je zachovanie voľnosti pri biznis modeli (</w:t>
      </w:r>
      <w:proofErr w:type="spellStart"/>
      <w:r w:rsidR="00F83D81">
        <w:t>t.j</w:t>
      </w:r>
      <w:proofErr w:type="spellEnd"/>
      <w:r w:rsidR="00F83D81">
        <w:t>.</w:t>
      </w:r>
      <w:r>
        <w:t xml:space="preserve"> modelovanie biznis entít nebude súčasťou CDM) - z dôvodu nižších nákladov pri budovaní Integračných služieb. Dôsledkom je, že samotný </w:t>
      </w:r>
      <w:proofErr w:type="spellStart"/>
      <w:r>
        <w:t>payload</w:t>
      </w:r>
      <w:proofErr w:type="spellEnd"/>
      <w:r>
        <w:t xml:space="preserve"> správy ostáva v rukách poskytovateľa Integračnej Služby. </w:t>
      </w:r>
      <w:r w:rsidR="00F83D81">
        <w:t>CDM sa tak vymedzuje na definíciu univerzálnej hlavičky správy (Obálky), Odpoveď spracovania, Technickej Chyby a Biznis Chyby.</w:t>
      </w:r>
      <w:r w:rsidR="00633F7A">
        <w:t xml:space="preserve"> </w:t>
      </w:r>
    </w:p>
    <w:p w14:paraId="5ED575F8" w14:textId="77777777" w:rsidR="00A65E77" w:rsidRDefault="00A65E77" w:rsidP="00E248D1"/>
    <w:p w14:paraId="3E1BA574" w14:textId="77777777" w:rsidR="00A65E77" w:rsidRDefault="00A65E77" w:rsidP="00E248D1">
      <w:r>
        <w:t>Požiadavky na jednotný dátový model sú nasledovné:</w:t>
      </w:r>
    </w:p>
    <w:p w14:paraId="45A71E5E" w14:textId="75FD504E" w:rsidR="00A65E77" w:rsidRDefault="00A65E77" w:rsidP="00E248D1">
      <w:pPr>
        <w:pStyle w:val="Odsekzoznamu"/>
        <w:numPr>
          <w:ilvl w:val="0"/>
          <w:numId w:val="28"/>
        </w:numPr>
      </w:pPr>
      <w:r w:rsidRPr="00720436">
        <w:rPr>
          <w:b/>
        </w:rPr>
        <w:t>CDM bude pozostávať z obálky</w:t>
      </w:r>
      <w:r>
        <w:t xml:space="preserve">, ktorá sa používa na zdieľanie spoločných atribútov správy a Biznis objektu, ktorý obsahuje samotné biznis dáta (tzv. </w:t>
      </w:r>
      <w:proofErr w:type="spellStart"/>
      <w:r>
        <w:t>payload</w:t>
      </w:r>
      <w:proofErr w:type="spellEnd"/>
      <w:r>
        <w:t xml:space="preserve">). Samotný </w:t>
      </w:r>
      <w:proofErr w:type="spellStart"/>
      <w:r>
        <w:t>payload</w:t>
      </w:r>
      <w:proofErr w:type="spellEnd"/>
      <w:r>
        <w:t xml:space="preserve"> </w:t>
      </w:r>
      <w:r w:rsidR="00F83D81">
        <w:t>už nie je súčasťou definície CDM (</w:t>
      </w:r>
      <w:proofErr w:type="spellStart"/>
      <w:r w:rsidR="00F83D81">
        <w:t>a</w:t>
      </w:r>
      <w:r w:rsidR="00F83D81" w:rsidRPr="007A6F85">
        <w:t>nyType</w:t>
      </w:r>
      <w:proofErr w:type="spellEnd"/>
      <w:r w:rsidR="00F83D81">
        <w:t xml:space="preserve">). V prípade prenosu binárnych súbor je </w:t>
      </w:r>
      <w:proofErr w:type="spellStart"/>
      <w:r w:rsidR="00F83D81">
        <w:t>payload</w:t>
      </w:r>
      <w:proofErr w:type="spellEnd"/>
      <w:r w:rsidR="00F83D81">
        <w:t xml:space="preserve"> definovaný explicitne (napríklad pre XML ako </w:t>
      </w:r>
      <w:r w:rsidR="00F83D81" w:rsidRPr="007A6F85">
        <w:t>base64Binary</w:t>
      </w:r>
      <w:r w:rsidR="00F83D81">
        <w:t>).</w:t>
      </w:r>
    </w:p>
    <w:p w14:paraId="3744E413" w14:textId="77777777" w:rsidR="00A65E77" w:rsidRDefault="00A65E77" w:rsidP="00E248D1">
      <w:pPr>
        <w:pStyle w:val="Odsekzoznamu"/>
        <w:numPr>
          <w:ilvl w:val="0"/>
          <w:numId w:val="28"/>
        </w:numPr>
      </w:pPr>
      <w:r w:rsidRPr="00720436">
        <w:rPr>
          <w:b/>
        </w:rPr>
        <w:t>CDM musí podporovať chybové štruktúry</w:t>
      </w:r>
      <w:r>
        <w:t xml:space="preserve"> na podporu chybových reakcií, napr. kód chyby, popis chyby. Ide o jednotnú chybovú štruktúru pre technické chyby a pre biznis chyby.</w:t>
      </w:r>
    </w:p>
    <w:p w14:paraId="68EE8444" w14:textId="77777777" w:rsidR="00A65E77" w:rsidRDefault="00A65E77" w:rsidP="00E248D1"/>
    <w:p w14:paraId="21551CF7" w14:textId="77777777" w:rsidR="00A65E77" w:rsidRDefault="00A65E77" w:rsidP="00E248D1">
      <w:r>
        <w:t>Nasledujú požiadavky na obálku správy CDM:</w:t>
      </w:r>
    </w:p>
    <w:p w14:paraId="5944F7A9" w14:textId="77777777" w:rsidR="00A65E77" w:rsidRDefault="00A65E77" w:rsidP="00E248D1">
      <w:pPr>
        <w:pStyle w:val="Odsekzoznamu"/>
        <w:numPr>
          <w:ilvl w:val="0"/>
          <w:numId w:val="27"/>
        </w:numPr>
      </w:pPr>
      <w:r w:rsidRPr="00720436">
        <w:rPr>
          <w:b/>
        </w:rPr>
        <w:t>Jedinečnosť</w:t>
      </w:r>
      <w:r>
        <w:t xml:space="preserve"> – obálka správy musí podporovať jednoznačnú identifikáciu správy</w:t>
      </w:r>
    </w:p>
    <w:p w14:paraId="45DDF69F" w14:textId="77777777" w:rsidR="00A65E77" w:rsidRDefault="00A65E77" w:rsidP="00E248D1">
      <w:pPr>
        <w:pStyle w:val="Odsekzoznamu"/>
        <w:numPr>
          <w:ilvl w:val="0"/>
          <w:numId w:val="27"/>
        </w:numPr>
      </w:pPr>
      <w:proofErr w:type="spellStart"/>
      <w:r w:rsidRPr="00720436">
        <w:rPr>
          <w:b/>
        </w:rPr>
        <w:lastRenderedPageBreak/>
        <w:t>Transakčnosť</w:t>
      </w:r>
      <w:proofErr w:type="spellEnd"/>
      <w:r>
        <w:t xml:space="preserve"> – obálka správy musí podporovať identifikáciu transakcie napr. keď jeden príkaz vykoná akcie v mnohých systémoch, môže sa to použiť na sledovanie vykonaných príkazov a odpovedí zo systémov</w:t>
      </w:r>
    </w:p>
    <w:p w14:paraId="6F4AFEA3" w14:textId="2C022EE3" w:rsidR="00A65E77" w:rsidRDefault="00A65E77" w:rsidP="00E248D1">
      <w:pPr>
        <w:pStyle w:val="Odsekzoznamu"/>
        <w:numPr>
          <w:ilvl w:val="0"/>
          <w:numId w:val="27"/>
        </w:numPr>
      </w:pPr>
      <w:r w:rsidRPr="00720436">
        <w:rPr>
          <w:b/>
        </w:rPr>
        <w:t>Identita žiadateľa</w:t>
      </w:r>
      <w:r>
        <w:t xml:space="preserve"> – obálka správy musí podporovať identifikáciu iniciátora zmeny alebo poskytovateľa udalosti. Malo by to byť ID užívateľa, ID pobočky a ID systému. Riešenie (atribúty v obálke) musí podporovať vykonanie transakcie voči cieľovému API v zastúpení konkrétneho používateľa vrátane jeho identity (napr. zapísanie dokumentu na </w:t>
      </w:r>
      <w:r w:rsidR="00F21DD2">
        <w:t>SharePoint</w:t>
      </w:r>
      <w:r>
        <w:t xml:space="preserve"> nie ako systém „IP“ ale ako konkrétny používateľ).</w:t>
      </w:r>
    </w:p>
    <w:p w14:paraId="2B179AFE" w14:textId="77777777" w:rsidR="00A65E77" w:rsidRDefault="00A65E77" w:rsidP="00E248D1">
      <w:pPr>
        <w:pStyle w:val="Odsekzoznamu"/>
        <w:numPr>
          <w:ilvl w:val="0"/>
          <w:numId w:val="27"/>
        </w:numPr>
      </w:pPr>
      <w:r w:rsidRPr="00720436">
        <w:rPr>
          <w:b/>
        </w:rPr>
        <w:t>Časová pečiatka</w:t>
      </w:r>
      <w:r>
        <w:t xml:space="preserve"> - obálka správy musí podporovať časovú pečiatku generovania správy</w:t>
      </w:r>
    </w:p>
    <w:p w14:paraId="43A1CBC7" w14:textId="77777777" w:rsidR="00A65E77" w:rsidRDefault="00A65E77" w:rsidP="00E248D1">
      <w:pPr>
        <w:pStyle w:val="Odsekzoznamu"/>
        <w:numPr>
          <w:ilvl w:val="0"/>
          <w:numId w:val="27"/>
        </w:numPr>
      </w:pPr>
      <w:r w:rsidRPr="00720436">
        <w:rPr>
          <w:b/>
        </w:rPr>
        <w:t>Korelácia</w:t>
      </w:r>
      <w:r>
        <w:t xml:space="preserve"> – obálka správy musí podporovať ID korelácie pre správne spárovanie požiadavky a odpovede.</w:t>
      </w:r>
    </w:p>
    <w:p w14:paraId="31137267" w14:textId="77777777" w:rsidR="00A65E77" w:rsidRDefault="00A65E77" w:rsidP="00E248D1">
      <w:pPr>
        <w:pStyle w:val="Odsekzoznamu"/>
        <w:numPr>
          <w:ilvl w:val="0"/>
          <w:numId w:val="27"/>
        </w:numPr>
      </w:pPr>
      <w:r w:rsidRPr="00720436">
        <w:rPr>
          <w:b/>
        </w:rPr>
        <w:t>Verzia služby</w:t>
      </w:r>
      <w:r>
        <w:t xml:space="preserve"> – Obálka správy musí podporovať atribút pre identifikáciu verzie služby. Atribút umožní validáciu na strane poskytovateľa, s akou verziou pracuje konzument. V prípade nekompatibilných zmien tak umožní poskytovateľovi zamietnutie spracovania. </w:t>
      </w:r>
    </w:p>
    <w:p w14:paraId="52189C7A" w14:textId="77777777" w:rsidR="00A65E77" w:rsidRPr="008B069F" w:rsidRDefault="00A65E77" w:rsidP="00E248D1">
      <w:pPr>
        <w:pStyle w:val="Odsekzoznamu"/>
        <w:numPr>
          <w:ilvl w:val="0"/>
          <w:numId w:val="27"/>
        </w:numPr>
      </w:pPr>
      <w:r w:rsidRPr="00720436">
        <w:rPr>
          <w:b/>
        </w:rPr>
        <w:t>Otvorenosť pre ad-hoc potreby</w:t>
      </w:r>
      <w:r>
        <w:t xml:space="preserve"> – Obálka správy by mala podporovať nepovinný zoznam technických atribútov a biznis atribútov (napr. </w:t>
      </w:r>
      <w:proofErr w:type="spellStart"/>
      <w:r>
        <w:t>name-value</w:t>
      </w:r>
      <w:proofErr w:type="spellEnd"/>
      <w:r>
        <w:t xml:space="preserve"> set)</w:t>
      </w:r>
    </w:p>
    <w:p w14:paraId="1537E3F7" w14:textId="77777777" w:rsidR="00A65E77" w:rsidRDefault="00A65E77" w:rsidP="00E248D1"/>
    <w:p w14:paraId="1C3146EF" w14:textId="77777777" w:rsidR="00A65E77" w:rsidRPr="00D26B6C" w:rsidRDefault="00A65E77" w:rsidP="00E248D1">
      <w:r w:rsidRPr="00D26B6C">
        <w:t>Realizačný projekt dodá konkrétne definície CDM pre jednotlivé protokoly:</w:t>
      </w:r>
    </w:p>
    <w:p w14:paraId="297B0E40" w14:textId="1CD93AFC" w:rsidR="00A65E77" w:rsidRPr="00D26B6C" w:rsidRDefault="00A65E77" w:rsidP="00E248D1">
      <w:pPr>
        <w:pStyle w:val="Odsekzoznamu"/>
        <w:numPr>
          <w:ilvl w:val="0"/>
          <w:numId w:val="29"/>
        </w:numPr>
      </w:pPr>
      <w:r w:rsidRPr="00D26B6C">
        <w:t xml:space="preserve">SOAP – </w:t>
      </w:r>
      <w:proofErr w:type="spellStart"/>
      <w:r w:rsidRPr="00D26B6C">
        <w:t>t</w:t>
      </w:r>
      <w:r w:rsidR="005D4B49">
        <w:t>.</w:t>
      </w:r>
      <w:r w:rsidRPr="00D26B6C">
        <w:t>j</w:t>
      </w:r>
      <w:proofErr w:type="spellEnd"/>
      <w:r w:rsidR="005D4B49">
        <w:t>.</w:t>
      </w:r>
      <w:r w:rsidRPr="00D26B6C">
        <w:t xml:space="preserve"> </w:t>
      </w:r>
      <w:proofErr w:type="spellStart"/>
      <w:r>
        <w:t>wsdl</w:t>
      </w:r>
      <w:proofErr w:type="spellEnd"/>
      <w:r>
        <w:t xml:space="preserve"> </w:t>
      </w:r>
      <w:r w:rsidRPr="00D26B6C">
        <w:t>a</w:t>
      </w:r>
      <w:r w:rsidR="001A7970">
        <w:t> </w:t>
      </w:r>
      <w:proofErr w:type="spellStart"/>
      <w:r>
        <w:t>xsd</w:t>
      </w:r>
      <w:proofErr w:type="spellEnd"/>
      <w:r w:rsidR="001A7970">
        <w:t xml:space="preserve"> </w:t>
      </w:r>
      <w:proofErr w:type="spellStart"/>
      <w:r w:rsidR="001A7970">
        <w:t>schema</w:t>
      </w:r>
      <w:proofErr w:type="spellEnd"/>
    </w:p>
    <w:p w14:paraId="70DE7567" w14:textId="7062DCFB" w:rsidR="00A65E77" w:rsidRDefault="00A65E77" w:rsidP="00E248D1">
      <w:pPr>
        <w:pStyle w:val="Odsekzoznamu"/>
        <w:numPr>
          <w:ilvl w:val="0"/>
          <w:numId w:val="29"/>
        </w:numPr>
      </w:pPr>
      <w:r w:rsidRPr="00D26B6C">
        <w:t>REST/XML</w:t>
      </w:r>
      <w:r>
        <w:t xml:space="preserve"> – </w:t>
      </w:r>
      <w:proofErr w:type="spellStart"/>
      <w:r>
        <w:t>t.j</w:t>
      </w:r>
      <w:proofErr w:type="spellEnd"/>
      <w:r>
        <w:t xml:space="preserve">. </w:t>
      </w:r>
      <w:proofErr w:type="spellStart"/>
      <w:r>
        <w:t>xsd</w:t>
      </w:r>
      <w:proofErr w:type="spellEnd"/>
      <w:r w:rsidR="00480F34">
        <w:t xml:space="preserve"> </w:t>
      </w:r>
      <w:proofErr w:type="spellStart"/>
      <w:r w:rsidR="00480F34">
        <w:t>schema</w:t>
      </w:r>
      <w:proofErr w:type="spellEnd"/>
    </w:p>
    <w:p w14:paraId="214AED8D" w14:textId="48DA0EDC" w:rsidR="00A65E77" w:rsidRPr="00D26B6C" w:rsidRDefault="00A65E77" w:rsidP="00E248D1">
      <w:pPr>
        <w:pStyle w:val="Odsekzoznamu"/>
        <w:numPr>
          <w:ilvl w:val="0"/>
          <w:numId w:val="29"/>
        </w:numPr>
      </w:pPr>
      <w:r w:rsidRPr="00D26B6C">
        <w:t>REST/JSON</w:t>
      </w:r>
      <w:r>
        <w:t xml:space="preserve"> – </w:t>
      </w:r>
      <w:proofErr w:type="spellStart"/>
      <w:r>
        <w:t>t.j</w:t>
      </w:r>
      <w:proofErr w:type="spellEnd"/>
      <w:r>
        <w:t xml:space="preserve">. </w:t>
      </w:r>
      <w:proofErr w:type="spellStart"/>
      <w:r>
        <w:t>json</w:t>
      </w:r>
      <w:proofErr w:type="spellEnd"/>
      <w:r w:rsidR="001A7970">
        <w:t xml:space="preserve"> </w:t>
      </w:r>
      <w:proofErr w:type="spellStart"/>
      <w:r w:rsidR="001A7970">
        <w:t>schema</w:t>
      </w:r>
      <w:proofErr w:type="spellEnd"/>
    </w:p>
    <w:p w14:paraId="5287FAE3" w14:textId="4AD0DD71" w:rsidR="00A65E77" w:rsidRDefault="00A65E77" w:rsidP="00E248D1">
      <w:pPr>
        <w:pStyle w:val="Odsekzoznamu"/>
        <w:numPr>
          <w:ilvl w:val="0"/>
          <w:numId w:val="29"/>
        </w:numPr>
      </w:pPr>
      <w:r>
        <w:t xml:space="preserve">XML/JMS – </w:t>
      </w:r>
      <w:proofErr w:type="spellStart"/>
      <w:r>
        <w:t>t.j</w:t>
      </w:r>
      <w:proofErr w:type="spellEnd"/>
      <w:r>
        <w:t xml:space="preserve">. </w:t>
      </w:r>
      <w:proofErr w:type="spellStart"/>
      <w:r>
        <w:t>xsd</w:t>
      </w:r>
      <w:proofErr w:type="spellEnd"/>
      <w:r w:rsidR="00480F34">
        <w:t xml:space="preserve"> </w:t>
      </w:r>
      <w:proofErr w:type="spellStart"/>
      <w:r w:rsidR="00480F34">
        <w:t>schema</w:t>
      </w:r>
      <w:proofErr w:type="spellEnd"/>
    </w:p>
    <w:p w14:paraId="45B0A6F0" w14:textId="77777777" w:rsidR="00A65E77" w:rsidRDefault="00A65E77" w:rsidP="00E248D1"/>
    <w:p w14:paraId="2501222D" w14:textId="4A6D16AF" w:rsidR="00A65E77" w:rsidRDefault="00A65E77" w:rsidP="00E248D1">
      <w:r>
        <w:t>Pričom obsahovo sú totožné (</w:t>
      </w:r>
      <w:proofErr w:type="spellStart"/>
      <w:r>
        <w:t>t</w:t>
      </w:r>
      <w:r w:rsidR="00D939C5">
        <w:t>.</w:t>
      </w:r>
      <w:r>
        <w:t>j</w:t>
      </w:r>
      <w:proofErr w:type="spellEnd"/>
      <w:r w:rsidR="00D939C5">
        <w:t>.</w:t>
      </w:r>
      <w:r>
        <w:t xml:space="preserve"> jeden CDM) – pre jednotný monitoring a správu IP.</w:t>
      </w:r>
    </w:p>
    <w:p w14:paraId="3788DBC9" w14:textId="77777777" w:rsidR="00A65E77" w:rsidRDefault="00A65E77" w:rsidP="00A65E77"/>
    <w:p w14:paraId="155BE19D" w14:textId="77777777" w:rsidR="005013CF" w:rsidRDefault="005013CF">
      <w:pPr>
        <w:jc w:val="left"/>
        <w:rPr>
          <w:rFonts w:cs="Tahoma"/>
          <w:b/>
          <w:caps/>
          <w:szCs w:val="16"/>
        </w:rPr>
      </w:pPr>
      <w:r>
        <w:br w:type="page"/>
      </w:r>
    </w:p>
    <w:p w14:paraId="186473C8" w14:textId="2A1F7F1A" w:rsidR="00A65E77" w:rsidRPr="00637449" w:rsidRDefault="00A65E77" w:rsidP="00B1130A">
      <w:pPr>
        <w:pStyle w:val="Nadpis3"/>
      </w:pPr>
      <w:bookmarkStart w:id="189" w:name="_Toc121122083"/>
      <w:r w:rsidRPr="00637449">
        <w:lastRenderedPageBreak/>
        <w:t>Povolené Transportné prokoly na IP</w:t>
      </w:r>
      <w:bookmarkEnd w:id="189"/>
    </w:p>
    <w:p w14:paraId="60BA7740" w14:textId="77777777" w:rsidR="00A65E77" w:rsidRDefault="00A65E77" w:rsidP="00A65E77"/>
    <w:p w14:paraId="6C7DC9E8" w14:textId="62E3CCFD" w:rsidR="00A65E77" w:rsidRDefault="002731FE" w:rsidP="00483441">
      <w:r>
        <w:t>Podľa</w:t>
      </w:r>
      <w:r w:rsidR="00A07360">
        <w:t xml:space="preserve"> SOA </w:t>
      </w:r>
      <w:r>
        <w:t>princípov</w:t>
      </w:r>
      <w:r w:rsidR="00A07360">
        <w:t xml:space="preserve"> </w:t>
      </w:r>
      <w:r>
        <w:t>(</w:t>
      </w:r>
      <w:r w:rsidRPr="00F51447">
        <w:rPr>
          <w:rFonts w:eastAsiaTheme="majorEastAsia"/>
        </w:rPr>
        <w:t>Štandardizovan</w:t>
      </w:r>
      <w:r>
        <w:rPr>
          <w:rFonts w:eastAsiaTheme="majorEastAsia"/>
        </w:rPr>
        <w:t>ý</w:t>
      </w:r>
      <w:r w:rsidRPr="00F51447">
        <w:rPr>
          <w:rFonts w:eastAsiaTheme="majorEastAsia"/>
        </w:rPr>
        <w:t xml:space="preserve"> </w:t>
      </w:r>
      <w:r>
        <w:rPr>
          <w:rFonts w:eastAsiaTheme="majorEastAsia"/>
        </w:rPr>
        <w:t xml:space="preserve">kontrakt služby a </w:t>
      </w:r>
      <w:proofErr w:type="spellStart"/>
      <w:r w:rsidRPr="002731FE">
        <w:rPr>
          <w:rFonts w:eastAsiaTheme="majorEastAsia"/>
        </w:rPr>
        <w:t>Interoperabilita</w:t>
      </w:r>
      <w:proofErr w:type="spellEnd"/>
      <w:r w:rsidRPr="002731FE">
        <w:rPr>
          <w:rFonts w:eastAsiaTheme="majorEastAsia"/>
        </w:rPr>
        <w:t xml:space="preserve"> služieb</w:t>
      </w:r>
      <w:r>
        <w:rPr>
          <w:rFonts w:eastAsiaTheme="majorEastAsia"/>
        </w:rPr>
        <w:t>)</w:t>
      </w:r>
      <w:r w:rsidRPr="002731FE">
        <w:rPr>
          <w:rFonts w:eastAsiaTheme="majorEastAsia"/>
        </w:rPr>
        <w:t xml:space="preserve"> </w:t>
      </w:r>
      <w:r>
        <w:t xml:space="preserve">budú </w:t>
      </w:r>
      <w:r w:rsidRPr="00720436">
        <w:rPr>
          <w:b/>
        </w:rPr>
        <w:t>služby dostupné/vystavené vo vrstve Služieb</w:t>
      </w:r>
      <w:r>
        <w:t xml:space="preserve"> (podľa integračnej </w:t>
      </w:r>
      <w:r w:rsidR="00204C16">
        <w:t>referenčnej</w:t>
      </w:r>
      <w:r>
        <w:t xml:space="preserve"> architektúry – viď. </w:t>
      </w:r>
      <w:r>
        <w:fldChar w:fldCharType="begin"/>
      </w:r>
      <w:r>
        <w:instrText xml:space="preserve"> REF _Ref119663622 \h </w:instrText>
      </w:r>
      <w:r>
        <w:fldChar w:fldCharType="separate"/>
      </w:r>
      <w:r w:rsidR="00720436">
        <w:t xml:space="preserve">Obrázok </w:t>
      </w:r>
      <w:r w:rsidR="00720436">
        <w:rPr>
          <w:noProof/>
        </w:rPr>
        <w:t>5</w:t>
      </w:r>
      <w:r>
        <w:fldChar w:fldCharType="end"/>
      </w:r>
      <w:r>
        <w:t xml:space="preserve">) </w:t>
      </w:r>
      <w:r w:rsidRPr="00720436">
        <w:rPr>
          <w:b/>
        </w:rPr>
        <w:t>iba</w:t>
      </w:r>
      <w:r>
        <w:t xml:space="preserve"> </w:t>
      </w:r>
      <w:r w:rsidRPr="00720436">
        <w:rPr>
          <w:b/>
        </w:rPr>
        <w:t>v dohodnutých štandardoch</w:t>
      </w:r>
      <w:r w:rsidR="00A65E77">
        <w:t xml:space="preserve">. Ide o služby, ktoré sú dostupné (vystavené) na IP pre známych aj potencionálnych konzumentov. </w:t>
      </w:r>
    </w:p>
    <w:p w14:paraId="30B7CC8F" w14:textId="77777777" w:rsidR="00A65E77" w:rsidRDefault="00A65E77" w:rsidP="00483441"/>
    <w:p w14:paraId="162F466B" w14:textId="77777777" w:rsidR="00A65E77" w:rsidRDefault="00A65E77" w:rsidP="00483441">
      <w:r>
        <w:t>Služby vystavené na IP musia byť v jednom z nasledovných štandardov:</w:t>
      </w:r>
    </w:p>
    <w:p w14:paraId="2EAD40C0" w14:textId="1643F286" w:rsidR="00A65E77" w:rsidRDefault="00A65E77" w:rsidP="00483441">
      <w:pPr>
        <w:pStyle w:val="Odsekzoznamu"/>
        <w:numPr>
          <w:ilvl w:val="0"/>
          <w:numId w:val="30"/>
        </w:numPr>
      </w:pPr>
      <w:r>
        <w:t xml:space="preserve">SOAP cez </w:t>
      </w:r>
      <w:proofErr w:type="spellStart"/>
      <w:r>
        <w:t>HTTPs</w:t>
      </w:r>
      <w:proofErr w:type="spellEnd"/>
      <w:r>
        <w:t xml:space="preserve"> – pre synchrónnu komunikáciu (preferovaný</w:t>
      </w:r>
      <w:r w:rsidR="009D5446">
        <w:t xml:space="preserve"> pre synchrónnu komunikáciu</w:t>
      </w:r>
      <w:r>
        <w:t>)</w:t>
      </w:r>
    </w:p>
    <w:p w14:paraId="762143F6" w14:textId="6149BFE5" w:rsidR="00A65E77" w:rsidRDefault="00A65E77" w:rsidP="00483441">
      <w:pPr>
        <w:pStyle w:val="Odsekzoznamu"/>
        <w:numPr>
          <w:ilvl w:val="0"/>
          <w:numId w:val="30"/>
        </w:numPr>
      </w:pPr>
      <w:r>
        <w:t>XML cez JMS – pre asynchrónnu komunikáciu</w:t>
      </w:r>
    </w:p>
    <w:p w14:paraId="54C6D4AF" w14:textId="7F3CF47D" w:rsidR="00D03553" w:rsidRDefault="00D03553" w:rsidP="00483441">
      <w:pPr>
        <w:pStyle w:val="Odsekzoznamu"/>
        <w:numPr>
          <w:ilvl w:val="0"/>
          <w:numId w:val="30"/>
        </w:numPr>
      </w:pPr>
      <w:r>
        <w:t xml:space="preserve">REST XML cez </w:t>
      </w:r>
      <w:proofErr w:type="spellStart"/>
      <w:r>
        <w:t>HTTPs</w:t>
      </w:r>
      <w:proofErr w:type="spellEnd"/>
      <w:r>
        <w:t xml:space="preserve"> – pre synchrónnu komunikáciu (alternatíva pre synchrónnu komunikáciu)</w:t>
      </w:r>
    </w:p>
    <w:p w14:paraId="6553A3FC" w14:textId="667EAC2A" w:rsidR="00D03553" w:rsidRDefault="00D03553" w:rsidP="00483441">
      <w:pPr>
        <w:pStyle w:val="Odsekzoznamu"/>
        <w:numPr>
          <w:ilvl w:val="0"/>
          <w:numId w:val="30"/>
        </w:numPr>
      </w:pPr>
      <w:r>
        <w:t xml:space="preserve">REST JSON cez </w:t>
      </w:r>
      <w:proofErr w:type="spellStart"/>
      <w:r>
        <w:t>HTTPs</w:t>
      </w:r>
      <w:proofErr w:type="spellEnd"/>
      <w:r>
        <w:t xml:space="preserve"> – pre synchrónnu komunikáciu (alternatíva pre synchrónnu komunikáciu)</w:t>
      </w:r>
    </w:p>
    <w:p w14:paraId="75393BC2" w14:textId="77777777" w:rsidR="00A65E77" w:rsidRDefault="00A65E77" w:rsidP="00483441"/>
    <w:p w14:paraId="2FB68A5F" w14:textId="77777777" w:rsidR="00A65E77" w:rsidRDefault="00A65E77" w:rsidP="00483441">
      <w:r>
        <w:t xml:space="preserve">Jedna Služba pre synchrónnu komunikáciu musí byť vystavená iba v jednom štandarde pre synchrónnu komunikáciu (z dôvodu minimálnej údržby). </w:t>
      </w:r>
    </w:p>
    <w:p w14:paraId="08E732F6" w14:textId="44121208" w:rsidR="00A65E77" w:rsidRDefault="00A65E77" w:rsidP="00483441">
      <w:r>
        <w:t>Jedna služba pre synchrónnu komunikáciu môže mať implementovaný aj protokol pre XML/JMS</w:t>
      </w:r>
      <w:r w:rsidR="00D03553">
        <w:t xml:space="preserve"> (</w:t>
      </w:r>
      <w:proofErr w:type="spellStart"/>
      <w:r w:rsidR="00D03553">
        <w:t>tj</w:t>
      </w:r>
      <w:proofErr w:type="spellEnd"/>
      <w:r w:rsidR="00D03553">
        <w:t xml:space="preserve"> existuje synchrónna verzia aj asynchrónna verzia danej služby v jednom čase)</w:t>
      </w:r>
      <w:r>
        <w:t xml:space="preserve">. </w:t>
      </w:r>
    </w:p>
    <w:p w14:paraId="289AAFAE" w14:textId="77777777" w:rsidR="00A65E77" w:rsidRDefault="00A65E77" w:rsidP="00483441"/>
    <w:p w14:paraId="51527569" w14:textId="4E34D961" w:rsidR="00A65E77" w:rsidRDefault="00A65E77" w:rsidP="00483441">
      <w:r>
        <w:t xml:space="preserve">Poznámka: IP zvyčajne poskytuje množstvo protokolov s ktorými vie narábať (JDBC, SSH, SFTP, </w:t>
      </w:r>
      <w:r w:rsidR="00D32F4E">
        <w:t>HTTP</w:t>
      </w:r>
      <w:r>
        <w:t xml:space="preserve">, LDAP...). Tieto v neobmedzenej miere slúžia na komunikáciu s IS - poskytovateľom funkcionality. </w:t>
      </w:r>
    </w:p>
    <w:p w14:paraId="33366710" w14:textId="77777777" w:rsidR="00A65E77" w:rsidRDefault="00A65E77" w:rsidP="00A65E77"/>
    <w:p w14:paraId="491C9DEA" w14:textId="77777777" w:rsidR="00A65E77" w:rsidRDefault="00A65E77" w:rsidP="00B1130A">
      <w:pPr>
        <w:pStyle w:val="Nadpis3"/>
      </w:pPr>
      <w:bookmarkStart w:id="190" w:name="_Toc121122084"/>
      <w:r>
        <w:t>Podporované Vzory (pre výmeny správ)</w:t>
      </w:r>
      <w:bookmarkEnd w:id="190"/>
    </w:p>
    <w:p w14:paraId="43A9B051" w14:textId="77777777" w:rsidR="005013CF" w:rsidRDefault="005013CF" w:rsidP="00483441"/>
    <w:p w14:paraId="69E2F053" w14:textId="29BA8982" w:rsidR="00A65E77" w:rsidRDefault="00A65E77" w:rsidP="00483441">
      <w:r>
        <w:t xml:space="preserve">Vzory výmeny správ </w:t>
      </w:r>
      <w:r w:rsidR="00F83D81">
        <w:t xml:space="preserve">sú </w:t>
      </w:r>
      <w:r>
        <w:t>šablón</w:t>
      </w:r>
      <w:r w:rsidR="00F83D81">
        <w:t>y</w:t>
      </w:r>
      <w:r>
        <w:t xml:space="preserve">, </w:t>
      </w:r>
      <w:r w:rsidR="00F83D81">
        <w:t xml:space="preserve">definujúce </w:t>
      </w:r>
      <w:r w:rsidRPr="00B4368B">
        <w:t>výmenu správ medzi dvoma komunikujúcimi stranami.</w:t>
      </w:r>
      <w:r>
        <w:t xml:space="preserve"> V rámci NBS SOA/EDA </w:t>
      </w:r>
      <w:r w:rsidR="009B6DDA">
        <w:t xml:space="preserve">sú zadefinované </w:t>
      </w:r>
      <w:r>
        <w:t>nasledovné základné vzory:</w:t>
      </w:r>
    </w:p>
    <w:p w14:paraId="422A8395" w14:textId="77777777" w:rsidR="00A65E77" w:rsidRDefault="00A65E77" w:rsidP="00483441">
      <w:pPr>
        <w:pStyle w:val="Odsekzoznamu"/>
        <w:numPr>
          <w:ilvl w:val="0"/>
          <w:numId w:val="24"/>
        </w:numPr>
      </w:pPr>
      <w:r>
        <w:t>Notifikácia o Biznis Udalosti</w:t>
      </w:r>
    </w:p>
    <w:p w14:paraId="7406C664" w14:textId="77777777" w:rsidR="00A65E77" w:rsidRDefault="00A65E77" w:rsidP="00483441">
      <w:pPr>
        <w:pStyle w:val="Odsekzoznamu"/>
        <w:numPr>
          <w:ilvl w:val="0"/>
          <w:numId w:val="24"/>
        </w:numPr>
      </w:pPr>
      <w:r>
        <w:t>Požiadavka/Odpoveď (</w:t>
      </w:r>
      <w:r w:rsidRPr="00F21DD2">
        <w:rPr>
          <w:lang w:val="en-US"/>
        </w:rPr>
        <w:t>Request/Response</w:t>
      </w:r>
      <w:r>
        <w:t>)</w:t>
      </w:r>
    </w:p>
    <w:p w14:paraId="42F5CD4F" w14:textId="77777777" w:rsidR="00A65E77" w:rsidRDefault="00A65E77" w:rsidP="00483441"/>
    <w:p w14:paraId="6AD22796" w14:textId="77777777" w:rsidR="00A65E77" w:rsidRDefault="00A65E77" w:rsidP="00483441">
      <w:pPr>
        <w:pStyle w:val="Nadpis4"/>
      </w:pPr>
      <w:r>
        <w:t>Notifikácia o Biznis Udalosti</w:t>
      </w:r>
    </w:p>
    <w:p w14:paraId="1B45A82B" w14:textId="77777777" w:rsidR="00A65E77" w:rsidRDefault="00A65E77" w:rsidP="00483441"/>
    <w:p w14:paraId="5A514B11" w14:textId="77777777" w:rsidR="00A65E77" w:rsidRDefault="00A65E77" w:rsidP="00483441">
      <w:r>
        <w:t>Vzor Notifikácie o Biznis udalosti predstavuje spôsob, akým sa hlási daný skutok, ktorý reálne nastal.</w:t>
      </w:r>
    </w:p>
    <w:p w14:paraId="7BB9B605" w14:textId="77777777" w:rsidR="00A65E77" w:rsidRDefault="00A65E77" w:rsidP="00483441"/>
    <w:p w14:paraId="1E88DEC5" w14:textId="77777777" w:rsidR="00A65E77" w:rsidRDefault="00A65E77" w:rsidP="00483441">
      <w:r>
        <w:t>Príklad: Vo FINU sa priradí koncové zariadenie na zamestnanca (Udalosť). Táto zmena vyvolá aktualizáciu záznamu CI v SD alebo iných konzumentov (Reakcia na udalosť).</w:t>
      </w:r>
    </w:p>
    <w:p w14:paraId="03D6F646" w14:textId="77777777" w:rsidR="00A65E77" w:rsidRDefault="00A65E77" w:rsidP="00483441"/>
    <w:p w14:paraId="68B29293" w14:textId="77777777" w:rsidR="00A65E77" w:rsidRDefault="00A65E77" w:rsidP="00A65E77">
      <w:pPr>
        <w:pStyle w:val="Picture"/>
      </w:pPr>
      <w:r w:rsidRPr="00137F06">
        <w:rPr>
          <w:lang w:eastAsia="sk-SK"/>
        </w:rPr>
        <w:drawing>
          <wp:inline distT="0" distB="0" distL="0" distR="0" wp14:anchorId="54B793C3" wp14:editId="21AC8F56">
            <wp:extent cx="6210935" cy="1954195"/>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10935" cy="1954195"/>
                    </a:xfrm>
                    <a:prstGeom prst="rect">
                      <a:avLst/>
                    </a:prstGeom>
                    <a:noFill/>
                    <a:ln>
                      <a:noFill/>
                    </a:ln>
                  </pic:spPr>
                </pic:pic>
              </a:graphicData>
            </a:graphic>
          </wp:inline>
        </w:drawing>
      </w:r>
    </w:p>
    <w:p w14:paraId="2214A53B" w14:textId="38C2198F" w:rsidR="003E0307" w:rsidRDefault="003E0307" w:rsidP="003E0307">
      <w:pPr>
        <w:pStyle w:val="Popis"/>
      </w:pPr>
      <w:bookmarkStart w:id="191" w:name="_Toc121122171"/>
      <w:r>
        <w:t xml:space="preserve">Obrázok </w:t>
      </w:r>
      <w:r>
        <w:fldChar w:fldCharType="begin"/>
      </w:r>
      <w:r>
        <w:instrText xml:space="preserve"> SEQ Obrázok \* ARABIC </w:instrText>
      </w:r>
      <w:r>
        <w:fldChar w:fldCharType="separate"/>
      </w:r>
      <w:r w:rsidR="00720436">
        <w:rPr>
          <w:noProof/>
        </w:rPr>
        <w:t>7</w:t>
      </w:r>
      <w:r>
        <w:fldChar w:fldCharType="end"/>
      </w:r>
      <w:r>
        <w:t>: Integračný vzor Notifikácia o Biznis Udalosti.</w:t>
      </w:r>
      <w:bookmarkEnd w:id="191"/>
    </w:p>
    <w:p w14:paraId="201A4DAD" w14:textId="77777777" w:rsidR="00A65E77" w:rsidRDefault="00A65E77" w:rsidP="00483441">
      <w:r w:rsidRPr="008E71C1">
        <w:t xml:space="preserve">Oznámenie o </w:t>
      </w:r>
      <w:r>
        <w:t>Biznis</w:t>
      </w:r>
      <w:r w:rsidRPr="008E71C1">
        <w:t xml:space="preserve"> udalosti sa zvyčajne doručuje jednému alebo viacerým </w:t>
      </w:r>
      <w:r>
        <w:t>Konzumentom/Záujemcom</w:t>
      </w:r>
      <w:r w:rsidRPr="008E71C1">
        <w:t xml:space="preserve"> </w:t>
      </w:r>
      <w:r>
        <w:t xml:space="preserve">o </w:t>
      </w:r>
      <w:r w:rsidRPr="008E71C1">
        <w:t>dan</w:t>
      </w:r>
      <w:r>
        <w:t>ú</w:t>
      </w:r>
      <w:r w:rsidRPr="008E71C1">
        <w:t xml:space="preserve"> udalos</w:t>
      </w:r>
      <w:r>
        <w:t>ť</w:t>
      </w:r>
      <w:r w:rsidRPr="008E71C1">
        <w:t xml:space="preserve">. Na tento účel </w:t>
      </w:r>
      <w:r>
        <w:t xml:space="preserve">bude </w:t>
      </w:r>
      <w:r w:rsidRPr="008E71C1">
        <w:t xml:space="preserve">pre každého </w:t>
      </w:r>
      <w:r>
        <w:t>Konzumenta</w:t>
      </w:r>
      <w:r w:rsidRPr="008E71C1">
        <w:t xml:space="preserve"> zavedená špeciálna služba s názvom Reakcia na </w:t>
      </w:r>
      <w:r>
        <w:t xml:space="preserve">Biznis </w:t>
      </w:r>
      <w:r w:rsidRPr="008E71C1">
        <w:t>udalos</w:t>
      </w:r>
      <w:r>
        <w:t>ť</w:t>
      </w:r>
      <w:r w:rsidRPr="008E71C1">
        <w:t xml:space="preserve">. </w:t>
      </w:r>
      <w:r>
        <w:t xml:space="preserve">Funkcie tejto špeciálnej </w:t>
      </w:r>
      <w:r w:rsidRPr="008E71C1">
        <w:t>služb</w:t>
      </w:r>
      <w:r>
        <w:t>y</w:t>
      </w:r>
      <w:r w:rsidRPr="008E71C1">
        <w:t xml:space="preserve"> </w:t>
      </w:r>
      <w:r>
        <w:t xml:space="preserve">sú prevod </w:t>
      </w:r>
      <w:r w:rsidRPr="008E71C1">
        <w:t>formát</w:t>
      </w:r>
      <w:r>
        <w:t>u</w:t>
      </w:r>
      <w:r w:rsidRPr="008E71C1">
        <w:t xml:space="preserve"> správy z CDM na aplikačný formát</w:t>
      </w:r>
      <w:r>
        <w:t>, obohatenie správy (cez orchestráciu iných služieb), prípadne preklad protokolov a následne zavolanie API Konzumenta</w:t>
      </w:r>
      <w:r w:rsidRPr="008E71C1">
        <w:t>.</w:t>
      </w:r>
      <w:r>
        <w:t xml:space="preserve"> </w:t>
      </w:r>
    </w:p>
    <w:p w14:paraId="01BD8A72" w14:textId="79F9FFD3" w:rsidR="005013CF" w:rsidRDefault="005013CF">
      <w:pPr>
        <w:jc w:val="left"/>
      </w:pPr>
    </w:p>
    <w:p w14:paraId="7DCE94B8" w14:textId="77777777" w:rsidR="005013CF" w:rsidRDefault="005013CF">
      <w:pPr>
        <w:jc w:val="left"/>
      </w:pPr>
      <w:r>
        <w:br w:type="page"/>
      </w:r>
    </w:p>
    <w:p w14:paraId="47638B2F" w14:textId="6B718A2B" w:rsidR="00A65E77" w:rsidRDefault="00A65E77" w:rsidP="00483441">
      <w:r>
        <w:lastRenderedPageBreak/>
        <w:t xml:space="preserve">Poznámky: </w:t>
      </w:r>
    </w:p>
    <w:p w14:paraId="50DF7033" w14:textId="69D04007" w:rsidR="00A65E77" w:rsidRDefault="00A65E77" w:rsidP="00483441">
      <w:pPr>
        <w:pStyle w:val="Odsekzoznamu"/>
        <w:numPr>
          <w:ilvl w:val="0"/>
          <w:numId w:val="32"/>
        </w:numPr>
      </w:pPr>
      <w:r>
        <w:t xml:space="preserve">Technicky je Biznis Udalosť reprezentovaná XML správou uloženou v JMS </w:t>
      </w:r>
      <w:proofErr w:type="spellStart"/>
      <w:r>
        <w:t>Topic</w:t>
      </w:r>
      <w:proofErr w:type="spellEnd"/>
      <w:r>
        <w:t xml:space="preserve">. Následne sa automaticky (cez JMS </w:t>
      </w:r>
      <w:proofErr w:type="spellStart"/>
      <w:r>
        <w:t>Bridge</w:t>
      </w:r>
      <w:proofErr w:type="spellEnd"/>
      <w:r>
        <w:t xml:space="preserve">) preposiela do JMS </w:t>
      </w:r>
      <w:proofErr w:type="spellStart"/>
      <w:r>
        <w:t>Queue</w:t>
      </w:r>
      <w:proofErr w:type="spellEnd"/>
      <w:r>
        <w:t xml:space="preserve">. Jedna </w:t>
      </w:r>
      <w:proofErr w:type="spellStart"/>
      <w:r>
        <w:t>Queue</w:t>
      </w:r>
      <w:proofErr w:type="spellEnd"/>
      <w:r>
        <w:t xml:space="preserve"> reprezentuje jedného Konzumenta danej udalosti (</w:t>
      </w:r>
      <w:proofErr w:type="spellStart"/>
      <w:r>
        <w:t>t</w:t>
      </w:r>
      <w:r w:rsidR="00C97915">
        <w:t>.</w:t>
      </w:r>
      <w:r>
        <w:t>j</w:t>
      </w:r>
      <w:proofErr w:type="spellEnd"/>
      <w:r w:rsidR="00C97915">
        <w:t>.</w:t>
      </w:r>
      <w:r>
        <w:t xml:space="preserve"> špeciálnu službu - reakci</w:t>
      </w:r>
      <w:r w:rsidR="00C97915">
        <w:t>u</w:t>
      </w:r>
      <w:r>
        <w:t xml:space="preserve"> na danú udalosť). </w:t>
      </w:r>
    </w:p>
    <w:p w14:paraId="26E04479" w14:textId="77777777" w:rsidR="00A65E77" w:rsidRDefault="00A65E77" w:rsidP="00483441">
      <w:pPr>
        <w:pStyle w:val="Odsekzoznamu"/>
        <w:numPr>
          <w:ilvl w:val="0"/>
          <w:numId w:val="32"/>
        </w:numPr>
      </w:pPr>
      <w:r>
        <w:t>Výnimkou k použitiu špeciálnej služby (Reakcie na biznis udalosť) môže byť priame pripojenie Konzumenta na JMS frontu (špeciálne určenej pre neho a túto udalosť). Stráca sa však flexibilita služby na IP napr. pre obohatenie správy orchestráciou a pod. Preto ide o výnimku podliehajúcu schváleniu architektonickej rady.</w:t>
      </w:r>
    </w:p>
    <w:p w14:paraId="04AF97AC" w14:textId="743A089B" w:rsidR="00A65E77" w:rsidRDefault="00A65E77" w:rsidP="00483441">
      <w:pPr>
        <w:pStyle w:val="Odsekzoznamu"/>
        <w:numPr>
          <w:ilvl w:val="0"/>
          <w:numId w:val="32"/>
        </w:numPr>
      </w:pPr>
      <w:r>
        <w:t xml:space="preserve">Požiadavku na korelácia viacerých nezávislých biznis udalostí v reálnom čase neevidujeme. Takáto požiadavka by bola nad aktuálny rámec funkcionality IP. V prípade potreby v rámci NBS </w:t>
      </w:r>
      <w:r w:rsidR="009B6DDA">
        <w:t xml:space="preserve">štúdia </w:t>
      </w:r>
      <w:r>
        <w:t xml:space="preserve">navrhuje riešenie pomocou samostatného SW produktu, ktorý túto funkcionalitu umožňuje. </w:t>
      </w:r>
    </w:p>
    <w:p w14:paraId="5F5A606C" w14:textId="77777777" w:rsidR="00A65E77" w:rsidRDefault="00A65E77" w:rsidP="00483441"/>
    <w:p w14:paraId="2931FF41" w14:textId="77777777" w:rsidR="00A65E77" w:rsidRDefault="00A65E77" w:rsidP="00483441">
      <w:pPr>
        <w:pStyle w:val="Nadpis4"/>
      </w:pPr>
      <w:r>
        <w:t>Požiadavka/Odpoveď (</w:t>
      </w:r>
      <w:proofErr w:type="spellStart"/>
      <w:r>
        <w:t>Request</w:t>
      </w:r>
      <w:proofErr w:type="spellEnd"/>
      <w:r>
        <w:t>/</w:t>
      </w:r>
      <w:proofErr w:type="spellStart"/>
      <w:r>
        <w:t>Response</w:t>
      </w:r>
      <w:proofErr w:type="spellEnd"/>
      <w:r>
        <w:t>)</w:t>
      </w:r>
    </w:p>
    <w:p w14:paraId="7E1A294A" w14:textId="77777777" w:rsidR="00A65E77" w:rsidRDefault="00A65E77" w:rsidP="00483441">
      <w:r>
        <w:t>Pri tomto vzore Konzument odošle správu s požiadavkou na Integračnú Službu (vystavenú na IP v dohodnutom formáte a cez dohodnutý protokol). Služba na základe obsahu správy vykonáva potrebnú funkčnosť (napr. filtrovanie, obohatenie, zavolanie rozhrania poskytovateľa dát/ služby ...). Po dokončení týchto operácií sa Konzumentovi vráti správa s odpoveďou.</w:t>
      </w:r>
    </w:p>
    <w:p w14:paraId="4CAF036D" w14:textId="77777777" w:rsidR="00A65E77" w:rsidRDefault="00A65E77" w:rsidP="00483441">
      <w:r>
        <w:t>Príklad: Zamestnanec chce poznať aktuálny zostatok na svojom účte.</w:t>
      </w:r>
    </w:p>
    <w:p w14:paraId="45B5E087" w14:textId="77777777" w:rsidR="003E0307" w:rsidRDefault="00A65E77" w:rsidP="003E0307">
      <w:pPr>
        <w:pStyle w:val="Picture"/>
        <w:keepNext/>
      </w:pPr>
      <w:r w:rsidRPr="00AB7014">
        <w:rPr>
          <w:lang w:eastAsia="sk-SK"/>
        </w:rPr>
        <w:drawing>
          <wp:inline distT="0" distB="0" distL="0" distR="0" wp14:anchorId="74039481" wp14:editId="486516E4">
            <wp:extent cx="5827594" cy="1678778"/>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35882" cy="1681166"/>
                    </a:xfrm>
                    <a:prstGeom prst="rect">
                      <a:avLst/>
                    </a:prstGeom>
                    <a:noFill/>
                    <a:ln>
                      <a:noFill/>
                    </a:ln>
                  </pic:spPr>
                </pic:pic>
              </a:graphicData>
            </a:graphic>
          </wp:inline>
        </w:drawing>
      </w:r>
    </w:p>
    <w:p w14:paraId="71235D10" w14:textId="2E7D7164" w:rsidR="00A65E77" w:rsidRDefault="003E0307" w:rsidP="003E0307">
      <w:pPr>
        <w:pStyle w:val="Popis"/>
      </w:pPr>
      <w:bookmarkStart w:id="192" w:name="_Toc121122172"/>
      <w:r>
        <w:t xml:space="preserve">Obrázok </w:t>
      </w:r>
      <w:r>
        <w:fldChar w:fldCharType="begin"/>
      </w:r>
      <w:r>
        <w:instrText xml:space="preserve"> SEQ Obrázok \* ARABIC </w:instrText>
      </w:r>
      <w:r>
        <w:fldChar w:fldCharType="separate"/>
      </w:r>
      <w:r w:rsidR="00720436">
        <w:rPr>
          <w:noProof/>
        </w:rPr>
        <w:t>8</w:t>
      </w:r>
      <w:r>
        <w:fldChar w:fldCharType="end"/>
      </w:r>
      <w:r>
        <w:t>: Integračný vzor Požiadavka/Odpoveď.</w:t>
      </w:r>
      <w:bookmarkEnd w:id="192"/>
    </w:p>
    <w:p w14:paraId="4D3BB919" w14:textId="77777777" w:rsidR="00A65E77" w:rsidRDefault="00A65E77" w:rsidP="00483441">
      <w:r>
        <w:t>Vzor</w:t>
      </w:r>
      <w:r w:rsidRPr="00F91D16">
        <w:t xml:space="preserve"> Požiadavka/Odpoveď </w:t>
      </w:r>
      <w:r>
        <w:t>(</w:t>
      </w:r>
      <w:r w:rsidRPr="00720436">
        <w:rPr>
          <w:b/>
        </w:rPr>
        <w:t>RR</w:t>
      </w:r>
      <w:r>
        <w:t>) môže byť realizovaný dvoma spôsobmi v závislosti od požiadaviek Konzumenta alebo možností poskytovateľa:</w:t>
      </w:r>
    </w:p>
    <w:p w14:paraId="0738D172" w14:textId="77777777" w:rsidR="00A65E77" w:rsidRDefault="00A65E77" w:rsidP="00483441">
      <w:pPr>
        <w:pStyle w:val="Odsekzoznamu"/>
        <w:numPr>
          <w:ilvl w:val="0"/>
          <w:numId w:val="33"/>
        </w:numPr>
      </w:pPr>
      <w:r>
        <w:t>Synchrónne</w:t>
      </w:r>
    </w:p>
    <w:p w14:paraId="29C7C254" w14:textId="77777777" w:rsidR="00A65E77" w:rsidRDefault="00A65E77" w:rsidP="00483441">
      <w:pPr>
        <w:pStyle w:val="Odsekzoznamu"/>
        <w:numPr>
          <w:ilvl w:val="0"/>
          <w:numId w:val="33"/>
        </w:numPr>
      </w:pPr>
      <w:r>
        <w:t>Asynchrónne</w:t>
      </w:r>
    </w:p>
    <w:p w14:paraId="6F76E808" w14:textId="77777777" w:rsidR="00A65E77" w:rsidRDefault="00A65E77" w:rsidP="00483441">
      <w:r w:rsidRPr="00720436">
        <w:rPr>
          <w:b/>
        </w:rPr>
        <w:t>Synchrónne RR</w:t>
      </w:r>
      <w:r>
        <w:t xml:space="preserve"> sa použije, keď Konzument čaká na odpoveď alebo systém poskytuje synchrónne API na realizáciu požadovanej funkcionality. V tomto prípade je spracovanie na strane Konzumenta blokované až do prijatia odpovede.</w:t>
      </w:r>
    </w:p>
    <w:p w14:paraId="3FB05ABD" w14:textId="77777777" w:rsidR="00A65E77" w:rsidRDefault="00A65E77" w:rsidP="00483441">
      <w:r w:rsidRPr="00720436">
        <w:rPr>
          <w:b/>
        </w:rPr>
        <w:t>Asynchrónny RR</w:t>
      </w:r>
      <w:r>
        <w:t xml:space="preserve"> sa použije, keď Konzument nepotrebuje okamžitú reakciu a nie je blokované ďalšie spracovanie na strane Konzumenta.</w:t>
      </w:r>
    </w:p>
    <w:p w14:paraId="6B95EAC9" w14:textId="77777777" w:rsidR="00A65E77" w:rsidRDefault="00A65E77" w:rsidP="00483441"/>
    <w:p w14:paraId="715D10F6" w14:textId="77777777" w:rsidR="00A65E77" w:rsidRDefault="00A65E77" w:rsidP="00483441">
      <w:r>
        <w:t xml:space="preserve">Špeciálny typ vzoru </w:t>
      </w:r>
      <w:r w:rsidRPr="00F91D16">
        <w:t xml:space="preserve">Požiadavka/Odpoveď </w:t>
      </w:r>
      <w:r>
        <w:t xml:space="preserve">je </w:t>
      </w:r>
      <w:r w:rsidRPr="00720436">
        <w:rPr>
          <w:b/>
        </w:rPr>
        <w:t>Jednosmerný vzor (</w:t>
      </w:r>
      <w:proofErr w:type="spellStart"/>
      <w:r w:rsidRPr="00720436">
        <w:rPr>
          <w:b/>
        </w:rPr>
        <w:t>One-Way</w:t>
      </w:r>
      <w:proofErr w:type="spellEnd"/>
      <w:r>
        <w:t>), keď Konzument neočakáva odpoveď od poskytovateľa.</w:t>
      </w:r>
    </w:p>
    <w:p w14:paraId="1A609598" w14:textId="77777777" w:rsidR="00A65E77" w:rsidRDefault="00A65E77" w:rsidP="00A65E77"/>
    <w:p w14:paraId="6DCE215D" w14:textId="77777777" w:rsidR="00A65E77" w:rsidRDefault="00A65E77" w:rsidP="00B1130A">
      <w:pPr>
        <w:pStyle w:val="Nadpis3"/>
      </w:pPr>
      <w:bookmarkStart w:id="193" w:name="_Toc121122085"/>
      <w:r>
        <w:t>Budovanie Integračného Katalógu Služieb</w:t>
      </w:r>
      <w:bookmarkEnd w:id="193"/>
    </w:p>
    <w:p w14:paraId="17E2D876" w14:textId="77777777" w:rsidR="00A65E77" w:rsidRPr="00A07070" w:rsidRDefault="00A65E77" w:rsidP="00A65E77"/>
    <w:p w14:paraId="7496DB17" w14:textId="664A30C5" w:rsidR="00A65E77" w:rsidRDefault="00A65E77" w:rsidP="00483441">
      <w:r>
        <w:t xml:space="preserve">Cieľom správy SOA je minimalizovať náklady na integráciu – najviditeľnejšie cez </w:t>
      </w:r>
      <w:proofErr w:type="spellStart"/>
      <w:r>
        <w:t>prepoužiteľnosť</w:t>
      </w:r>
      <w:proofErr w:type="spellEnd"/>
      <w:r>
        <w:t xml:space="preserve"> existujúcich Služieb. Ku tomu </w:t>
      </w:r>
      <w:r w:rsidR="009B6DDA">
        <w:t xml:space="preserve">je </w:t>
      </w:r>
      <w:r>
        <w:t>potreb</w:t>
      </w:r>
      <w:r w:rsidR="009B6DDA">
        <w:t>né</w:t>
      </w:r>
      <w:r>
        <w:t xml:space="preserve"> </w:t>
      </w:r>
      <w:r w:rsidR="009B6DDA">
        <w:t xml:space="preserve">mať </w:t>
      </w:r>
      <w:r>
        <w:t xml:space="preserve">na jednom mieste prehľad integračných aktív (Služieb, Biznis Udalostí a prípadne aj reakcie na biznis udalosti). Nástroj „Katalóg Služieb“ </w:t>
      </w:r>
      <w:r w:rsidR="009B6DDA">
        <w:t>m</w:t>
      </w:r>
      <w:r>
        <w:t xml:space="preserve">usí byť miestom pravdy, používaný najmä pri analýze a návrhu. Katalóg musí umožniť vyhľadávanie. </w:t>
      </w:r>
    </w:p>
    <w:p w14:paraId="5A5FF259" w14:textId="77777777" w:rsidR="00A65E77" w:rsidRDefault="00A65E77" w:rsidP="00483441"/>
    <w:p w14:paraId="2DE116E0" w14:textId="77777777" w:rsidR="00A65E77" w:rsidRDefault="00A65E77" w:rsidP="00483441">
      <w:r>
        <w:t xml:space="preserve">Katalóg musí obsahovať minimálne tieto informácie: </w:t>
      </w:r>
    </w:p>
    <w:p w14:paraId="2F376159" w14:textId="77777777" w:rsidR="00A65E77" w:rsidRDefault="00A65E77" w:rsidP="00483441">
      <w:pPr>
        <w:pStyle w:val="Odsekzoznamu"/>
        <w:numPr>
          <w:ilvl w:val="0"/>
          <w:numId w:val="31"/>
        </w:numPr>
      </w:pPr>
      <w:r>
        <w:t>Základnú katalogizáciu (návrh celej štruktúry až do druhej úrovni vrátane, pričom na tretej úrovni je už samotná služba)</w:t>
      </w:r>
    </w:p>
    <w:p w14:paraId="7A9E623A" w14:textId="77777777" w:rsidR="00A65E77" w:rsidRDefault="00A65E77" w:rsidP="00483441">
      <w:pPr>
        <w:pStyle w:val="Odsekzoznamu"/>
        <w:numPr>
          <w:ilvl w:val="0"/>
          <w:numId w:val="31"/>
        </w:numPr>
      </w:pPr>
      <w:r>
        <w:t>Názov/Identifikáciu služby</w:t>
      </w:r>
    </w:p>
    <w:p w14:paraId="292B558A" w14:textId="77777777" w:rsidR="00A65E77" w:rsidRPr="00A07070" w:rsidRDefault="00A65E77" w:rsidP="00483441">
      <w:pPr>
        <w:pStyle w:val="Odsekzoznamu"/>
        <w:numPr>
          <w:ilvl w:val="0"/>
          <w:numId w:val="31"/>
        </w:numPr>
      </w:pPr>
      <w:r w:rsidRPr="00A07070">
        <w:t>Popis</w:t>
      </w:r>
      <w:r>
        <w:t xml:space="preserve"> služby</w:t>
      </w:r>
    </w:p>
    <w:p w14:paraId="7E7D5C61" w14:textId="77777777" w:rsidR="00A65E77" w:rsidRPr="00A07070" w:rsidRDefault="00A65E77" w:rsidP="00483441">
      <w:pPr>
        <w:pStyle w:val="Odsekzoznamu"/>
        <w:numPr>
          <w:ilvl w:val="0"/>
          <w:numId w:val="31"/>
        </w:numPr>
      </w:pPr>
      <w:proofErr w:type="spellStart"/>
      <w:r w:rsidRPr="00A07070">
        <w:t>Endpoint</w:t>
      </w:r>
      <w:proofErr w:type="spellEnd"/>
      <w:r w:rsidRPr="00A07070">
        <w:t xml:space="preserve"> </w:t>
      </w:r>
      <w:r>
        <w:t>služby</w:t>
      </w:r>
    </w:p>
    <w:p w14:paraId="2A4DFFDB" w14:textId="77777777" w:rsidR="00A65E77" w:rsidRDefault="00A65E77" w:rsidP="00483441">
      <w:pPr>
        <w:pStyle w:val="Odsekzoznamu"/>
        <w:numPr>
          <w:ilvl w:val="0"/>
          <w:numId w:val="31"/>
        </w:numPr>
      </w:pPr>
      <w:r>
        <w:lastRenderedPageBreak/>
        <w:t>K</w:t>
      </w:r>
      <w:r w:rsidRPr="00A07070">
        <w:t>on</w:t>
      </w:r>
      <w:r>
        <w:t>z</w:t>
      </w:r>
      <w:r w:rsidRPr="00A07070">
        <w:t>ume</w:t>
      </w:r>
      <w:r>
        <w:t>ntov služby</w:t>
      </w:r>
    </w:p>
    <w:p w14:paraId="0D5D4FE6" w14:textId="77777777" w:rsidR="00A65E77" w:rsidRPr="00A07070" w:rsidRDefault="00A65E77" w:rsidP="00483441">
      <w:pPr>
        <w:pStyle w:val="Odsekzoznamu"/>
        <w:numPr>
          <w:ilvl w:val="0"/>
          <w:numId w:val="31"/>
        </w:numPr>
      </w:pPr>
      <w:r>
        <w:t>Poskytovateľa služby</w:t>
      </w:r>
    </w:p>
    <w:p w14:paraId="4FCEEE24" w14:textId="77777777" w:rsidR="00A65E77" w:rsidRDefault="00A65E77" w:rsidP="00483441">
      <w:pPr>
        <w:pStyle w:val="Odsekzoznamu"/>
        <w:numPr>
          <w:ilvl w:val="0"/>
          <w:numId w:val="31"/>
        </w:numPr>
      </w:pPr>
      <w:r w:rsidRPr="00A07070">
        <w:t>Príklady správ</w:t>
      </w:r>
    </w:p>
    <w:p w14:paraId="5092AEC6" w14:textId="77777777" w:rsidR="00A65E77" w:rsidRPr="00A07070" w:rsidRDefault="00A65E77" w:rsidP="00483441">
      <w:pPr>
        <w:pStyle w:val="Odsekzoznamu"/>
        <w:numPr>
          <w:ilvl w:val="0"/>
          <w:numId w:val="31"/>
        </w:numPr>
      </w:pPr>
      <w:r>
        <w:t>Stav danej služby (z pohľadu životného cyklu)</w:t>
      </w:r>
    </w:p>
    <w:p w14:paraId="2647B7A6" w14:textId="77777777" w:rsidR="00A65E77" w:rsidRDefault="00A65E77" w:rsidP="00483441">
      <w:pPr>
        <w:pStyle w:val="Odsekzoznamu"/>
        <w:numPr>
          <w:ilvl w:val="0"/>
          <w:numId w:val="31"/>
        </w:numPr>
      </w:pPr>
      <w:r>
        <w:t>Referenciu na implementáciu</w:t>
      </w:r>
    </w:p>
    <w:p w14:paraId="285D2D5A" w14:textId="77777777" w:rsidR="00A65E77" w:rsidRDefault="00A65E77" w:rsidP="00483441">
      <w:pPr>
        <w:pStyle w:val="Odsekzoznamu"/>
        <w:numPr>
          <w:ilvl w:val="0"/>
          <w:numId w:val="31"/>
        </w:numPr>
      </w:pPr>
      <w:r>
        <w:t>Referenciu na dokumentáciu (dizajn služby)</w:t>
      </w:r>
    </w:p>
    <w:p w14:paraId="6A3F934B" w14:textId="7D7DA17B" w:rsidR="00A65E77" w:rsidRDefault="00A65E77" w:rsidP="00483441"/>
    <w:p w14:paraId="2402983D" w14:textId="7ED97D14" w:rsidR="00A65E77" w:rsidRDefault="00A65E77" w:rsidP="00483441">
      <w:r>
        <w:t>Realizačný projekt pre IP dodá konkrétnu podobu Katalógu vrátane obsahu prvých služieb zrealizovaných na IP.</w:t>
      </w:r>
      <w:r w:rsidR="00F83D81">
        <w:t xml:space="preserve"> Súčasťou dodávky bude aj dokument popisujúci prácu s Katalógom a definovanie pravidiel (</w:t>
      </w:r>
      <w:r w:rsidR="00093DD4">
        <w:t xml:space="preserve">Manuál pre </w:t>
      </w:r>
      <w:r w:rsidR="00F83D81">
        <w:t>Servisn</w:t>
      </w:r>
      <w:r w:rsidR="00093DD4">
        <w:t>ý K</w:t>
      </w:r>
      <w:r w:rsidR="00F83D81">
        <w:t>atalóg, detailnejšie načrtnut</w:t>
      </w:r>
      <w:r w:rsidR="00093DD4">
        <w:t>ý</w:t>
      </w:r>
      <w:r w:rsidR="00F83D81">
        <w:t xml:space="preserve"> z pohľadu obsahu v kapitole </w:t>
      </w:r>
      <w:r w:rsidR="00F83D81">
        <w:fldChar w:fldCharType="begin"/>
      </w:r>
      <w:r w:rsidR="00F83D81">
        <w:instrText xml:space="preserve"> REF _Ref117778982 \r \h </w:instrText>
      </w:r>
      <w:r w:rsidR="00483441">
        <w:instrText xml:space="preserve"> \* MERGEFORMAT </w:instrText>
      </w:r>
      <w:r w:rsidR="00F83D81">
        <w:fldChar w:fldCharType="separate"/>
      </w:r>
      <w:r w:rsidR="00720436">
        <w:t>5.2</w:t>
      </w:r>
      <w:r w:rsidR="00F83D81">
        <w:fldChar w:fldCharType="end"/>
      </w:r>
      <w:r w:rsidR="00093DD4">
        <w:t>)</w:t>
      </w:r>
      <w:r w:rsidR="00F83D81">
        <w:t>.</w:t>
      </w:r>
    </w:p>
    <w:p w14:paraId="12971688" w14:textId="453F028F" w:rsidR="00A65E77" w:rsidRDefault="00A65E77" w:rsidP="002F5C10">
      <w:pPr>
        <w:pStyle w:val="Nadpis20"/>
      </w:pPr>
      <w:bookmarkStart w:id="194" w:name="_Toc121122086"/>
      <w:r>
        <w:t>Integračné Pravidlá</w:t>
      </w:r>
      <w:bookmarkEnd w:id="194"/>
      <w:r>
        <w:t xml:space="preserve"> </w:t>
      </w:r>
    </w:p>
    <w:p w14:paraId="3B90C9AD" w14:textId="77777777" w:rsidR="005013CF" w:rsidRDefault="005013CF" w:rsidP="00483441"/>
    <w:p w14:paraId="0DE12E15" w14:textId="3CB309EE" w:rsidR="007A50EE" w:rsidRPr="00F65C55" w:rsidRDefault="007A50EE" w:rsidP="00483441">
      <w:r>
        <w:t>Realizačný projekt pre IP dodá pravidlá ako súčasť dokumentu: Metodika Servisného Katalógu. V nasledovných podkapitolách sú definované prvotné integračné pravidlá, ktoré budú zahrnuté a rozšírené v dokumente: Metodika Servisného Katalógu.</w:t>
      </w:r>
    </w:p>
    <w:p w14:paraId="494825FD" w14:textId="77777777" w:rsidR="00A65E77" w:rsidRDefault="00A65E77" w:rsidP="00A65E77">
      <w:pPr>
        <w:tabs>
          <w:tab w:val="left" w:pos="2010"/>
        </w:tabs>
      </w:pPr>
    </w:p>
    <w:p w14:paraId="6FE638CB" w14:textId="77777777" w:rsidR="00A65E77" w:rsidRDefault="00A65E77" w:rsidP="00B1130A">
      <w:pPr>
        <w:pStyle w:val="Nadpis3"/>
      </w:pPr>
      <w:bookmarkStart w:id="195" w:name="_Toc121122087"/>
      <w:r>
        <w:t>Základné</w:t>
      </w:r>
      <w:bookmarkEnd w:id="195"/>
    </w:p>
    <w:p w14:paraId="6E1DB470" w14:textId="77777777" w:rsidR="00A65E77" w:rsidRDefault="00A65E77" w:rsidP="00A65E77"/>
    <w:p w14:paraId="04A00DB9" w14:textId="3C2AFCE5" w:rsidR="00A65E77" w:rsidRDefault="00A65E77" w:rsidP="00483441">
      <w:pPr>
        <w:pStyle w:val="Odsekzoznamu"/>
        <w:numPr>
          <w:ilvl w:val="0"/>
          <w:numId w:val="26"/>
        </w:numPr>
      </w:pPr>
      <w:r>
        <w:t>Jednotný dátový model (CDM) pre výmenu správ je základným stavebným blokom komunikácie v rámci IP (</w:t>
      </w:r>
      <w:proofErr w:type="spellStart"/>
      <w:r>
        <w:t>t.j</w:t>
      </w:r>
      <w:proofErr w:type="spellEnd"/>
      <w:r>
        <w:t xml:space="preserve">. medzi poskytovateľom služby a pristupujúcim ku službe, v rámci orchestrácie alebo choreografie navzájom). V rámci celého riešenia musí byť vždy JEDEN CDM. To nevylučuje aplikačné dátové modely, tie však musia byť použité len v rámci sféry aplikačného adaptéra (komunikácie medzi Integračnou službou na IP a systémovým rozhraním). Viac informácii ku CDM je popísané v samostatnej kapitole </w:t>
      </w:r>
      <w:r w:rsidR="00954ED8">
        <w:fldChar w:fldCharType="begin"/>
      </w:r>
      <w:r w:rsidR="00954ED8">
        <w:instrText xml:space="preserve"> REF _Ref117588497 \r \h </w:instrText>
      </w:r>
      <w:r w:rsidR="00483441">
        <w:instrText xml:space="preserve"> \* MERGEFORMAT </w:instrText>
      </w:r>
      <w:r w:rsidR="00954ED8">
        <w:fldChar w:fldCharType="separate"/>
      </w:r>
      <w:r w:rsidR="00720436">
        <w:t>3.2.1</w:t>
      </w:r>
      <w:r w:rsidR="00954ED8">
        <w:fldChar w:fldCharType="end"/>
      </w:r>
      <w:r>
        <w:t>.</w:t>
      </w:r>
    </w:p>
    <w:p w14:paraId="0B3B2E61" w14:textId="473DE6A2" w:rsidR="00A65E77" w:rsidRDefault="00A65E77" w:rsidP="00483441">
      <w:pPr>
        <w:pStyle w:val="Odsekzoznamu"/>
        <w:numPr>
          <w:ilvl w:val="0"/>
          <w:numId w:val="26"/>
        </w:numPr>
      </w:pPr>
      <w:r>
        <w:t>Všetky strany zapojené do integračnej práce musia rešpektovať dané pravidlá a metodiku.</w:t>
      </w:r>
    </w:p>
    <w:p w14:paraId="786EED3E" w14:textId="2CC5B25D" w:rsidR="00A65E77" w:rsidRDefault="00A65E77" w:rsidP="00483441">
      <w:pPr>
        <w:pStyle w:val="Odsekzoznamu"/>
        <w:numPr>
          <w:ilvl w:val="0"/>
          <w:numId w:val="26"/>
        </w:numPr>
      </w:pPr>
      <w:r>
        <w:t xml:space="preserve">Každý komponent v riešení musí mať </w:t>
      </w:r>
      <w:r w:rsidR="00DF2AAF" w:rsidRPr="00DF2AAF">
        <w:t>taký spôsob vypnutia</w:t>
      </w:r>
      <w:r w:rsidR="00B958E7">
        <w:t xml:space="preserve"> (tzv. </w:t>
      </w:r>
      <w:proofErr w:type="spellStart"/>
      <w:r w:rsidR="00B958E7">
        <w:t>g</w:t>
      </w:r>
      <w:r w:rsidR="00B958E7" w:rsidRPr="00437C26">
        <w:t>raceful</w:t>
      </w:r>
      <w:proofErr w:type="spellEnd"/>
      <w:r w:rsidR="00B958E7" w:rsidRPr="00437C26">
        <w:t xml:space="preserve"> </w:t>
      </w:r>
      <w:proofErr w:type="spellStart"/>
      <w:r w:rsidR="00B958E7" w:rsidRPr="00437C26">
        <w:t>shutdown</w:t>
      </w:r>
      <w:proofErr w:type="spellEnd"/>
      <w:r w:rsidR="00B958E7" w:rsidRPr="00437C26">
        <w:t xml:space="preserve"> </w:t>
      </w:r>
      <w:proofErr w:type="spellStart"/>
      <w:r w:rsidR="00B958E7" w:rsidRPr="00437C26">
        <w:t>method</w:t>
      </w:r>
      <w:proofErr w:type="spellEnd"/>
      <w:r w:rsidR="00B958E7">
        <w:t>)</w:t>
      </w:r>
      <w:r>
        <w:t>, ktorý bude rešpektovať viacvláknové, asynchrónne prostredie založené na správach, aby sa žiadna správa nikdy nestratila. Každé prijatie správy bude potvrdené iba vtedy, ak bola správa spracovaná.</w:t>
      </w:r>
    </w:p>
    <w:p w14:paraId="52905198" w14:textId="4749A2D6" w:rsidR="00A65E77" w:rsidRDefault="00A65E77" w:rsidP="00483441">
      <w:pPr>
        <w:pStyle w:val="Odsekzoznamu"/>
        <w:numPr>
          <w:ilvl w:val="0"/>
          <w:numId w:val="26"/>
        </w:numPr>
      </w:pPr>
      <w:r>
        <w:t>Systémy integrované prostredníctvom IP nebudú mať priame rozhrania point-to-point</w:t>
      </w:r>
      <w:r w:rsidR="00165027">
        <w:t xml:space="preserve"> </w:t>
      </w:r>
      <w:r w:rsidR="00165027" w:rsidRPr="00165027">
        <w:t>na iné systémy</w:t>
      </w:r>
      <w:r>
        <w:t>, pretože „plody“ takéhoto skrytého správania nebudú rozpoznateľné pre zvyšok integrovaného celku.</w:t>
      </w:r>
    </w:p>
    <w:p w14:paraId="0597079E" w14:textId="375867A3" w:rsidR="00A65E77" w:rsidRDefault="00A65E77" w:rsidP="00483441">
      <w:pPr>
        <w:pStyle w:val="Odsekzoznamu"/>
        <w:numPr>
          <w:ilvl w:val="0"/>
          <w:numId w:val="26"/>
        </w:numPr>
      </w:pPr>
      <w:r>
        <w:t xml:space="preserve">Žiadny systém </w:t>
      </w:r>
      <w:r w:rsidR="00BD61CA">
        <w:t xml:space="preserve">by nemal </w:t>
      </w:r>
      <w:r>
        <w:t>implementovať aplikačné služby založené na lokálnej kópii údajov iného systému integrovaného cez IP.</w:t>
      </w:r>
    </w:p>
    <w:p w14:paraId="0E0BF23F" w14:textId="77777777" w:rsidR="00A65E77" w:rsidRDefault="00A65E77" w:rsidP="00483441">
      <w:pPr>
        <w:pStyle w:val="Odsekzoznamu"/>
        <w:numPr>
          <w:ilvl w:val="0"/>
          <w:numId w:val="26"/>
        </w:numPr>
      </w:pPr>
      <w:r>
        <w:t>Žiadny systém nebude re-implementovať funkcie iného systému a nebude ich ponúkať ako aplikačnú službu.</w:t>
      </w:r>
    </w:p>
    <w:p w14:paraId="7B59170D" w14:textId="77777777" w:rsidR="00A65E77" w:rsidRDefault="00A65E77" w:rsidP="00483441">
      <w:pPr>
        <w:pStyle w:val="Odsekzoznamu"/>
        <w:numPr>
          <w:ilvl w:val="0"/>
          <w:numId w:val="26"/>
        </w:numPr>
      </w:pPr>
      <w:r>
        <w:t>Systémy nebudú ponúkať aplikačné služby iných systémov pôsobiacich ako fasáda. Každý systém ponúka aplikačné služby založené na údajoch, ktoré ovláda, a na funkciách, ktoré sú v tomto systéme implementované.</w:t>
      </w:r>
    </w:p>
    <w:p w14:paraId="23D64875" w14:textId="77777777" w:rsidR="00A65E77" w:rsidRPr="008A0447" w:rsidRDefault="00A65E77" w:rsidP="00A65E77">
      <w:pPr>
        <w:pStyle w:val="Odsekzoznamu"/>
      </w:pPr>
    </w:p>
    <w:p w14:paraId="6EA6785C" w14:textId="77777777" w:rsidR="00A65E77" w:rsidRDefault="00A65E77" w:rsidP="00B1130A">
      <w:pPr>
        <w:pStyle w:val="Nadpis3"/>
      </w:pPr>
      <w:bookmarkStart w:id="196" w:name="_Toc121122088"/>
      <w:r>
        <w:t>Architektonická úroveň</w:t>
      </w:r>
      <w:bookmarkEnd w:id="196"/>
    </w:p>
    <w:p w14:paraId="404511C5" w14:textId="77777777" w:rsidR="005013CF" w:rsidRDefault="005013CF" w:rsidP="005013CF">
      <w:pPr>
        <w:pStyle w:val="Odsekzoznamu"/>
      </w:pPr>
    </w:p>
    <w:p w14:paraId="49E09B9F" w14:textId="4293EF03" w:rsidR="007A50EE" w:rsidRDefault="007A50EE" w:rsidP="00483441">
      <w:pPr>
        <w:pStyle w:val="Odsekzoznamu"/>
        <w:numPr>
          <w:ilvl w:val="0"/>
          <w:numId w:val="46"/>
        </w:numPr>
      </w:pPr>
      <w:r>
        <w:t>Ak ide o prenos dát ktoré potrebuje DWH (ciel prenosu je DWH) alebo ide o prenos veľkého množstva dát/dávky (viac ako 10 MB) medzi databázami, odporúčané riešenie je cez DWH nástroje.</w:t>
      </w:r>
    </w:p>
    <w:p w14:paraId="48BEF1BC" w14:textId="77777777" w:rsidR="007A50EE" w:rsidRDefault="007A50EE" w:rsidP="00483441">
      <w:pPr>
        <w:pStyle w:val="Odsekzoznamu"/>
        <w:numPr>
          <w:ilvl w:val="0"/>
          <w:numId w:val="46"/>
        </w:numPr>
      </w:pPr>
      <w:r>
        <w:t>Riešenie cez IP ma zmysel v prípade prenosu dát, ktoré sa menia v krátkom čase (napr. aktuálny zostatok na účte).</w:t>
      </w:r>
    </w:p>
    <w:p w14:paraId="604CA45E" w14:textId="77777777" w:rsidR="007A50EE" w:rsidRDefault="007A50EE" w:rsidP="00483441">
      <w:pPr>
        <w:pStyle w:val="Odsekzoznamu"/>
        <w:numPr>
          <w:ilvl w:val="0"/>
          <w:numId w:val="46"/>
        </w:numPr>
      </w:pPr>
      <w:r>
        <w:t>V prípade synchronizácie celého obrazu dát (napríklad celá DB tabuľka) = riešenie prostredníctvom DWH nástrojov. V prípade synchronizácie iba rozdielov (zmenené záznamy) = riešenie prostredníctvom IP.</w:t>
      </w:r>
    </w:p>
    <w:p w14:paraId="774A99A4" w14:textId="77777777" w:rsidR="007A50EE" w:rsidRDefault="007A50EE" w:rsidP="00483441">
      <w:pPr>
        <w:pStyle w:val="Odsekzoznamu"/>
        <w:numPr>
          <w:ilvl w:val="0"/>
          <w:numId w:val="46"/>
        </w:numPr>
      </w:pPr>
      <w:r>
        <w:t>V prípade zabezpečenia konzistencie údajov naprieč niekoľkými systémami (synchronizácia dát): Ide o tému MDM</w:t>
      </w:r>
      <w:r w:rsidRPr="00F65C55">
        <w:rPr>
          <w:lang w:val="en-US"/>
        </w:rPr>
        <w:t>/</w:t>
      </w:r>
      <w:r>
        <w:t xml:space="preserve">RDM. Integračná platforma podporuje tento vzor z transportného pohľadu. Modelovaný je formou Biznis Eventu (zmenil sa </w:t>
      </w:r>
      <w:proofErr w:type="spellStart"/>
      <w:r>
        <w:t>Master</w:t>
      </w:r>
      <w:proofErr w:type="spellEnd"/>
      <w:r>
        <w:t xml:space="preserve"> objekt) a reakciou na neho (aktualizácia záznamu v cieľovom systéme/systémoch). Alternatíva je služba typu </w:t>
      </w:r>
      <w:proofErr w:type="spellStart"/>
      <w:r>
        <w:t>Request</w:t>
      </w:r>
      <w:proofErr w:type="spellEnd"/>
      <w:r>
        <w:t>/</w:t>
      </w:r>
      <w:proofErr w:type="spellStart"/>
      <w:r>
        <w:t>Response</w:t>
      </w:r>
      <w:proofErr w:type="spellEnd"/>
      <w:r>
        <w:t xml:space="preserve"> (napríklad </w:t>
      </w:r>
      <w:proofErr w:type="spellStart"/>
      <w:r>
        <w:t>GetMasterObjekt</w:t>
      </w:r>
      <w:proofErr w:type="spellEnd"/>
      <w:r>
        <w:t xml:space="preserve">) – kedy Konzument získa aktuálny záznam danej entity od Poskytovateľa v čase potreby. Kľúčom je množstvo dát a frekvencia prenosu: Prenos celého </w:t>
      </w:r>
      <w:r>
        <w:lastRenderedPageBreak/>
        <w:t xml:space="preserve">množstva dát za dlhšiu časovú jednotku (napr. raz za deň) – ide o kandidáta pre DWH nástroje, ak ide o prenos po záznamoch v čase zmeny (okamžite) ide o kandidáta pre IP nástroje. Ak Konzument neukladá vo svojej DB kópiu dát, a postačujú mu aktuálne dáta v čase potreby = ide o riešenie získania dát prostredníctvom IP (vzor </w:t>
      </w:r>
      <w:proofErr w:type="spellStart"/>
      <w:r>
        <w:t>Request</w:t>
      </w:r>
      <w:proofErr w:type="spellEnd"/>
      <w:r>
        <w:t>/</w:t>
      </w:r>
      <w:proofErr w:type="spellStart"/>
      <w:r>
        <w:t>Response</w:t>
      </w:r>
      <w:proofErr w:type="spellEnd"/>
      <w:r>
        <w:t>).</w:t>
      </w:r>
    </w:p>
    <w:p w14:paraId="03F50D36" w14:textId="77777777" w:rsidR="007A50EE" w:rsidRDefault="007A50EE" w:rsidP="00483441">
      <w:pPr>
        <w:pStyle w:val="Odsekzoznamu"/>
        <w:numPr>
          <w:ilvl w:val="0"/>
          <w:numId w:val="46"/>
        </w:numPr>
      </w:pPr>
      <w:r>
        <w:t xml:space="preserve">Posúdenie z pohľadu konzumenta požadovaných dát a rozhrania: existuje už podobné rozhranie na IP, ktoré viem </w:t>
      </w:r>
      <w:proofErr w:type="spellStart"/>
      <w:r>
        <w:t>prepoužiť</w:t>
      </w:r>
      <w:proofErr w:type="spellEnd"/>
      <w:r>
        <w:t xml:space="preserve"> (prípadne s potrebou rozšírenia)? Ak áno, tak to je cesta pre riešenie. Ak dnes taká služba neexistuje na IP: odhadnem budúcu </w:t>
      </w:r>
      <w:proofErr w:type="spellStart"/>
      <w:r>
        <w:t>prepoužiteľnosť</w:t>
      </w:r>
      <w:proofErr w:type="spellEnd"/>
      <w:r>
        <w:t xml:space="preserve"> takejto služby (a čo by musela spĺňať aby bola potenciálne </w:t>
      </w:r>
      <w:proofErr w:type="spellStart"/>
      <w:r>
        <w:t>prepoužiteľná</w:t>
      </w:r>
      <w:proofErr w:type="spellEnd"/>
      <w:r>
        <w:t xml:space="preserve"> inými systémami?). Do úvahy pre rozhodovanie beriem aj prácnosť vývoja takej služby na IP verzus mimo IP. </w:t>
      </w:r>
    </w:p>
    <w:p w14:paraId="6B0881FE" w14:textId="558CA77D" w:rsidR="007A50EE" w:rsidRDefault="007A50EE" w:rsidP="00483441">
      <w:pPr>
        <w:pStyle w:val="Odsekzoznamu"/>
        <w:numPr>
          <w:ilvl w:val="0"/>
          <w:numId w:val="46"/>
        </w:numPr>
      </w:pPr>
      <w:proofErr w:type="spellStart"/>
      <w:r>
        <w:t>Microservice</w:t>
      </w:r>
      <w:proofErr w:type="spellEnd"/>
      <w:r>
        <w:t xml:space="preserve"> rozhranie (</w:t>
      </w:r>
      <w:proofErr w:type="spellStart"/>
      <w:r>
        <w:t>t.j</w:t>
      </w:r>
      <w:proofErr w:type="spellEnd"/>
      <w:r>
        <w:t xml:space="preserve">. rozhranie IS) môže byť vystavené na IP (API </w:t>
      </w:r>
      <w:proofErr w:type="spellStart"/>
      <w:r>
        <w:t>gateway</w:t>
      </w:r>
      <w:proofErr w:type="spellEnd"/>
      <w:r>
        <w:t xml:space="preserve">), musí však spĺňať podmienky: Kontrakt (CDM) a transport, prípadne ďalšie plynúce z IP architektúry. Toto pravidlo </w:t>
      </w:r>
      <w:r w:rsidR="009B6DDA">
        <w:t xml:space="preserve">je odporúčané </w:t>
      </w:r>
      <w:r>
        <w:t>aplikovať až po evanjelizácii IP v rámci NBS a osvojení integračných pravidiel ako aj prevádzky</w:t>
      </w:r>
      <w:r w:rsidR="00D939C5">
        <w:t xml:space="preserve"> (</w:t>
      </w:r>
      <w:proofErr w:type="spellStart"/>
      <w:r w:rsidR="00D939C5">
        <w:t>t.j</w:t>
      </w:r>
      <w:proofErr w:type="spellEnd"/>
      <w:r w:rsidR="00D939C5">
        <w:t>. vo vyššom vývojom stupni Integrácie)</w:t>
      </w:r>
      <w:r>
        <w:t xml:space="preserve">. </w:t>
      </w:r>
    </w:p>
    <w:p w14:paraId="1F3E66EE" w14:textId="77777777" w:rsidR="007A50EE" w:rsidRDefault="007A50EE" w:rsidP="007A50EE"/>
    <w:p w14:paraId="37FF8A22" w14:textId="77777777" w:rsidR="007A50EE" w:rsidRDefault="007A50EE" w:rsidP="00B1130A">
      <w:pPr>
        <w:pStyle w:val="Nadpis3"/>
      </w:pPr>
      <w:bookmarkStart w:id="197" w:name="_Toc121122089"/>
      <w:r>
        <w:t>Úroveň Návrhu</w:t>
      </w:r>
      <w:bookmarkEnd w:id="197"/>
    </w:p>
    <w:p w14:paraId="1C4ED638" w14:textId="77777777" w:rsidR="005013CF" w:rsidRDefault="005013CF" w:rsidP="005013CF">
      <w:pPr>
        <w:pStyle w:val="Odsekzoznamu"/>
      </w:pPr>
    </w:p>
    <w:p w14:paraId="616313BD" w14:textId="1B36B1C7" w:rsidR="007A50EE" w:rsidRPr="00390D53" w:rsidRDefault="007A50EE" w:rsidP="00483441">
      <w:pPr>
        <w:pStyle w:val="Odsekzoznamu"/>
        <w:numPr>
          <w:ilvl w:val="0"/>
          <w:numId w:val="46"/>
        </w:numPr>
      </w:pPr>
      <w:r w:rsidRPr="00390D53">
        <w:t xml:space="preserve">Identifikácia správneho integračného vzoru (a integračného postoja ku modelovaniu): </w:t>
      </w:r>
      <w:proofErr w:type="spellStart"/>
      <w:r w:rsidRPr="00390D53">
        <w:t>Request</w:t>
      </w:r>
      <w:proofErr w:type="spellEnd"/>
      <w:r w:rsidRPr="00390D53">
        <w:t>/</w:t>
      </w:r>
      <w:proofErr w:type="spellStart"/>
      <w:r w:rsidRPr="00390D53">
        <w:t>Response</w:t>
      </w:r>
      <w:proofErr w:type="spellEnd"/>
      <w:r w:rsidRPr="00390D53">
        <w:t xml:space="preserve"> verzus Biznis Udalosť (a reakcia na Biznis Udalosť). Je to požiadavka </w:t>
      </w:r>
      <w:proofErr w:type="spellStart"/>
      <w:r w:rsidRPr="00390D53">
        <w:t>Request</w:t>
      </w:r>
      <w:proofErr w:type="spellEnd"/>
      <w:r w:rsidRPr="00390D53">
        <w:t>/</w:t>
      </w:r>
      <w:proofErr w:type="spellStart"/>
      <w:r w:rsidRPr="00390D53">
        <w:t>Response</w:t>
      </w:r>
      <w:proofErr w:type="spellEnd"/>
      <w:r w:rsidRPr="00390D53">
        <w:t xml:space="preserve"> z pohľadu konzumenta (napríklad požiadavka na zaúčtovanie dokladu) alebo ide o reakciu na biznis udalosť (</w:t>
      </w:r>
      <w:proofErr w:type="spellStart"/>
      <w:r w:rsidRPr="00390D53">
        <w:t>t.j</w:t>
      </w:r>
      <w:proofErr w:type="spellEnd"/>
      <w:r w:rsidRPr="00390D53">
        <w:t>. niečo nastalo v systéme a reakcia je zaúčtovanie dokladu)? Pri Biznis Udalosti sa Poskytovateľ nestará o Konzumentov (</w:t>
      </w:r>
      <w:proofErr w:type="spellStart"/>
      <w:r w:rsidRPr="00390D53">
        <w:t>t.j</w:t>
      </w:r>
      <w:proofErr w:type="spellEnd"/>
      <w:r w:rsidRPr="00390D53">
        <w:t>. nevie kto je konzument)</w:t>
      </w:r>
      <w:r>
        <w:t xml:space="preserve"> – jednoducho dôjde ku oznámeniu že nastala Biznis Udalosť. </w:t>
      </w:r>
      <w:r w:rsidRPr="00390D53">
        <w:t>Ak potrebujem evidovať z pohľadu Poskytovateľa aký Konzument (IS) má byť notifikovaný o danej Biznis Udalosti, ide o </w:t>
      </w:r>
      <w:proofErr w:type="spellStart"/>
      <w:r w:rsidRPr="00390D53">
        <w:t>Request</w:t>
      </w:r>
      <w:proofErr w:type="spellEnd"/>
      <w:r w:rsidRPr="00390D53">
        <w:t>/</w:t>
      </w:r>
      <w:proofErr w:type="spellStart"/>
      <w:r w:rsidRPr="00390D53">
        <w:t>Response</w:t>
      </w:r>
      <w:proofErr w:type="spellEnd"/>
      <w:r w:rsidRPr="00390D53">
        <w:t xml:space="preserve"> vzor</w:t>
      </w:r>
      <w:r>
        <w:t xml:space="preserve"> (</w:t>
      </w:r>
      <w:proofErr w:type="spellStart"/>
      <w:r>
        <w:t>t.j</w:t>
      </w:r>
      <w:proofErr w:type="spellEnd"/>
      <w:r>
        <w:t xml:space="preserve">. logika volania/previazanosti systémov je na strane Poskytovateľa a ten vola jednotlivé Služby vzoru </w:t>
      </w:r>
      <w:proofErr w:type="spellStart"/>
      <w:r>
        <w:t>Request</w:t>
      </w:r>
      <w:proofErr w:type="spellEnd"/>
      <w:r>
        <w:t>/</w:t>
      </w:r>
      <w:proofErr w:type="spellStart"/>
      <w:r>
        <w:t>Response</w:t>
      </w:r>
      <w:proofErr w:type="spellEnd"/>
      <w:r w:rsidRPr="00390D53">
        <w:t>.</w:t>
      </w:r>
    </w:p>
    <w:p w14:paraId="30F92E40" w14:textId="77777777" w:rsidR="007A50EE" w:rsidRDefault="007A50EE" w:rsidP="00483441">
      <w:pPr>
        <w:pStyle w:val="Odsekzoznamu"/>
        <w:numPr>
          <w:ilvl w:val="0"/>
          <w:numId w:val="46"/>
        </w:numPr>
      </w:pPr>
      <w:r>
        <w:t>Z pohľadu dát – v prípade sprístupnenia obsahu dát z </w:t>
      </w:r>
      <w:proofErr w:type="spellStart"/>
      <w:r>
        <w:t>master</w:t>
      </w:r>
      <w:proofErr w:type="spellEnd"/>
      <w:r>
        <w:t xml:space="preserve"> systému pre konzumenta na požiadanie v čase potreby: vždy ide o vzor </w:t>
      </w:r>
      <w:proofErr w:type="spellStart"/>
      <w:r>
        <w:t>Request</w:t>
      </w:r>
      <w:proofErr w:type="spellEnd"/>
      <w:r>
        <w:t>/</w:t>
      </w:r>
      <w:proofErr w:type="spellStart"/>
      <w:r>
        <w:t>Response</w:t>
      </w:r>
      <w:proofErr w:type="spellEnd"/>
      <w:r>
        <w:t xml:space="preserve">. Službu budujem so zreteľom na ďalšie </w:t>
      </w:r>
      <w:proofErr w:type="spellStart"/>
      <w:r>
        <w:t>prepoužitie</w:t>
      </w:r>
      <w:proofErr w:type="spellEnd"/>
      <w:r>
        <w:t xml:space="preserve">, </w:t>
      </w:r>
      <w:proofErr w:type="spellStart"/>
      <w:r>
        <w:t>t.j</w:t>
      </w:r>
      <w:proofErr w:type="spellEnd"/>
      <w:r>
        <w:t xml:space="preserve">. tak, aby som sprístupnil danú entitu v čo najvhodnejšej plnosti (primárne celú entitu, pri obšírnych dátach končím na rozumnej šírke = súčasná potreba plus subjektívny odhad budúcej potreby). </w:t>
      </w:r>
    </w:p>
    <w:p w14:paraId="62701900" w14:textId="77777777" w:rsidR="007A50EE" w:rsidRPr="00551959" w:rsidRDefault="007A50EE" w:rsidP="00483441">
      <w:pPr>
        <w:pStyle w:val="Odsekzoznamu"/>
        <w:numPr>
          <w:ilvl w:val="0"/>
          <w:numId w:val="47"/>
        </w:numPr>
      </w:pPr>
      <w:r>
        <w:t xml:space="preserve">Princíp zapuzdrenia existujúcej funkčnosti IS: V prípade prvotnej potreby integrácie IS v roli ako Poskytovateľa služby, vystavujem požadovanú funkčnosť tohto systému (Poskytovateľa) ako </w:t>
      </w:r>
      <w:proofErr w:type="spellStart"/>
      <w:r>
        <w:t>atomické</w:t>
      </w:r>
      <w:proofErr w:type="spellEnd"/>
      <w:r>
        <w:t xml:space="preserve"> Služby. Tieto služby sú následne dostupné cez IP pre ostatné systémy v NBS.  </w:t>
      </w:r>
    </w:p>
    <w:p w14:paraId="017C0758" w14:textId="77777777" w:rsidR="007A50EE" w:rsidRPr="00551959" w:rsidRDefault="007A50EE" w:rsidP="007A50EE"/>
    <w:p w14:paraId="0E32757E" w14:textId="77777777" w:rsidR="007A50EE" w:rsidRDefault="007A50EE" w:rsidP="00B1130A">
      <w:pPr>
        <w:pStyle w:val="Nadpis3"/>
      </w:pPr>
      <w:bookmarkStart w:id="198" w:name="_Toc121122090"/>
      <w:r>
        <w:t>Úroveň Implementácie</w:t>
      </w:r>
      <w:bookmarkEnd w:id="198"/>
    </w:p>
    <w:p w14:paraId="058254EF" w14:textId="77777777" w:rsidR="005013CF" w:rsidRDefault="005013CF" w:rsidP="005013CF">
      <w:pPr>
        <w:pStyle w:val="Odsekzoznamu"/>
      </w:pPr>
    </w:p>
    <w:p w14:paraId="40D210EE" w14:textId="50486CCA" w:rsidR="007A50EE" w:rsidRDefault="007A50EE" w:rsidP="00483441">
      <w:pPr>
        <w:pStyle w:val="Odsekzoznamu"/>
        <w:numPr>
          <w:ilvl w:val="0"/>
          <w:numId w:val="47"/>
        </w:numPr>
      </w:pPr>
      <w:proofErr w:type="spellStart"/>
      <w:r>
        <w:t>Refaktorovanie</w:t>
      </w:r>
      <w:proofErr w:type="spellEnd"/>
      <w:r>
        <w:t>/prepísanie kódu</w:t>
      </w:r>
      <w:r w:rsidRPr="00EA2357">
        <w:t xml:space="preserve">: </w:t>
      </w:r>
      <w:r>
        <w:t>S</w:t>
      </w:r>
      <w:r w:rsidRPr="00EA2357">
        <w:t>lužb</w:t>
      </w:r>
      <w:r>
        <w:t>a</w:t>
      </w:r>
      <w:r w:rsidRPr="00EA2357">
        <w:t xml:space="preserve"> môže byť </w:t>
      </w:r>
      <w:r>
        <w:t xml:space="preserve">implementovaná </w:t>
      </w:r>
      <w:r w:rsidRPr="00EA2357">
        <w:t>„rýchlo a nečisto“</w:t>
      </w:r>
      <w:r>
        <w:t xml:space="preserve"> (</w:t>
      </w:r>
      <w:proofErr w:type="spellStart"/>
      <w:r>
        <w:t>t.j</w:t>
      </w:r>
      <w:proofErr w:type="spellEnd"/>
      <w:r>
        <w:t>. mimo definovaných pravidiel)</w:t>
      </w:r>
      <w:r w:rsidRPr="00EA2357">
        <w:t>, avšak</w:t>
      </w:r>
      <w:r>
        <w:t xml:space="preserve"> vždy s jasne definovaným rozhraním a ako odsúhlasená výnimka</w:t>
      </w:r>
      <w:r w:rsidRPr="00EA2357">
        <w:t xml:space="preserve">. </w:t>
      </w:r>
      <w:r>
        <w:t xml:space="preserve">Architektonická rada </w:t>
      </w:r>
      <w:r w:rsidRPr="00EA2357">
        <w:t xml:space="preserve">môže naplánovať </w:t>
      </w:r>
      <w:proofErr w:type="spellStart"/>
      <w:r>
        <w:t>refaktorovanie</w:t>
      </w:r>
      <w:proofErr w:type="spellEnd"/>
      <w:r>
        <w:t xml:space="preserve"> </w:t>
      </w:r>
      <w:r w:rsidRPr="00EA2357">
        <w:t xml:space="preserve">implementácie </w:t>
      </w:r>
      <w:r>
        <w:t xml:space="preserve">(z dôvodu dosiahnutia platných štandardov) </w:t>
      </w:r>
      <w:r w:rsidRPr="00EA2357">
        <w:t xml:space="preserve">na vhodnejší čas, pričom služba </w:t>
      </w:r>
      <w:r>
        <w:t xml:space="preserve">sa </w:t>
      </w:r>
      <w:r w:rsidRPr="00EA2357">
        <w:t xml:space="preserve">z pohľadu </w:t>
      </w:r>
      <w:r>
        <w:t xml:space="preserve">Konzumenta </w:t>
      </w:r>
      <w:r w:rsidRPr="00EA2357">
        <w:t>nezmení</w:t>
      </w:r>
      <w:r>
        <w:t>).</w:t>
      </w:r>
    </w:p>
    <w:p w14:paraId="1B272313" w14:textId="03CB29C9" w:rsidR="007A50EE" w:rsidRPr="00F65C55" w:rsidRDefault="007A50EE" w:rsidP="007A50EE">
      <w:r>
        <w:t xml:space="preserve"> </w:t>
      </w:r>
    </w:p>
    <w:p w14:paraId="47795A9B" w14:textId="77777777" w:rsidR="007A50EE" w:rsidRDefault="007A50EE" w:rsidP="00B1130A">
      <w:pPr>
        <w:pStyle w:val="Nadpis3"/>
      </w:pPr>
      <w:bookmarkStart w:id="199" w:name="_Toc121122091"/>
      <w:r>
        <w:t>Úroveň Testovania</w:t>
      </w:r>
      <w:bookmarkEnd w:id="199"/>
    </w:p>
    <w:p w14:paraId="3F6AFEA9" w14:textId="77777777" w:rsidR="005013CF" w:rsidRDefault="005013CF" w:rsidP="005013CF">
      <w:pPr>
        <w:pStyle w:val="Odsekzoznamu"/>
      </w:pPr>
    </w:p>
    <w:p w14:paraId="1595C9D2" w14:textId="3A9D4BA0" w:rsidR="007A50EE" w:rsidRDefault="007A50EE" w:rsidP="00483441">
      <w:pPr>
        <w:pStyle w:val="Odsekzoznamu"/>
        <w:numPr>
          <w:ilvl w:val="0"/>
          <w:numId w:val="47"/>
        </w:numPr>
      </w:pPr>
      <w:r>
        <w:t xml:space="preserve">Automatizovaný test by mal pokryť pozitívne cesty aj výnimky. </w:t>
      </w:r>
    </w:p>
    <w:p w14:paraId="2E6C4B24" w14:textId="77777777" w:rsidR="007A50EE" w:rsidRDefault="007A50EE" w:rsidP="00483441">
      <w:pPr>
        <w:pStyle w:val="Odsekzoznamu"/>
        <w:numPr>
          <w:ilvl w:val="0"/>
          <w:numId w:val="47"/>
        </w:numPr>
      </w:pPr>
      <w:r>
        <w:t>Každá identifikovaná chyba z produkcie (prípadne aj z UAT) musí byť pokrytá vlastným automatizovaným testom, ktorý overí jej odstránenie.</w:t>
      </w:r>
    </w:p>
    <w:p w14:paraId="0B8B735B" w14:textId="77777777" w:rsidR="007A50EE" w:rsidRDefault="007A50EE" w:rsidP="00483441">
      <w:pPr>
        <w:pStyle w:val="Odsekzoznamu"/>
        <w:numPr>
          <w:ilvl w:val="0"/>
          <w:numId w:val="47"/>
        </w:numPr>
      </w:pPr>
      <w:r>
        <w:t>Súčasťou testovania je používanie „</w:t>
      </w:r>
      <w:proofErr w:type="spellStart"/>
      <w:r>
        <w:t>mocks</w:t>
      </w:r>
      <w:proofErr w:type="spellEnd"/>
      <w:r>
        <w:t xml:space="preserve">“ </w:t>
      </w:r>
      <w:proofErr w:type="spellStart"/>
      <w:r>
        <w:t>t.j</w:t>
      </w:r>
      <w:proofErr w:type="spellEnd"/>
      <w:r>
        <w:t>. simulátorov (databázových ovládačov, odpovedí z iných systémov, a pod.). Cieľom je zabezpečiť opakovanosť testovania, otestovať všetky služby a bez nutnosti pripojených systémov.</w:t>
      </w:r>
    </w:p>
    <w:p w14:paraId="45413CFA" w14:textId="77777777" w:rsidR="00A65E77" w:rsidRPr="00A65E77" w:rsidRDefault="00A65E77" w:rsidP="00A65E77"/>
    <w:p w14:paraId="3A9CB931" w14:textId="77777777" w:rsidR="005013CF" w:rsidRDefault="005013CF">
      <w:pPr>
        <w:jc w:val="left"/>
        <w:rPr>
          <w:rFonts w:cs="Tahoma"/>
          <w:b/>
          <w:sz w:val="22"/>
        </w:rPr>
      </w:pPr>
      <w:bookmarkStart w:id="200" w:name="_Toc95130701"/>
      <w:bookmarkStart w:id="201" w:name="_Toc102641785"/>
      <w:r>
        <w:br w:type="page"/>
      </w:r>
    </w:p>
    <w:p w14:paraId="69357F5D" w14:textId="3213BF40" w:rsidR="00F826B6" w:rsidRDefault="00F826B6" w:rsidP="002F5C10">
      <w:pPr>
        <w:pStyle w:val="Nadpis20"/>
      </w:pPr>
      <w:bookmarkStart w:id="202" w:name="_Toc121122092"/>
      <w:r w:rsidRPr="005F3691">
        <w:lastRenderedPageBreak/>
        <w:t>Aplikačná vrstva</w:t>
      </w:r>
      <w:bookmarkEnd w:id="200"/>
      <w:bookmarkEnd w:id="201"/>
      <w:bookmarkEnd w:id="202"/>
    </w:p>
    <w:p w14:paraId="4C120A33" w14:textId="77777777" w:rsidR="00E776F2" w:rsidRPr="00E776F2" w:rsidRDefault="00E776F2" w:rsidP="00E776F2"/>
    <w:p w14:paraId="7D764BB2" w14:textId="64587D53" w:rsidR="00E776F2" w:rsidRDefault="00E776F2" w:rsidP="00483441">
      <w:r>
        <w:t>Budúce riešenie je postavené na týchto aplikačných komponentoch, ktoré poskytne NBS:</w:t>
      </w:r>
    </w:p>
    <w:p w14:paraId="31CCCDBE" w14:textId="7A5DDF40" w:rsidR="00E776F2" w:rsidRDefault="00E776F2" w:rsidP="00483441">
      <w:pPr>
        <w:pStyle w:val="Odsekzoznamu"/>
        <w:numPr>
          <w:ilvl w:val="0"/>
          <w:numId w:val="66"/>
        </w:numPr>
      </w:pPr>
      <w:r>
        <w:t xml:space="preserve">Oracle DB </w:t>
      </w:r>
      <w:r w:rsidR="00C75478">
        <w:t>(</w:t>
      </w:r>
      <w:r>
        <w:t>jedna schéma pre IP</w:t>
      </w:r>
      <w:r w:rsidR="00C75478">
        <w:t>) – realizačný projekt IP poskytne dáta v prípade použitia</w:t>
      </w:r>
    </w:p>
    <w:p w14:paraId="6E7D91E0" w14:textId="7F08E35F" w:rsidR="00E776F2" w:rsidRDefault="00FA2486" w:rsidP="00483441">
      <w:pPr>
        <w:pStyle w:val="Odsekzoznamu"/>
        <w:numPr>
          <w:ilvl w:val="0"/>
          <w:numId w:val="66"/>
        </w:numPr>
      </w:pPr>
      <w:r>
        <w:t>SIEM</w:t>
      </w:r>
      <w:r w:rsidR="00895E3D">
        <w:t xml:space="preserve"> </w:t>
      </w:r>
      <w:r w:rsidR="00C75478">
        <w:t>–</w:t>
      </w:r>
      <w:r w:rsidR="00895E3D">
        <w:t xml:space="preserve"> </w:t>
      </w:r>
      <w:r w:rsidR="00C75478">
        <w:t>realizačný projekt IP poskytne dáta (logy) a ich formát</w:t>
      </w:r>
    </w:p>
    <w:p w14:paraId="5CACD95E" w14:textId="100246FF" w:rsidR="00FA2486" w:rsidRDefault="00FA2486" w:rsidP="00483441">
      <w:pPr>
        <w:pStyle w:val="Odsekzoznamu"/>
        <w:numPr>
          <w:ilvl w:val="0"/>
          <w:numId w:val="66"/>
        </w:numPr>
      </w:pPr>
      <w:r>
        <w:t>IAM</w:t>
      </w:r>
      <w:r w:rsidR="00C75478">
        <w:t xml:space="preserve"> – realizačný projekt IP poskytne dáta (rol</w:t>
      </w:r>
      <w:r w:rsidR="008415E6">
        <w:t>y</w:t>
      </w:r>
      <w:r w:rsidR="00C75478">
        <w:t>, práva, zaradenie používateľov do rolí)</w:t>
      </w:r>
    </w:p>
    <w:p w14:paraId="49E736F7" w14:textId="7C7D4D1F" w:rsidR="00FA2486" w:rsidRDefault="00FA2486" w:rsidP="00483441">
      <w:pPr>
        <w:pStyle w:val="Odsekzoznamu"/>
        <w:numPr>
          <w:ilvl w:val="0"/>
          <w:numId w:val="66"/>
        </w:numPr>
      </w:pPr>
      <w:proofErr w:type="spellStart"/>
      <w:r>
        <w:t>Dynatrace</w:t>
      </w:r>
      <w:proofErr w:type="spellEnd"/>
      <w:r w:rsidR="00C75478">
        <w:t xml:space="preserve"> (monitoring prostredia </w:t>
      </w:r>
      <w:proofErr w:type="spellStart"/>
      <w:r w:rsidR="00C75478">
        <w:t>Openshift</w:t>
      </w:r>
      <w:proofErr w:type="spellEnd"/>
      <w:r w:rsidR="00C75478">
        <w:t>) – realizačný projekt IP poskytne dáta (logy) a pravidlá pre identifikovanie rôznych úrovní alarmov</w:t>
      </w:r>
    </w:p>
    <w:p w14:paraId="0B8C1762" w14:textId="4B716AE8" w:rsidR="00C35A03" w:rsidRDefault="00C35A03" w:rsidP="00483441">
      <w:pPr>
        <w:pStyle w:val="Odsekzoznamu"/>
        <w:numPr>
          <w:ilvl w:val="0"/>
          <w:numId w:val="66"/>
        </w:numPr>
      </w:pPr>
      <w:proofErr w:type="spellStart"/>
      <w:r>
        <w:t>GitLab</w:t>
      </w:r>
      <w:proofErr w:type="spellEnd"/>
      <w:r>
        <w:t xml:space="preserve">, </w:t>
      </w:r>
      <w:proofErr w:type="spellStart"/>
      <w:r>
        <w:t>GitLab</w:t>
      </w:r>
      <w:proofErr w:type="spellEnd"/>
      <w:r>
        <w:t xml:space="preserve"> CI/CD</w:t>
      </w:r>
      <w:r w:rsidR="00C75478">
        <w:t xml:space="preserve"> - realizačný projekt IP poskytne dáta (zdrojové kódy potrebné pre funkčné riešenie IP a nasedenie inštalačného balíčka)</w:t>
      </w:r>
    </w:p>
    <w:p w14:paraId="591F261D" w14:textId="094A38C2" w:rsidR="00C75478" w:rsidRDefault="00B66460" w:rsidP="00483441">
      <w:pPr>
        <w:pStyle w:val="Odsekzoznamu"/>
        <w:numPr>
          <w:ilvl w:val="0"/>
          <w:numId w:val="66"/>
        </w:numPr>
      </w:pPr>
      <w:proofErr w:type="spellStart"/>
      <w:r>
        <w:t>FluentD</w:t>
      </w:r>
      <w:proofErr w:type="spellEnd"/>
      <w:r>
        <w:t xml:space="preserve">, </w:t>
      </w:r>
      <w:proofErr w:type="spellStart"/>
      <w:r>
        <w:t>Elasticsearch</w:t>
      </w:r>
      <w:proofErr w:type="spellEnd"/>
      <w:r>
        <w:t xml:space="preserve"> &amp; </w:t>
      </w:r>
      <w:proofErr w:type="spellStart"/>
      <w:r>
        <w:t>Kibana</w:t>
      </w:r>
      <w:proofErr w:type="spellEnd"/>
      <w:r>
        <w:t xml:space="preserve"> </w:t>
      </w:r>
      <w:r w:rsidR="00C75478">
        <w:t xml:space="preserve">– realizačný projekt IP poskytne </w:t>
      </w:r>
      <w:r>
        <w:t xml:space="preserve">špecifikáciu, </w:t>
      </w:r>
      <w:r w:rsidR="00C75478">
        <w:t xml:space="preserve">dáta, ich načítanie do </w:t>
      </w:r>
      <w:proofErr w:type="spellStart"/>
      <w:r w:rsidR="00C75478">
        <w:t>Elasticsearch</w:t>
      </w:r>
      <w:proofErr w:type="spellEnd"/>
      <w:r w:rsidR="00C75478">
        <w:t xml:space="preserve">, konfiguráciu </w:t>
      </w:r>
      <w:proofErr w:type="spellStart"/>
      <w:r w:rsidR="00C75478">
        <w:t>Kibany</w:t>
      </w:r>
      <w:proofErr w:type="spellEnd"/>
      <w:r w:rsidR="00C75478">
        <w:t xml:space="preserve"> pre zobrazenie</w:t>
      </w:r>
      <w:r>
        <w:t xml:space="preserve"> dát</w:t>
      </w:r>
      <w:r w:rsidR="00C75478">
        <w:t>.</w:t>
      </w:r>
    </w:p>
    <w:p w14:paraId="4FBE6BE5" w14:textId="77777777" w:rsidR="00357E86" w:rsidRDefault="00357E86" w:rsidP="00357E86">
      <w:pPr>
        <w:rPr>
          <w:highlight w:val="yellow"/>
        </w:rPr>
      </w:pPr>
    </w:p>
    <w:p w14:paraId="573DFEA4" w14:textId="77777777" w:rsidR="00357E86" w:rsidRPr="000B0863" w:rsidRDefault="00357E86" w:rsidP="00B1130A">
      <w:pPr>
        <w:pStyle w:val="Nadpis3"/>
      </w:pPr>
      <w:bookmarkStart w:id="203" w:name="_Toc121122093"/>
      <w:r w:rsidRPr="000B0863">
        <w:t>P</w:t>
      </w:r>
      <w:r>
        <w:t>ilot</w:t>
      </w:r>
      <w:bookmarkEnd w:id="203"/>
    </w:p>
    <w:p w14:paraId="5DC3ACE1" w14:textId="77777777" w:rsidR="00DC5047" w:rsidRDefault="00DC5047" w:rsidP="00483441"/>
    <w:p w14:paraId="005EBA3D" w14:textId="426A5D48" w:rsidR="00357E86" w:rsidRDefault="00357E86" w:rsidP="00483441">
      <w:r>
        <w:t xml:space="preserve">Pilot predstavuje úvodnú sadu integračných služieb, ktoré budú implementované na IP ako súčasť realizačného projektu. Cieľom </w:t>
      </w:r>
      <w:r w:rsidR="00DB42F7">
        <w:t>Pilota</w:t>
      </w:r>
      <w:r>
        <w:t xml:space="preserve"> je:</w:t>
      </w:r>
    </w:p>
    <w:p w14:paraId="4D1B75C6" w14:textId="77777777" w:rsidR="00357E86" w:rsidRDefault="00357E86" w:rsidP="00483441">
      <w:pPr>
        <w:pStyle w:val="Odsekzoznamu"/>
        <w:numPr>
          <w:ilvl w:val="0"/>
          <w:numId w:val="60"/>
        </w:numPr>
      </w:pPr>
      <w:r>
        <w:t>Verifikácia metodiky Servisného Katalógu v praxi</w:t>
      </w:r>
    </w:p>
    <w:p w14:paraId="31820EF0" w14:textId="77777777" w:rsidR="00357E86" w:rsidRDefault="00357E86" w:rsidP="00483441">
      <w:pPr>
        <w:pStyle w:val="Odsekzoznamu"/>
        <w:numPr>
          <w:ilvl w:val="0"/>
          <w:numId w:val="60"/>
        </w:numPr>
      </w:pPr>
      <w:r>
        <w:t>Oboznámenie sa so životným cyklom služby v praxi a overenie jeho použiteľnosti v prostredí NBS (</w:t>
      </w:r>
      <w:proofErr w:type="spellStart"/>
      <w:r>
        <w:t>t.j</w:t>
      </w:r>
      <w:proofErr w:type="spellEnd"/>
      <w:r>
        <w:t>. sú jasné inštrukcie (pravidlá, návody a ) ako v jednotlivých fázach postupovať pre dodávku na IP v rámci ďalších iniciatív)</w:t>
      </w:r>
    </w:p>
    <w:p w14:paraId="6583E587" w14:textId="77777777" w:rsidR="00357E86" w:rsidRDefault="00357E86" w:rsidP="00483441">
      <w:pPr>
        <w:pStyle w:val="Odsekzoznamu"/>
        <w:numPr>
          <w:ilvl w:val="0"/>
          <w:numId w:val="60"/>
        </w:numPr>
      </w:pPr>
      <w:r>
        <w:t>overenie funkčnosti IP (všetkých komponentov riešenia)</w:t>
      </w:r>
    </w:p>
    <w:p w14:paraId="10094BCE" w14:textId="77777777" w:rsidR="00357E86" w:rsidRDefault="00357E86" w:rsidP="00483441">
      <w:pPr>
        <w:pStyle w:val="Odsekzoznamu"/>
        <w:numPr>
          <w:ilvl w:val="0"/>
          <w:numId w:val="60"/>
        </w:numPr>
      </w:pPr>
      <w:r>
        <w:t>overenie stability a priepustnosti IP</w:t>
      </w:r>
    </w:p>
    <w:p w14:paraId="4FADD68E" w14:textId="77777777" w:rsidR="00357E86" w:rsidRDefault="00357E86" w:rsidP="00483441">
      <w:pPr>
        <w:pStyle w:val="Odsekzoznamu"/>
        <w:numPr>
          <w:ilvl w:val="0"/>
          <w:numId w:val="60"/>
        </w:numPr>
      </w:pPr>
      <w:r>
        <w:t>overenie bezpečnosti IP</w:t>
      </w:r>
    </w:p>
    <w:p w14:paraId="5B0CF2AE" w14:textId="77777777" w:rsidR="00357E86" w:rsidRDefault="00357E86" w:rsidP="00483441">
      <w:pPr>
        <w:pStyle w:val="Odsekzoznamu"/>
        <w:numPr>
          <w:ilvl w:val="0"/>
          <w:numId w:val="60"/>
        </w:numPr>
      </w:pPr>
      <w:r>
        <w:t>overenie, že metodika (navrhnutá Správa SOA) je pripravená pre použitie v ďalších iniciatívach</w:t>
      </w:r>
    </w:p>
    <w:p w14:paraId="1AC6E909" w14:textId="77777777" w:rsidR="00357E86" w:rsidRPr="000B0863" w:rsidRDefault="00357E86" w:rsidP="00483441">
      <w:pPr>
        <w:pStyle w:val="Odsekzoznamu"/>
        <w:numPr>
          <w:ilvl w:val="0"/>
          <w:numId w:val="60"/>
        </w:numPr>
      </w:pPr>
      <w:r>
        <w:t>overenie, že IP je pripravená na ďalšie iniciatívy</w:t>
      </w:r>
    </w:p>
    <w:p w14:paraId="5BE6C05B" w14:textId="77777777" w:rsidR="00357E86" w:rsidRDefault="00357E86" w:rsidP="00483441">
      <w:pPr>
        <w:rPr>
          <w:highlight w:val="yellow"/>
        </w:rPr>
      </w:pPr>
    </w:p>
    <w:p w14:paraId="3E6E44D7" w14:textId="77777777" w:rsidR="00357E86" w:rsidRPr="00F75E91" w:rsidRDefault="00357E86" w:rsidP="00483441">
      <w:r w:rsidRPr="0075496B">
        <w:t xml:space="preserve">Z pohľadu integračných služieb Pilot </w:t>
      </w:r>
      <w:r w:rsidRPr="00F75E91">
        <w:t>pokryje:</w:t>
      </w:r>
    </w:p>
    <w:p w14:paraId="2753C785" w14:textId="2B0436A5" w:rsidR="00357E86" w:rsidRPr="00F75E91" w:rsidRDefault="00357E86" w:rsidP="00483441">
      <w:pPr>
        <w:pStyle w:val="Odsekzoznamu"/>
        <w:numPr>
          <w:ilvl w:val="0"/>
          <w:numId w:val="61"/>
        </w:numPr>
      </w:pPr>
      <w:r w:rsidRPr="00F75E91">
        <w:t>SOAP slu</w:t>
      </w:r>
      <w:r w:rsidR="00D272E9" w:rsidRPr="00F75E91">
        <w:t>ž</w:t>
      </w:r>
      <w:r w:rsidRPr="00F75E91">
        <w:t>ba, za</w:t>
      </w:r>
      <w:r w:rsidR="00D272E9" w:rsidRPr="00F75E91">
        <w:t>úč</w:t>
      </w:r>
      <w:r w:rsidRPr="00F75E91">
        <w:t>tovanie BCA platobnej pol</w:t>
      </w:r>
      <w:r w:rsidR="00D272E9" w:rsidRPr="00F75E91">
        <w:t>ož</w:t>
      </w:r>
      <w:r w:rsidRPr="00F75E91">
        <w:t xml:space="preserve">ky z EZO </w:t>
      </w:r>
      <w:r w:rsidR="00F75E91" w:rsidRPr="00F75E91">
        <w:t>systému</w:t>
      </w:r>
      <w:r w:rsidRPr="00F75E91">
        <w:t xml:space="preserve"> do SAP</w:t>
      </w:r>
    </w:p>
    <w:p w14:paraId="608F8BE1" w14:textId="04CFF6D4" w:rsidR="00D272E9" w:rsidRPr="00F75E91" w:rsidRDefault="00D272E9" w:rsidP="00483441">
      <w:pPr>
        <w:pStyle w:val="Odsekzoznamu"/>
        <w:numPr>
          <w:ilvl w:val="1"/>
          <w:numId w:val="61"/>
        </w:numPr>
      </w:pPr>
      <w:r w:rsidRPr="00F75E91">
        <w:t> Mapovanie cca 40 atribútov</w:t>
      </w:r>
    </w:p>
    <w:p w14:paraId="541A03DF" w14:textId="37179F9B" w:rsidR="00357E86" w:rsidRPr="00F75E91" w:rsidRDefault="00357E86" w:rsidP="00483441">
      <w:pPr>
        <w:pStyle w:val="Odsekzoznamu"/>
        <w:numPr>
          <w:ilvl w:val="0"/>
          <w:numId w:val="61"/>
        </w:numPr>
      </w:pPr>
      <w:r w:rsidRPr="00F75E91">
        <w:t xml:space="preserve">SOAP </w:t>
      </w:r>
      <w:r w:rsidR="00D272E9" w:rsidRPr="00F75E91">
        <w:t>služba</w:t>
      </w:r>
      <w:r w:rsidRPr="00F75E91">
        <w:t xml:space="preserve">, </w:t>
      </w:r>
      <w:r w:rsidR="00D272E9" w:rsidRPr="00F75E91">
        <w:t>zaúčtovanie</w:t>
      </w:r>
      <w:r w:rsidRPr="00F75E91">
        <w:t xml:space="preserve"> FI dokladu z EZO </w:t>
      </w:r>
      <w:r w:rsidR="00F75E91" w:rsidRPr="00F75E91">
        <w:t>systému</w:t>
      </w:r>
      <w:r w:rsidRPr="00F75E91">
        <w:t xml:space="preserve"> do SAP</w:t>
      </w:r>
    </w:p>
    <w:p w14:paraId="382A21B3" w14:textId="7EAF2D5F" w:rsidR="00D272E9" w:rsidRPr="00F75E91" w:rsidRDefault="00D272E9" w:rsidP="00483441">
      <w:pPr>
        <w:pStyle w:val="Odsekzoznamu"/>
        <w:numPr>
          <w:ilvl w:val="1"/>
          <w:numId w:val="61"/>
        </w:numPr>
      </w:pPr>
      <w:r w:rsidRPr="00F75E91">
        <w:t>Mapovanie cca 40 atribútov</w:t>
      </w:r>
    </w:p>
    <w:p w14:paraId="05135197" w14:textId="2A36CD98" w:rsidR="00357E86" w:rsidRPr="00F75E91" w:rsidRDefault="00357E86" w:rsidP="00483441">
      <w:pPr>
        <w:pStyle w:val="Odsekzoznamu"/>
        <w:numPr>
          <w:ilvl w:val="0"/>
          <w:numId w:val="61"/>
        </w:numPr>
      </w:pPr>
      <w:r w:rsidRPr="00F75E91">
        <w:t xml:space="preserve">SOAP </w:t>
      </w:r>
      <w:r w:rsidR="00D272E9" w:rsidRPr="00F75E91">
        <w:t>služba</w:t>
      </w:r>
      <w:r w:rsidRPr="00F75E91">
        <w:t xml:space="preserve">, zobrazenie stav HK </w:t>
      </w:r>
      <w:r w:rsidR="00417D56" w:rsidRPr="00F75E91">
        <w:t>účtov</w:t>
      </w:r>
      <w:r w:rsidRPr="00F75E91">
        <w:t xml:space="preserve"> (pre EZO) zo SAP</w:t>
      </w:r>
    </w:p>
    <w:p w14:paraId="5BC401CD" w14:textId="48A8C510" w:rsidR="00D272E9" w:rsidRPr="00F75E91" w:rsidRDefault="00D272E9" w:rsidP="00483441">
      <w:pPr>
        <w:pStyle w:val="Odsekzoznamu"/>
        <w:numPr>
          <w:ilvl w:val="1"/>
          <w:numId w:val="61"/>
        </w:numPr>
      </w:pPr>
      <w:r w:rsidRPr="00F75E91">
        <w:t>Mapovanie cca 60 atribútov</w:t>
      </w:r>
    </w:p>
    <w:p w14:paraId="512DBD96" w14:textId="45A04E32" w:rsidR="00357E86" w:rsidRDefault="00357E86" w:rsidP="00483441">
      <w:pPr>
        <w:pStyle w:val="Odsekzoznamu"/>
        <w:numPr>
          <w:ilvl w:val="0"/>
          <w:numId w:val="61"/>
        </w:numPr>
      </w:pPr>
      <w:r w:rsidRPr="00F75E91">
        <w:t xml:space="preserve">SOAP </w:t>
      </w:r>
      <w:r w:rsidR="00D272E9" w:rsidRPr="00F75E91">
        <w:t xml:space="preserve">služba </w:t>
      </w:r>
      <w:r w:rsidRPr="00F75E91">
        <w:t xml:space="preserve">pre </w:t>
      </w:r>
      <w:r w:rsidR="00D272E9" w:rsidRPr="00F75E91">
        <w:t>zapísanie</w:t>
      </w:r>
      <w:r w:rsidRPr="00F75E91">
        <w:t xml:space="preserve"> BCA </w:t>
      </w:r>
      <w:r w:rsidR="00417D56" w:rsidRPr="00F75E91">
        <w:t>položky</w:t>
      </w:r>
      <w:r w:rsidRPr="00D272E9">
        <w:t xml:space="preserve"> do EZO zo SAP (mo</w:t>
      </w:r>
      <w:r w:rsidR="00D272E9">
        <w:t>ž</w:t>
      </w:r>
      <w:r w:rsidRPr="00D272E9">
        <w:t>n</w:t>
      </w:r>
      <w:r w:rsidR="00D272E9">
        <w:t>é</w:t>
      </w:r>
      <w:r w:rsidRPr="00D272E9">
        <w:t xml:space="preserve"> rie</w:t>
      </w:r>
      <w:r w:rsidR="00D272E9">
        <w:t>š</w:t>
      </w:r>
      <w:r w:rsidRPr="00D272E9">
        <w:t>i</w:t>
      </w:r>
      <w:r w:rsidR="00D272E9">
        <w:t>ť</w:t>
      </w:r>
      <w:r w:rsidRPr="00D272E9">
        <w:t xml:space="preserve"> aj cez Notifik</w:t>
      </w:r>
      <w:r w:rsidR="00D272E9">
        <w:t>á</w:t>
      </w:r>
      <w:r w:rsidRPr="00D272E9">
        <w:t>ciu a reakciu – z</w:t>
      </w:r>
      <w:r w:rsidR="00D272E9">
        <w:t>á</w:t>
      </w:r>
      <w:r w:rsidRPr="00D272E9">
        <w:t>le</w:t>
      </w:r>
      <w:r w:rsidR="00D272E9">
        <w:t>ží</w:t>
      </w:r>
      <w:r w:rsidRPr="00D272E9">
        <w:t xml:space="preserve"> na </w:t>
      </w:r>
      <w:r w:rsidR="00D272E9">
        <w:t>d</w:t>
      </w:r>
      <w:r w:rsidRPr="00D272E9">
        <w:t>etailnom</w:t>
      </w:r>
      <w:r w:rsidR="00D272E9">
        <w:t xml:space="preserve"> dizajne</w:t>
      </w:r>
      <w:r w:rsidRPr="00D272E9">
        <w:t>)</w:t>
      </w:r>
    </w:p>
    <w:p w14:paraId="51D5812B" w14:textId="69C9242D" w:rsidR="00D272E9" w:rsidRPr="00D272E9" w:rsidRDefault="00D272E9" w:rsidP="00483441">
      <w:pPr>
        <w:pStyle w:val="Odsekzoznamu"/>
        <w:numPr>
          <w:ilvl w:val="1"/>
          <w:numId w:val="61"/>
        </w:numPr>
      </w:pPr>
      <w:r>
        <w:t> mapovanie cca 50 atribútov</w:t>
      </w:r>
    </w:p>
    <w:p w14:paraId="62CEF204" w14:textId="133DC9A8" w:rsidR="00357E86" w:rsidRDefault="00357E86" w:rsidP="00483441">
      <w:pPr>
        <w:pStyle w:val="Odsekzoznamu"/>
        <w:numPr>
          <w:ilvl w:val="0"/>
          <w:numId w:val="61"/>
        </w:numPr>
      </w:pPr>
      <w:r w:rsidRPr="00D272E9">
        <w:t xml:space="preserve">SOAP </w:t>
      </w:r>
      <w:r w:rsidR="00D272E9" w:rsidRPr="00D272E9">
        <w:t>slu</w:t>
      </w:r>
      <w:r w:rsidR="00D272E9">
        <w:t>ž</w:t>
      </w:r>
      <w:r w:rsidR="00D272E9" w:rsidRPr="00D272E9">
        <w:t>ba</w:t>
      </w:r>
      <w:r w:rsidRPr="00D272E9">
        <w:t xml:space="preserve">, pre </w:t>
      </w:r>
      <w:r w:rsidR="00417D56" w:rsidRPr="00D272E9">
        <w:t>zapísanie</w:t>
      </w:r>
      <w:r w:rsidRPr="00D272E9">
        <w:t xml:space="preserve"> FI  </w:t>
      </w:r>
      <w:r w:rsidR="00417D56" w:rsidRPr="00D272E9">
        <w:t>položky</w:t>
      </w:r>
      <w:r w:rsidRPr="00D272E9">
        <w:t xml:space="preserve"> do EZO zo SAP (</w:t>
      </w:r>
      <w:r w:rsidR="00D272E9" w:rsidRPr="00D272E9">
        <w:t>mo</w:t>
      </w:r>
      <w:r w:rsidR="00D272E9">
        <w:t>ž</w:t>
      </w:r>
      <w:r w:rsidR="00D272E9" w:rsidRPr="00D272E9">
        <w:t>n</w:t>
      </w:r>
      <w:r w:rsidR="00D272E9">
        <w:t>é</w:t>
      </w:r>
      <w:r w:rsidR="00D272E9" w:rsidRPr="00D272E9">
        <w:t xml:space="preserve"> rie</w:t>
      </w:r>
      <w:r w:rsidR="00D272E9">
        <w:t>š</w:t>
      </w:r>
      <w:r w:rsidR="00D272E9" w:rsidRPr="00D272E9">
        <w:t>i</w:t>
      </w:r>
      <w:r w:rsidR="00D272E9">
        <w:t>ť</w:t>
      </w:r>
      <w:r w:rsidR="00D272E9" w:rsidRPr="00D272E9">
        <w:t xml:space="preserve"> aj cez Notifik</w:t>
      </w:r>
      <w:r w:rsidR="00D272E9">
        <w:t>á</w:t>
      </w:r>
      <w:r w:rsidR="00D272E9" w:rsidRPr="00D272E9">
        <w:t>ciu a reakciu – z</w:t>
      </w:r>
      <w:r w:rsidR="00D272E9">
        <w:t>á</w:t>
      </w:r>
      <w:r w:rsidR="00D272E9" w:rsidRPr="00D272E9">
        <w:t>le</w:t>
      </w:r>
      <w:r w:rsidR="00D272E9">
        <w:t>ží</w:t>
      </w:r>
      <w:r w:rsidR="00D272E9" w:rsidRPr="00D272E9">
        <w:t xml:space="preserve"> na </w:t>
      </w:r>
      <w:r w:rsidR="00D272E9">
        <w:t>d</w:t>
      </w:r>
      <w:r w:rsidR="00D272E9" w:rsidRPr="00D272E9">
        <w:t>etailnom</w:t>
      </w:r>
      <w:r w:rsidR="00D272E9">
        <w:t xml:space="preserve"> dizajne</w:t>
      </w:r>
      <w:r w:rsidRPr="00D272E9">
        <w:t>)</w:t>
      </w:r>
    </w:p>
    <w:p w14:paraId="309EA5A8" w14:textId="77777777" w:rsidR="00417D56" w:rsidRPr="00D272E9" w:rsidRDefault="00417D56" w:rsidP="00483441">
      <w:pPr>
        <w:pStyle w:val="Odsekzoznamu"/>
        <w:numPr>
          <w:ilvl w:val="1"/>
          <w:numId w:val="61"/>
        </w:numPr>
      </w:pPr>
      <w:r>
        <w:t>mapovanie cca 50 atribútov</w:t>
      </w:r>
    </w:p>
    <w:p w14:paraId="38276B14" w14:textId="45119E8F" w:rsidR="00357E86" w:rsidRDefault="00357E86" w:rsidP="00483441">
      <w:pPr>
        <w:pStyle w:val="Odsekzoznamu"/>
        <w:numPr>
          <w:ilvl w:val="0"/>
          <w:numId w:val="61"/>
        </w:numPr>
      </w:pPr>
      <w:r w:rsidRPr="00D272E9">
        <w:t xml:space="preserve">Spracovanie TXT </w:t>
      </w:r>
      <w:r w:rsidR="00417D56" w:rsidRPr="00D272E9">
        <w:t>súboru</w:t>
      </w:r>
      <w:r w:rsidRPr="00D272E9">
        <w:t xml:space="preserve"> na vstupe, </w:t>
      </w:r>
      <w:r w:rsidR="00417D56" w:rsidRPr="00D272E9">
        <w:t>príprava</w:t>
      </w:r>
      <w:r w:rsidRPr="00D272E9">
        <w:t xml:space="preserve"> </w:t>
      </w:r>
      <w:r w:rsidR="00417D56" w:rsidRPr="00D272E9">
        <w:t>dát</w:t>
      </w:r>
      <w:r w:rsidRPr="00D272E9">
        <w:t xml:space="preserve"> a </w:t>
      </w:r>
      <w:r w:rsidR="00417D56" w:rsidRPr="00D272E9">
        <w:t>zaúčtovanie</w:t>
      </w:r>
      <w:r w:rsidRPr="00D272E9">
        <w:t xml:space="preserve"> FI dokladu do </w:t>
      </w:r>
      <w:proofErr w:type="spellStart"/>
      <w:r w:rsidRPr="00D272E9">
        <w:t>SAPu</w:t>
      </w:r>
      <w:proofErr w:type="spellEnd"/>
      <w:r w:rsidRPr="00D272E9">
        <w:t>.</w:t>
      </w:r>
    </w:p>
    <w:p w14:paraId="2B51C0B2" w14:textId="0EAB48B8" w:rsidR="00D272E9" w:rsidRPr="00D272E9" w:rsidRDefault="00417D56" w:rsidP="00B2455F">
      <w:pPr>
        <w:pStyle w:val="Odsekzoznamu"/>
        <w:numPr>
          <w:ilvl w:val="1"/>
          <w:numId w:val="61"/>
        </w:numPr>
      </w:pPr>
      <w:r>
        <w:t xml:space="preserve"> mapovanie cca </w:t>
      </w:r>
      <w:r w:rsidRPr="00F75E91">
        <w:rPr>
          <w:lang w:val="en-US"/>
        </w:rPr>
        <w:t xml:space="preserve">10 </w:t>
      </w:r>
      <w:r>
        <w:t>atribútov</w:t>
      </w:r>
    </w:p>
    <w:p w14:paraId="5B43C01F" w14:textId="77777777" w:rsidR="00357E86" w:rsidRPr="001B0FE7" w:rsidRDefault="00357E86" w:rsidP="00483441">
      <w:pPr>
        <w:pStyle w:val="Odsekzoznamu"/>
        <w:numPr>
          <w:ilvl w:val="0"/>
          <w:numId w:val="61"/>
        </w:numPr>
      </w:pPr>
      <w:r w:rsidRPr="001B0FE7">
        <w:t xml:space="preserve">Ďalšie služby potrebné pre kompletnú funkčnosť platformy </w:t>
      </w:r>
      <w:r>
        <w:t>minimálne</w:t>
      </w:r>
      <w:r w:rsidRPr="001B0FE7">
        <w:t>:</w:t>
      </w:r>
    </w:p>
    <w:p w14:paraId="512E47A4" w14:textId="77777777" w:rsidR="00357E86" w:rsidRPr="001B0FE7" w:rsidRDefault="00357E86" w:rsidP="00483441">
      <w:pPr>
        <w:pStyle w:val="Odsekzoznamu"/>
        <w:numPr>
          <w:ilvl w:val="1"/>
          <w:numId w:val="61"/>
        </w:numPr>
      </w:pPr>
      <w:r>
        <w:t>ukladanie správ (vstupných, výstupných ako aj chybových) – komponent pre ukladanie správ a chýb do centrálneho úložiska správ (vrátane rozchodeného úložiska)</w:t>
      </w:r>
    </w:p>
    <w:p w14:paraId="777F4B5F" w14:textId="77777777" w:rsidR="00357E86" w:rsidRPr="001B0FE7" w:rsidRDefault="00357E86" w:rsidP="00483441">
      <w:pPr>
        <w:pStyle w:val="Odsekzoznamu"/>
        <w:numPr>
          <w:ilvl w:val="1"/>
          <w:numId w:val="61"/>
        </w:numPr>
      </w:pPr>
      <w:r w:rsidRPr="001B0FE7">
        <w:t xml:space="preserve">monitoring </w:t>
      </w:r>
      <w:r>
        <w:t xml:space="preserve">IP a jej napojenie na centrálny systém </w:t>
      </w:r>
      <w:r w:rsidRPr="001B0FE7">
        <w:t>(</w:t>
      </w:r>
      <w:proofErr w:type="spellStart"/>
      <w:r w:rsidRPr="001B0FE7">
        <w:t>dynatrace</w:t>
      </w:r>
      <w:proofErr w:type="spellEnd"/>
      <w:r w:rsidRPr="001B0FE7">
        <w:t>/</w:t>
      </w:r>
      <w:proofErr w:type="spellStart"/>
      <w:r w:rsidRPr="001B0FE7">
        <w:t>zabix</w:t>
      </w:r>
      <w:proofErr w:type="spellEnd"/>
      <w:r w:rsidRPr="001B0FE7">
        <w:t>)</w:t>
      </w:r>
    </w:p>
    <w:p w14:paraId="697B71D2" w14:textId="77777777" w:rsidR="00357E86" w:rsidRDefault="00357E86" w:rsidP="00483441">
      <w:pPr>
        <w:pStyle w:val="Odsekzoznamu"/>
        <w:numPr>
          <w:ilvl w:val="1"/>
          <w:numId w:val="61"/>
        </w:numPr>
      </w:pPr>
      <w:r>
        <w:t>kanonický dátový model</w:t>
      </w:r>
    </w:p>
    <w:p w14:paraId="3FCA7E4C" w14:textId="77777777" w:rsidR="00357E86" w:rsidRPr="001B0FE7" w:rsidRDefault="00357E86" w:rsidP="00483441">
      <w:pPr>
        <w:pStyle w:val="Odsekzoznamu"/>
        <w:numPr>
          <w:ilvl w:val="1"/>
          <w:numId w:val="61"/>
        </w:numPr>
      </w:pPr>
      <w:r>
        <w:t>CI</w:t>
      </w:r>
      <w:r>
        <w:rPr>
          <w:lang w:val="en-US"/>
        </w:rPr>
        <w:t>/</w:t>
      </w:r>
      <w:r>
        <w:t xml:space="preserve">CD pre nasadenie na všetky prostredia  </w:t>
      </w:r>
    </w:p>
    <w:p w14:paraId="565C10DC" w14:textId="77777777" w:rsidR="00357E86" w:rsidRPr="001B0FE7" w:rsidRDefault="00357E86" w:rsidP="00483441"/>
    <w:p w14:paraId="24FFAD4D" w14:textId="46C41E95" w:rsidR="00357E86" w:rsidRPr="001B0FE7" w:rsidRDefault="00357E86" w:rsidP="00483441">
      <w:r w:rsidRPr="001B0FE7">
        <w:t>Zmeny na strane Poskytovateľa a Konzumenta API (SAP a EZO) budú dodané zo strany NBS.</w:t>
      </w:r>
    </w:p>
    <w:p w14:paraId="7FA83398" w14:textId="77777777" w:rsidR="00357E86" w:rsidRDefault="00357E86" w:rsidP="00483441">
      <w:r>
        <w:t>Pilot je definovaný nezávisle od IP a je samozrejme súčasťou každej z nasledovných alternatív IP (</w:t>
      </w:r>
      <w:proofErr w:type="spellStart"/>
      <w:r>
        <w:t>t.j</w:t>
      </w:r>
      <w:proofErr w:type="spellEnd"/>
      <w:r>
        <w:t>. bude realizovaný na danej IP alternatíve).</w:t>
      </w:r>
    </w:p>
    <w:p w14:paraId="4FDAD3F5" w14:textId="77777777" w:rsidR="006A570B" w:rsidRDefault="006A570B" w:rsidP="006A570B"/>
    <w:p w14:paraId="3C7D428F" w14:textId="77777777" w:rsidR="006A570B" w:rsidRPr="00E45F4D" w:rsidRDefault="006A570B" w:rsidP="006A570B"/>
    <w:p w14:paraId="08DEC976" w14:textId="60897462" w:rsidR="00222899" w:rsidRDefault="00222899" w:rsidP="00B1130A">
      <w:pPr>
        <w:pStyle w:val="Nadpis3"/>
      </w:pPr>
      <w:bookmarkStart w:id="204" w:name="_Ref118623731"/>
      <w:bookmarkStart w:id="205" w:name="_Toc121122094"/>
      <w:r>
        <w:t>Alternat</w:t>
      </w:r>
      <w:r w:rsidR="00FE2262">
        <w:t>Í</w:t>
      </w:r>
      <w:r>
        <w:t>va TIBCO</w:t>
      </w:r>
      <w:bookmarkEnd w:id="204"/>
      <w:bookmarkEnd w:id="205"/>
    </w:p>
    <w:p w14:paraId="1442C56C" w14:textId="77777777" w:rsidR="00F61E77" w:rsidRPr="00F61E77" w:rsidRDefault="00F61E77" w:rsidP="00720436"/>
    <w:p w14:paraId="55C06905" w14:textId="641DA680" w:rsidR="00F61E77" w:rsidRDefault="00F61E77" w:rsidP="00720436">
      <w:pPr>
        <w:rPr>
          <w:lang w:eastAsia="sk-SK"/>
        </w:rPr>
      </w:pPr>
      <w:bookmarkStart w:id="206" w:name="_Ref118457234"/>
      <w:r w:rsidRPr="00F61E77">
        <w:rPr>
          <w:lang w:eastAsia="sk-SK"/>
        </w:rPr>
        <w:lastRenderedPageBreak/>
        <w:t>Obrázok zachytáva komponenty ktoré sú predmetom riešenia postavenom na integračnej platforme od spoločnosti TIBCO. Použité je JMS  od firmy IBM pre otvorenosť riešenia na SWIFT MQ.</w:t>
      </w:r>
    </w:p>
    <w:p w14:paraId="31678B55" w14:textId="191BACC9" w:rsidR="00FE2262" w:rsidRDefault="00BD64ED" w:rsidP="00EA12FF">
      <w:pPr>
        <w:pStyle w:val="Picture"/>
      </w:pPr>
      <w:r>
        <w:rPr>
          <w:lang w:eastAsia="sk-SK"/>
        </w:rPr>
        <w:drawing>
          <wp:inline distT="0" distB="0" distL="0" distR="0" wp14:anchorId="46AF2B8A" wp14:editId="772165CD">
            <wp:extent cx="5701085" cy="2746500"/>
            <wp:effectExtent l="152400" t="152400" r="356870" b="3587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10991" cy="2751272"/>
                    </a:xfrm>
                    <a:prstGeom prst="rect">
                      <a:avLst/>
                    </a:prstGeom>
                    <a:ln>
                      <a:noFill/>
                    </a:ln>
                    <a:effectLst>
                      <a:outerShdw blurRad="292100" dist="139700" dir="2700000" algn="tl" rotWithShape="0">
                        <a:srgbClr val="333333">
                          <a:alpha val="65000"/>
                        </a:srgbClr>
                      </a:outerShdw>
                    </a:effectLst>
                  </pic:spPr>
                </pic:pic>
              </a:graphicData>
            </a:graphic>
          </wp:inline>
        </w:drawing>
      </w:r>
    </w:p>
    <w:p w14:paraId="5B9DE1ED" w14:textId="23DFB0E6" w:rsidR="00FE2262" w:rsidRDefault="00FE2262" w:rsidP="00FE2262">
      <w:pPr>
        <w:pStyle w:val="Popis"/>
      </w:pPr>
      <w:bookmarkStart w:id="207" w:name="_Toc121122173"/>
      <w:r>
        <w:t xml:space="preserve">Obrázok </w:t>
      </w:r>
      <w:r>
        <w:fldChar w:fldCharType="begin"/>
      </w:r>
      <w:r>
        <w:instrText xml:space="preserve"> SEQ Obrázok \* ARABIC </w:instrText>
      </w:r>
      <w:r>
        <w:fldChar w:fldCharType="separate"/>
      </w:r>
      <w:r w:rsidR="00720436">
        <w:rPr>
          <w:noProof/>
        </w:rPr>
        <w:t>9</w:t>
      </w:r>
      <w:r>
        <w:fldChar w:fldCharType="end"/>
      </w:r>
      <w:r>
        <w:t xml:space="preserve">: Aplikačná architektúra – </w:t>
      </w:r>
      <w:r w:rsidR="0075466D">
        <w:t>a</w:t>
      </w:r>
      <w:r>
        <w:t>lternatíva TIBCO.</w:t>
      </w:r>
      <w:bookmarkEnd w:id="207"/>
    </w:p>
    <w:p w14:paraId="09BDC428" w14:textId="0C93F67B" w:rsidR="00FE2262" w:rsidRPr="00FA6AB5" w:rsidRDefault="00FE2262" w:rsidP="00483441"/>
    <w:p w14:paraId="09B993CC" w14:textId="77777777" w:rsidR="00FE2262" w:rsidRDefault="00FE2262" w:rsidP="00FE2262"/>
    <w:tbl>
      <w:tblPr>
        <w:tblStyle w:val="Mriekatabuky8"/>
        <w:tblW w:w="0" w:type="auto"/>
        <w:tblLook w:val="04A0" w:firstRow="1" w:lastRow="0" w:firstColumn="1" w:lastColumn="0" w:noHBand="0" w:noVBand="1"/>
      </w:tblPr>
      <w:tblGrid>
        <w:gridCol w:w="2183"/>
        <w:gridCol w:w="7022"/>
      </w:tblGrid>
      <w:tr w:rsidR="00FE2262" w14:paraId="5729998C" w14:textId="77777777" w:rsidTr="006D0D4F">
        <w:trPr>
          <w:cnfStyle w:val="100000000000" w:firstRow="1" w:lastRow="0" w:firstColumn="0" w:lastColumn="0" w:oddVBand="0" w:evenVBand="0" w:oddHBand="0" w:evenHBand="0" w:firstRowFirstColumn="0" w:firstRowLastColumn="0" w:lastRowFirstColumn="0" w:lastRowLastColumn="0"/>
          <w:trHeight w:val="284"/>
          <w:tblHeader/>
        </w:trPr>
        <w:tc>
          <w:tcPr>
            <w:tcW w:w="2263" w:type="dxa"/>
          </w:tcPr>
          <w:p w14:paraId="4102CAFD" w14:textId="77777777" w:rsidR="00FE2262" w:rsidRDefault="00FE2262" w:rsidP="00221FBF">
            <w:r>
              <w:t>Komponent</w:t>
            </w:r>
          </w:p>
        </w:tc>
        <w:tc>
          <w:tcPr>
            <w:tcW w:w="7508" w:type="dxa"/>
          </w:tcPr>
          <w:p w14:paraId="23322E5E" w14:textId="77777777" w:rsidR="00FE2262" w:rsidRDefault="00FE2262" w:rsidP="00221FBF">
            <w:r>
              <w:t>Popis</w:t>
            </w:r>
          </w:p>
        </w:tc>
      </w:tr>
      <w:tr w:rsidR="00FE2262" w14:paraId="1BB61FF6" w14:textId="77777777" w:rsidTr="00221FBF">
        <w:trPr>
          <w:trHeight w:val="284"/>
        </w:trPr>
        <w:tc>
          <w:tcPr>
            <w:tcW w:w="2263" w:type="dxa"/>
          </w:tcPr>
          <w:p w14:paraId="71F4820C" w14:textId="77777777" w:rsidR="00FE2262" w:rsidRPr="00C56759" w:rsidRDefault="00FE2262" w:rsidP="00221FBF">
            <w:proofErr w:type="spellStart"/>
            <w:r>
              <w:t>Red</w:t>
            </w:r>
            <w:proofErr w:type="spellEnd"/>
            <w:r>
              <w:t xml:space="preserve"> </w:t>
            </w:r>
            <w:proofErr w:type="spellStart"/>
            <w:r>
              <w:t>Hat</w:t>
            </w:r>
            <w:proofErr w:type="spellEnd"/>
            <w:r>
              <w:t xml:space="preserve"> </w:t>
            </w:r>
            <w:proofErr w:type="spellStart"/>
            <w:r>
              <w:t>Openshift</w:t>
            </w:r>
            <w:proofErr w:type="spellEnd"/>
            <w:r>
              <w:t xml:space="preserve"> </w:t>
            </w:r>
          </w:p>
        </w:tc>
        <w:tc>
          <w:tcPr>
            <w:tcW w:w="7508" w:type="dxa"/>
          </w:tcPr>
          <w:p w14:paraId="4C2DFFAB" w14:textId="77777777" w:rsidR="00FE2262" w:rsidRPr="00C3203A" w:rsidRDefault="00FE2262" w:rsidP="00221FBF">
            <w:proofErr w:type="spellStart"/>
            <w:r>
              <w:t>Openshift</w:t>
            </w:r>
            <w:proofErr w:type="spellEnd"/>
            <w:r>
              <w:t xml:space="preserve"> </w:t>
            </w:r>
            <w:proofErr w:type="spellStart"/>
            <w:r>
              <w:t>cluster</w:t>
            </w:r>
            <w:proofErr w:type="spellEnd"/>
            <w:r>
              <w:t xml:space="preserve"> v prostredí NBS do ktorého budú </w:t>
            </w:r>
            <w:proofErr w:type="spellStart"/>
            <w:r>
              <w:t>deployované</w:t>
            </w:r>
            <w:proofErr w:type="spellEnd"/>
            <w:r>
              <w:t xml:space="preserve"> integračné komponenty   </w:t>
            </w:r>
          </w:p>
        </w:tc>
      </w:tr>
      <w:tr w:rsidR="00FE2262" w14:paraId="388A944B" w14:textId="77777777" w:rsidTr="00221FBF">
        <w:trPr>
          <w:trHeight w:val="284"/>
        </w:trPr>
        <w:tc>
          <w:tcPr>
            <w:tcW w:w="2263" w:type="dxa"/>
          </w:tcPr>
          <w:p w14:paraId="34F4D5DE" w14:textId="77777777" w:rsidR="00FE2262" w:rsidRDefault="00FE2262" w:rsidP="00221FBF">
            <w:r>
              <w:t>BWCE</w:t>
            </w:r>
          </w:p>
        </w:tc>
        <w:tc>
          <w:tcPr>
            <w:tcW w:w="7508" w:type="dxa"/>
          </w:tcPr>
          <w:p w14:paraId="2FBD73A6" w14:textId="77777777" w:rsidR="00FE2262" w:rsidRDefault="00FE2262" w:rsidP="00221FBF">
            <w:r>
              <w:t xml:space="preserve">BWCE – </w:t>
            </w:r>
            <w:proofErr w:type="spellStart"/>
            <w:r w:rsidRPr="00CF41C8">
              <w:t>BusinessWorks</w:t>
            </w:r>
            <w:proofErr w:type="spellEnd"/>
            <w:r>
              <w:t xml:space="preserve"> </w:t>
            </w:r>
            <w:proofErr w:type="spellStart"/>
            <w:r>
              <w:t>Container</w:t>
            </w:r>
            <w:proofErr w:type="spellEnd"/>
            <w:r>
              <w:t xml:space="preserve"> </w:t>
            </w:r>
            <w:proofErr w:type="spellStart"/>
            <w:r>
              <w:t>edition</w:t>
            </w:r>
            <w:proofErr w:type="spellEnd"/>
          </w:p>
          <w:p w14:paraId="120A8485" w14:textId="77777777" w:rsidR="00FE2262" w:rsidRDefault="00FE2262" w:rsidP="00221FBF">
            <w:r>
              <w:t xml:space="preserve">BWCE </w:t>
            </w:r>
            <w:proofErr w:type="spellStart"/>
            <w:r>
              <w:t>container</w:t>
            </w:r>
            <w:proofErr w:type="spellEnd"/>
            <w:r>
              <w:t xml:space="preserve"> zahŕňa </w:t>
            </w:r>
            <w:proofErr w:type="spellStart"/>
            <w:r>
              <w:t>runtime</w:t>
            </w:r>
            <w:proofErr w:type="spellEnd"/>
            <w:r>
              <w:t xml:space="preserve"> </w:t>
            </w:r>
            <w:proofErr w:type="spellStart"/>
            <w:r>
              <w:t>engine</w:t>
            </w:r>
            <w:proofErr w:type="spellEnd"/>
            <w:r>
              <w:t xml:space="preserve"> a samotnú aplikáciu </w:t>
            </w:r>
            <w:r w:rsidRPr="00FD7C8B">
              <w:t>(službu alebo balík integračných služieb) vyvinutú</w:t>
            </w:r>
            <w:r>
              <w:t xml:space="preserve"> developerom. </w:t>
            </w:r>
            <w:proofErr w:type="spellStart"/>
            <w:r>
              <w:t>Container</w:t>
            </w:r>
            <w:proofErr w:type="spellEnd"/>
            <w:r>
              <w:t xml:space="preserve"> beží v prostredí </w:t>
            </w:r>
            <w:proofErr w:type="spellStart"/>
            <w:r>
              <w:t>Openshift</w:t>
            </w:r>
            <w:proofErr w:type="spellEnd"/>
            <w:r>
              <w:t xml:space="preserve">. </w:t>
            </w:r>
          </w:p>
        </w:tc>
      </w:tr>
      <w:tr w:rsidR="00FE2262" w14:paraId="6E437C82" w14:textId="77777777" w:rsidTr="00221FBF">
        <w:trPr>
          <w:trHeight w:val="284"/>
        </w:trPr>
        <w:tc>
          <w:tcPr>
            <w:tcW w:w="2263" w:type="dxa"/>
          </w:tcPr>
          <w:p w14:paraId="3767E101" w14:textId="77777777" w:rsidR="00FE2262" w:rsidRDefault="00FE2262" w:rsidP="00221FBF">
            <w:r>
              <w:t>BWCE Monitor</w:t>
            </w:r>
          </w:p>
        </w:tc>
        <w:tc>
          <w:tcPr>
            <w:tcW w:w="7508" w:type="dxa"/>
          </w:tcPr>
          <w:p w14:paraId="272FC273" w14:textId="73373DBA" w:rsidR="00FE2262" w:rsidRDefault="00FE2262" w:rsidP="00221FBF">
            <w:r>
              <w:t xml:space="preserve">Grafické administrátorské rozhranie ktoré poskytuje detailný prehľad o jednotlivých službách ktoré bežia v BWCE </w:t>
            </w:r>
            <w:r w:rsidR="00A054DE">
              <w:t>kontajneri</w:t>
            </w:r>
            <w:r>
              <w:t xml:space="preserve">. </w:t>
            </w:r>
          </w:p>
        </w:tc>
      </w:tr>
      <w:tr w:rsidR="00FE2262" w14:paraId="43EB75DA" w14:textId="77777777" w:rsidTr="00221FBF">
        <w:trPr>
          <w:trHeight w:val="284"/>
        </w:trPr>
        <w:tc>
          <w:tcPr>
            <w:tcW w:w="2263" w:type="dxa"/>
          </w:tcPr>
          <w:p w14:paraId="2E0C730D" w14:textId="77777777" w:rsidR="00FE2262" w:rsidRDefault="00FE2262" w:rsidP="00221FBF">
            <w:r w:rsidRPr="00C3203A">
              <w:t xml:space="preserve">API </w:t>
            </w:r>
            <w:r>
              <w:t xml:space="preserve">Management </w:t>
            </w:r>
          </w:p>
        </w:tc>
        <w:tc>
          <w:tcPr>
            <w:tcW w:w="7508" w:type="dxa"/>
          </w:tcPr>
          <w:p w14:paraId="2EA67BE3" w14:textId="77777777" w:rsidR="00FE2262" w:rsidRDefault="00FE2262" w:rsidP="00221FBF">
            <w:r w:rsidRPr="004C518A">
              <w:t xml:space="preserve">TIBCO </w:t>
            </w:r>
            <w:proofErr w:type="spellStart"/>
            <w:r w:rsidRPr="004C518A">
              <w:t>Cloud</w:t>
            </w:r>
            <w:proofErr w:type="spellEnd"/>
            <w:r w:rsidRPr="004C518A">
              <w:t xml:space="preserve"> API Management - </w:t>
            </w:r>
            <w:proofErr w:type="spellStart"/>
            <w:r w:rsidRPr="004C518A">
              <w:t>Local</w:t>
            </w:r>
            <w:proofErr w:type="spellEnd"/>
            <w:r w:rsidRPr="004C518A">
              <w:t xml:space="preserve"> </w:t>
            </w:r>
            <w:proofErr w:type="spellStart"/>
            <w:r w:rsidRPr="004C518A">
              <w:t>Edition</w:t>
            </w:r>
            <w:proofErr w:type="spellEnd"/>
            <w:r>
              <w:t xml:space="preserve"> - </w:t>
            </w:r>
            <w:r w:rsidRPr="00C3203A">
              <w:t>je komplexné riešenie pre vytváranie, spúšťanie, správu a bezpečnosť API rozhraní</w:t>
            </w:r>
            <w:r>
              <w:t>.</w:t>
            </w:r>
          </w:p>
        </w:tc>
      </w:tr>
      <w:tr w:rsidR="00FE2262" w14:paraId="5F95BAE1" w14:textId="77777777" w:rsidTr="00221FBF">
        <w:trPr>
          <w:trHeight w:val="284"/>
        </w:trPr>
        <w:tc>
          <w:tcPr>
            <w:tcW w:w="2263" w:type="dxa"/>
          </w:tcPr>
          <w:p w14:paraId="3B15037D" w14:textId="77777777" w:rsidR="00FE2262" w:rsidRPr="00C3203A" w:rsidRDefault="00FE2262" w:rsidP="00221FBF">
            <w:proofErr w:type="spellStart"/>
            <w:r>
              <w:t>Message</w:t>
            </w:r>
            <w:proofErr w:type="spellEnd"/>
            <w:r>
              <w:t xml:space="preserve"> </w:t>
            </w:r>
            <w:proofErr w:type="spellStart"/>
            <w:r>
              <w:t>store</w:t>
            </w:r>
            <w:proofErr w:type="spellEnd"/>
          </w:p>
        </w:tc>
        <w:tc>
          <w:tcPr>
            <w:tcW w:w="7508" w:type="dxa"/>
          </w:tcPr>
          <w:p w14:paraId="30339D57" w14:textId="77777777" w:rsidR="00FE2262" w:rsidRPr="00C3203A" w:rsidRDefault="00FE2262" w:rsidP="00221FBF">
            <w:r>
              <w:t>L</w:t>
            </w:r>
            <w:r w:rsidRPr="00C3203A">
              <w:t xml:space="preserve">ogovanie </w:t>
            </w:r>
            <w:r>
              <w:t xml:space="preserve">správ prenesených cez IP </w:t>
            </w:r>
            <w:r w:rsidRPr="00C3203A">
              <w:t>pre „end2end“ koreláciu všetkých transakcií s možnosťou vyhľadávania či filtrovania vybraných typov správ</w:t>
            </w:r>
            <w:r>
              <w:t>.</w:t>
            </w:r>
          </w:p>
          <w:p w14:paraId="4727DEA8" w14:textId="77777777" w:rsidR="00FE2262" w:rsidRPr="00C3203A" w:rsidRDefault="00FE2262" w:rsidP="00221FBF">
            <w:r>
              <w:t xml:space="preserve">Využije sa existujúci </w:t>
            </w:r>
            <w:proofErr w:type="spellStart"/>
            <w:r>
              <w:t>Elastic</w:t>
            </w:r>
            <w:proofErr w:type="spellEnd"/>
            <w:r>
              <w:t xml:space="preserve"> </w:t>
            </w:r>
            <w:proofErr w:type="spellStart"/>
            <w:r>
              <w:t>stack</w:t>
            </w:r>
            <w:proofErr w:type="spellEnd"/>
            <w:r>
              <w:t xml:space="preserve"> </w:t>
            </w:r>
          </w:p>
        </w:tc>
      </w:tr>
      <w:tr w:rsidR="00FE2262" w14:paraId="7BB369DF" w14:textId="77777777" w:rsidTr="00221FBF">
        <w:trPr>
          <w:trHeight w:val="284"/>
        </w:trPr>
        <w:tc>
          <w:tcPr>
            <w:tcW w:w="2263" w:type="dxa"/>
          </w:tcPr>
          <w:p w14:paraId="0E2F4081" w14:textId="242AF54A" w:rsidR="00FE2262" w:rsidRPr="00C3203A" w:rsidRDefault="002432C3" w:rsidP="00221FBF">
            <w:r>
              <w:t xml:space="preserve">IBM </w:t>
            </w:r>
            <w:r w:rsidR="00F75E91">
              <w:t>MQ</w:t>
            </w:r>
          </w:p>
        </w:tc>
        <w:tc>
          <w:tcPr>
            <w:tcW w:w="7508" w:type="dxa"/>
          </w:tcPr>
          <w:p w14:paraId="45CA4485" w14:textId="77AAE33F" w:rsidR="00FE2262" w:rsidRPr="004C518A" w:rsidRDefault="00F75E91" w:rsidP="00221FBF">
            <w:r w:rsidRPr="003077D8">
              <w:t xml:space="preserve">IBM MQ produkt slúži ako </w:t>
            </w:r>
            <w:proofErr w:type="spellStart"/>
            <w:r w:rsidRPr="003077D8">
              <w:t>messaging</w:t>
            </w:r>
            <w:proofErr w:type="spellEnd"/>
            <w:r w:rsidRPr="003077D8">
              <w:t xml:space="preserve"> a </w:t>
            </w:r>
            <w:proofErr w:type="spellStart"/>
            <w:r w:rsidRPr="003077D8">
              <w:t>queing</w:t>
            </w:r>
            <w:proofErr w:type="spellEnd"/>
            <w:r w:rsidRPr="003077D8">
              <w:t xml:space="preserve"> </w:t>
            </w:r>
            <w:proofErr w:type="spellStart"/>
            <w:r w:rsidRPr="003077D8">
              <w:t>middleware</w:t>
            </w:r>
            <w:proofErr w:type="spellEnd"/>
            <w:r w:rsidRPr="003077D8">
              <w:t xml:space="preserve"> s viacerými režimami prevádzky ako point-to-point, </w:t>
            </w:r>
            <w:proofErr w:type="spellStart"/>
            <w:r w:rsidRPr="003077D8">
              <w:t>publish</w:t>
            </w:r>
            <w:proofErr w:type="spellEnd"/>
            <w:r w:rsidRPr="003077D8">
              <w:t>/</w:t>
            </w:r>
            <w:proofErr w:type="spellStart"/>
            <w:r w:rsidRPr="003077D8">
              <w:t>subscribe</w:t>
            </w:r>
            <w:proofErr w:type="spellEnd"/>
            <w:r w:rsidRPr="003077D8">
              <w:t xml:space="preserve"> alebo prenos súborov.</w:t>
            </w:r>
          </w:p>
        </w:tc>
      </w:tr>
      <w:tr w:rsidR="00FE2262" w14:paraId="337D3134" w14:textId="77777777" w:rsidTr="00221FBF">
        <w:trPr>
          <w:trHeight w:val="284"/>
        </w:trPr>
        <w:tc>
          <w:tcPr>
            <w:tcW w:w="2263" w:type="dxa"/>
          </w:tcPr>
          <w:p w14:paraId="2CF17BC3" w14:textId="77777777" w:rsidR="00FE2262" w:rsidRDefault="00FE2262" w:rsidP="00221FBF">
            <w:r>
              <w:t>Aplikačná</w:t>
            </w:r>
            <w:r w:rsidRPr="00C3203A">
              <w:t xml:space="preserve"> DB</w:t>
            </w:r>
          </w:p>
        </w:tc>
        <w:tc>
          <w:tcPr>
            <w:tcW w:w="7508" w:type="dxa"/>
          </w:tcPr>
          <w:p w14:paraId="4725A31C" w14:textId="77777777" w:rsidR="00FE2262" w:rsidRDefault="00FE2262" w:rsidP="00221FBF">
            <w:pPr>
              <w:rPr>
                <w:lang w:val="en-US"/>
              </w:rPr>
            </w:pPr>
            <w:r w:rsidRPr="00C3203A">
              <w:t xml:space="preserve">Aplikačná databáza </w:t>
            </w:r>
            <w:r>
              <w:t>pre IP</w:t>
            </w:r>
            <w:r w:rsidRPr="00C3203A">
              <w:t xml:space="preserve">, ktorá </w:t>
            </w:r>
            <w:r>
              <w:t xml:space="preserve">má </w:t>
            </w:r>
            <w:r>
              <w:rPr>
                <w:lang w:val="en-US"/>
              </w:rPr>
              <w:t xml:space="preserve">2 </w:t>
            </w:r>
            <w:r>
              <w:t>účely</w:t>
            </w:r>
            <w:r>
              <w:rPr>
                <w:lang w:val="en-US"/>
              </w:rPr>
              <w:t xml:space="preserve"> </w:t>
            </w:r>
          </w:p>
          <w:p w14:paraId="09EF36A7" w14:textId="77777777" w:rsidR="00FE2262" w:rsidRDefault="00FE2262" w:rsidP="00892B45">
            <w:pPr>
              <w:pStyle w:val="Odsekzoznamu"/>
              <w:numPr>
                <w:ilvl w:val="0"/>
                <w:numId w:val="63"/>
              </w:numPr>
            </w:pPr>
            <w:r w:rsidRPr="00C3203A">
              <w:t>slúži pre ukladanie dát slúžiacich pre konfiguráciu, číselníky a pod.</w:t>
            </w:r>
            <w:r>
              <w:t xml:space="preserve"> </w:t>
            </w:r>
          </w:p>
          <w:p w14:paraId="3910511A" w14:textId="77777777" w:rsidR="00FE2262" w:rsidRDefault="00FE2262" w:rsidP="00892B45">
            <w:pPr>
              <w:pStyle w:val="Odsekzoznamu"/>
              <w:numPr>
                <w:ilvl w:val="0"/>
                <w:numId w:val="63"/>
              </w:numPr>
            </w:pPr>
            <w:r>
              <w:t xml:space="preserve">úložisko dát ktoré zhromažďuje BWCE Monitor. Sú to informácie o behu jednotlivých integračných služieb </w:t>
            </w:r>
          </w:p>
          <w:p w14:paraId="42042145" w14:textId="77777777" w:rsidR="00FE2262" w:rsidRPr="00641259" w:rsidRDefault="00FE2262" w:rsidP="00221FBF">
            <w:pPr>
              <w:rPr>
                <w:lang w:val="en-US"/>
              </w:rPr>
            </w:pPr>
            <w:r>
              <w:t>Je možné využiť existujúce databázy MS SQL a Oracle DB</w:t>
            </w:r>
            <w:r>
              <w:rPr>
                <w:lang w:val="en-US"/>
              </w:rPr>
              <w:t>.</w:t>
            </w:r>
          </w:p>
        </w:tc>
      </w:tr>
      <w:tr w:rsidR="00FE2262" w14:paraId="1BA42558" w14:textId="77777777" w:rsidTr="00221FBF">
        <w:trPr>
          <w:trHeight w:val="284"/>
        </w:trPr>
        <w:tc>
          <w:tcPr>
            <w:tcW w:w="2263" w:type="dxa"/>
          </w:tcPr>
          <w:p w14:paraId="64D56943" w14:textId="77777777" w:rsidR="00FE2262" w:rsidRPr="00C3203A" w:rsidRDefault="00FE2262" w:rsidP="00221FBF">
            <w:r w:rsidRPr="00C3203A">
              <w:t>SIEM</w:t>
            </w:r>
          </w:p>
        </w:tc>
        <w:tc>
          <w:tcPr>
            <w:tcW w:w="7508" w:type="dxa"/>
          </w:tcPr>
          <w:p w14:paraId="6A341338" w14:textId="77777777" w:rsidR="00FE2262" w:rsidRDefault="00FE2262" w:rsidP="00221FBF">
            <w:r w:rsidRPr="004466D4">
              <w:t>Systém na monitorovanie bezpečnostných udalost</w:t>
            </w:r>
            <w:r>
              <w:t>í</w:t>
            </w:r>
          </w:p>
          <w:p w14:paraId="6AD22A0D" w14:textId="77777777" w:rsidR="00FE2262" w:rsidRPr="00C3203A" w:rsidRDefault="00FE2262" w:rsidP="00221FBF">
            <w:r>
              <w:t>IP</w:t>
            </w:r>
            <w:r w:rsidRPr="00C3203A">
              <w:t xml:space="preserve"> umožňuje </w:t>
            </w:r>
            <w:r>
              <w:t xml:space="preserve">preposielať logy do </w:t>
            </w:r>
            <w:r w:rsidRPr="00C3203A">
              <w:t>SIEM nástroj</w:t>
            </w:r>
            <w:r>
              <w:t>a</w:t>
            </w:r>
          </w:p>
        </w:tc>
      </w:tr>
      <w:tr w:rsidR="00FE2262" w14:paraId="2557ABF3" w14:textId="77777777" w:rsidTr="00221FBF">
        <w:trPr>
          <w:trHeight w:val="284"/>
        </w:trPr>
        <w:tc>
          <w:tcPr>
            <w:tcW w:w="2263" w:type="dxa"/>
          </w:tcPr>
          <w:p w14:paraId="033954C0" w14:textId="77777777" w:rsidR="00FE2262" w:rsidRDefault="00FE2262" w:rsidP="00221FBF">
            <w:r>
              <w:t>IAM</w:t>
            </w:r>
          </w:p>
        </w:tc>
        <w:tc>
          <w:tcPr>
            <w:tcW w:w="7508" w:type="dxa"/>
          </w:tcPr>
          <w:p w14:paraId="4974EA91" w14:textId="1C43F827" w:rsidR="00FE2262" w:rsidRDefault="00265B10" w:rsidP="00221FBF">
            <w:r w:rsidRPr="003077D8">
              <w:t>NBS Identity Access Management slúžiaci na správu prístupov do jednotlivých systémov a aplikácií. </w:t>
            </w:r>
          </w:p>
        </w:tc>
      </w:tr>
      <w:tr w:rsidR="00FE2262" w14:paraId="2AF8E29B" w14:textId="77777777" w:rsidTr="00221FBF">
        <w:trPr>
          <w:trHeight w:val="284"/>
        </w:trPr>
        <w:tc>
          <w:tcPr>
            <w:tcW w:w="2263" w:type="dxa"/>
          </w:tcPr>
          <w:p w14:paraId="2F6C49A4" w14:textId="77777777" w:rsidR="00FE2262" w:rsidRPr="00C3203A" w:rsidRDefault="00FE2262" w:rsidP="00221FBF">
            <w:r w:rsidRPr="00C3203A">
              <w:lastRenderedPageBreak/>
              <w:t>Monitoring</w:t>
            </w:r>
          </w:p>
        </w:tc>
        <w:tc>
          <w:tcPr>
            <w:tcW w:w="7508" w:type="dxa"/>
          </w:tcPr>
          <w:p w14:paraId="6851F38A" w14:textId="5B3C8DE9" w:rsidR="00FE2262" w:rsidRPr="00C3203A" w:rsidRDefault="00FE2262" w:rsidP="00221FBF">
            <w:r>
              <w:t>Okrem natívneho nástroja BWCE Monitor</w:t>
            </w:r>
            <w:r w:rsidR="00EA2CF6">
              <w:t xml:space="preserve"> </w:t>
            </w:r>
            <w:r w:rsidR="00EA2CF6" w:rsidRPr="00EA2CF6">
              <w:t>ktorý slúži na monitorovanie výkonu všetkých poskytovaných služieb</w:t>
            </w:r>
            <w:r w:rsidRPr="00C3203A">
              <w:t xml:space="preserve"> je možné monitorovať nástrojmi </w:t>
            </w:r>
            <w:r>
              <w:t xml:space="preserve">napr. </w:t>
            </w:r>
            <w:proofErr w:type="spellStart"/>
            <w:r>
              <w:t>Dynatrace</w:t>
            </w:r>
            <w:proofErr w:type="spellEnd"/>
            <w:r w:rsidR="00B70AAA">
              <w:t xml:space="preserve">, </w:t>
            </w:r>
            <w:proofErr w:type="spellStart"/>
            <w:r w:rsidR="00B70AAA">
              <w:t>Zabbix</w:t>
            </w:r>
            <w:proofErr w:type="spellEnd"/>
            <w:r w:rsidRPr="00C3203A">
              <w:t xml:space="preserve"> prípadne zbierať vybrané monitorovacie ukazovatele do ELK </w:t>
            </w:r>
            <w:proofErr w:type="spellStart"/>
            <w:r w:rsidRPr="00C3203A">
              <w:t>stacku</w:t>
            </w:r>
            <w:proofErr w:type="spellEnd"/>
            <w:r>
              <w:t>.</w:t>
            </w:r>
            <w:r w:rsidRPr="00C3203A">
              <w:t xml:space="preserve"> </w:t>
            </w:r>
          </w:p>
        </w:tc>
      </w:tr>
      <w:tr w:rsidR="00FE2262" w14:paraId="4CF7E1A9" w14:textId="77777777" w:rsidTr="00221FBF">
        <w:trPr>
          <w:trHeight w:val="284"/>
        </w:trPr>
        <w:tc>
          <w:tcPr>
            <w:tcW w:w="2263" w:type="dxa"/>
          </w:tcPr>
          <w:p w14:paraId="291A163F" w14:textId="77777777" w:rsidR="00FE2262" w:rsidRPr="00C3203A" w:rsidRDefault="00FE2262" w:rsidP="00221FBF">
            <w:proofErr w:type="spellStart"/>
            <w:r w:rsidRPr="00C3203A">
              <w:t>Load</w:t>
            </w:r>
            <w:proofErr w:type="spellEnd"/>
            <w:r w:rsidRPr="00C3203A">
              <w:t xml:space="preserve"> </w:t>
            </w:r>
            <w:proofErr w:type="spellStart"/>
            <w:r w:rsidRPr="00C3203A">
              <w:t>Balancer</w:t>
            </w:r>
            <w:proofErr w:type="spellEnd"/>
          </w:p>
        </w:tc>
        <w:tc>
          <w:tcPr>
            <w:tcW w:w="7508" w:type="dxa"/>
          </w:tcPr>
          <w:p w14:paraId="68D442BB" w14:textId="77777777" w:rsidR="00FE2262" w:rsidRPr="00C3203A" w:rsidRDefault="00FE2262" w:rsidP="00221FBF">
            <w:r w:rsidRPr="00C3203A">
              <w:t xml:space="preserve">V cloudovom prostredí </w:t>
            </w:r>
            <w:proofErr w:type="spellStart"/>
            <w:r w:rsidRPr="00C3203A">
              <w:t>OpenShiftu</w:t>
            </w:r>
            <w:proofErr w:type="spellEnd"/>
            <w:r w:rsidRPr="00C3203A">
              <w:t xml:space="preserve"> je automaticky zabezpečený </w:t>
            </w:r>
            <w:proofErr w:type="spellStart"/>
            <w:r w:rsidRPr="00C3203A">
              <w:t>Load</w:t>
            </w:r>
            <w:proofErr w:type="spellEnd"/>
            <w:r w:rsidRPr="00C3203A">
              <w:t xml:space="preserve"> </w:t>
            </w:r>
            <w:proofErr w:type="spellStart"/>
            <w:r w:rsidRPr="00C3203A">
              <w:t>Balancing</w:t>
            </w:r>
            <w:proofErr w:type="spellEnd"/>
            <w:r w:rsidRPr="00C3203A">
              <w:t xml:space="preserve"> konfiguráciou „Service“</w:t>
            </w:r>
          </w:p>
          <w:p w14:paraId="3210E397" w14:textId="77777777" w:rsidR="00FE2262" w:rsidRPr="00C3203A" w:rsidRDefault="00FE2262" w:rsidP="00221FBF">
            <w:r w:rsidRPr="00C3203A">
              <w:t xml:space="preserve">Taktiež je možné zabezpečiť </w:t>
            </w:r>
            <w:proofErr w:type="spellStart"/>
            <w:r w:rsidRPr="00C3203A">
              <w:t>load</w:t>
            </w:r>
            <w:proofErr w:type="spellEnd"/>
            <w:r w:rsidRPr="00C3203A">
              <w:t xml:space="preserve"> </w:t>
            </w:r>
            <w:proofErr w:type="spellStart"/>
            <w:r w:rsidRPr="00C3203A">
              <w:t>balancing</w:t>
            </w:r>
            <w:proofErr w:type="spellEnd"/>
            <w:r w:rsidRPr="00C3203A">
              <w:t xml:space="preserve"> klientskym produktom ako Big F5, najčastejšie používaný pri „on premise “</w:t>
            </w:r>
            <w:r>
              <w:t xml:space="preserve"> </w:t>
            </w:r>
            <w:r w:rsidRPr="00C3203A">
              <w:t>riešeniach</w:t>
            </w:r>
          </w:p>
        </w:tc>
      </w:tr>
      <w:tr w:rsidR="00FE2262" w14:paraId="6DCB3633" w14:textId="77777777" w:rsidTr="00221FBF">
        <w:trPr>
          <w:trHeight w:val="284"/>
        </w:trPr>
        <w:tc>
          <w:tcPr>
            <w:tcW w:w="2263" w:type="dxa"/>
          </w:tcPr>
          <w:p w14:paraId="5C98E703" w14:textId="77777777" w:rsidR="00FE2262" w:rsidRPr="00C3203A" w:rsidRDefault="00FE2262" w:rsidP="00221FBF">
            <w:r w:rsidRPr="00C3203A">
              <w:t xml:space="preserve">CI/CD </w:t>
            </w:r>
            <w:proofErr w:type="spellStart"/>
            <w:r w:rsidRPr="00C3203A">
              <w:t>pipeline</w:t>
            </w:r>
            <w:proofErr w:type="spellEnd"/>
            <w:r w:rsidRPr="00C3203A">
              <w:t xml:space="preserve"> a nástroje</w:t>
            </w:r>
          </w:p>
        </w:tc>
        <w:tc>
          <w:tcPr>
            <w:tcW w:w="7508" w:type="dxa"/>
          </w:tcPr>
          <w:p w14:paraId="70E33707" w14:textId="77777777" w:rsidR="00FE2262" w:rsidRPr="00C3203A" w:rsidRDefault="00FE2262" w:rsidP="00221FBF">
            <w:r>
              <w:t>IP</w:t>
            </w:r>
            <w:r w:rsidRPr="00C3203A">
              <w:t xml:space="preserve"> natívne podporuje </w:t>
            </w:r>
            <w:proofErr w:type="spellStart"/>
            <w:r w:rsidRPr="00C3203A">
              <w:t>DevOps</w:t>
            </w:r>
            <w:proofErr w:type="spellEnd"/>
            <w:r w:rsidRPr="00C3203A">
              <w:t xml:space="preserve"> cyklus, automatický </w:t>
            </w:r>
            <w:proofErr w:type="spellStart"/>
            <w:r w:rsidRPr="00C3203A">
              <w:t>Build</w:t>
            </w:r>
            <w:proofErr w:type="spellEnd"/>
            <w:r w:rsidRPr="00C3203A">
              <w:t xml:space="preserve"> a </w:t>
            </w:r>
            <w:proofErr w:type="spellStart"/>
            <w:r w:rsidRPr="00C3203A">
              <w:t>Deploy</w:t>
            </w:r>
            <w:proofErr w:type="spellEnd"/>
            <w:r w:rsidRPr="00C3203A">
              <w:t xml:space="preserve"> pomocou viacerých podporovaných nástrojov ako:</w:t>
            </w:r>
          </w:p>
          <w:p w14:paraId="57C2F8AF" w14:textId="77777777" w:rsidR="00FE2262" w:rsidRPr="00C3203A" w:rsidRDefault="00FE2262" w:rsidP="00221FBF">
            <w:proofErr w:type="spellStart"/>
            <w:r>
              <w:t>Maven</w:t>
            </w:r>
            <w:proofErr w:type="spellEnd"/>
            <w:r w:rsidRPr="00C3203A">
              <w:t xml:space="preserve">, </w:t>
            </w:r>
            <w:proofErr w:type="spellStart"/>
            <w:r w:rsidRPr="00C3203A">
              <w:t>Jenkins</w:t>
            </w:r>
            <w:proofErr w:type="spellEnd"/>
            <w:r w:rsidRPr="00C3203A">
              <w:t xml:space="preserve">, </w:t>
            </w:r>
            <w:proofErr w:type="spellStart"/>
            <w:r w:rsidRPr="00C3203A">
              <w:t>GitLab</w:t>
            </w:r>
            <w:proofErr w:type="spellEnd"/>
            <w:r w:rsidRPr="00C3203A">
              <w:t xml:space="preserve">, </w:t>
            </w:r>
            <w:proofErr w:type="spellStart"/>
            <w:r w:rsidRPr="00C3203A">
              <w:t>GitHub</w:t>
            </w:r>
            <w:proofErr w:type="spellEnd"/>
            <w:r w:rsidRPr="00C3203A">
              <w:t xml:space="preserve"> a pod.</w:t>
            </w:r>
          </w:p>
        </w:tc>
      </w:tr>
    </w:tbl>
    <w:p w14:paraId="638D61B2" w14:textId="6FA8FB83" w:rsidR="0075466D" w:rsidRPr="005F3691" w:rsidRDefault="0075466D" w:rsidP="0075466D">
      <w:pPr>
        <w:pStyle w:val="Popis"/>
        <w:rPr>
          <w:rFonts w:cs="Tahoma"/>
          <w:color w:val="A6A6A6"/>
          <w:sz w:val="16"/>
          <w:szCs w:val="16"/>
        </w:rPr>
      </w:pPr>
      <w:bookmarkStart w:id="208" w:name="_Toc121122147"/>
      <w:r>
        <w:t xml:space="preserve">Tabuľka </w:t>
      </w:r>
      <w:r>
        <w:fldChar w:fldCharType="begin"/>
      </w:r>
      <w:r>
        <w:instrText xml:space="preserve"> SEQ Tabuľka \* ARABIC </w:instrText>
      </w:r>
      <w:r>
        <w:fldChar w:fldCharType="separate"/>
      </w:r>
      <w:r w:rsidR="00720436">
        <w:rPr>
          <w:noProof/>
        </w:rPr>
        <w:t>8</w:t>
      </w:r>
      <w:r>
        <w:fldChar w:fldCharType="end"/>
      </w:r>
      <w:r>
        <w:t>: Komponenty riešenia – alternatíva TIBCO.</w:t>
      </w:r>
      <w:bookmarkEnd w:id="208"/>
    </w:p>
    <w:p w14:paraId="2E4F8DDE" w14:textId="77777777" w:rsidR="00FE2262" w:rsidRDefault="00FE2262" w:rsidP="0075466D"/>
    <w:p w14:paraId="75D156A5" w14:textId="074C47CB" w:rsidR="00C3203A" w:rsidRDefault="00C3203A" w:rsidP="00B1130A">
      <w:pPr>
        <w:pStyle w:val="Nadpis3"/>
      </w:pPr>
      <w:bookmarkStart w:id="209" w:name="_Ref118623703"/>
      <w:bookmarkStart w:id="210" w:name="_Toc121122095"/>
      <w:r>
        <w:t>Alternatíva IBM</w:t>
      </w:r>
      <w:bookmarkEnd w:id="206"/>
      <w:bookmarkEnd w:id="209"/>
      <w:bookmarkEnd w:id="210"/>
    </w:p>
    <w:p w14:paraId="65EA4FE4" w14:textId="609C7056" w:rsidR="002F30B4" w:rsidRDefault="002F30B4" w:rsidP="002F30B4">
      <w:r w:rsidRPr="009A451B">
        <w:t xml:space="preserve">Obrázok zachytáva komponenty ktoré sú predmetom riešenia postavenom na integračnej platforme od spoločnosti </w:t>
      </w:r>
      <w:r>
        <w:t>IBM</w:t>
      </w:r>
      <w:r w:rsidRPr="009A451B">
        <w:t xml:space="preserve">. </w:t>
      </w:r>
    </w:p>
    <w:p w14:paraId="75ABE337" w14:textId="34005F34" w:rsidR="00C3203A" w:rsidRDefault="00357E86" w:rsidP="00C56759">
      <w:pPr>
        <w:pStyle w:val="Picture"/>
      </w:pPr>
      <w:r>
        <w:rPr>
          <w:lang w:eastAsia="sk-SK"/>
        </w:rPr>
        <w:drawing>
          <wp:inline distT="0" distB="0" distL="0" distR="0" wp14:anchorId="0D511D2B" wp14:editId="7510A8D1">
            <wp:extent cx="5753628" cy="4886554"/>
            <wp:effectExtent l="152400" t="152400" r="361950" b="3524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001.png"/>
                    <pic:cNvPicPr/>
                  </pic:nvPicPr>
                  <pic:blipFill>
                    <a:blip r:embed="rId21">
                      <a:extLst>
                        <a:ext uri="{28A0092B-C50C-407E-A947-70E740481C1C}">
                          <a14:useLocalDpi xmlns:a14="http://schemas.microsoft.com/office/drawing/2010/main" val="0"/>
                        </a:ext>
                      </a:extLst>
                    </a:blip>
                    <a:stretch>
                      <a:fillRect/>
                    </a:stretch>
                  </pic:blipFill>
                  <pic:spPr>
                    <a:xfrm>
                      <a:off x="0" y="0"/>
                      <a:ext cx="5758391" cy="4890600"/>
                    </a:xfrm>
                    <a:prstGeom prst="rect">
                      <a:avLst/>
                    </a:prstGeom>
                    <a:ln>
                      <a:noFill/>
                    </a:ln>
                    <a:effectLst>
                      <a:outerShdw blurRad="292100" dist="139700" dir="2700000" algn="tl" rotWithShape="0">
                        <a:srgbClr val="333333">
                          <a:alpha val="65000"/>
                        </a:srgbClr>
                      </a:outerShdw>
                    </a:effectLst>
                  </pic:spPr>
                </pic:pic>
              </a:graphicData>
            </a:graphic>
          </wp:inline>
        </w:drawing>
      </w:r>
    </w:p>
    <w:p w14:paraId="5B877786" w14:textId="5A92A2C1" w:rsidR="00C56759" w:rsidRDefault="00C56759" w:rsidP="00C56759">
      <w:pPr>
        <w:pStyle w:val="Popis"/>
      </w:pPr>
      <w:bookmarkStart w:id="211" w:name="_Toc121122174"/>
      <w:r>
        <w:t xml:space="preserve">Obrázok </w:t>
      </w:r>
      <w:r>
        <w:fldChar w:fldCharType="begin"/>
      </w:r>
      <w:r>
        <w:instrText xml:space="preserve"> SEQ Obrázok \* ARABIC </w:instrText>
      </w:r>
      <w:r>
        <w:fldChar w:fldCharType="separate"/>
      </w:r>
      <w:r w:rsidR="00720436">
        <w:rPr>
          <w:noProof/>
        </w:rPr>
        <w:t>10</w:t>
      </w:r>
      <w:r>
        <w:fldChar w:fldCharType="end"/>
      </w:r>
      <w:r>
        <w:t xml:space="preserve">: Aplikačná architektúra – </w:t>
      </w:r>
      <w:r w:rsidR="0075466D">
        <w:t>a</w:t>
      </w:r>
      <w:r>
        <w:t>lternatíva IBM.</w:t>
      </w:r>
      <w:bookmarkEnd w:id="211"/>
    </w:p>
    <w:p w14:paraId="14C5EA51" w14:textId="77777777" w:rsidR="005013CF" w:rsidRDefault="005013CF">
      <w:pPr>
        <w:jc w:val="left"/>
      </w:pPr>
      <w:r>
        <w:br w:type="page"/>
      </w:r>
    </w:p>
    <w:p w14:paraId="30021B0D" w14:textId="1AED1832" w:rsidR="00C3203A" w:rsidRDefault="00C3203A" w:rsidP="00C3203A">
      <w:r w:rsidRPr="00C3203A">
        <w:lastRenderedPageBreak/>
        <w:t>Popis jednotlivých komponentov riešenia</w:t>
      </w:r>
      <w:r>
        <w:t>:</w:t>
      </w:r>
    </w:p>
    <w:tbl>
      <w:tblPr>
        <w:tblStyle w:val="Mriekatabuky8"/>
        <w:tblW w:w="0" w:type="auto"/>
        <w:tblLook w:val="04A0" w:firstRow="1" w:lastRow="0" w:firstColumn="1" w:lastColumn="0" w:noHBand="0" w:noVBand="1"/>
      </w:tblPr>
      <w:tblGrid>
        <w:gridCol w:w="2188"/>
        <w:gridCol w:w="7017"/>
      </w:tblGrid>
      <w:tr w:rsidR="00C3203A" w:rsidRPr="003077D8" w14:paraId="259B022F" w14:textId="77777777" w:rsidTr="00570D99">
        <w:trPr>
          <w:cnfStyle w:val="100000000000" w:firstRow="1" w:lastRow="0" w:firstColumn="0" w:lastColumn="0" w:oddVBand="0" w:evenVBand="0" w:oddHBand="0" w:evenHBand="0" w:firstRowFirstColumn="0" w:firstRowLastColumn="0" w:lastRowFirstColumn="0" w:lastRowLastColumn="0"/>
          <w:trHeight w:val="284"/>
          <w:tblHeader/>
        </w:trPr>
        <w:tc>
          <w:tcPr>
            <w:tcW w:w="2263" w:type="dxa"/>
          </w:tcPr>
          <w:p w14:paraId="7CCE8C26" w14:textId="0D69214F" w:rsidR="00C3203A" w:rsidRPr="003077D8" w:rsidRDefault="00C3203A" w:rsidP="00C3203A">
            <w:r w:rsidRPr="003077D8">
              <w:t>Komponent</w:t>
            </w:r>
          </w:p>
        </w:tc>
        <w:tc>
          <w:tcPr>
            <w:tcW w:w="7508" w:type="dxa"/>
          </w:tcPr>
          <w:p w14:paraId="1AE38611" w14:textId="3974B978" w:rsidR="00C3203A" w:rsidRPr="003077D8" w:rsidRDefault="00C3203A" w:rsidP="00C3203A">
            <w:r w:rsidRPr="003077D8">
              <w:t>Popis</w:t>
            </w:r>
          </w:p>
        </w:tc>
      </w:tr>
      <w:tr w:rsidR="00C3203A" w:rsidRPr="003077D8" w14:paraId="58312F6B" w14:textId="77777777" w:rsidTr="00C56759">
        <w:trPr>
          <w:trHeight w:val="284"/>
        </w:trPr>
        <w:tc>
          <w:tcPr>
            <w:tcW w:w="2263" w:type="dxa"/>
          </w:tcPr>
          <w:p w14:paraId="46AF8DE8" w14:textId="3077EE86" w:rsidR="00C3203A" w:rsidRPr="003077D8" w:rsidRDefault="00C56759" w:rsidP="00C3203A">
            <w:r w:rsidRPr="003077D8">
              <w:t xml:space="preserve">IBM ACE - </w:t>
            </w:r>
            <w:proofErr w:type="spellStart"/>
            <w:r w:rsidRPr="003077D8">
              <w:t>Integration</w:t>
            </w:r>
            <w:proofErr w:type="spellEnd"/>
            <w:r w:rsidRPr="003077D8">
              <w:t xml:space="preserve"> server</w:t>
            </w:r>
          </w:p>
        </w:tc>
        <w:tc>
          <w:tcPr>
            <w:tcW w:w="7508" w:type="dxa"/>
          </w:tcPr>
          <w:p w14:paraId="701172AE" w14:textId="7C07FBAE" w:rsidR="00C56759" w:rsidRPr="003077D8" w:rsidRDefault="00C56759" w:rsidP="00C56759">
            <w:r w:rsidRPr="003077D8">
              <w:t xml:space="preserve">Integračný server sa používa na poskytovanie izolovaného prostredia </w:t>
            </w:r>
            <w:proofErr w:type="spellStart"/>
            <w:r w:rsidRPr="003077D8">
              <w:t>runtime</w:t>
            </w:r>
            <w:proofErr w:type="spellEnd"/>
            <w:r w:rsidRPr="003077D8">
              <w:t xml:space="preserve"> pre množinu nasadených tokov správ a prostriedkov. Každý integračný server beží ako jedinečný proces v samostatnom adresnom priestore</w:t>
            </w:r>
            <w:r w:rsidR="00A679FF" w:rsidRPr="003077D8">
              <w:t>.</w:t>
            </w:r>
          </w:p>
          <w:p w14:paraId="6869717F" w14:textId="77777777" w:rsidR="00C56759" w:rsidRPr="003077D8" w:rsidRDefault="00C56759" w:rsidP="00C56759">
            <w:r w:rsidRPr="003077D8">
              <w:t>Admin Web UI umožňuje používateľom pristupovať k prostriedkom integračného servera pomocou webového prehliadača a zároveň poskytuje administrátorom metódu ako spravovať tieto prostriedky.</w:t>
            </w:r>
          </w:p>
          <w:p w14:paraId="57E3C609" w14:textId="33EB58B0" w:rsidR="00C3203A" w:rsidRPr="00720436" w:rsidRDefault="00C56759" w:rsidP="00C56759">
            <w:pPr>
              <w:rPr>
                <w:lang w:val="en-US"/>
              </w:rPr>
            </w:pPr>
            <w:r w:rsidRPr="003077D8">
              <w:t xml:space="preserve">Business </w:t>
            </w:r>
            <w:proofErr w:type="spellStart"/>
            <w:r w:rsidRPr="003077D8">
              <w:t>Transaction</w:t>
            </w:r>
            <w:proofErr w:type="spellEnd"/>
            <w:r w:rsidRPr="003077D8">
              <w:t xml:space="preserve"> Monitoring zahŕňa monitorovanie správy v rámci viacerých tokov správ. Môže</w:t>
            </w:r>
            <w:r w:rsidR="004B4DE1">
              <w:t xml:space="preserve"> sa</w:t>
            </w:r>
            <w:r w:rsidRPr="003077D8">
              <w:t xml:space="preserve"> sledovať a nahlasovať životný cyklus správy užitočného zaťaženia prostredníctvom komplexnej podnikovej transakcie. </w:t>
            </w:r>
          </w:p>
        </w:tc>
      </w:tr>
      <w:tr w:rsidR="00C3203A" w:rsidRPr="003077D8" w14:paraId="010497E1" w14:textId="77777777" w:rsidTr="00C56759">
        <w:trPr>
          <w:trHeight w:val="284"/>
        </w:trPr>
        <w:tc>
          <w:tcPr>
            <w:tcW w:w="2263" w:type="dxa"/>
          </w:tcPr>
          <w:p w14:paraId="71F50824" w14:textId="10764F0E" w:rsidR="00C3203A" w:rsidRPr="003077D8" w:rsidRDefault="00C56759" w:rsidP="00C3203A">
            <w:r w:rsidRPr="003077D8">
              <w:t>IBM MQ</w:t>
            </w:r>
          </w:p>
        </w:tc>
        <w:tc>
          <w:tcPr>
            <w:tcW w:w="7508" w:type="dxa"/>
          </w:tcPr>
          <w:p w14:paraId="604638F9" w14:textId="4D557367" w:rsidR="00C3203A" w:rsidRPr="003077D8" w:rsidRDefault="00C56759" w:rsidP="00C3203A">
            <w:r w:rsidRPr="003077D8">
              <w:t xml:space="preserve">IBM MQ produkt slúži ako </w:t>
            </w:r>
            <w:proofErr w:type="spellStart"/>
            <w:r w:rsidRPr="003077D8">
              <w:t>messaging</w:t>
            </w:r>
            <w:proofErr w:type="spellEnd"/>
            <w:r w:rsidRPr="003077D8">
              <w:t xml:space="preserve"> a </w:t>
            </w:r>
            <w:proofErr w:type="spellStart"/>
            <w:r w:rsidRPr="003077D8">
              <w:t>queing</w:t>
            </w:r>
            <w:proofErr w:type="spellEnd"/>
            <w:r w:rsidRPr="003077D8">
              <w:t xml:space="preserve"> </w:t>
            </w:r>
            <w:proofErr w:type="spellStart"/>
            <w:r w:rsidRPr="003077D8">
              <w:t>middleware</w:t>
            </w:r>
            <w:proofErr w:type="spellEnd"/>
            <w:r w:rsidRPr="003077D8">
              <w:t xml:space="preserve"> s viacerými režimami prevádzky ako point-to-point, </w:t>
            </w:r>
            <w:proofErr w:type="spellStart"/>
            <w:r w:rsidRPr="003077D8">
              <w:t>publish</w:t>
            </w:r>
            <w:proofErr w:type="spellEnd"/>
            <w:r w:rsidRPr="003077D8">
              <w:t>/</w:t>
            </w:r>
            <w:proofErr w:type="spellStart"/>
            <w:r w:rsidRPr="003077D8">
              <w:t>subscribe</w:t>
            </w:r>
            <w:proofErr w:type="spellEnd"/>
            <w:r w:rsidRPr="003077D8">
              <w:t xml:space="preserve"> alebo prenos súborov.</w:t>
            </w:r>
          </w:p>
        </w:tc>
      </w:tr>
      <w:tr w:rsidR="00C3203A" w:rsidRPr="003077D8" w14:paraId="0B8D6CFC" w14:textId="77777777" w:rsidTr="00C56759">
        <w:trPr>
          <w:trHeight w:val="284"/>
        </w:trPr>
        <w:tc>
          <w:tcPr>
            <w:tcW w:w="2263" w:type="dxa"/>
          </w:tcPr>
          <w:p w14:paraId="28434A0A" w14:textId="12B9BDEA" w:rsidR="00C3203A" w:rsidRPr="003077D8" w:rsidRDefault="00C56759" w:rsidP="00C3203A">
            <w:r w:rsidRPr="003077D8">
              <w:t xml:space="preserve">IBM API </w:t>
            </w:r>
            <w:proofErr w:type="spellStart"/>
            <w:r w:rsidRPr="003077D8">
              <w:t>Connect</w:t>
            </w:r>
            <w:proofErr w:type="spellEnd"/>
            <w:r w:rsidRPr="003077D8">
              <w:t xml:space="preserve"> – API GW</w:t>
            </w:r>
          </w:p>
        </w:tc>
        <w:tc>
          <w:tcPr>
            <w:tcW w:w="7508" w:type="dxa"/>
          </w:tcPr>
          <w:p w14:paraId="387C170F" w14:textId="6F8E945D" w:rsidR="00C3203A" w:rsidRPr="003077D8" w:rsidRDefault="00C56759" w:rsidP="00C3203A">
            <w:r w:rsidRPr="003077D8">
              <w:t xml:space="preserve">API </w:t>
            </w:r>
            <w:proofErr w:type="spellStart"/>
            <w:r w:rsidRPr="003077D8">
              <w:t>Connect</w:t>
            </w:r>
            <w:proofErr w:type="spellEnd"/>
            <w:r w:rsidRPr="003077D8">
              <w:t xml:space="preserve"> je komplexné riešenie pre vytváranie, spúšťanie, správu a bezpečnosť API rozhraní.</w:t>
            </w:r>
          </w:p>
        </w:tc>
      </w:tr>
      <w:tr w:rsidR="00A10A09" w:rsidRPr="003077D8" w14:paraId="2B149055" w14:textId="77777777" w:rsidTr="00C56759">
        <w:trPr>
          <w:trHeight w:val="284"/>
        </w:trPr>
        <w:tc>
          <w:tcPr>
            <w:tcW w:w="2263" w:type="dxa"/>
          </w:tcPr>
          <w:p w14:paraId="4B9AC920" w14:textId="0AF08C46" w:rsidR="00A10A09" w:rsidRPr="003077D8" w:rsidRDefault="00A10A09" w:rsidP="00A10A09">
            <w:r w:rsidRPr="003077D8">
              <w:t>Oracle DB (ACE)</w:t>
            </w:r>
          </w:p>
        </w:tc>
        <w:tc>
          <w:tcPr>
            <w:tcW w:w="7508" w:type="dxa"/>
          </w:tcPr>
          <w:p w14:paraId="0C22B8B4" w14:textId="4941FF91" w:rsidR="00A10A09" w:rsidRPr="003077D8" w:rsidRDefault="00A10A09" w:rsidP="00A10A09">
            <w:r w:rsidRPr="003077D8">
              <w:t>Aplikačná databáza IP, ktorá slúži pre ukladanie dát, slúžiacich pre konfiguráciu, číselníky a pod.</w:t>
            </w:r>
          </w:p>
        </w:tc>
      </w:tr>
      <w:tr w:rsidR="00A10A09" w:rsidRPr="003077D8" w14:paraId="18F732F6" w14:textId="77777777" w:rsidTr="00C56759">
        <w:trPr>
          <w:trHeight w:val="284"/>
        </w:trPr>
        <w:tc>
          <w:tcPr>
            <w:tcW w:w="2263" w:type="dxa"/>
          </w:tcPr>
          <w:p w14:paraId="4EF1D688" w14:textId="03F648FA" w:rsidR="00A10A09" w:rsidRPr="003077D8" w:rsidRDefault="00A10A09" w:rsidP="00A10A09">
            <w:proofErr w:type="spellStart"/>
            <w:r w:rsidRPr="003077D8">
              <w:t>Elasticsearch</w:t>
            </w:r>
            <w:proofErr w:type="spellEnd"/>
          </w:p>
        </w:tc>
        <w:tc>
          <w:tcPr>
            <w:tcW w:w="7508" w:type="dxa"/>
          </w:tcPr>
          <w:p w14:paraId="2EC00E74" w14:textId="664D28BA" w:rsidR="00A10A09" w:rsidRPr="003077D8" w:rsidRDefault="00A10A09" w:rsidP="00A10A09">
            <w:r w:rsidRPr="003077D8">
              <w:t>NBS SW pre “</w:t>
            </w:r>
            <w:proofErr w:type="spellStart"/>
            <w:r w:rsidRPr="003077D8">
              <w:t>Message</w:t>
            </w:r>
            <w:proofErr w:type="spellEnd"/>
            <w:r w:rsidRPr="003077D8">
              <w:t xml:space="preserve"> </w:t>
            </w:r>
            <w:proofErr w:type="spellStart"/>
            <w:r w:rsidRPr="003077D8">
              <w:t>Store</w:t>
            </w:r>
            <w:proofErr w:type="spellEnd"/>
            <w:r w:rsidRPr="003077D8">
              <w:t>” - ukladanie, koreláciu a fulltextové vyhľadávanie aplikačných logoch.</w:t>
            </w:r>
          </w:p>
        </w:tc>
      </w:tr>
      <w:tr w:rsidR="00A10A09" w:rsidRPr="003077D8" w14:paraId="0ECAC147" w14:textId="77777777" w:rsidTr="00C56759">
        <w:trPr>
          <w:trHeight w:val="284"/>
        </w:trPr>
        <w:tc>
          <w:tcPr>
            <w:tcW w:w="2263" w:type="dxa"/>
          </w:tcPr>
          <w:p w14:paraId="5FB240A6" w14:textId="16B4F80B" w:rsidR="00A10A09" w:rsidRPr="003077D8" w:rsidRDefault="00A10A09" w:rsidP="00A10A09">
            <w:proofErr w:type="spellStart"/>
            <w:r w:rsidRPr="003077D8">
              <w:t>Fluentd</w:t>
            </w:r>
            <w:proofErr w:type="spellEnd"/>
          </w:p>
        </w:tc>
        <w:tc>
          <w:tcPr>
            <w:tcW w:w="7508" w:type="dxa"/>
          </w:tcPr>
          <w:p w14:paraId="54670229" w14:textId="2AEC28B0" w:rsidR="00A10A09" w:rsidRPr="003077D8" w:rsidRDefault="00A10A09" w:rsidP="00A10A09">
            <w:r w:rsidRPr="003077D8">
              <w:t xml:space="preserve">NBS zberač dát od aplikačných logov po systémové logy primárne určený pre ukladanie dát do </w:t>
            </w:r>
            <w:proofErr w:type="spellStart"/>
            <w:r w:rsidRPr="003077D8">
              <w:t>Elasticsearch</w:t>
            </w:r>
            <w:proofErr w:type="spellEnd"/>
            <w:r w:rsidRPr="003077D8">
              <w:t>.</w:t>
            </w:r>
          </w:p>
        </w:tc>
      </w:tr>
      <w:tr w:rsidR="00A10A09" w:rsidRPr="003077D8" w14:paraId="7804D662" w14:textId="77777777" w:rsidTr="00C56759">
        <w:trPr>
          <w:trHeight w:val="284"/>
        </w:trPr>
        <w:tc>
          <w:tcPr>
            <w:tcW w:w="2263" w:type="dxa"/>
          </w:tcPr>
          <w:p w14:paraId="0B656E64" w14:textId="0791C271" w:rsidR="00A10A09" w:rsidRPr="003077D8" w:rsidRDefault="00A10A09" w:rsidP="00A10A09">
            <w:r w:rsidRPr="003077D8">
              <w:t>IAM</w:t>
            </w:r>
          </w:p>
        </w:tc>
        <w:tc>
          <w:tcPr>
            <w:tcW w:w="7508" w:type="dxa"/>
          </w:tcPr>
          <w:p w14:paraId="4D48AC3F" w14:textId="59690605" w:rsidR="00A10A09" w:rsidRPr="003077D8" w:rsidRDefault="00A10A09" w:rsidP="00A10A09">
            <w:pPr>
              <w:spacing w:before="100" w:beforeAutospacing="1" w:after="100" w:afterAutospacing="1"/>
            </w:pPr>
            <w:r w:rsidRPr="003077D8">
              <w:t>NBS Identity Access Management slúžiaci na správu prístupov do jednotlivých systémov a aplikácií. </w:t>
            </w:r>
          </w:p>
        </w:tc>
      </w:tr>
      <w:tr w:rsidR="00A10A09" w:rsidRPr="003077D8" w14:paraId="5533E0BD" w14:textId="77777777" w:rsidTr="00C56759">
        <w:trPr>
          <w:trHeight w:val="284"/>
        </w:trPr>
        <w:tc>
          <w:tcPr>
            <w:tcW w:w="2263" w:type="dxa"/>
          </w:tcPr>
          <w:p w14:paraId="1E24C78F" w14:textId="5F88DA77" w:rsidR="00A10A09" w:rsidRPr="003077D8" w:rsidRDefault="00A10A09" w:rsidP="00A10A09">
            <w:r w:rsidRPr="003077D8">
              <w:t>SIEM</w:t>
            </w:r>
          </w:p>
        </w:tc>
        <w:tc>
          <w:tcPr>
            <w:tcW w:w="7508" w:type="dxa"/>
          </w:tcPr>
          <w:p w14:paraId="0408806F" w14:textId="79162473" w:rsidR="00A10A09" w:rsidRPr="003077D8" w:rsidRDefault="00A10A09" w:rsidP="00A10A09">
            <w:pPr>
              <w:spacing w:before="100" w:beforeAutospacing="1" w:after="100" w:afterAutospacing="1"/>
            </w:pPr>
            <w:r w:rsidRPr="003077D8">
              <w:t>IP umožňuje integráciu na NBS SIEM nástroj. </w:t>
            </w:r>
          </w:p>
        </w:tc>
      </w:tr>
      <w:tr w:rsidR="00A10A09" w:rsidRPr="003077D8" w14:paraId="4AB81C09" w14:textId="77777777" w:rsidTr="00C56759">
        <w:trPr>
          <w:trHeight w:val="284"/>
        </w:trPr>
        <w:tc>
          <w:tcPr>
            <w:tcW w:w="2263" w:type="dxa"/>
          </w:tcPr>
          <w:p w14:paraId="426A6BF1" w14:textId="3A06FED0" w:rsidR="00A10A09" w:rsidRPr="003077D8" w:rsidRDefault="00A10A09" w:rsidP="00A10A09">
            <w:proofErr w:type="spellStart"/>
            <w:r w:rsidRPr="003077D8">
              <w:t>Gitlab</w:t>
            </w:r>
            <w:proofErr w:type="spellEnd"/>
          </w:p>
        </w:tc>
        <w:tc>
          <w:tcPr>
            <w:tcW w:w="7508" w:type="dxa"/>
          </w:tcPr>
          <w:p w14:paraId="07BBCD1A" w14:textId="4C174535" w:rsidR="00A10A09" w:rsidRPr="003077D8" w:rsidRDefault="00A10A09" w:rsidP="00A10A09">
            <w:r w:rsidRPr="003077D8">
              <w:t>NBS Git repozitár</w:t>
            </w:r>
          </w:p>
        </w:tc>
      </w:tr>
      <w:tr w:rsidR="00A10A09" w:rsidRPr="003077D8" w14:paraId="64BDEDF1" w14:textId="77777777" w:rsidTr="00C56759">
        <w:trPr>
          <w:trHeight w:val="284"/>
        </w:trPr>
        <w:tc>
          <w:tcPr>
            <w:tcW w:w="2263" w:type="dxa"/>
          </w:tcPr>
          <w:p w14:paraId="4C676F6A" w14:textId="3F9BEBEA" w:rsidR="00A10A09" w:rsidRPr="003077D8" w:rsidRDefault="00A10A09" w:rsidP="00A10A09">
            <w:proofErr w:type="spellStart"/>
            <w:r w:rsidRPr="003077D8">
              <w:t>Gitlab</w:t>
            </w:r>
            <w:proofErr w:type="spellEnd"/>
            <w:r w:rsidRPr="003077D8">
              <w:t xml:space="preserve"> CI/CD</w:t>
            </w:r>
          </w:p>
        </w:tc>
        <w:tc>
          <w:tcPr>
            <w:tcW w:w="7508" w:type="dxa"/>
          </w:tcPr>
          <w:p w14:paraId="372A16EA" w14:textId="069BB41C" w:rsidR="00A10A09" w:rsidRPr="003077D8" w:rsidRDefault="00A10A09" w:rsidP="00A10A09">
            <w:r w:rsidRPr="003077D8">
              <w:t xml:space="preserve">NBS CI/CD nástroj pre automatizáciu </w:t>
            </w:r>
            <w:proofErr w:type="spellStart"/>
            <w:r w:rsidRPr="003077D8">
              <w:t>buildov</w:t>
            </w:r>
            <w:proofErr w:type="spellEnd"/>
            <w:r w:rsidRPr="003077D8">
              <w:t xml:space="preserve">, testov a </w:t>
            </w:r>
            <w:proofErr w:type="spellStart"/>
            <w:r w:rsidRPr="003077D8">
              <w:t>deploymentov</w:t>
            </w:r>
            <w:proofErr w:type="spellEnd"/>
          </w:p>
        </w:tc>
      </w:tr>
      <w:tr w:rsidR="00A10A09" w:rsidRPr="003077D8" w14:paraId="2B7948E5" w14:textId="77777777" w:rsidTr="00C56759">
        <w:trPr>
          <w:trHeight w:val="284"/>
        </w:trPr>
        <w:tc>
          <w:tcPr>
            <w:tcW w:w="2263" w:type="dxa"/>
          </w:tcPr>
          <w:p w14:paraId="3541B036" w14:textId="7C8F0C3D" w:rsidR="00A10A09" w:rsidRPr="003077D8" w:rsidRDefault="00A10A09" w:rsidP="00A10A09">
            <w:proofErr w:type="spellStart"/>
            <w:r w:rsidRPr="003077D8">
              <w:t>Dynatrace</w:t>
            </w:r>
            <w:proofErr w:type="spellEnd"/>
          </w:p>
        </w:tc>
        <w:tc>
          <w:tcPr>
            <w:tcW w:w="7508" w:type="dxa"/>
          </w:tcPr>
          <w:p w14:paraId="3411D731" w14:textId="223D5618" w:rsidR="00A10A09" w:rsidRPr="003077D8" w:rsidRDefault="00A10A09" w:rsidP="00A10A09">
            <w:r w:rsidRPr="003077D8">
              <w:t>NBS monitorovací nástroj primárne určený pre produkčné prostredie.</w:t>
            </w:r>
          </w:p>
        </w:tc>
      </w:tr>
      <w:tr w:rsidR="00A10A09" w:rsidRPr="003077D8" w14:paraId="486F4783" w14:textId="77777777" w:rsidTr="00C56759">
        <w:trPr>
          <w:trHeight w:val="284"/>
        </w:trPr>
        <w:tc>
          <w:tcPr>
            <w:tcW w:w="2263" w:type="dxa"/>
          </w:tcPr>
          <w:p w14:paraId="29B030AB" w14:textId="19762CD8" w:rsidR="00A10A09" w:rsidRPr="003077D8" w:rsidRDefault="00A10A09" w:rsidP="00A10A09">
            <w:proofErr w:type="spellStart"/>
            <w:r w:rsidRPr="003077D8">
              <w:t>Zabbix</w:t>
            </w:r>
            <w:proofErr w:type="spellEnd"/>
          </w:p>
        </w:tc>
        <w:tc>
          <w:tcPr>
            <w:tcW w:w="7508" w:type="dxa"/>
          </w:tcPr>
          <w:p w14:paraId="6747CC23" w14:textId="3CF4FD0B" w:rsidR="00A10A09" w:rsidRPr="003077D8" w:rsidRDefault="00A10A09" w:rsidP="00A10A09">
            <w:r w:rsidRPr="003077D8">
              <w:t xml:space="preserve">NBS </w:t>
            </w:r>
            <w:r w:rsidR="00A822C6">
              <w:rPr>
                <w:lang w:eastAsia="sk-SK"/>
              </w:rPr>
              <w:t>Centrálny monitoring prevádzky</w:t>
            </w:r>
          </w:p>
        </w:tc>
      </w:tr>
    </w:tbl>
    <w:p w14:paraId="594B9471" w14:textId="53FEEB4B" w:rsidR="00C3203A" w:rsidRPr="005F3691" w:rsidRDefault="00C3203A" w:rsidP="00C3203A">
      <w:pPr>
        <w:pStyle w:val="Popis"/>
        <w:rPr>
          <w:rFonts w:cs="Tahoma"/>
          <w:color w:val="A6A6A6"/>
          <w:sz w:val="16"/>
          <w:szCs w:val="16"/>
        </w:rPr>
      </w:pPr>
      <w:bookmarkStart w:id="212" w:name="_Toc121122148"/>
      <w:r>
        <w:t xml:space="preserve">Tabuľka </w:t>
      </w:r>
      <w:r>
        <w:fldChar w:fldCharType="begin"/>
      </w:r>
      <w:r>
        <w:instrText xml:space="preserve"> SEQ Tabuľka \* ARABIC </w:instrText>
      </w:r>
      <w:r>
        <w:fldChar w:fldCharType="separate"/>
      </w:r>
      <w:r w:rsidR="00720436">
        <w:rPr>
          <w:noProof/>
        </w:rPr>
        <w:t>9</w:t>
      </w:r>
      <w:r>
        <w:fldChar w:fldCharType="end"/>
      </w:r>
      <w:r>
        <w:t>: Komponenty riešenia</w:t>
      </w:r>
      <w:r w:rsidR="00C56759">
        <w:t xml:space="preserve"> – </w:t>
      </w:r>
      <w:r w:rsidR="00C20302">
        <w:t>a</w:t>
      </w:r>
      <w:r w:rsidR="00C56759">
        <w:t>lternatíva IBM</w:t>
      </w:r>
      <w:r>
        <w:t>.</w:t>
      </w:r>
      <w:bookmarkEnd w:id="212"/>
    </w:p>
    <w:p w14:paraId="20A67D1B" w14:textId="77777777" w:rsidR="00F826B6" w:rsidRPr="005F3691" w:rsidRDefault="00F826B6" w:rsidP="002F5C10">
      <w:pPr>
        <w:pStyle w:val="Nadpis20"/>
      </w:pPr>
      <w:bookmarkStart w:id="213" w:name="_Toc62486918"/>
      <w:bookmarkStart w:id="214" w:name="_Toc62487055"/>
      <w:bookmarkStart w:id="215" w:name="_Toc62487923"/>
      <w:bookmarkStart w:id="216" w:name="_Toc62488016"/>
      <w:bookmarkStart w:id="217" w:name="_Toc62488109"/>
      <w:bookmarkStart w:id="218" w:name="_Toc62488218"/>
      <w:bookmarkStart w:id="219" w:name="_Toc62486919"/>
      <w:bookmarkStart w:id="220" w:name="_Toc62487056"/>
      <w:bookmarkStart w:id="221" w:name="_Toc62487924"/>
      <w:bookmarkStart w:id="222" w:name="_Toc62488017"/>
      <w:bookmarkStart w:id="223" w:name="_Toc62488110"/>
      <w:bookmarkStart w:id="224" w:name="_Toc62488219"/>
      <w:bookmarkStart w:id="225" w:name="_Toc62486920"/>
      <w:bookmarkStart w:id="226" w:name="_Toc62487057"/>
      <w:bookmarkStart w:id="227" w:name="_Toc62487925"/>
      <w:bookmarkStart w:id="228" w:name="_Toc62488018"/>
      <w:bookmarkStart w:id="229" w:name="_Toc62488111"/>
      <w:bookmarkStart w:id="230" w:name="_Toc62488220"/>
      <w:bookmarkStart w:id="231" w:name="_Toc62486921"/>
      <w:bookmarkStart w:id="232" w:name="_Toc62487058"/>
      <w:bookmarkStart w:id="233" w:name="_Toc62487926"/>
      <w:bookmarkStart w:id="234" w:name="_Toc62488019"/>
      <w:bookmarkStart w:id="235" w:name="_Toc62488112"/>
      <w:bookmarkStart w:id="236" w:name="_Toc62488221"/>
      <w:bookmarkStart w:id="237" w:name="_Toc62486922"/>
      <w:bookmarkStart w:id="238" w:name="_Toc62487059"/>
      <w:bookmarkStart w:id="239" w:name="_Toc62487927"/>
      <w:bookmarkStart w:id="240" w:name="_Toc62488020"/>
      <w:bookmarkStart w:id="241" w:name="_Toc62488113"/>
      <w:bookmarkStart w:id="242" w:name="_Toc62488222"/>
      <w:bookmarkStart w:id="243" w:name="_Toc62487929"/>
      <w:bookmarkStart w:id="244" w:name="_Toc62488022"/>
      <w:bookmarkStart w:id="245" w:name="_Toc62488115"/>
      <w:bookmarkStart w:id="246" w:name="_Toc62488224"/>
      <w:bookmarkStart w:id="247" w:name="_Toc112148348"/>
      <w:bookmarkStart w:id="248" w:name="_Toc112148815"/>
      <w:bookmarkStart w:id="249" w:name="_Toc112148349"/>
      <w:bookmarkStart w:id="250" w:name="_Toc112148816"/>
      <w:bookmarkStart w:id="251" w:name="_Toc112148350"/>
      <w:bookmarkStart w:id="252" w:name="_Toc112148817"/>
      <w:bookmarkStart w:id="253" w:name="_Toc112148351"/>
      <w:bookmarkStart w:id="254" w:name="_Toc112148818"/>
      <w:bookmarkStart w:id="255" w:name="_Toc112148352"/>
      <w:bookmarkStart w:id="256" w:name="_Toc112148819"/>
      <w:bookmarkStart w:id="257" w:name="_Toc112148353"/>
      <w:bookmarkStart w:id="258" w:name="_Toc112148820"/>
      <w:bookmarkStart w:id="259" w:name="_Toc112148354"/>
      <w:bookmarkStart w:id="260" w:name="_Toc112148821"/>
      <w:bookmarkStart w:id="261" w:name="_Toc112148355"/>
      <w:bookmarkStart w:id="262" w:name="_Toc112148822"/>
      <w:bookmarkStart w:id="263" w:name="_Toc112148356"/>
      <w:bookmarkStart w:id="264" w:name="_Toc112148823"/>
      <w:bookmarkStart w:id="265" w:name="_Toc112148357"/>
      <w:bookmarkStart w:id="266" w:name="_Toc112148824"/>
      <w:bookmarkStart w:id="267" w:name="_Toc112148358"/>
      <w:bookmarkStart w:id="268" w:name="_Toc112148825"/>
      <w:bookmarkStart w:id="269" w:name="_Toc112148359"/>
      <w:bookmarkStart w:id="270" w:name="_Toc112148826"/>
      <w:bookmarkStart w:id="271" w:name="_Toc112148388"/>
      <w:bookmarkStart w:id="272" w:name="_Toc112148855"/>
      <w:bookmarkStart w:id="273" w:name="_Toc112148389"/>
      <w:bookmarkStart w:id="274" w:name="_Toc112148856"/>
      <w:bookmarkStart w:id="275" w:name="_Toc112148390"/>
      <w:bookmarkStart w:id="276" w:name="_Toc112148857"/>
      <w:bookmarkStart w:id="277" w:name="_Toc112148391"/>
      <w:bookmarkStart w:id="278" w:name="_Toc112148858"/>
      <w:bookmarkStart w:id="279" w:name="_Toc112148392"/>
      <w:bookmarkStart w:id="280" w:name="_Toc112148859"/>
      <w:bookmarkStart w:id="281" w:name="_Toc112148393"/>
      <w:bookmarkStart w:id="282" w:name="_Toc112148860"/>
      <w:bookmarkStart w:id="283" w:name="_Toc112148419"/>
      <w:bookmarkStart w:id="284" w:name="_Toc112148886"/>
      <w:bookmarkStart w:id="285" w:name="_Toc112148420"/>
      <w:bookmarkStart w:id="286" w:name="_Toc112148887"/>
      <w:bookmarkStart w:id="287" w:name="_Toc112148421"/>
      <w:bookmarkStart w:id="288" w:name="_Toc112148888"/>
      <w:bookmarkStart w:id="289" w:name="_Toc112148422"/>
      <w:bookmarkStart w:id="290" w:name="_Toc112148889"/>
      <w:bookmarkStart w:id="291" w:name="_Toc112148423"/>
      <w:bookmarkStart w:id="292" w:name="_Toc112148890"/>
      <w:bookmarkStart w:id="293" w:name="_Toc112148424"/>
      <w:bookmarkStart w:id="294" w:name="_Toc112148891"/>
      <w:bookmarkStart w:id="295" w:name="_Toc112148425"/>
      <w:bookmarkStart w:id="296" w:name="_Toc112148892"/>
      <w:bookmarkStart w:id="297" w:name="_Toc112148426"/>
      <w:bookmarkStart w:id="298" w:name="_Toc112148893"/>
      <w:bookmarkStart w:id="299" w:name="_Toc112148427"/>
      <w:bookmarkStart w:id="300" w:name="_Toc112148894"/>
      <w:bookmarkStart w:id="301" w:name="_Toc112148428"/>
      <w:bookmarkStart w:id="302" w:name="_Toc112148895"/>
      <w:bookmarkStart w:id="303" w:name="_Toc112148429"/>
      <w:bookmarkStart w:id="304" w:name="_Toc112148896"/>
      <w:bookmarkStart w:id="305" w:name="_Toc112148430"/>
      <w:bookmarkStart w:id="306" w:name="_Toc112148897"/>
      <w:bookmarkStart w:id="307" w:name="_Toc112148431"/>
      <w:bookmarkStart w:id="308" w:name="_Toc112148898"/>
      <w:bookmarkStart w:id="309" w:name="_Toc112148432"/>
      <w:bookmarkStart w:id="310" w:name="_Toc112148899"/>
      <w:bookmarkStart w:id="311" w:name="_Toc112148433"/>
      <w:bookmarkStart w:id="312" w:name="_Toc112148900"/>
      <w:bookmarkStart w:id="313" w:name="_Toc112148434"/>
      <w:bookmarkStart w:id="314" w:name="_Toc112148901"/>
      <w:bookmarkStart w:id="315" w:name="_Toc112148435"/>
      <w:bookmarkStart w:id="316" w:name="_Toc112148902"/>
      <w:bookmarkStart w:id="317" w:name="_Toc112148436"/>
      <w:bookmarkStart w:id="318" w:name="_Toc112148903"/>
      <w:bookmarkStart w:id="319" w:name="_Toc112148437"/>
      <w:bookmarkStart w:id="320" w:name="_Toc112148904"/>
      <w:bookmarkStart w:id="321" w:name="_Toc112148438"/>
      <w:bookmarkStart w:id="322" w:name="_Toc112148905"/>
      <w:bookmarkStart w:id="323" w:name="_Toc112148439"/>
      <w:bookmarkStart w:id="324" w:name="_Toc112148906"/>
      <w:bookmarkStart w:id="325" w:name="_Toc112148440"/>
      <w:bookmarkStart w:id="326" w:name="_Toc112148907"/>
      <w:bookmarkStart w:id="327" w:name="_Toc112148441"/>
      <w:bookmarkStart w:id="328" w:name="_Toc112148908"/>
      <w:bookmarkStart w:id="329" w:name="_Toc112148442"/>
      <w:bookmarkStart w:id="330" w:name="_Toc112148909"/>
      <w:bookmarkStart w:id="331" w:name="_Toc112148443"/>
      <w:bookmarkStart w:id="332" w:name="_Toc112148910"/>
      <w:bookmarkStart w:id="333" w:name="_Toc112148444"/>
      <w:bookmarkStart w:id="334" w:name="_Toc112148911"/>
      <w:bookmarkStart w:id="335" w:name="_Toc112148445"/>
      <w:bookmarkStart w:id="336" w:name="_Toc112148912"/>
      <w:bookmarkStart w:id="337" w:name="_Toc112148471"/>
      <w:bookmarkStart w:id="338" w:name="_Toc112148938"/>
      <w:bookmarkStart w:id="339" w:name="_Toc112148472"/>
      <w:bookmarkStart w:id="340" w:name="_Toc112148939"/>
      <w:bookmarkStart w:id="341" w:name="_Toc112148473"/>
      <w:bookmarkStart w:id="342" w:name="_Toc112148940"/>
      <w:bookmarkStart w:id="343" w:name="_Toc112148474"/>
      <w:bookmarkStart w:id="344" w:name="_Toc112148941"/>
      <w:bookmarkStart w:id="345" w:name="_Toc112148475"/>
      <w:bookmarkStart w:id="346" w:name="_Toc112148942"/>
      <w:bookmarkStart w:id="347" w:name="_Toc112148476"/>
      <w:bookmarkStart w:id="348" w:name="_Toc112148943"/>
      <w:bookmarkStart w:id="349" w:name="_Toc112148477"/>
      <w:bookmarkStart w:id="350" w:name="_Toc112148944"/>
      <w:bookmarkStart w:id="351" w:name="_Toc112148478"/>
      <w:bookmarkStart w:id="352" w:name="_Toc112148945"/>
      <w:bookmarkStart w:id="353" w:name="_Toc112148479"/>
      <w:bookmarkStart w:id="354" w:name="_Toc112148946"/>
      <w:bookmarkStart w:id="355" w:name="_Toc112148480"/>
      <w:bookmarkStart w:id="356" w:name="_Toc112148947"/>
      <w:bookmarkStart w:id="357" w:name="_Toc112148481"/>
      <w:bookmarkStart w:id="358" w:name="_Toc112148948"/>
      <w:bookmarkStart w:id="359" w:name="_Toc112148502"/>
      <w:bookmarkStart w:id="360" w:name="_Toc112148969"/>
      <w:bookmarkStart w:id="361" w:name="_Toc112148503"/>
      <w:bookmarkStart w:id="362" w:name="_Toc112148970"/>
      <w:bookmarkStart w:id="363" w:name="_Toc112148504"/>
      <w:bookmarkStart w:id="364" w:name="_Toc112148971"/>
      <w:bookmarkStart w:id="365" w:name="_Toc112148505"/>
      <w:bookmarkStart w:id="366" w:name="_Toc112148972"/>
      <w:bookmarkStart w:id="367" w:name="_Toc112148506"/>
      <w:bookmarkStart w:id="368" w:name="_Toc112148973"/>
      <w:bookmarkStart w:id="369" w:name="_Toc112148507"/>
      <w:bookmarkStart w:id="370" w:name="_Toc112148974"/>
      <w:bookmarkStart w:id="371" w:name="_Toc112148508"/>
      <w:bookmarkStart w:id="372" w:name="_Toc112148975"/>
      <w:bookmarkStart w:id="373" w:name="_Toc112148509"/>
      <w:bookmarkStart w:id="374" w:name="_Toc112148976"/>
      <w:bookmarkStart w:id="375" w:name="_Toc112148510"/>
      <w:bookmarkStart w:id="376" w:name="_Toc112148977"/>
      <w:bookmarkStart w:id="377" w:name="_Toc112148511"/>
      <w:bookmarkStart w:id="378" w:name="_Toc112148978"/>
      <w:bookmarkStart w:id="379" w:name="_Toc112148512"/>
      <w:bookmarkStart w:id="380" w:name="_Toc112148979"/>
      <w:bookmarkStart w:id="381" w:name="_Toc112148513"/>
      <w:bookmarkStart w:id="382" w:name="_Toc112148980"/>
      <w:bookmarkStart w:id="383" w:name="_Toc112148514"/>
      <w:bookmarkStart w:id="384" w:name="_Toc112148981"/>
      <w:bookmarkStart w:id="385" w:name="_Toc112148515"/>
      <w:bookmarkStart w:id="386" w:name="_Toc112148982"/>
      <w:bookmarkStart w:id="387" w:name="_Toc112148516"/>
      <w:bookmarkStart w:id="388" w:name="_Toc112148983"/>
      <w:bookmarkStart w:id="389" w:name="_Toc112148528"/>
      <w:bookmarkStart w:id="390" w:name="_Toc112148995"/>
      <w:bookmarkStart w:id="391" w:name="_Toc112148532"/>
      <w:bookmarkStart w:id="392" w:name="_Toc112148999"/>
      <w:bookmarkStart w:id="393" w:name="_Toc112148536"/>
      <w:bookmarkStart w:id="394" w:name="_Toc112149003"/>
      <w:bookmarkStart w:id="395" w:name="_Toc112148540"/>
      <w:bookmarkStart w:id="396" w:name="_Toc112149007"/>
      <w:bookmarkStart w:id="397" w:name="_Toc112148544"/>
      <w:bookmarkStart w:id="398" w:name="_Toc112149011"/>
      <w:bookmarkStart w:id="399" w:name="_Toc112148548"/>
      <w:bookmarkStart w:id="400" w:name="_Toc112149015"/>
      <w:bookmarkStart w:id="401" w:name="_Toc112148549"/>
      <w:bookmarkStart w:id="402" w:name="_Toc112149016"/>
      <w:bookmarkStart w:id="403" w:name="_Toc112148550"/>
      <w:bookmarkStart w:id="404" w:name="_Toc112149017"/>
      <w:bookmarkStart w:id="405" w:name="_Toc112148551"/>
      <w:bookmarkStart w:id="406" w:name="_Toc112149018"/>
      <w:bookmarkStart w:id="407" w:name="_Toc112148552"/>
      <w:bookmarkStart w:id="408" w:name="_Toc112149019"/>
      <w:bookmarkStart w:id="409" w:name="_Toc112148553"/>
      <w:bookmarkStart w:id="410" w:name="_Toc112149020"/>
      <w:bookmarkStart w:id="411" w:name="_Toc112148554"/>
      <w:bookmarkStart w:id="412" w:name="_Toc112149021"/>
      <w:bookmarkStart w:id="413" w:name="_Toc112148555"/>
      <w:bookmarkStart w:id="414" w:name="_Toc112149022"/>
      <w:bookmarkStart w:id="415" w:name="_Toc112148556"/>
      <w:bookmarkStart w:id="416" w:name="_Toc112149023"/>
      <w:bookmarkStart w:id="417" w:name="_Toc112148557"/>
      <w:bookmarkStart w:id="418" w:name="_Toc112149024"/>
      <w:bookmarkStart w:id="419" w:name="_Toc112148578"/>
      <w:bookmarkStart w:id="420" w:name="_Toc112149045"/>
      <w:bookmarkStart w:id="421" w:name="_Toc112148579"/>
      <w:bookmarkStart w:id="422" w:name="_Toc112149046"/>
      <w:bookmarkStart w:id="423" w:name="_Toc112148580"/>
      <w:bookmarkStart w:id="424" w:name="_Toc112149047"/>
      <w:bookmarkStart w:id="425" w:name="_Toc112148581"/>
      <w:bookmarkStart w:id="426" w:name="_Toc112149048"/>
      <w:bookmarkStart w:id="427" w:name="_Toc112148582"/>
      <w:bookmarkStart w:id="428" w:name="_Toc112149049"/>
      <w:bookmarkStart w:id="429" w:name="_Toc112148583"/>
      <w:bookmarkStart w:id="430" w:name="_Toc112149050"/>
      <w:bookmarkStart w:id="431" w:name="_Toc112148584"/>
      <w:bookmarkStart w:id="432" w:name="_Toc112149051"/>
      <w:bookmarkStart w:id="433" w:name="_Toc112148585"/>
      <w:bookmarkStart w:id="434" w:name="_Toc112149052"/>
      <w:bookmarkStart w:id="435" w:name="_Toc112148586"/>
      <w:bookmarkStart w:id="436" w:name="_Toc112149053"/>
      <w:bookmarkStart w:id="437" w:name="_Toc112148587"/>
      <w:bookmarkStart w:id="438" w:name="_Toc112149054"/>
      <w:bookmarkStart w:id="439" w:name="_Toc112148588"/>
      <w:bookmarkStart w:id="440" w:name="_Toc112149055"/>
      <w:bookmarkStart w:id="441" w:name="_Toc112148589"/>
      <w:bookmarkStart w:id="442" w:name="_Toc112149056"/>
      <w:bookmarkStart w:id="443" w:name="_Toc112148590"/>
      <w:bookmarkStart w:id="444" w:name="_Toc112149057"/>
      <w:bookmarkStart w:id="445" w:name="_Toc112148591"/>
      <w:bookmarkStart w:id="446" w:name="_Toc112149058"/>
      <w:bookmarkStart w:id="447" w:name="_Toc112148592"/>
      <w:bookmarkStart w:id="448" w:name="_Toc112149059"/>
      <w:bookmarkStart w:id="449" w:name="_Toc112148593"/>
      <w:bookmarkStart w:id="450" w:name="_Toc112149060"/>
      <w:bookmarkStart w:id="451" w:name="_Toc112148594"/>
      <w:bookmarkStart w:id="452" w:name="_Toc112149061"/>
      <w:bookmarkStart w:id="453" w:name="_Toc112148595"/>
      <w:bookmarkStart w:id="454" w:name="_Toc112149062"/>
      <w:bookmarkStart w:id="455" w:name="_Toc112148596"/>
      <w:bookmarkStart w:id="456" w:name="_Toc112149063"/>
      <w:bookmarkStart w:id="457" w:name="_Toc112148597"/>
      <w:bookmarkStart w:id="458" w:name="_Toc112149064"/>
      <w:bookmarkStart w:id="459" w:name="_Toc112148598"/>
      <w:bookmarkStart w:id="460" w:name="_Toc112149065"/>
      <w:bookmarkStart w:id="461" w:name="_Toc112148599"/>
      <w:bookmarkStart w:id="462" w:name="_Toc112149066"/>
      <w:bookmarkStart w:id="463" w:name="_Toc112148600"/>
      <w:bookmarkStart w:id="464" w:name="_Toc112149067"/>
      <w:bookmarkStart w:id="465" w:name="_Toc112148601"/>
      <w:bookmarkStart w:id="466" w:name="_Toc112149068"/>
      <w:bookmarkStart w:id="467" w:name="_Toc112148602"/>
      <w:bookmarkStart w:id="468" w:name="_Toc112149069"/>
      <w:bookmarkStart w:id="469" w:name="_Toc112148603"/>
      <w:bookmarkStart w:id="470" w:name="_Toc112149070"/>
      <w:bookmarkStart w:id="471" w:name="_Toc112148604"/>
      <w:bookmarkStart w:id="472" w:name="_Toc112149071"/>
      <w:bookmarkStart w:id="473" w:name="_Toc112148605"/>
      <w:bookmarkStart w:id="474" w:name="_Toc112149072"/>
      <w:bookmarkStart w:id="475" w:name="_Toc112148612"/>
      <w:bookmarkStart w:id="476" w:name="_Toc112149079"/>
      <w:bookmarkStart w:id="477" w:name="_Toc112148617"/>
      <w:bookmarkStart w:id="478" w:name="_Toc112149084"/>
      <w:bookmarkStart w:id="479" w:name="_Toc112148622"/>
      <w:bookmarkStart w:id="480" w:name="_Toc112149089"/>
      <w:bookmarkStart w:id="481" w:name="_Toc112148627"/>
      <w:bookmarkStart w:id="482" w:name="_Toc112149094"/>
      <w:bookmarkStart w:id="483" w:name="_Toc112148632"/>
      <w:bookmarkStart w:id="484" w:name="_Toc112149099"/>
      <w:bookmarkStart w:id="485" w:name="_Toc95130704"/>
      <w:bookmarkStart w:id="486" w:name="_Toc102641790"/>
      <w:bookmarkStart w:id="487" w:name="_Toc121122096"/>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Pr="00C56759">
        <w:t>Technologická</w:t>
      </w:r>
      <w:r w:rsidRPr="005F3691">
        <w:t xml:space="preserve"> vrstva</w:t>
      </w:r>
      <w:bookmarkEnd w:id="485"/>
      <w:bookmarkEnd w:id="486"/>
      <w:bookmarkEnd w:id="487"/>
    </w:p>
    <w:p w14:paraId="7C2A3965" w14:textId="6605FC63" w:rsidR="00DF370C" w:rsidRPr="005F3691" w:rsidRDefault="00116612" w:rsidP="00B1130A">
      <w:pPr>
        <w:pStyle w:val="Nadpis3"/>
      </w:pPr>
      <w:bookmarkStart w:id="488" w:name="_Toc74315525"/>
      <w:bookmarkStart w:id="489" w:name="_Toc121122097"/>
      <w:r>
        <w:t>V</w:t>
      </w:r>
      <w:r w:rsidR="00DF370C" w:rsidRPr="005F3691">
        <w:t xml:space="preserve">ýkonnostné </w:t>
      </w:r>
      <w:r>
        <w:t xml:space="preserve">a </w:t>
      </w:r>
      <w:r w:rsidR="008C1B5D">
        <w:t>k</w:t>
      </w:r>
      <w:r w:rsidR="00DF370C" w:rsidRPr="005F3691">
        <w:t xml:space="preserve">apacitné </w:t>
      </w:r>
      <w:r w:rsidR="008C1B5D">
        <w:t>p</w:t>
      </w:r>
      <w:r w:rsidR="00DF370C" w:rsidRPr="005F3691">
        <w:t>ožiadavky</w:t>
      </w:r>
      <w:bookmarkEnd w:id="488"/>
      <w:bookmarkEnd w:id="489"/>
    </w:p>
    <w:p w14:paraId="7AE8C5AF" w14:textId="77777777" w:rsidR="00DF370C" w:rsidRPr="005F3691" w:rsidRDefault="00DF370C" w:rsidP="00C56759"/>
    <w:p w14:paraId="31B619AC" w14:textId="3C987F43" w:rsidR="00DF370C" w:rsidRDefault="00C56759" w:rsidP="003077D8">
      <w:r>
        <w:t xml:space="preserve">Budúce riešenie je postavené na týchto </w:t>
      </w:r>
      <w:r w:rsidR="003D61C6">
        <w:t xml:space="preserve">predpokladaných </w:t>
      </w:r>
      <w:r w:rsidR="003679B0">
        <w:t xml:space="preserve">výkonnostných a </w:t>
      </w:r>
      <w:r>
        <w:t>kapacitných parametroch:</w:t>
      </w:r>
    </w:p>
    <w:tbl>
      <w:tblPr>
        <w:tblStyle w:val="Mriekatabuky8"/>
        <w:tblW w:w="0" w:type="auto"/>
        <w:tblLook w:val="04A0" w:firstRow="1" w:lastRow="0" w:firstColumn="1" w:lastColumn="0" w:noHBand="0" w:noVBand="1"/>
      </w:tblPr>
      <w:tblGrid>
        <w:gridCol w:w="3609"/>
        <w:gridCol w:w="1773"/>
        <w:gridCol w:w="1118"/>
        <w:gridCol w:w="2705"/>
      </w:tblGrid>
      <w:tr w:rsidR="00C56759" w14:paraId="1A4410AC" w14:textId="15FEF2B4" w:rsidTr="006505CE">
        <w:trPr>
          <w:cnfStyle w:val="100000000000" w:firstRow="1" w:lastRow="0" w:firstColumn="0" w:lastColumn="0" w:oddVBand="0" w:evenVBand="0" w:oddHBand="0" w:evenHBand="0" w:firstRowFirstColumn="0" w:firstRowLastColumn="0" w:lastRowFirstColumn="0" w:lastRowLastColumn="0"/>
          <w:trHeight w:val="284"/>
          <w:tblHeader/>
        </w:trPr>
        <w:tc>
          <w:tcPr>
            <w:tcW w:w="3609" w:type="dxa"/>
          </w:tcPr>
          <w:p w14:paraId="63192339" w14:textId="33805887" w:rsidR="00C56759" w:rsidRDefault="00C56759" w:rsidP="00293A1C">
            <w:r>
              <w:t>Parameter</w:t>
            </w:r>
          </w:p>
        </w:tc>
        <w:tc>
          <w:tcPr>
            <w:tcW w:w="1773" w:type="dxa"/>
          </w:tcPr>
          <w:p w14:paraId="566921D7" w14:textId="6527A0F2" w:rsidR="00C56759" w:rsidRDefault="00C56759" w:rsidP="00C56759">
            <w:pPr>
              <w:tabs>
                <w:tab w:val="left" w:pos="1106"/>
              </w:tabs>
            </w:pPr>
            <w:r>
              <w:t>Jednotky</w:t>
            </w:r>
            <w:r>
              <w:tab/>
            </w:r>
          </w:p>
        </w:tc>
        <w:tc>
          <w:tcPr>
            <w:tcW w:w="1118" w:type="dxa"/>
          </w:tcPr>
          <w:p w14:paraId="59A17693" w14:textId="05728197" w:rsidR="00C56759" w:rsidRDefault="003D61C6" w:rsidP="00293A1C">
            <w:r>
              <w:t>H</w:t>
            </w:r>
            <w:r w:rsidR="00C56759">
              <w:t>odnota</w:t>
            </w:r>
          </w:p>
        </w:tc>
        <w:tc>
          <w:tcPr>
            <w:tcW w:w="2705" w:type="dxa"/>
          </w:tcPr>
          <w:p w14:paraId="70B1A999" w14:textId="43D1D794" w:rsidR="00C56759" w:rsidRDefault="00C56759" w:rsidP="00293A1C">
            <w:r>
              <w:t>Poznámka</w:t>
            </w:r>
          </w:p>
        </w:tc>
      </w:tr>
      <w:tr w:rsidR="00C56759" w14:paraId="450665D6" w14:textId="6AC433FD" w:rsidTr="006505CE">
        <w:trPr>
          <w:trHeight w:val="284"/>
        </w:trPr>
        <w:tc>
          <w:tcPr>
            <w:tcW w:w="3609" w:type="dxa"/>
          </w:tcPr>
          <w:p w14:paraId="4040489D" w14:textId="52566544" w:rsidR="00C56759" w:rsidRDefault="00C56759" w:rsidP="00C56759">
            <w:r w:rsidRPr="00A30801">
              <w:rPr>
                <w:rFonts w:eastAsia="Tahoma"/>
              </w:rPr>
              <w:t xml:space="preserve">Počet </w:t>
            </w:r>
            <w:r w:rsidR="000622BC">
              <w:rPr>
                <w:rFonts w:eastAsia="Tahoma"/>
              </w:rPr>
              <w:t xml:space="preserve">synchrónnych </w:t>
            </w:r>
            <w:r w:rsidR="00016BC6">
              <w:rPr>
                <w:rFonts w:eastAsia="Tahoma"/>
              </w:rPr>
              <w:t xml:space="preserve">správ </w:t>
            </w:r>
          </w:p>
        </w:tc>
        <w:tc>
          <w:tcPr>
            <w:tcW w:w="1773" w:type="dxa"/>
          </w:tcPr>
          <w:p w14:paraId="139B39D5" w14:textId="291AABE0" w:rsidR="00C56759" w:rsidRDefault="00424F97" w:rsidP="00C56759">
            <w:r>
              <w:t>P</w:t>
            </w:r>
            <w:r w:rsidR="000622BC">
              <w:t>očet</w:t>
            </w:r>
            <w:r>
              <w:t xml:space="preserve"> správ za sekundu</w:t>
            </w:r>
          </w:p>
        </w:tc>
        <w:tc>
          <w:tcPr>
            <w:tcW w:w="1118" w:type="dxa"/>
          </w:tcPr>
          <w:p w14:paraId="45A355D0" w14:textId="0F45ED9C" w:rsidR="00C56759" w:rsidRDefault="00424F97" w:rsidP="00C56759">
            <w:r>
              <w:t>2</w:t>
            </w:r>
          </w:p>
        </w:tc>
        <w:tc>
          <w:tcPr>
            <w:tcW w:w="2705" w:type="dxa"/>
          </w:tcPr>
          <w:p w14:paraId="040B4FD9" w14:textId="77777777" w:rsidR="00C56759" w:rsidRDefault="00C56759" w:rsidP="00C56759"/>
        </w:tc>
      </w:tr>
      <w:tr w:rsidR="00C56759" w14:paraId="19DC278B" w14:textId="4102F0B4" w:rsidTr="006505CE">
        <w:trPr>
          <w:trHeight w:val="284"/>
        </w:trPr>
        <w:tc>
          <w:tcPr>
            <w:tcW w:w="3609" w:type="dxa"/>
          </w:tcPr>
          <w:p w14:paraId="217DAB32" w14:textId="73048DA6" w:rsidR="00C56759" w:rsidRDefault="00424F97" w:rsidP="00C56759">
            <w:r>
              <w:t>Priemerná veľkosť synchrónnej správy</w:t>
            </w:r>
          </w:p>
        </w:tc>
        <w:tc>
          <w:tcPr>
            <w:tcW w:w="1773" w:type="dxa"/>
          </w:tcPr>
          <w:p w14:paraId="6D1D5894" w14:textId="74C002B1" w:rsidR="00C56759" w:rsidRDefault="00424F97" w:rsidP="00C56759">
            <w:proofErr w:type="spellStart"/>
            <w:r>
              <w:t>kB</w:t>
            </w:r>
            <w:proofErr w:type="spellEnd"/>
          </w:p>
        </w:tc>
        <w:tc>
          <w:tcPr>
            <w:tcW w:w="1118" w:type="dxa"/>
          </w:tcPr>
          <w:p w14:paraId="2E9DA8B3" w14:textId="17119B23" w:rsidR="00C56759" w:rsidRDefault="00424F97" w:rsidP="00C56759">
            <w:r>
              <w:t>1</w:t>
            </w:r>
          </w:p>
        </w:tc>
        <w:tc>
          <w:tcPr>
            <w:tcW w:w="2705" w:type="dxa"/>
          </w:tcPr>
          <w:p w14:paraId="28D8FE10" w14:textId="77777777" w:rsidR="00C56759" w:rsidRDefault="00C56759" w:rsidP="00C56759"/>
        </w:tc>
      </w:tr>
      <w:tr w:rsidR="00424F97" w14:paraId="3D8FDFCB" w14:textId="77777777" w:rsidTr="006505CE">
        <w:trPr>
          <w:trHeight w:val="284"/>
        </w:trPr>
        <w:tc>
          <w:tcPr>
            <w:tcW w:w="3609" w:type="dxa"/>
          </w:tcPr>
          <w:p w14:paraId="104D46AF" w14:textId="6540F466" w:rsidR="00424F97" w:rsidRDefault="00424F97" w:rsidP="00C56759">
            <w:r>
              <w:t>Maximálna veľkosť synchrónnej správy</w:t>
            </w:r>
          </w:p>
        </w:tc>
        <w:tc>
          <w:tcPr>
            <w:tcW w:w="1773" w:type="dxa"/>
          </w:tcPr>
          <w:p w14:paraId="7F9D5CEB" w14:textId="73C67B28" w:rsidR="00424F97" w:rsidRDefault="00424F97" w:rsidP="00C56759">
            <w:r>
              <w:t>MB</w:t>
            </w:r>
          </w:p>
        </w:tc>
        <w:tc>
          <w:tcPr>
            <w:tcW w:w="1118" w:type="dxa"/>
          </w:tcPr>
          <w:p w14:paraId="5302B029" w14:textId="602A6BAF" w:rsidR="00424F97" w:rsidRDefault="00424F97" w:rsidP="00C56759">
            <w:r>
              <w:t>100</w:t>
            </w:r>
          </w:p>
        </w:tc>
        <w:tc>
          <w:tcPr>
            <w:tcW w:w="2705" w:type="dxa"/>
          </w:tcPr>
          <w:p w14:paraId="292CFA6D" w14:textId="773A161C" w:rsidR="00424F97" w:rsidRDefault="00424F97" w:rsidP="00C56759">
            <w:r>
              <w:t>Predpokladá sa do 5 správ za deň vo veľkosti od 10 MB do 100 MB za správu.</w:t>
            </w:r>
          </w:p>
        </w:tc>
      </w:tr>
      <w:tr w:rsidR="00424F97" w14:paraId="05CE4DB5" w14:textId="27976908" w:rsidTr="006505CE">
        <w:trPr>
          <w:trHeight w:val="284"/>
        </w:trPr>
        <w:tc>
          <w:tcPr>
            <w:tcW w:w="3609" w:type="dxa"/>
          </w:tcPr>
          <w:p w14:paraId="2DE5CA0D" w14:textId="50721D4C" w:rsidR="00424F97" w:rsidRDefault="00424F97" w:rsidP="00424F97">
            <w:r>
              <w:t>Počet asynchrónnych správ</w:t>
            </w:r>
          </w:p>
        </w:tc>
        <w:tc>
          <w:tcPr>
            <w:tcW w:w="1773" w:type="dxa"/>
          </w:tcPr>
          <w:p w14:paraId="6385244B" w14:textId="27601BA1" w:rsidR="00424F97" w:rsidRDefault="00424F97" w:rsidP="00424F97">
            <w:r>
              <w:t>Počet správ za sekundu</w:t>
            </w:r>
          </w:p>
        </w:tc>
        <w:tc>
          <w:tcPr>
            <w:tcW w:w="1118" w:type="dxa"/>
          </w:tcPr>
          <w:p w14:paraId="2EAC2B77" w14:textId="186EF647" w:rsidR="00424F97" w:rsidRDefault="00424F97" w:rsidP="00424F97">
            <w:r>
              <w:t>2</w:t>
            </w:r>
          </w:p>
        </w:tc>
        <w:tc>
          <w:tcPr>
            <w:tcW w:w="2705" w:type="dxa"/>
          </w:tcPr>
          <w:p w14:paraId="76A51ABD" w14:textId="77777777" w:rsidR="00424F97" w:rsidRDefault="00424F97" w:rsidP="00424F97"/>
        </w:tc>
      </w:tr>
      <w:tr w:rsidR="00424F97" w14:paraId="03B800B6" w14:textId="36FFC5C3" w:rsidTr="006505CE">
        <w:trPr>
          <w:trHeight w:val="284"/>
        </w:trPr>
        <w:tc>
          <w:tcPr>
            <w:tcW w:w="3609" w:type="dxa"/>
          </w:tcPr>
          <w:p w14:paraId="5687C0EA" w14:textId="1CE64384" w:rsidR="00424F97" w:rsidRDefault="00424F97" w:rsidP="00424F97">
            <w:r>
              <w:t>Priemerná veľkosť asynchrónnej správy</w:t>
            </w:r>
          </w:p>
        </w:tc>
        <w:tc>
          <w:tcPr>
            <w:tcW w:w="1773" w:type="dxa"/>
          </w:tcPr>
          <w:p w14:paraId="3100B8A3" w14:textId="1631CA32" w:rsidR="00424F97" w:rsidRDefault="00424F97" w:rsidP="00424F97">
            <w:proofErr w:type="spellStart"/>
            <w:r>
              <w:t>kB</w:t>
            </w:r>
            <w:proofErr w:type="spellEnd"/>
          </w:p>
        </w:tc>
        <w:tc>
          <w:tcPr>
            <w:tcW w:w="1118" w:type="dxa"/>
          </w:tcPr>
          <w:p w14:paraId="5807E6A0" w14:textId="0F268D59" w:rsidR="00424F97" w:rsidRDefault="00424F97" w:rsidP="00424F97">
            <w:r>
              <w:t>1</w:t>
            </w:r>
          </w:p>
        </w:tc>
        <w:tc>
          <w:tcPr>
            <w:tcW w:w="2705" w:type="dxa"/>
          </w:tcPr>
          <w:p w14:paraId="0D52A27C" w14:textId="77777777" w:rsidR="00424F97" w:rsidRDefault="00424F97" w:rsidP="00424F97"/>
        </w:tc>
      </w:tr>
      <w:tr w:rsidR="00424F97" w14:paraId="49D7E4C1" w14:textId="36301DF4" w:rsidTr="006505CE">
        <w:trPr>
          <w:trHeight w:val="284"/>
        </w:trPr>
        <w:tc>
          <w:tcPr>
            <w:tcW w:w="3609" w:type="dxa"/>
          </w:tcPr>
          <w:p w14:paraId="45000223" w14:textId="48B8E922" w:rsidR="00424F97" w:rsidRDefault="00424F97" w:rsidP="00424F97">
            <w:r>
              <w:t>Maximálna veľkosť asynchrónnej správy</w:t>
            </w:r>
          </w:p>
        </w:tc>
        <w:tc>
          <w:tcPr>
            <w:tcW w:w="1773" w:type="dxa"/>
          </w:tcPr>
          <w:p w14:paraId="2C5EBF26" w14:textId="625FCDD2" w:rsidR="00424F97" w:rsidRDefault="00424F97" w:rsidP="00424F97">
            <w:r>
              <w:t>MB</w:t>
            </w:r>
          </w:p>
        </w:tc>
        <w:tc>
          <w:tcPr>
            <w:tcW w:w="1118" w:type="dxa"/>
          </w:tcPr>
          <w:p w14:paraId="7DA0BE7C" w14:textId="1067ECC6" w:rsidR="00424F97" w:rsidRDefault="00424F97" w:rsidP="00424F97">
            <w:r>
              <w:t>100</w:t>
            </w:r>
          </w:p>
        </w:tc>
        <w:tc>
          <w:tcPr>
            <w:tcW w:w="2705" w:type="dxa"/>
          </w:tcPr>
          <w:p w14:paraId="6EF9E83D" w14:textId="30F75E37" w:rsidR="00424F97" w:rsidRDefault="00424F97" w:rsidP="00424F97">
            <w:r>
              <w:t>Predpokladá sa do 5 správ za deň vo veľkosti od 10 MB do 100 MB za správu.</w:t>
            </w:r>
          </w:p>
        </w:tc>
      </w:tr>
      <w:tr w:rsidR="00424F97" w14:paraId="7ED65991" w14:textId="044F5AC2" w:rsidTr="006505CE">
        <w:trPr>
          <w:trHeight w:val="284"/>
        </w:trPr>
        <w:tc>
          <w:tcPr>
            <w:tcW w:w="3609" w:type="dxa"/>
          </w:tcPr>
          <w:p w14:paraId="7A6F92AE" w14:textId="55E04CA7" w:rsidR="00424F97" w:rsidRPr="00C3203A" w:rsidRDefault="00424F97" w:rsidP="00424F97">
            <w:r>
              <w:rPr>
                <w:rFonts w:eastAsia="Tahoma"/>
              </w:rPr>
              <w:t>Súborové rozhrania – počet súborov na vstupe</w:t>
            </w:r>
          </w:p>
        </w:tc>
        <w:tc>
          <w:tcPr>
            <w:tcW w:w="1773" w:type="dxa"/>
          </w:tcPr>
          <w:p w14:paraId="347B7222" w14:textId="43CDAC11" w:rsidR="00424F97" w:rsidRPr="00C3203A" w:rsidRDefault="00424F97" w:rsidP="00424F97">
            <w:r>
              <w:t>Počet súborov za hodinu</w:t>
            </w:r>
          </w:p>
        </w:tc>
        <w:tc>
          <w:tcPr>
            <w:tcW w:w="1118" w:type="dxa"/>
          </w:tcPr>
          <w:p w14:paraId="33F85CBA" w14:textId="1FD4758D" w:rsidR="00424F97" w:rsidRPr="00C3203A" w:rsidRDefault="00424F97" w:rsidP="00424F97">
            <w:r>
              <w:t>23</w:t>
            </w:r>
          </w:p>
        </w:tc>
        <w:tc>
          <w:tcPr>
            <w:tcW w:w="2705" w:type="dxa"/>
          </w:tcPr>
          <w:p w14:paraId="73597BD9" w14:textId="3E03BF98" w:rsidR="00424F97" w:rsidRPr="00C3203A" w:rsidRDefault="00424F97" w:rsidP="00424F97">
            <w:r>
              <w:t>Ide o asynchrónne spracovanie.</w:t>
            </w:r>
          </w:p>
        </w:tc>
      </w:tr>
      <w:tr w:rsidR="00424F97" w14:paraId="6F4A5C03" w14:textId="4AF11696" w:rsidTr="006505CE">
        <w:trPr>
          <w:trHeight w:val="284"/>
        </w:trPr>
        <w:tc>
          <w:tcPr>
            <w:tcW w:w="3609" w:type="dxa"/>
          </w:tcPr>
          <w:p w14:paraId="0036FA01" w14:textId="2BE87370" w:rsidR="00424F97" w:rsidRPr="00C3203A" w:rsidRDefault="00424F97" w:rsidP="00424F97">
            <w:r>
              <w:rPr>
                <w:rFonts w:eastAsia="Tahoma"/>
              </w:rPr>
              <w:t>Súborové rozhrania – p</w:t>
            </w:r>
            <w:r>
              <w:t>riemerná veľkosť súboru na vstupe</w:t>
            </w:r>
          </w:p>
        </w:tc>
        <w:tc>
          <w:tcPr>
            <w:tcW w:w="1773" w:type="dxa"/>
          </w:tcPr>
          <w:p w14:paraId="29565011" w14:textId="0F741FBD" w:rsidR="00424F97" w:rsidRPr="00C3203A" w:rsidRDefault="00FF065E" w:rsidP="00424F97">
            <w:r>
              <w:t>MB</w:t>
            </w:r>
          </w:p>
        </w:tc>
        <w:tc>
          <w:tcPr>
            <w:tcW w:w="1118" w:type="dxa"/>
          </w:tcPr>
          <w:p w14:paraId="506FB428" w14:textId="7E955A83" w:rsidR="00424F97" w:rsidRPr="00C3203A" w:rsidRDefault="00FF065E" w:rsidP="00424F97">
            <w:r>
              <w:t>5</w:t>
            </w:r>
          </w:p>
        </w:tc>
        <w:tc>
          <w:tcPr>
            <w:tcW w:w="2705" w:type="dxa"/>
          </w:tcPr>
          <w:p w14:paraId="1DFC61EB" w14:textId="77777777" w:rsidR="00424F97" w:rsidRPr="00C3203A" w:rsidRDefault="00424F97" w:rsidP="00424F97"/>
        </w:tc>
      </w:tr>
      <w:tr w:rsidR="00424F97" w14:paraId="2F5DC660" w14:textId="76453DA6" w:rsidTr="006505CE">
        <w:trPr>
          <w:trHeight w:val="284"/>
        </w:trPr>
        <w:tc>
          <w:tcPr>
            <w:tcW w:w="3609" w:type="dxa"/>
          </w:tcPr>
          <w:p w14:paraId="12B8D601" w14:textId="01B4A8A6" w:rsidR="00424F97" w:rsidRPr="00C3203A" w:rsidRDefault="00424F97" w:rsidP="00424F97">
            <w:r>
              <w:rPr>
                <w:rFonts w:eastAsia="Tahoma"/>
              </w:rPr>
              <w:lastRenderedPageBreak/>
              <w:t>Súborové rozhrania – maximálna veľkosť súboru na vstupe</w:t>
            </w:r>
          </w:p>
        </w:tc>
        <w:tc>
          <w:tcPr>
            <w:tcW w:w="1773" w:type="dxa"/>
          </w:tcPr>
          <w:p w14:paraId="065CC0D1" w14:textId="10CF5FA8" w:rsidR="00424F97" w:rsidRPr="00C3203A" w:rsidRDefault="00FF065E" w:rsidP="00424F97">
            <w:r>
              <w:t>MB</w:t>
            </w:r>
          </w:p>
        </w:tc>
        <w:tc>
          <w:tcPr>
            <w:tcW w:w="1118" w:type="dxa"/>
          </w:tcPr>
          <w:p w14:paraId="26F54D32" w14:textId="153BE48D" w:rsidR="00424F97" w:rsidRPr="00C3203A" w:rsidRDefault="00FF065E" w:rsidP="00424F97">
            <w:r>
              <w:t>100</w:t>
            </w:r>
          </w:p>
        </w:tc>
        <w:tc>
          <w:tcPr>
            <w:tcW w:w="2705" w:type="dxa"/>
          </w:tcPr>
          <w:p w14:paraId="595AFBDE" w14:textId="2A918FDB" w:rsidR="00424F97" w:rsidRPr="00C3203A" w:rsidRDefault="00B1127A" w:rsidP="00424F97">
            <w:r>
              <w:t>Predpokladá sa do 5 súborov za deň vo veľkosti od 10 MB do 100 MB za súbor.</w:t>
            </w:r>
          </w:p>
        </w:tc>
      </w:tr>
    </w:tbl>
    <w:p w14:paraId="3D9E0EE8" w14:textId="43BC29D9" w:rsidR="00C56759" w:rsidRPr="00C56759" w:rsidRDefault="006505CE" w:rsidP="00C56759">
      <w:pPr>
        <w:pStyle w:val="Popis"/>
      </w:pPr>
      <w:bookmarkStart w:id="490" w:name="_Toc121122149"/>
      <w:r>
        <w:t xml:space="preserve">Tabuľka </w:t>
      </w:r>
      <w:r>
        <w:fldChar w:fldCharType="begin"/>
      </w:r>
      <w:r>
        <w:instrText xml:space="preserve"> SEQ Tabuľka \* ARABIC </w:instrText>
      </w:r>
      <w:r>
        <w:fldChar w:fldCharType="separate"/>
      </w:r>
      <w:r w:rsidR="00720436">
        <w:rPr>
          <w:noProof/>
        </w:rPr>
        <w:t>10</w:t>
      </w:r>
      <w:r>
        <w:fldChar w:fldCharType="end"/>
      </w:r>
      <w:r>
        <w:t xml:space="preserve">: </w:t>
      </w:r>
      <w:r w:rsidR="00C56759" w:rsidRPr="00C56759">
        <w:t>Prehľad vybraných kapacitných a výkonových požiadaviek– budúci stav</w:t>
      </w:r>
      <w:r w:rsidR="00C56759">
        <w:t>.</w:t>
      </w:r>
      <w:bookmarkEnd w:id="490"/>
    </w:p>
    <w:p w14:paraId="75B8E696" w14:textId="48DF8A98" w:rsidR="00357E86" w:rsidRPr="00D359BA" w:rsidRDefault="00357E86" w:rsidP="003077D8">
      <w:bookmarkStart w:id="491" w:name="_Toc74315526"/>
      <w:r>
        <w:t xml:space="preserve">Riešenie pre IP bude nasadené v prostredí NBS na </w:t>
      </w:r>
      <w:proofErr w:type="spellStart"/>
      <w:r>
        <w:t>Openshift</w:t>
      </w:r>
      <w:proofErr w:type="spellEnd"/>
      <w:r>
        <w:t xml:space="preserve"> </w:t>
      </w:r>
      <w:proofErr w:type="spellStart"/>
      <w:r>
        <w:t>stretch</w:t>
      </w:r>
      <w:proofErr w:type="spellEnd"/>
      <w:r>
        <w:t xml:space="preserve"> </w:t>
      </w:r>
      <w:proofErr w:type="spellStart"/>
      <w:r>
        <w:t>clusters</w:t>
      </w:r>
      <w:proofErr w:type="spellEnd"/>
      <w:r>
        <w:t xml:space="preserve"> (distribuovaný cez </w:t>
      </w:r>
      <w:r w:rsidR="001B6FB4">
        <w:t>tri</w:t>
      </w:r>
      <w:r>
        <w:t xml:space="preserve"> </w:t>
      </w:r>
      <w:r w:rsidR="001B6FB4">
        <w:t>lokality</w:t>
      </w:r>
      <w:r w:rsidRPr="00D359BA">
        <w:t xml:space="preserve">). </w:t>
      </w:r>
    </w:p>
    <w:p w14:paraId="2D68D6B6" w14:textId="329B6C84" w:rsidR="00D359BA" w:rsidRPr="00D359BA" w:rsidRDefault="00D359BA" w:rsidP="003077D8">
      <w:r w:rsidRPr="00D359BA">
        <w:t>Požaduje</w:t>
      </w:r>
      <w:r w:rsidR="009B6DDA">
        <w:t xml:space="preserve"> sa </w:t>
      </w:r>
      <w:r w:rsidRPr="00D359BA">
        <w:t xml:space="preserve">postaviť </w:t>
      </w:r>
      <w:r>
        <w:t>jedno</w:t>
      </w:r>
      <w:r w:rsidRPr="00D359BA">
        <w:t xml:space="preserve"> produkčné prostredie a </w:t>
      </w:r>
      <w:r>
        <w:t>dve</w:t>
      </w:r>
      <w:r w:rsidRPr="00D359BA">
        <w:t xml:space="preserve"> neprodukčné prostredia</w:t>
      </w:r>
      <w:r w:rsidR="00A6113A">
        <w:t xml:space="preserve"> (UAT, TEST)</w:t>
      </w:r>
      <w:r>
        <w:t xml:space="preserve">, pričom </w:t>
      </w:r>
      <w:r w:rsidR="00CB568A">
        <w:t>musia byť splnené definované bezpečnostné požiadavky.</w:t>
      </w:r>
    </w:p>
    <w:p w14:paraId="7A9BD4F8" w14:textId="117EDE1E" w:rsidR="00E45F4D" w:rsidRPr="00D359BA" w:rsidRDefault="00E45F4D" w:rsidP="00B1127A"/>
    <w:p w14:paraId="0812B9FC" w14:textId="77777777" w:rsidR="00016BC6" w:rsidRDefault="00016BC6" w:rsidP="00016BC6"/>
    <w:p w14:paraId="15C1A6C7" w14:textId="53E7F097" w:rsidR="00821535" w:rsidRDefault="00821535" w:rsidP="00B1130A">
      <w:pPr>
        <w:pStyle w:val="Nadpis3"/>
      </w:pPr>
      <w:bookmarkStart w:id="492" w:name="_Ref118623740"/>
      <w:bookmarkStart w:id="493" w:name="_Toc121122098"/>
      <w:r>
        <w:t>Alternativa TIBCO</w:t>
      </w:r>
      <w:bookmarkEnd w:id="492"/>
      <w:bookmarkEnd w:id="493"/>
    </w:p>
    <w:p w14:paraId="0405C2FA" w14:textId="0F9ECEF6" w:rsidR="00526FC3" w:rsidRDefault="00C40653" w:rsidP="00526FC3">
      <w:r w:rsidRPr="00C40653">
        <w:rPr>
          <w:noProof/>
        </w:rPr>
        <w:t xml:space="preserve"> </w:t>
      </w:r>
      <w:r>
        <w:rPr>
          <w:noProof/>
        </w:rPr>
        <w:drawing>
          <wp:inline distT="0" distB="0" distL="0" distR="0" wp14:anchorId="5C210D3E" wp14:editId="539D456D">
            <wp:extent cx="5600700" cy="2581245"/>
            <wp:effectExtent l="152400" t="152400" r="361950" b="3530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04509" cy="2583000"/>
                    </a:xfrm>
                    <a:prstGeom prst="rect">
                      <a:avLst/>
                    </a:prstGeom>
                    <a:ln>
                      <a:noFill/>
                    </a:ln>
                    <a:effectLst>
                      <a:outerShdw blurRad="292100" dist="139700" dir="2700000" algn="tl" rotWithShape="0">
                        <a:srgbClr val="333333">
                          <a:alpha val="65000"/>
                        </a:srgbClr>
                      </a:outerShdw>
                    </a:effectLst>
                  </pic:spPr>
                </pic:pic>
              </a:graphicData>
            </a:graphic>
          </wp:inline>
        </w:drawing>
      </w:r>
    </w:p>
    <w:p w14:paraId="1D7AA22E" w14:textId="02EE8577" w:rsidR="00526FC3" w:rsidRDefault="00526FC3" w:rsidP="00526FC3">
      <w:pPr>
        <w:pStyle w:val="Popis"/>
      </w:pPr>
      <w:bookmarkStart w:id="494" w:name="_Toc121122175"/>
      <w:r>
        <w:t xml:space="preserve">Obrázok </w:t>
      </w:r>
      <w:r>
        <w:fldChar w:fldCharType="begin"/>
      </w:r>
      <w:r>
        <w:instrText xml:space="preserve"> SEQ Obrázok \* ARABIC </w:instrText>
      </w:r>
      <w:r>
        <w:fldChar w:fldCharType="separate"/>
      </w:r>
      <w:r w:rsidR="00720436">
        <w:rPr>
          <w:noProof/>
        </w:rPr>
        <w:t>11</w:t>
      </w:r>
      <w:r>
        <w:fldChar w:fldCharType="end"/>
      </w:r>
      <w:r>
        <w:t>: Technická architektúra – alternatíva TIBCO.</w:t>
      </w:r>
      <w:bookmarkEnd w:id="494"/>
    </w:p>
    <w:p w14:paraId="72D904D2" w14:textId="4CD84EA1" w:rsidR="00396E13" w:rsidRDefault="00396E13" w:rsidP="003077D8">
      <w:r>
        <w:t xml:space="preserve">Na obrázku sú zobrazené jednotlivé komponenty alternatívy TIBCO nasadené v prostredí </w:t>
      </w:r>
      <w:proofErr w:type="spellStart"/>
      <w:r>
        <w:t>Openshift</w:t>
      </w:r>
      <w:proofErr w:type="spellEnd"/>
      <w:r>
        <w:t>.</w:t>
      </w:r>
    </w:p>
    <w:p w14:paraId="73AC37B0" w14:textId="04F9A48A" w:rsidR="00396E13" w:rsidRDefault="00396E13" w:rsidP="003077D8">
      <w:r>
        <w:t xml:space="preserve">Modrou farbou sú zvýraznené komponenty ktoré bežia v aktívnom móde. Šedou farbou sa </w:t>
      </w:r>
      <w:r w:rsidR="00A054DE">
        <w:t>označené</w:t>
      </w:r>
      <w:r>
        <w:t xml:space="preserve"> komponenty ktoré naštartuje </w:t>
      </w:r>
      <w:proofErr w:type="spellStart"/>
      <w:r>
        <w:t>Openshi</w:t>
      </w:r>
      <w:r w:rsidR="00A054DE">
        <w:t>ft</w:t>
      </w:r>
      <w:proofErr w:type="spellEnd"/>
      <w:r w:rsidR="00A054DE">
        <w:t xml:space="preserve"> </w:t>
      </w:r>
      <w:proofErr w:type="spellStart"/>
      <w:r w:rsidR="00A054DE">
        <w:t>cluster</w:t>
      </w:r>
      <w:proofErr w:type="spellEnd"/>
      <w:r w:rsidR="00A054DE">
        <w:t xml:space="preserve"> </w:t>
      </w:r>
      <w:proofErr w:type="spellStart"/>
      <w:r w:rsidR="00A054DE">
        <w:t>orchestrá</w:t>
      </w:r>
      <w:r>
        <w:t>tor</w:t>
      </w:r>
      <w:proofErr w:type="spellEnd"/>
      <w:r>
        <w:t xml:space="preserve"> v prípade výpadku aktívneho komponentu.</w:t>
      </w:r>
    </w:p>
    <w:p w14:paraId="2441DE79" w14:textId="349D1BDE" w:rsidR="00EA2CF6" w:rsidRDefault="00EA2CF6" w:rsidP="003077D8">
      <w:r>
        <w:t>Komponenty IBM MQ a </w:t>
      </w:r>
      <w:proofErr w:type="spellStart"/>
      <w:r>
        <w:t>Cassandra</w:t>
      </w:r>
      <w:proofErr w:type="spellEnd"/>
      <w:r>
        <w:t xml:space="preserve"> musia bežať </w:t>
      </w:r>
      <w:r w:rsidR="00004BB6">
        <w:t>simultánne</w:t>
      </w:r>
      <w:r>
        <w:rPr>
          <w:lang w:val="en-US"/>
        </w:rPr>
        <w:t xml:space="preserve"> </w:t>
      </w:r>
      <w:r w:rsidRPr="00A054DE">
        <w:t>na</w:t>
      </w:r>
      <w:r>
        <w:rPr>
          <w:lang w:val="en-US"/>
        </w:rPr>
        <w:t xml:space="preserve"> 3 worker </w:t>
      </w:r>
      <w:proofErr w:type="spellStart"/>
      <w:r>
        <w:rPr>
          <w:lang w:val="en-US"/>
        </w:rPr>
        <w:t>nodoch</w:t>
      </w:r>
      <w:proofErr w:type="spellEnd"/>
      <w:r>
        <w:rPr>
          <w:lang w:val="en-US"/>
        </w:rPr>
        <w:t xml:space="preserve">. </w:t>
      </w:r>
    </w:p>
    <w:p w14:paraId="18822851" w14:textId="0DB1A8FA" w:rsidR="00526FC3" w:rsidRDefault="00526FC3" w:rsidP="003077D8">
      <w:r>
        <w:t>Nasledovné tabuľky popisujú HW nároky pre jednotlivé komponenty.</w:t>
      </w:r>
    </w:p>
    <w:p w14:paraId="54517946" w14:textId="77777777" w:rsidR="00526FC3" w:rsidRDefault="00526FC3" w:rsidP="00526FC3"/>
    <w:tbl>
      <w:tblPr>
        <w:tblStyle w:val="Mriekatabuky8"/>
        <w:tblW w:w="0" w:type="auto"/>
        <w:tblLook w:val="04A0" w:firstRow="1" w:lastRow="0" w:firstColumn="1" w:lastColumn="0" w:noHBand="0" w:noVBand="1"/>
      </w:tblPr>
      <w:tblGrid>
        <w:gridCol w:w="1586"/>
        <w:gridCol w:w="1096"/>
        <w:gridCol w:w="743"/>
        <w:gridCol w:w="1071"/>
        <w:gridCol w:w="3483"/>
      </w:tblGrid>
      <w:tr w:rsidR="00526FC3" w14:paraId="236C332D" w14:textId="77777777" w:rsidTr="00396E13">
        <w:trPr>
          <w:cnfStyle w:val="100000000000" w:firstRow="1" w:lastRow="0" w:firstColumn="0" w:lastColumn="0" w:oddVBand="0" w:evenVBand="0" w:oddHBand="0" w:evenHBand="0" w:firstRowFirstColumn="0" w:firstRowLastColumn="0" w:lastRowFirstColumn="0" w:lastRowLastColumn="0"/>
          <w:trHeight w:val="284"/>
        </w:trPr>
        <w:tc>
          <w:tcPr>
            <w:tcW w:w="1586" w:type="dxa"/>
          </w:tcPr>
          <w:p w14:paraId="54A66811" w14:textId="77777777" w:rsidR="00526FC3" w:rsidRPr="00C20302" w:rsidRDefault="00526FC3" w:rsidP="00396E13">
            <w:r w:rsidRPr="00C20302">
              <w:t>Komponent</w:t>
            </w:r>
          </w:p>
        </w:tc>
        <w:tc>
          <w:tcPr>
            <w:tcW w:w="1096" w:type="dxa"/>
          </w:tcPr>
          <w:p w14:paraId="0EF334C3" w14:textId="77777777" w:rsidR="00526FC3" w:rsidRPr="00C20302" w:rsidRDefault="00526FC3" w:rsidP="00396E13">
            <w:r>
              <w:t>Úložisko [GB]</w:t>
            </w:r>
          </w:p>
        </w:tc>
        <w:tc>
          <w:tcPr>
            <w:tcW w:w="743" w:type="dxa"/>
          </w:tcPr>
          <w:p w14:paraId="233BD57D" w14:textId="77777777" w:rsidR="00526FC3" w:rsidRPr="00C20302" w:rsidRDefault="00526FC3" w:rsidP="00396E13">
            <w:pPr>
              <w:rPr>
                <w:lang w:val="en-US"/>
              </w:rPr>
            </w:pPr>
            <w:r>
              <w:t xml:space="preserve">RAM </w:t>
            </w:r>
            <w:r>
              <w:rPr>
                <w:lang w:val="en-US"/>
              </w:rPr>
              <w:t>[GB]</w:t>
            </w:r>
          </w:p>
        </w:tc>
        <w:tc>
          <w:tcPr>
            <w:tcW w:w="1071" w:type="dxa"/>
          </w:tcPr>
          <w:p w14:paraId="4979DC2D" w14:textId="77777777" w:rsidR="00526FC3" w:rsidRPr="00C20302" w:rsidRDefault="00526FC3" w:rsidP="00396E13">
            <w:pPr>
              <w:rPr>
                <w:lang w:val="en-US"/>
              </w:rPr>
            </w:pPr>
            <w:r>
              <w:t>VCPU [počet</w:t>
            </w:r>
            <w:r>
              <w:rPr>
                <w:lang w:val="en-US"/>
              </w:rPr>
              <w:t>]</w:t>
            </w:r>
          </w:p>
        </w:tc>
        <w:tc>
          <w:tcPr>
            <w:tcW w:w="3483" w:type="dxa"/>
          </w:tcPr>
          <w:p w14:paraId="630073ED" w14:textId="77777777" w:rsidR="00526FC3" w:rsidRPr="00C20302" w:rsidRDefault="00526FC3" w:rsidP="00396E13">
            <w:r>
              <w:t>Poznámka</w:t>
            </w:r>
          </w:p>
        </w:tc>
      </w:tr>
      <w:tr w:rsidR="00526FC3" w14:paraId="497C4108" w14:textId="77777777" w:rsidTr="00396E13">
        <w:trPr>
          <w:trHeight w:val="284"/>
        </w:trPr>
        <w:tc>
          <w:tcPr>
            <w:tcW w:w="1586" w:type="dxa"/>
          </w:tcPr>
          <w:p w14:paraId="08F4044B" w14:textId="0ACC933A" w:rsidR="00526FC3" w:rsidRPr="00C20302" w:rsidRDefault="00A96770" w:rsidP="00396E13">
            <w:r w:rsidRPr="00A96770">
              <w:t xml:space="preserve">MQ </w:t>
            </w:r>
            <w:proofErr w:type="spellStart"/>
            <w:r w:rsidRPr="00A96770">
              <w:t>for</w:t>
            </w:r>
            <w:proofErr w:type="spellEnd"/>
            <w:r w:rsidRPr="00A96770">
              <w:t xml:space="preserve"> HA</w:t>
            </w:r>
          </w:p>
        </w:tc>
        <w:tc>
          <w:tcPr>
            <w:tcW w:w="1096" w:type="dxa"/>
          </w:tcPr>
          <w:p w14:paraId="1455548A" w14:textId="77777777" w:rsidR="00526FC3" w:rsidRDefault="00526FC3" w:rsidP="00396E13">
            <w:r>
              <w:t>100</w:t>
            </w:r>
          </w:p>
        </w:tc>
        <w:tc>
          <w:tcPr>
            <w:tcW w:w="743" w:type="dxa"/>
          </w:tcPr>
          <w:p w14:paraId="2898FAD1" w14:textId="74A1F054" w:rsidR="00526FC3" w:rsidRDefault="00A96770" w:rsidP="00396E13">
            <w:r>
              <w:t>8</w:t>
            </w:r>
          </w:p>
        </w:tc>
        <w:tc>
          <w:tcPr>
            <w:tcW w:w="1071" w:type="dxa"/>
          </w:tcPr>
          <w:p w14:paraId="0FDADEBF" w14:textId="6FC2C163" w:rsidR="00526FC3" w:rsidRDefault="00A96770" w:rsidP="00396E13">
            <w:r>
              <w:t>3</w:t>
            </w:r>
          </w:p>
        </w:tc>
        <w:tc>
          <w:tcPr>
            <w:tcW w:w="3483" w:type="dxa"/>
          </w:tcPr>
          <w:p w14:paraId="5AA00F6A" w14:textId="77777777" w:rsidR="00526FC3" w:rsidRDefault="00526FC3" w:rsidP="00396E13"/>
        </w:tc>
      </w:tr>
      <w:tr w:rsidR="00526FC3" w14:paraId="3BCA1C64" w14:textId="77777777" w:rsidTr="00396E13">
        <w:trPr>
          <w:trHeight w:val="284"/>
        </w:trPr>
        <w:tc>
          <w:tcPr>
            <w:tcW w:w="1586" w:type="dxa"/>
            <w:vAlign w:val="center"/>
          </w:tcPr>
          <w:p w14:paraId="3ED79C7C" w14:textId="77777777" w:rsidR="00526FC3" w:rsidRPr="00C20302" w:rsidRDefault="00526FC3" w:rsidP="00396E13">
            <w:r w:rsidRPr="00021B65">
              <w:t>BWCE</w:t>
            </w:r>
          </w:p>
        </w:tc>
        <w:tc>
          <w:tcPr>
            <w:tcW w:w="1096" w:type="dxa"/>
          </w:tcPr>
          <w:p w14:paraId="709B0CF2" w14:textId="77777777" w:rsidR="00526FC3" w:rsidRPr="00C20302" w:rsidRDefault="00526FC3" w:rsidP="00396E13">
            <w:pPr>
              <w:rPr>
                <w:lang w:val="en-US"/>
              </w:rPr>
            </w:pPr>
            <w:r>
              <w:rPr>
                <w:lang w:val="en-US"/>
              </w:rPr>
              <w:t>0</w:t>
            </w:r>
          </w:p>
        </w:tc>
        <w:tc>
          <w:tcPr>
            <w:tcW w:w="743" w:type="dxa"/>
          </w:tcPr>
          <w:p w14:paraId="074CA032" w14:textId="77777777" w:rsidR="00526FC3" w:rsidRPr="00C20302" w:rsidRDefault="00526FC3" w:rsidP="00396E13">
            <w:r>
              <w:t>50</w:t>
            </w:r>
          </w:p>
        </w:tc>
        <w:tc>
          <w:tcPr>
            <w:tcW w:w="1071" w:type="dxa"/>
          </w:tcPr>
          <w:p w14:paraId="21AA5071" w14:textId="77777777" w:rsidR="00526FC3" w:rsidRPr="00C20302" w:rsidRDefault="00526FC3" w:rsidP="00396E13">
            <w:r>
              <w:t>4</w:t>
            </w:r>
          </w:p>
        </w:tc>
        <w:tc>
          <w:tcPr>
            <w:tcW w:w="3483" w:type="dxa"/>
          </w:tcPr>
          <w:p w14:paraId="1DDCD452" w14:textId="24F424AE" w:rsidR="00526FC3" w:rsidRPr="00C20302" w:rsidRDefault="00526FC3" w:rsidP="00396E13"/>
        </w:tc>
      </w:tr>
      <w:tr w:rsidR="00526FC3" w14:paraId="07401FCE" w14:textId="77777777" w:rsidTr="00396E13">
        <w:trPr>
          <w:trHeight w:val="284"/>
        </w:trPr>
        <w:tc>
          <w:tcPr>
            <w:tcW w:w="1586" w:type="dxa"/>
            <w:vAlign w:val="center"/>
          </w:tcPr>
          <w:p w14:paraId="53AFF08F" w14:textId="77777777" w:rsidR="00526FC3" w:rsidRPr="00021B65" w:rsidRDefault="00526FC3" w:rsidP="00396E13">
            <w:r>
              <w:t xml:space="preserve">BWCE </w:t>
            </w:r>
            <w:proofErr w:type="spellStart"/>
            <w:r>
              <w:t>Mon</w:t>
            </w:r>
            <w:proofErr w:type="spellEnd"/>
          </w:p>
        </w:tc>
        <w:tc>
          <w:tcPr>
            <w:tcW w:w="1096" w:type="dxa"/>
          </w:tcPr>
          <w:p w14:paraId="1FAC7BB0" w14:textId="77777777" w:rsidR="00526FC3" w:rsidRDefault="00526FC3" w:rsidP="00396E13">
            <w:pPr>
              <w:rPr>
                <w:lang w:val="en-US"/>
              </w:rPr>
            </w:pPr>
            <w:r>
              <w:rPr>
                <w:lang w:val="en-US"/>
              </w:rPr>
              <w:t>0</w:t>
            </w:r>
          </w:p>
        </w:tc>
        <w:tc>
          <w:tcPr>
            <w:tcW w:w="743" w:type="dxa"/>
          </w:tcPr>
          <w:p w14:paraId="3711CB55" w14:textId="77777777" w:rsidR="00526FC3" w:rsidRDefault="00526FC3" w:rsidP="00396E13">
            <w:r>
              <w:t>1</w:t>
            </w:r>
          </w:p>
        </w:tc>
        <w:tc>
          <w:tcPr>
            <w:tcW w:w="1071" w:type="dxa"/>
          </w:tcPr>
          <w:p w14:paraId="40B23ECA" w14:textId="77777777" w:rsidR="00526FC3" w:rsidRDefault="00526FC3" w:rsidP="00396E13">
            <w:r>
              <w:t>0,5</w:t>
            </w:r>
          </w:p>
        </w:tc>
        <w:tc>
          <w:tcPr>
            <w:tcW w:w="3483" w:type="dxa"/>
          </w:tcPr>
          <w:p w14:paraId="111FAD18" w14:textId="77777777" w:rsidR="00526FC3" w:rsidRDefault="00526FC3" w:rsidP="00396E13"/>
        </w:tc>
      </w:tr>
      <w:tr w:rsidR="00526FC3" w14:paraId="0C733F29" w14:textId="77777777" w:rsidTr="00396E13">
        <w:trPr>
          <w:trHeight w:val="284"/>
        </w:trPr>
        <w:tc>
          <w:tcPr>
            <w:tcW w:w="1586" w:type="dxa"/>
            <w:vAlign w:val="center"/>
          </w:tcPr>
          <w:p w14:paraId="4210CA26" w14:textId="77777777" w:rsidR="00526FC3" w:rsidRPr="00021B65" w:rsidRDefault="00526FC3" w:rsidP="00396E13">
            <w:r>
              <w:t>BWCE DB</w:t>
            </w:r>
          </w:p>
        </w:tc>
        <w:tc>
          <w:tcPr>
            <w:tcW w:w="1096" w:type="dxa"/>
          </w:tcPr>
          <w:p w14:paraId="1927E302" w14:textId="77777777" w:rsidR="00526FC3" w:rsidRDefault="00526FC3" w:rsidP="00396E13">
            <w:pPr>
              <w:rPr>
                <w:lang w:val="en-US"/>
              </w:rPr>
            </w:pPr>
            <w:r>
              <w:rPr>
                <w:lang w:val="en-US"/>
              </w:rPr>
              <w:t>100</w:t>
            </w:r>
          </w:p>
        </w:tc>
        <w:tc>
          <w:tcPr>
            <w:tcW w:w="743" w:type="dxa"/>
          </w:tcPr>
          <w:p w14:paraId="2A3C76FB" w14:textId="77777777" w:rsidR="00526FC3" w:rsidRDefault="00526FC3" w:rsidP="00396E13">
            <w:r>
              <w:t>1</w:t>
            </w:r>
          </w:p>
        </w:tc>
        <w:tc>
          <w:tcPr>
            <w:tcW w:w="1071" w:type="dxa"/>
          </w:tcPr>
          <w:p w14:paraId="6CAD37F3" w14:textId="77777777" w:rsidR="00526FC3" w:rsidRDefault="00526FC3" w:rsidP="00396E13">
            <w:r>
              <w:t>0,5</w:t>
            </w:r>
          </w:p>
        </w:tc>
        <w:tc>
          <w:tcPr>
            <w:tcW w:w="3483" w:type="dxa"/>
          </w:tcPr>
          <w:p w14:paraId="4C484B08" w14:textId="77777777" w:rsidR="00526FC3" w:rsidRPr="00C20302" w:rsidRDefault="00526FC3" w:rsidP="00396E13"/>
        </w:tc>
      </w:tr>
      <w:tr w:rsidR="00526FC3" w14:paraId="27FBD9FF" w14:textId="77777777" w:rsidTr="00396E13">
        <w:trPr>
          <w:trHeight w:val="284"/>
        </w:trPr>
        <w:tc>
          <w:tcPr>
            <w:tcW w:w="1586" w:type="dxa"/>
            <w:vAlign w:val="center"/>
          </w:tcPr>
          <w:p w14:paraId="3C4AC5C9" w14:textId="77777777" w:rsidR="00526FC3" w:rsidRPr="00C20302" w:rsidRDefault="00526FC3" w:rsidP="00396E13">
            <w:r>
              <w:t>API management</w:t>
            </w:r>
            <w:r w:rsidRPr="00C20302">
              <w:t xml:space="preserve"> </w:t>
            </w:r>
          </w:p>
        </w:tc>
        <w:tc>
          <w:tcPr>
            <w:tcW w:w="1096" w:type="dxa"/>
          </w:tcPr>
          <w:p w14:paraId="1B928B36" w14:textId="77777777" w:rsidR="00526FC3" w:rsidRPr="00C20302" w:rsidRDefault="00526FC3" w:rsidP="00396E13">
            <w:r>
              <w:t>400</w:t>
            </w:r>
          </w:p>
        </w:tc>
        <w:tc>
          <w:tcPr>
            <w:tcW w:w="743" w:type="dxa"/>
          </w:tcPr>
          <w:p w14:paraId="5FF34C44" w14:textId="77777777" w:rsidR="00526FC3" w:rsidRPr="00C20302" w:rsidRDefault="00526FC3" w:rsidP="00396E13">
            <w:r>
              <w:t>18</w:t>
            </w:r>
          </w:p>
        </w:tc>
        <w:tc>
          <w:tcPr>
            <w:tcW w:w="1071" w:type="dxa"/>
          </w:tcPr>
          <w:p w14:paraId="13C1A8A5" w14:textId="77777777" w:rsidR="00526FC3" w:rsidRPr="0057182A" w:rsidRDefault="00526FC3" w:rsidP="00396E13">
            <w:pPr>
              <w:rPr>
                <w:lang w:val="en-US"/>
              </w:rPr>
            </w:pPr>
            <w:r>
              <w:rPr>
                <w:lang w:val="en-US"/>
              </w:rPr>
              <w:t>9</w:t>
            </w:r>
          </w:p>
        </w:tc>
        <w:tc>
          <w:tcPr>
            <w:tcW w:w="3483" w:type="dxa"/>
          </w:tcPr>
          <w:p w14:paraId="593D83F3" w14:textId="2BB73162" w:rsidR="00526FC3" w:rsidRPr="00EA2CF6" w:rsidRDefault="00526FC3" w:rsidP="00396E13">
            <w:r>
              <w:t xml:space="preserve">Rôzne komponenty v rámci balíku. </w:t>
            </w:r>
            <w:proofErr w:type="spellStart"/>
            <w:r>
              <w:t>Cassandra</w:t>
            </w:r>
            <w:proofErr w:type="spellEnd"/>
            <w:r>
              <w:t xml:space="preserve"> DB musí bežať simultánne na </w:t>
            </w:r>
            <w:r>
              <w:rPr>
                <w:lang w:val="en-US"/>
              </w:rPr>
              <w:t xml:space="preserve">3 </w:t>
            </w:r>
            <w:proofErr w:type="spellStart"/>
            <w:r>
              <w:rPr>
                <w:lang w:val="en-US"/>
              </w:rPr>
              <w:t>nodoch</w:t>
            </w:r>
            <w:proofErr w:type="spellEnd"/>
            <w:r>
              <w:rPr>
                <w:lang w:val="en-US"/>
              </w:rPr>
              <w:t>.</w:t>
            </w:r>
            <w:r>
              <w:t xml:space="preserve"> </w:t>
            </w:r>
          </w:p>
        </w:tc>
      </w:tr>
      <w:tr w:rsidR="00526FC3" w14:paraId="3DD28BEF" w14:textId="77777777" w:rsidTr="00396E13">
        <w:trPr>
          <w:trHeight w:val="284"/>
        </w:trPr>
        <w:tc>
          <w:tcPr>
            <w:tcW w:w="1586" w:type="dxa"/>
            <w:vAlign w:val="center"/>
          </w:tcPr>
          <w:p w14:paraId="03E6C184" w14:textId="77777777" w:rsidR="00526FC3" w:rsidRPr="00C20302" w:rsidRDefault="00526FC3" w:rsidP="00396E13">
            <w:r>
              <w:t>Spolu:</w:t>
            </w:r>
          </w:p>
        </w:tc>
        <w:tc>
          <w:tcPr>
            <w:tcW w:w="1096" w:type="dxa"/>
          </w:tcPr>
          <w:p w14:paraId="469A8912" w14:textId="77777777" w:rsidR="00526FC3" w:rsidRDefault="00526FC3" w:rsidP="00396E13">
            <w:r>
              <w:t>600</w:t>
            </w:r>
          </w:p>
        </w:tc>
        <w:tc>
          <w:tcPr>
            <w:tcW w:w="743" w:type="dxa"/>
          </w:tcPr>
          <w:p w14:paraId="31894025" w14:textId="0D748F7B" w:rsidR="00526FC3" w:rsidRDefault="00526FC3" w:rsidP="00396E13">
            <w:r>
              <w:t>7</w:t>
            </w:r>
            <w:r w:rsidR="00A96770">
              <w:t>8</w:t>
            </w:r>
          </w:p>
        </w:tc>
        <w:tc>
          <w:tcPr>
            <w:tcW w:w="1071" w:type="dxa"/>
          </w:tcPr>
          <w:p w14:paraId="796EA5A7" w14:textId="4333F8C6" w:rsidR="00526FC3" w:rsidRDefault="00526FC3" w:rsidP="00396E13">
            <w:r>
              <w:t>1</w:t>
            </w:r>
            <w:r w:rsidR="00A96770">
              <w:t>7</w:t>
            </w:r>
          </w:p>
        </w:tc>
        <w:tc>
          <w:tcPr>
            <w:tcW w:w="3483" w:type="dxa"/>
          </w:tcPr>
          <w:p w14:paraId="24D5EC2F" w14:textId="77777777" w:rsidR="00526FC3" w:rsidRPr="00C20302" w:rsidRDefault="00526FC3" w:rsidP="00720436">
            <w:pPr>
              <w:keepNext/>
            </w:pPr>
          </w:p>
        </w:tc>
      </w:tr>
    </w:tbl>
    <w:p w14:paraId="514F26E4" w14:textId="708444F7" w:rsidR="00526FC3" w:rsidRDefault="006505CE" w:rsidP="00526FC3">
      <w:pPr>
        <w:pStyle w:val="Popis"/>
      </w:pPr>
      <w:bookmarkStart w:id="495" w:name="_Toc121122150"/>
      <w:r>
        <w:t xml:space="preserve">Tabuľka </w:t>
      </w:r>
      <w:r>
        <w:fldChar w:fldCharType="begin"/>
      </w:r>
      <w:r>
        <w:instrText xml:space="preserve"> SEQ Tabuľka \* ARABIC </w:instrText>
      </w:r>
      <w:r>
        <w:fldChar w:fldCharType="separate"/>
      </w:r>
      <w:r w:rsidR="00720436">
        <w:rPr>
          <w:noProof/>
        </w:rPr>
        <w:t>11</w:t>
      </w:r>
      <w:r>
        <w:fldChar w:fldCharType="end"/>
      </w:r>
      <w:r>
        <w:t xml:space="preserve">: </w:t>
      </w:r>
      <w:r w:rsidR="00526FC3">
        <w:t xml:space="preserve">Požiadavky na Produkčné prostredie - alternatíva </w:t>
      </w:r>
      <w:r w:rsidR="00D272E9">
        <w:t>TIBCO</w:t>
      </w:r>
      <w:r w:rsidR="00526FC3">
        <w:t>.</w:t>
      </w:r>
      <w:bookmarkEnd w:id="495"/>
    </w:p>
    <w:p w14:paraId="6493D536" w14:textId="0A4EA9EA" w:rsidR="00526FC3" w:rsidRDefault="00526FC3" w:rsidP="003077D8">
      <w:r w:rsidRPr="00CB568A">
        <w:t xml:space="preserve">Pri tejto alternatíve </w:t>
      </w:r>
      <w:r w:rsidR="002235E2">
        <w:t xml:space="preserve">sa </w:t>
      </w:r>
      <w:r w:rsidRPr="00CB568A">
        <w:t>uvažuje s dvoma neprodukčnými prostrediami: TEST a UAT.</w:t>
      </w:r>
    </w:p>
    <w:p w14:paraId="0AAB9A76" w14:textId="77777777" w:rsidR="00396E13" w:rsidRPr="00CB568A" w:rsidRDefault="00396E13" w:rsidP="00526FC3"/>
    <w:tbl>
      <w:tblPr>
        <w:tblStyle w:val="Mriekatabuky8"/>
        <w:tblW w:w="0" w:type="auto"/>
        <w:tblLook w:val="04A0" w:firstRow="1" w:lastRow="0" w:firstColumn="1" w:lastColumn="0" w:noHBand="0" w:noVBand="1"/>
      </w:tblPr>
      <w:tblGrid>
        <w:gridCol w:w="2405"/>
        <w:gridCol w:w="1060"/>
        <w:gridCol w:w="743"/>
        <w:gridCol w:w="1071"/>
        <w:gridCol w:w="3483"/>
      </w:tblGrid>
      <w:tr w:rsidR="00526FC3" w14:paraId="29061033" w14:textId="77777777" w:rsidTr="003077D8">
        <w:trPr>
          <w:cnfStyle w:val="100000000000" w:firstRow="1" w:lastRow="0" w:firstColumn="0" w:lastColumn="0" w:oddVBand="0" w:evenVBand="0" w:oddHBand="0" w:evenHBand="0" w:firstRowFirstColumn="0" w:firstRowLastColumn="0" w:lastRowFirstColumn="0" w:lastRowLastColumn="0"/>
          <w:trHeight w:val="284"/>
          <w:tblHeader/>
        </w:trPr>
        <w:tc>
          <w:tcPr>
            <w:tcW w:w="2405" w:type="dxa"/>
          </w:tcPr>
          <w:p w14:paraId="16677766" w14:textId="77777777" w:rsidR="00526FC3" w:rsidRPr="00C20302" w:rsidRDefault="00526FC3" w:rsidP="00396E13">
            <w:r w:rsidRPr="00C20302">
              <w:lastRenderedPageBreak/>
              <w:t>Komponent</w:t>
            </w:r>
          </w:p>
        </w:tc>
        <w:tc>
          <w:tcPr>
            <w:tcW w:w="1060" w:type="dxa"/>
          </w:tcPr>
          <w:p w14:paraId="1A5C446C" w14:textId="77777777" w:rsidR="00526FC3" w:rsidRPr="00C20302" w:rsidRDefault="00526FC3" w:rsidP="00396E13">
            <w:r>
              <w:t>Úložisko [GB]</w:t>
            </w:r>
          </w:p>
        </w:tc>
        <w:tc>
          <w:tcPr>
            <w:tcW w:w="743" w:type="dxa"/>
          </w:tcPr>
          <w:p w14:paraId="60B997D5" w14:textId="77777777" w:rsidR="00526FC3" w:rsidRPr="00C20302" w:rsidRDefault="00526FC3" w:rsidP="00396E13">
            <w:pPr>
              <w:rPr>
                <w:lang w:val="en-US"/>
              </w:rPr>
            </w:pPr>
            <w:r>
              <w:t xml:space="preserve">RAM </w:t>
            </w:r>
            <w:r>
              <w:rPr>
                <w:lang w:val="en-US"/>
              </w:rPr>
              <w:t>[GB]</w:t>
            </w:r>
          </w:p>
        </w:tc>
        <w:tc>
          <w:tcPr>
            <w:tcW w:w="1071" w:type="dxa"/>
          </w:tcPr>
          <w:p w14:paraId="4B02B3D9" w14:textId="77777777" w:rsidR="00526FC3" w:rsidRPr="00C20302" w:rsidRDefault="00526FC3" w:rsidP="00396E13">
            <w:pPr>
              <w:rPr>
                <w:lang w:val="en-US"/>
              </w:rPr>
            </w:pPr>
            <w:r>
              <w:t>VCPU [počet</w:t>
            </w:r>
            <w:r>
              <w:rPr>
                <w:lang w:val="en-US"/>
              </w:rPr>
              <w:t>]</w:t>
            </w:r>
          </w:p>
        </w:tc>
        <w:tc>
          <w:tcPr>
            <w:tcW w:w="3483" w:type="dxa"/>
          </w:tcPr>
          <w:p w14:paraId="41BA7422" w14:textId="77777777" w:rsidR="00526FC3" w:rsidRPr="00C20302" w:rsidRDefault="00526FC3" w:rsidP="00396E13">
            <w:r>
              <w:t>Poznámka</w:t>
            </w:r>
          </w:p>
        </w:tc>
      </w:tr>
      <w:tr w:rsidR="00A96770" w14:paraId="3C6ED69F" w14:textId="77777777" w:rsidTr="00A96770">
        <w:trPr>
          <w:trHeight w:val="284"/>
        </w:trPr>
        <w:tc>
          <w:tcPr>
            <w:tcW w:w="2405" w:type="dxa"/>
            <w:vAlign w:val="center"/>
          </w:tcPr>
          <w:p w14:paraId="68A831D1" w14:textId="644D1449" w:rsidR="00A96770" w:rsidRPr="00C20302" w:rsidRDefault="00A96770" w:rsidP="00A96770">
            <w:r>
              <w:rPr>
                <w:rFonts w:ascii="Calibri" w:hAnsi="Calibri" w:cs="Calibri"/>
                <w:color w:val="000000"/>
                <w:sz w:val="22"/>
                <w:szCs w:val="22"/>
              </w:rPr>
              <w:t xml:space="preserve">MQ test </w:t>
            </w:r>
            <w:proofErr w:type="spellStart"/>
            <w:r>
              <w:rPr>
                <w:rFonts w:ascii="Calibri" w:hAnsi="Calibri" w:cs="Calibri"/>
                <w:color w:val="000000"/>
                <w:sz w:val="22"/>
                <w:szCs w:val="22"/>
              </w:rPr>
              <w:t>for</w:t>
            </w:r>
            <w:proofErr w:type="spellEnd"/>
            <w:r>
              <w:rPr>
                <w:rFonts w:ascii="Calibri" w:hAnsi="Calibri" w:cs="Calibri"/>
                <w:color w:val="000000"/>
                <w:sz w:val="22"/>
                <w:szCs w:val="22"/>
              </w:rPr>
              <w:t xml:space="preserve"> HA</w:t>
            </w:r>
          </w:p>
        </w:tc>
        <w:tc>
          <w:tcPr>
            <w:tcW w:w="1060" w:type="dxa"/>
            <w:vAlign w:val="center"/>
          </w:tcPr>
          <w:p w14:paraId="178C0F19" w14:textId="12146DCA" w:rsidR="00A96770" w:rsidRDefault="00A96770" w:rsidP="00A96770">
            <w:r>
              <w:rPr>
                <w:rFonts w:ascii="Calibri" w:hAnsi="Calibri" w:cs="Calibri"/>
                <w:color w:val="000000"/>
                <w:sz w:val="22"/>
                <w:szCs w:val="22"/>
              </w:rPr>
              <w:t>10</w:t>
            </w:r>
          </w:p>
        </w:tc>
        <w:tc>
          <w:tcPr>
            <w:tcW w:w="743" w:type="dxa"/>
            <w:vAlign w:val="center"/>
          </w:tcPr>
          <w:p w14:paraId="732BE255" w14:textId="77EDCA9F" w:rsidR="00A96770" w:rsidRDefault="00A96770" w:rsidP="00A96770">
            <w:r>
              <w:rPr>
                <w:rFonts w:ascii="Calibri" w:hAnsi="Calibri" w:cs="Calibri"/>
                <w:color w:val="000000"/>
                <w:sz w:val="22"/>
                <w:szCs w:val="22"/>
              </w:rPr>
              <w:t>4</w:t>
            </w:r>
          </w:p>
        </w:tc>
        <w:tc>
          <w:tcPr>
            <w:tcW w:w="1071" w:type="dxa"/>
            <w:vAlign w:val="center"/>
          </w:tcPr>
          <w:p w14:paraId="7596D62E" w14:textId="59A679E9" w:rsidR="00A96770" w:rsidRDefault="00A96770" w:rsidP="00A96770">
            <w:r>
              <w:rPr>
                <w:rFonts w:ascii="Calibri" w:hAnsi="Calibri" w:cs="Calibri"/>
                <w:color w:val="000000"/>
                <w:sz w:val="22"/>
                <w:szCs w:val="22"/>
              </w:rPr>
              <w:t>1</w:t>
            </w:r>
          </w:p>
        </w:tc>
        <w:tc>
          <w:tcPr>
            <w:tcW w:w="3483" w:type="dxa"/>
          </w:tcPr>
          <w:p w14:paraId="36A393EE" w14:textId="06D9206C" w:rsidR="00A96770" w:rsidRDefault="00B2455F" w:rsidP="00A96770">
            <w:r>
              <w:t>Predpokladá</w:t>
            </w:r>
            <w:r w:rsidR="009B6DDA">
              <w:t xml:space="preserve"> sa</w:t>
            </w:r>
            <w:r>
              <w:t xml:space="preserve"> jeden Pod.</w:t>
            </w:r>
          </w:p>
        </w:tc>
      </w:tr>
      <w:tr w:rsidR="00A96770" w14:paraId="58E96491" w14:textId="77777777" w:rsidTr="00A96770">
        <w:trPr>
          <w:trHeight w:val="284"/>
        </w:trPr>
        <w:tc>
          <w:tcPr>
            <w:tcW w:w="2405" w:type="dxa"/>
            <w:vAlign w:val="center"/>
          </w:tcPr>
          <w:p w14:paraId="032C5E58" w14:textId="2816B3A1" w:rsidR="00A96770" w:rsidRPr="00C20302" w:rsidRDefault="00A96770" w:rsidP="00A96770">
            <w:r>
              <w:rPr>
                <w:rFonts w:ascii="Calibri" w:hAnsi="Calibri" w:cs="Calibri"/>
                <w:color w:val="000000"/>
                <w:sz w:val="22"/>
                <w:szCs w:val="22"/>
              </w:rPr>
              <w:t xml:space="preserve">MQ UAT </w:t>
            </w:r>
            <w:proofErr w:type="spellStart"/>
            <w:r>
              <w:rPr>
                <w:rFonts w:ascii="Calibri" w:hAnsi="Calibri" w:cs="Calibri"/>
                <w:color w:val="000000"/>
                <w:sz w:val="22"/>
                <w:szCs w:val="22"/>
              </w:rPr>
              <w:t>for</w:t>
            </w:r>
            <w:proofErr w:type="spellEnd"/>
            <w:r>
              <w:rPr>
                <w:rFonts w:ascii="Calibri" w:hAnsi="Calibri" w:cs="Calibri"/>
                <w:color w:val="000000"/>
                <w:sz w:val="22"/>
                <w:szCs w:val="22"/>
              </w:rPr>
              <w:t xml:space="preserve"> HA</w:t>
            </w:r>
          </w:p>
        </w:tc>
        <w:tc>
          <w:tcPr>
            <w:tcW w:w="1060" w:type="dxa"/>
            <w:vAlign w:val="center"/>
          </w:tcPr>
          <w:p w14:paraId="582BFB82" w14:textId="3BD1D9E1" w:rsidR="00A96770" w:rsidRDefault="00A96770" w:rsidP="00A96770">
            <w:r>
              <w:rPr>
                <w:rFonts w:ascii="Calibri" w:hAnsi="Calibri" w:cs="Calibri"/>
                <w:color w:val="000000"/>
                <w:sz w:val="22"/>
                <w:szCs w:val="22"/>
              </w:rPr>
              <w:t>10</w:t>
            </w:r>
          </w:p>
        </w:tc>
        <w:tc>
          <w:tcPr>
            <w:tcW w:w="743" w:type="dxa"/>
            <w:vAlign w:val="center"/>
          </w:tcPr>
          <w:p w14:paraId="2A5C8425" w14:textId="318EC1CD" w:rsidR="00A96770" w:rsidRDefault="00A96770" w:rsidP="00A96770">
            <w:r>
              <w:rPr>
                <w:rFonts w:ascii="Calibri" w:hAnsi="Calibri" w:cs="Calibri"/>
                <w:color w:val="000000"/>
                <w:sz w:val="22"/>
                <w:szCs w:val="22"/>
              </w:rPr>
              <w:t>4</w:t>
            </w:r>
          </w:p>
        </w:tc>
        <w:tc>
          <w:tcPr>
            <w:tcW w:w="1071" w:type="dxa"/>
            <w:vAlign w:val="center"/>
          </w:tcPr>
          <w:p w14:paraId="3A4648B9" w14:textId="3A430EBE" w:rsidR="00A96770" w:rsidRDefault="00A96770" w:rsidP="00A96770">
            <w:r>
              <w:rPr>
                <w:rFonts w:ascii="Calibri" w:hAnsi="Calibri" w:cs="Calibri"/>
                <w:color w:val="000000"/>
                <w:sz w:val="22"/>
                <w:szCs w:val="22"/>
              </w:rPr>
              <w:t>3</w:t>
            </w:r>
          </w:p>
        </w:tc>
        <w:tc>
          <w:tcPr>
            <w:tcW w:w="3483" w:type="dxa"/>
          </w:tcPr>
          <w:p w14:paraId="3560AD69" w14:textId="12F6027E" w:rsidR="00A96770" w:rsidRDefault="00B2455F" w:rsidP="00A96770">
            <w:r>
              <w:t>Predpoklad</w:t>
            </w:r>
            <w:r w:rsidR="009B6DDA">
              <w:t xml:space="preserve">ajú sa </w:t>
            </w:r>
            <w:r>
              <w:t xml:space="preserve">3 </w:t>
            </w:r>
            <w:proofErr w:type="spellStart"/>
            <w:r>
              <w:t>Pody</w:t>
            </w:r>
            <w:proofErr w:type="spellEnd"/>
            <w:r>
              <w:t>, každý po 1 VCPU.</w:t>
            </w:r>
          </w:p>
        </w:tc>
      </w:tr>
      <w:tr w:rsidR="00526FC3" w14:paraId="29734963" w14:textId="77777777" w:rsidTr="00A96770">
        <w:trPr>
          <w:trHeight w:val="284"/>
        </w:trPr>
        <w:tc>
          <w:tcPr>
            <w:tcW w:w="2405" w:type="dxa"/>
            <w:vAlign w:val="center"/>
          </w:tcPr>
          <w:p w14:paraId="0CC3FD33" w14:textId="77777777" w:rsidR="00526FC3" w:rsidRPr="00C20302" w:rsidRDefault="00526FC3" w:rsidP="00396E13">
            <w:r>
              <w:rPr>
                <w:rFonts w:ascii="Calibri" w:hAnsi="Calibri" w:cs="Calibri"/>
                <w:color w:val="000000"/>
                <w:sz w:val="22"/>
                <w:szCs w:val="22"/>
              </w:rPr>
              <w:t>BWCE (test)</w:t>
            </w:r>
          </w:p>
        </w:tc>
        <w:tc>
          <w:tcPr>
            <w:tcW w:w="1060" w:type="dxa"/>
            <w:vAlign w:val="center"/>
          </w:tcPr>
          <w:p w14:paraId="55D53DEE" w14:textId="77777777" w:rsidR="00526FC3" w:rsidRPr="00D359BA" w:rsidRDefault="00526FC3" w:rsidP="00396E13">
            <w:r>
              <w:rPr>
                <w:rFonts w:ascii="Calibri" w:hAnsi="Calibri" w:cs="Calibri"/>
                <w:color w:val="000000"/>
                <w:sz w:val="22"/>
                <w:szCs w:val="22"/>
              </w:rPr>
              <w:t>0</w:t>
            </w:r>
          </w:p>
        </w:tc>
        <w:tc>
          <w:tcPr>
            <w:tcW w:w="743" w:type="dxa"/>
            <w:vAlign w:val="center"/>
          </w:tcPr>
          <w:p w14:paraId="70B5BA56" w14:textId="77777777" w:rsidR="00526FC3" w:rsidRPr="00C20302" w:rsidRDefault="00526FC3" w:rsidP="00396E13">
            <w:r>
              <w:rPr>
                <w:rFonts w:ascii="Calibri" w:hAnsi="Calibri" w:cs="Calibri"/>
                <w:color w:val="000000"/>
                <w:sz w:val="22"/>
                <w:szCs w:val="22"/>
              </w:rPr>
              <w:t>25</w:t>
            </w:r>
          </w:p>
        </w:tc>
        <w:tc>
          <w:tcPr>
            <w:tcW w:w="1071" w:type="dxa"/>
            <w:vAlign w:val="center"/>
          </w:tcPr>
          <w:p w14:paraId="06BA5E25" w14:textId="77777777" w:rsidR="00526FC3" w:rsidRPr="00C20302" w:rsidRDefault="00526FC3" w:rsidP="00396E13">
            <w:r>
              <w:rPr>
                <w:rFonts w:ascii="Calibri" w:hAnsi="Calibri" w:cs="Calibri"/>
                <w:color w:val="000000"/>
                <w:sz w:val="22"/>
                <w:szCs w:val="22"/>
              </w:rPr>
              <w:t>2</w:t>
            </w:r>
          </w:p>
        </w:tc>
        <w:tc>
          <w:tcPr>
            <w:tcW w:w="3483" w:type="dxa"/>
            <w:vAlign w:val="center"/>
          </w:tcPr>
          <w:p w14:paraId="36BA704F" w14:textId="77777777" w:rsidR="00526FC3" w:rsidRPr="00C20302" w:rsidRDefault="00526FC3" w:rsidP="00396E13"/>
        </w:tc>
      </w:tr>
      <w:tr w:rsidR="00526FC3" w14:paraId="062DA600" w14:textId="77777777" w:rsidTr="00A96770">
        <w:trPr>
          <w:trHeight w:val="284"/>
        </w:trPr>
        <w:tc>
          <w:tcPr>
            <w:tcW w:w="2405" w:type="dxa"/>
            <w:vAlign w:val="center"/>
          </w:tcPr>
          <w:p w14:paraId="46D327C4" w14:textId="77777777" w:rsidR="00526FC3" w:rsidRPr="00C20302" w:rsidRDefault="00526FC3" w:rsidP="00396E13">
            <w:r>
              <w:rPr>
                <w:rFonts w:ascii="Calibri" w:hAnsi="Calibri" w:cs="Calibri"/>
                <w:color w:val="000000"/>
                <w:sz w:val="22"/>
                <w:szCs w:val="22"/>
              </w:rPr>
              <w:t>BWCE (UAT)</w:t>
            </w:r>
          </w:p>
        </w:tc>
        <w:tc>
          <w:tcPr>
            <w:tcW w:w="1060" w:type="dxa"/>
            <w:vAlign w:val="center"/>
          </w:tcPr>
          <w:p w14:paraId="2DA96B03" w14:textId="77777777" w:rsidR="00526FC3" w:rsidRPr="00C20302" w:rsidRDefault="00526FC3" w:rsidP="00396E13">
            <w:r>
              <w:rPr>
                <w:rFonts w:ascii="Calibri" w:hAnsi="Calibri" w:cs="Calibri"/>
                <w:color w:val="000000"/>
                <w:sz w:val="22"/>
                <w:szCs w:val="22"/>
              </w:rPr>
              <w:t>0</w:t>
            </w:r>
          </w:p>
        </w:tc>
        <w:tc>
          <w:tcPr>
            <w:tcW w:w="743" w:type="dxa"/>
            <w:vAlign w:val="center"/>
          </w:tcPr>
          <w:p w14:paraId="577B1FA4" w14:textId="77777777" w:rsidR="00526FC3" w:rsidRPr="00C20302" w:rsidRDefault="00526FC3" w:rsidP="00396E13">
            <w:r>
              <w:rPr>
                <w:rFonts w:ascii="Calibri" w:hAnsi="Calibri" w:cs="Calibri"/>
                <w:color w:val="000000"/>
                <w:sz w:val="22"/>
                <w:szCs w:val="22"/>
              </w:rPr>
              <w:t>50</w:t>
            </w:r>
          </w:p>
        </w:tc>
        <w:tc>
          <w:tcPr>
            <w:tcW w:w="1071" w:type="dxa"/>
            <w:vAlign w:val="center"/>
          </w:tcPr>
          <w:p w14:paraId="2979B058" w14:textId="77777777" w:rsidR="00526FC3" w:rsidRPr="00C20302" w:rsidRDefault="00526FC3" w:rsidP="00396E13">
            <w:r>
              <w:rPr>
                <w:rFonts w:ascii="Calibri" w:hAnsi="Calibri" w:cs="Calibri"/>
                <w:color w:val="000000"/>
                <w:sz w:val="22"/>
                <w:szCs w:val="22"/>
              </w:rPr>
              <w:t>4</w:t>
            </w:r>
          </w:p>
        </w:tc>
        <w:tc>
          <w:tcPr>
            <w:tcW w:w="3483" w:type="dxa"/>
            <w:vAlign w:val="center"/>
          </w:tcPr>
          <w:p w14:paraId="3C6EEAAC" w14:textId="77777777" w:rsidR="00526FC3" w:rsidRPr="00C20302" w:rsidRDefault="00526FC3" w:rsidP="00396E13"/>
        </w:tc>
      </w:tr>
      <w:tr w:rsidR="00526FC3" w14:paraId="624319EB" w14:textId="77777777" w:rsidTr="00A96770">
        <w:trPr>
          <w:trHeight w:val="284"/>
        </w:trPr>
        <w:tc>
          <w:tcPr>
            <w:tcW w:w="2405" w:type="dxa"/>
            <w:vAlign w:val="center"/>
          </w:tcPr>
          <w:p w14:paraId="2045F57D" w14:textId="77777777" w:rsidR="00526FC3" w:rsidRPr="00C20302" w:rsidRDefault="00526FC3" w:rsidP="00396E13">
            <w:proofErr w:type="spellStart"/>
            <w:r>
              <w:rPr>
                <w:rFonts w:ascii="Calibri" w:hAnsi="Calibri" w:cs="Calibri"/>
                <w:color w:val="000000"/>
                <w:sz w:val="22"/>
                <w:szCs w:val="22"/>
              </w:rPr>
              <w:t>BWCEMon</w:t>
            </w:r>
            <w:proofErr w:type="spellEnd"/>
            <w:r>
              <w:rPr>
                <w:rFonts w:ascii="Calibri" w:hAnsi="Calibri" w:cs="Calibri"/>
                <w:color w:val="000000"/>
                <w:sz w:val="22"/>
                <w:szCs w:val="22"/>
              </w:rPr>
              <w:t xml:space="preserve"> (test)</w:t>
            </w:r>
          </w:p>
        </w:tc>
        <w:tc>
          <w:tcPr>
            <w:tcW w:w="1060" w:type="dxa"/>
            <w:vAlign w:val="center"/>
          </w:tcPr>
          <w:p w14:paraId="36E78BAF" w14:textId="77777777" w:rsidR="00526FC3" w:rsidRPr="00D359BA" w:rsidRDefault="00526FC3" w:rsidP="00396E13">
            <w:r>
              <w:rPr>
                <w:rFonts w:ascii="Calibri" w:hAnsi="Calibri" w:cs="Calibri"/>
                <w:color w:val="000000"/>
                <w:sz w:val="22"/>
                <w:szCs w:val="22"/>
              </w:rPr>
              <w:t>50</w:t>
            </w:r>
          </w:p>
        </w:tc>
        <w:tc>
          <w:tcPr>
            <w:tcW w:w="743" w:type="dxa"/>
            <w:vAlign w:val="center"/>
          </w:tcPr>
          <w:p w14:paraId="6BE69928" w14:textId="77777777" w:rsidR="00526FC3" w:rsidRPr="00C20302" w:rsidRDefault="00526FC3" w:rsidP="00396E13">
            <w:r>
              <w:rPr>
                <w:rFonts w:ascii="Calibri" w:hAnsi="Calibri" w:cs="Calibri"/>
                <w:color w:val="000000"/>
                <w:sz w:val="22"/>
                <w:szCs w:val="22"/>
              </w:rPr>
              <w:t>1</w:t>
            </w:r>
          </w:p>
        </w:tc>
        <w:tc>
          <w:tcPr>
            <w:tcW w:w="1071" w:type="dxa"/>
            <w:vAlign w:val="center"/>
          </w:tcPr>
          <w:p w14:paraId="088E728B" w14:textId="77777777" w:rsidR="00526FC3" w:rsidRPr="00C20302" w:rsidRDefault="00526FC3" w:rsidP="00396E13">
            <w:r>
              <w:rPr>
                <w:rFonts w:ascii="Calibri" w:hAnsi="Calibri" w:cs="Calibri"/>
                <w:color w:val="000000"/>
                <w:sz w:val="22"/>
                <w:szCs w:val="22"/>
              </w:rPr>
              <w:t>1</w:t>
            </w:r>
          </w:p>
        </w:tc>
        <w:tc>
          <w:tcPr>
            <w:tcW w:w="3483" w:type="dxa"/>
            <w:vAlign w:val="center"/>
          </w:tcPr>
          <w:p w14:paraId="5BCCFE42" w14:textId="77777777" w:rsidR="00526FC3" w:rsidRPr="00C20302" w:rsidRDefault="00526FC3" w:rsidP="00396E13"/>
        </w:tc>
      </w:tr>
      <w:tr w:rsidR="00526FC3" w14:paraId="023D0F44" w14:textId="77777777" w:rsidTr="00A96770">
        <w:trPr>
          <w:trHeight w:val="284"/>
        </w:trPr>
        <w:tc>
          <w:tcPr>
            <w:tcW w:w="2405" w:type="dxa"/>
            <w:vAlign w:val="center"/>
          </w:tcPr>
          <w:p w14:paraId="43463472" w14:textId="77777777" w:rsidR="00526FC3" w:rsidRPr="00C20302" w:rsidRDefault="00526FC3" w:rsidP="00396E13">
            <w:proofErr w:type="spellStart"/>
            <w:r>
              <w:rPr>
                <w:rFonts w:ascii="Calibri" w:hAnsi="Calibri" w:cs="Calibri"/>
                <w:color w:val="000000"/>
                <w:sz w:val="22"/>
                <w:szCs w:val="22"/>
              </w:rPr>
              <w:t>BWCEMon</w:t>
            </w:r>
            <w:proofErr w:type="spellEnd"/>
            <w:r>
              <w:rPr>
                <w:rFonts w:ascii="Calibri" w:hAnsi="Calibri" w:cs="Calibri"/>
                <w:color w:val="000000"/>
                <w:sz w:val="22"/>
                <w:szCs w:val="22"/>
              </w:rPr>
              <w:t xml:space="preserve"> (UAT)</w:t>
            </w:r>
          </w:p>
        </w:tc>
        <w:tc>
          <w:tcPr>
            <w:tcW w:w="1060" w:type="dxa"/>
            <w:vAlign w:val="center"/>
          </w:tcPr>
          <w:p w14:paraId="7756DEB7" w14:textId="77777777" w:rsidR="00526FC3" w:rsidRPr="00D359BA" w:rsidRDefault="00526FC3" w:rsidP="00396E13">
            <w:r>
              <w:rPr>
                <w:rFonts w:ascii="Calibri" w:hAnsi="Calibri" w:cs="Calibri"/>
                <w:color w:val="000000"/>
                <w:sz w:val="22"/>
                <w:szCs w:val="22"/>
              </w:rPr>
              <w:t>100</w:t>
            </w:r>
          </w:p>
        </w:tc>
        <w:tc>
          <w:tcPr>
            <w:tcW w:w="743" w:type="dxa"/>
            <w:vAlign w:val="center"/>
          </w:tcPr>
          <w:p w14:paraId="5AAB027F" w14:textId="77777777" w:rsidR="00526FC3" w:rsidRPr="00C20302" w:rsidRDefault="00526FC3" w:rsidP="00396E13">
            <w:r>
              <w:rPr>
                <w:rFonts w:ascii="Calibri" w:hAnsi="Calibri" w:cs="Calibri"/>
                <w:color w:val="000000"/>
                <w:sz w:val="22"/>
                <w:szCs w:val="22"/>
              </w:rPr>
              <w:t>1</w:t>
            </w:r>
          </w:p>
        </w:tc>
        <w:tc>
          <w:tcPr>
            <w:tcW w:w="1071" w:type="dxa"/>
            <w:vAlign w:val="center"/>
          </w:tcPr>
          <w:p w14:paraId="6D8BB141" w14:textId="77777777" w:rsidR="00526FC3" w:rsidRPr="00C20302" w:rsidRDefault="00526FC3" w:rsidP="00396E13">
            <w:r>
              <w:rPr>
                <w:rFonts w:ascii="Calibri" w:hAnsi="Calibri" w:cs="Calibri"/>
                <w:color w:val="000000"/>
                <w:sz w:val="22"/>
                <w:szCs w:val="22"/>
              </w:rPr>
              <w:t>1</w:t>
            </w:r>
          </w:p>
        </w:tc>
        <w:tc>
          <w:tcPr>
            <w:tcW w:w="3483" w:type="dxa"/>
            <w:vAlign w:val="center"/>
          </w:tcPr>
          <w:p w14:paraId="231BF2C4" w14:textId="77777777" w:rsidR="00526FC3" w:rsidRPr="00C20302" w:rsidRDefault="00526FC3" w:rsidP="00396E13"/>
        </w:tc>
      </w:tr>
      <w:tr w:rsidR="00526FC3" w14:paraId="101969CC" w14:textId="77777777" w:rsidTr="00A96770">
        <w:trPr>
          <w:trHeight w:val="284"/>
        </w:trPr>
        <w:tc>
          <w:tcPr>
            <w:tcW w:w="2405" w:type="dxa"/>
            <w:vAlign w:val="center"/>
          </w:tcPr>
          <w:p w14:paraId="7B7F50CF" w14:textId="77777777" w:rsidR="00526FC3" w:rsidRPr="00C20302" w:rsidRDefault="00526FC3" w:rsidP="00396E13">
            <w:r>
              <w:rPr>
                <w:rFonts w:ascii="Calibri" w:hAnsi="Calibri" w:cs="Calibri"/>
                <w:color w:val="000000"/>
                <w:sz w:val="22"/>
                <w:szCs w:val="22"/>
              </w:rPr>
              <w:t>API Management (test)</w:t>
            </w:r>
          </w:p>
        </w:tc>
        <w:tc>
          <w:tcPr>
            <w:tcW w:w="1060" w:type="dxa"/>
            <w:vAlign w:val="center"/>
          </w:tcPr>
          <w:p w14:paraId="5E4BFC60" w14:textId="77777777" w:rsidR="00526FC3" w:rsidRPr="00C20302" w:rsidRDefault="00526FC3" w:rsidP="00396E13">
            <w:r>
              <w:rPr>
                <w:rFonts w:ascii="Calibri" w:hAnsi="Calibri" w:cs="Calibri"/>
                <w:color w:val="000000"/>
                <w:sz w:val="22"/>
                <w:szCs w:val="22"/>
              </w:rPr>
              <w:t>200</w:t>
            </w:r>
          </w:p>
        </w:tc>
        <w:tc>
          <w:tcPr>
            <w:tcW w:w="743" w:type="dxa"/>
            <w:vAlign w:val="center"/>
          </w:tcPr>
          <w:p w14:paraId="241DE44A" w14:textId="77777777" w:rsidR="00526FC3" w:rsidRPr="00C20302" w:rsidRDefault="00526FC3" w:rsidP="00396E13">
            <w:r>
              <w:rPr>
                <w:rFonts w:ascii="Calibri" w:hAnsi="Calibri" w:cs="Calibri"/>
                <w:color w:val="000000"/>
                <w:sz w:val="22"/>
                <w:szCs w:val="22"/>
              </w:rPr>
              <w:t>6</w:t>
            </w:r>
          </w:p>
        </w:tc>
        <w:tc>
          <w:tcPr>
            <w:tcW w:w="1071" w:type="dxa"/>
            <w:vAlign w:val="center"/>
          </w:tcPr>
          <w:p w14:paraId="29CBB690" w14:textId="77777777" w:rsidR="00526FC3" w:rsidRPr="00C20302" w:rsidRDefault="00526FC3" w:rsidP="00396E13">
            <w:r>
              <w:rPr>
                <w:rFonts w:ascii="Calibri" w:hAnsi="Calibri" w:cs="Calibri"/>
                <w:color w:val="000000"/>
                <w:sz w:val="22"/>
                <w:szCs w:val="22"/>
              </w:rPr>
              <w:t>3</w:t>
            </w:r>
          </w:p>
        </w:tc>
        <w:tc>
          <w:tcPr>
            <w:tcW w:w="3483" w:type="dxa"/>
            <w:vAlign w:val="center"/>
          </w:tcPr>
          <w:p w14:paraId="07277753" w14:textId="77777777" w:rsidR="00526FC3" w:rsidRPr="00C20302" w:rsidRDefault="00526FC3" w:rsidP="00396E13"/>
        </w:tc>
      </w:tr>
      <w:tr w:rsidR="00526FC3" w14:paraId="73E8ECFB" w14:textId="77777777" w:rsidTr="00A96770">
        <w:trPr>
          <w:trHeight w:val="284"/>
        </w:trPr>
        <w:tc>
          <w:tcPr>
            <w:tcW w:w="2405" w:type="dxa"/>
            <w:vAlign w:val="center"/>
          </w:tcPr>
          <w:p w14:paraId="39FC64E4" w14:textId="77777777" w:rsidR="00526FC3" w:rsidRDefault="00526FC3" w:rsidP="00396E13">
            <w:pPr>
              <w:rPr>
                <w:rFonts w:ascii="Calibri" w:hAnsi="Calibri" w:cs="Calibri"/>
                <w:color w:val="000000"/>
                <w:sz w:val="22"/>
                <w:szCs w:val="22"/>
              </w:rPr>
            </w:pPr>
            <w:r>
              <w:rPr>
                <w:rFonts w:ascii="Calibri" w:hAnsi="Calibri" w:cs="Calibri"/>
                <w:color w:val="000000"/>
                <w:sz w:val="22"/>
                <w:szCs w:val="22"/>
              </w:rPr>
              <w:t>API Management (UAT)</w:t>
            </w:r>
          </w:p>
        </w:tc>
        <w:tc>
          <w:tcPr>
            <w:tcW w:w="1060" w:type="dxa"/>
            <w:vAlign w:val="center"/>
          </w:tcPr>
          <w:p w14:paraId="22B757FF" w14:textId="77777777" w:rsidR="00526FC3" w:rsidRDefault="00526FC3" w:rsidP="00396E13">
            <w:pPr>
              <w:rPr>
                <w:rFonts w:ascii="Calibri" w:hAnsi="Calibri" w:cs="Calibri"/>
                <w:color w:val="000000"/>
                <w:sz w:val="22"/>
                <w:szCs w:val="22"/>
              </w:rPr>
            </w:pPr>
            <w:r>
              <w:rPr>
                <w:rFonts w:ascii="Calibri" w:hAnsi="Calibri" w:cs="Calibri"/>
                <w:color w:val="000000"/>
                <w:sz w:val="22"/>
                <w:szCs w:val="22"/>
              </w:rPr>
              <w:t>400</w:t>
            </w:r>
          </w:p>
        </w:tc>
        <w:tc>
          <w:tcPr>
            <w:tcW w:w="743" w:type="dxa"/>
            <w:vAlign w:val="center"/>
          </w:tcPr>
          <w:p w14:paraId="6EB78AF4" w14:textId="77777777" w:rsidR="00526FC3" w:rsidRDefault="00526FC3" w:rsidP="00396E13">
            <w:pPr>
              <w:rPr>
                <w:rFonts w:ascii="Calibri" w:hAnsi="Calibri" w:cs="Calibri"/>
                <w:color w:val="000000"/>
                <w:sz w:val="22"/>
                <w:szCs w:val="22"/>
              </w:rPr>
            </w:pPr>
            <w:r>
              <w:rPr>
                <w:rFonts w:ascii="Calibri" w:hAnsi="Calibri" w:cs="Calibri"/>
                <w:color w:val="000000"/>
                <w:sz w:val="22"/>
                <w:szCs w:val="22"/>
              </w:rPr>
              <w:t>18</w:t>
            </w:r>
          </w:p>
        </w:tc>
        <w:tc>
          <w:tcPr>
            <w:tcW w:w="1071" w:type="dxa"/>
            <w:vAlign w:val="center"/>
          </w:tcPr>
          <w:p w14:paraId="125AB11F" w14:textId="77777777" w:rsidR="00526FC3" w:rsidRDefault="00526FC3" w:rsidP="00396E13">
            <w:pPr>
              <w:rPr>
                <w:rFonts w:ascii="Calibri" w:hAnsi="Calibri" w:cs="Calibri"/>
                <w:color w:val="000000"/>
                <w:sz w:val="22"/>
                <w:szCs w:val="22"/>
              </w:rPr>
            </w:pPr>
            <w:r>
              <w:rPr>
                <w:rFonts w:ascii="Calibri" w:hAnsi="Calibri" w:cs="Calibri"/>
                <w:color w:val="000000"/>
                <w:sz w:val="22"/>
                <w:szCs w:val="22"/>
              </w:rPr>
              <w:t>9</w:t>
            </w:r>
          </w:p>
        </w:tc>
        <w:tc>
          <w:tcPr>
            <w:tcW w:w="3483" w:type="dxa"/>
            <w:vAlign w:val="center"/>
          </w:tcPr>
          <w:p w14:paraId="3C49BD1E" w14:textId="77777777" w:rsidR="00526FC3" w:rsidRPr="00C20302" w:rsidRDefault="00526FC3" w:rsidP="00396E13"/>
        </w:tc>
      </w:tr>
      <w:tr w:rsidR="00526FC3" w14:paraId="2B5BB04A" w14:textId="77777777" w:rsidTr="00A96770">
        <w:trPr>
          <w:trHeight w:val="284"/>
        </w:trPr>
        <w:tc>
          <w:tcPr>
            <w:tcW w:w="2405" w:type="dxa"/>
            <w:vAlign w:val="center"/>
          </w:tcPr>
          <w:p w14:paraId="49D84528" w14:textId="77777777" w:rsidR="00526FC3" w:rsidRPr="00C20302" w:rsidRDefault="00526FC3" w:rsidP="00396E13">
            <w:r>
              <w:t>Spolu:</w:t>
            </w:r>
          </w:p>
        </w:tc>
        <w:tc>
          <w:tcPr>
            <w:tcW w:w="1060" w:type="dxa"/>
          </w:tcPr>
          <w:p w14:paraId="08E1DFA2" w14:textId="74430E9F" w:rsidR="00526FC3" w:rsidRDefault="00A96770" w:rsidP="00396E13">
            <w:r>
              <w:t>770</w:t>
            </w:r>
          </w:p>
        </w:tc>
        <w:tc>
          <w:tcPr>
            <w:tcW w:w="743" w:type="dxa"/>
          </w:tcPr>
          <w:p w14:paraId="5C4D03FF" w14:textId="2BFA2DCE" w:rsidR="00526FC3" w:rsidRDefault="00526FC3" w:rsidP="00396E13">
            <w:r>
              <w:t>10</w:t>
            </w:r>
            <w:r w:rsidR="00A96770">
              <w:t>9</w:t>
            </w:r>
          </w:p>
        </w:tc>
        <w:tc>
          <w:tcPr>
            <w:tcW w:w="1071" w:type="dxa"/>
          </w:tcPr>
          <w:p w14:paraId="119F25AE" w14:textId="42F0E330" w:rsidR="00526FC3" w:rsidRDefault="00526FC3" w:rsidP="00396E13">
            <w:r>
              <w:t>2</w:t>
            </w:r>
            <w:r w:rsidR="00A96770">
              <w:t>4</w:t>
            </w:r>
          </w:p>
        </w:tc>
        <w:tc>
          <w:tcPr>
            <w:tcW w:w="3483" w:type="dxa"/>
          </w:tcPr>
          <w:p w14:paraId="21754819" w14:textId="77777777" w:rsidR="00526FC3" w:rsidRPr="00C20302" w:rsidRDefault="00526FC3" w:rsidP="00396E13"/>
        </w:tc>
      </w:tr>
    </w:tbl>
    <w:p w14:paraId="7786CC1D" w14:textId="67AC461D" w:rsidR="00526FC3" w:rsidRPr="00C56759" w:rsidRDefault="006505CE" w:rsidP="00526FC3">
      <w:pPr>
        <w:pStyle w:val="Popis"/>
      </w:pPr>
      <w:bookmarkStart w:id="496" w:name="_Toc121122151"/>
      <w:r>
        <w:t xml:space="preserve">Tabuľka </w:t>
      </w:r>
      <w:r>
        <w:fldChar w:fldCharType="begin"/>
      </w:r>
      <w:r>
        <w:instrText xml:space="preserve"> SEQ Tabuľka \* ARABIC </w:instrText>
      </w:r>
      <w:r>
        <w:fldChar w:fldCharType="separate"/>
      </w:r>
      <w:r w:rsidR="00720436">
        <w:rPr>
          <w:noProof/>
        </w:rPr>
        <w:t>12</w:t>
      </w:r>
      <w:r>
        <w:fldChar w:fldCharType="end"/>
      </w:r>
      <w:r>
        <w:t xml:space="preserve">: </w:t>
      </w:r>
      <w:r w:rsidR="00526FC3">
        <w:t>Požiadavky na neprodukčné prostredia - alternatíva TIBCO.</w:t>
      </w:r>
      <w:bookmarkEnd w:id="496"/>
    </w:p>
    <w:p w14:paraId="62B85DFB" w14:textId="681F42A8" w:rsidR="00417D56" w:rsidRPr="001F77D3" w:rsidRDefault="00417D56" w:rsidP="003077D8">
      <w:r w:rsidRPr="001F77D3">
        <w:t>Vývojové prostredie (</w:t>
      </w:r>
      <w:r>
        <w:t>TIBCO BWCE Studio, EMS + vývojové nástroje</w:t>
      </w:r>
      <w:r w:rsidRPr="001F77D3">
        <w:t xml:space="preserve">) v ktorom pracujú vývojári je inštalované na lokálnom osobnom počítači. Je to vývojové prostredie založené na platforme </w:t>
      </w:r>
      <w:proofErr w:type="spellStart"/>
      <w:r w:rsidRPr="001F77D3">
        <w:t>Eclipse</w:t>
      </w:r>
      <w:proofErr w:type="spellEnd"/>
      <w:r w:rsidRPr="001F77D3">
        <w:t xml:space="preserve">. </w:t>
      </w:r>
      <w:r>
        <w:t>Odporúčané</w:t>
      </w:r>
      <w:r w:rsidRPr="001F77D3">
        <w:t xml:space="preserve"> je aspoň </w:t>
      </w:r>
      <w:r>
        <w:rPr>
          <w:lang w:val="en-US"/>
        </w:rPr>
        <w:t>16</w:t>
      </w:r>
      <w:r w:rsidRPr="001F77D3">
        <w:t xml:space="preserve">GB RAM a </w:t>
      </w:r>
      <w:r w:rsidR="00B2455F">
        <w:rPr>
          <w:lang w:val="en-US"/>
        </w:rPr>
        <w:t>20</w:t>
      </w:r>
      <w:r w:rsidRPr="001F77D3">
        <w:t xml:space="preserve"> GB priestoru na disku</w:t>
      </w:r>
      <w:r>
        <w:t xml:space="preserve"> a 4 jadrové CPU.</w:t>
      </w:r>
    </w:p>
    <w:p w14:paraId="30D848FC" w14:textId="77777777" w:rsidR="00526FC3" w:rsidRPr="00526FC3" w:rsidRDefault="00526FC3" w:rsidP="00526FC3"/>
    <w:p w14:paraId="7CDF5567" w14:textId="77777777" w:rsidR="005013CF" w:rsidRDefault="005013CF">
      <w:pPr>
        <w:jc w:val="left"/>
        <w:rPr>
          <w:rFonts w:cs="Tahoma"/>
          <w:b/>
          <w:caps/>
          <w:szCs w:val="16"/>
        </w:rPr>
      </w:pPr>
      <w:bookmarkStart w:id="497" w:name="_Ref118457235"/>
      <w:r>
        <w:br w:type="page"/>
      </w:r>
    </w:p>
    <w:p w14:paraId="6B95AD8D" w14:textId="1ADBC9F4" w:rsidR="00C56759" w:rsidRDefault="00C56759" w:rsidP="00B1130A">
      <w:pPr>
        <w:pStyle w:val="Nadpis3"/>
      </w:pPr>
      <w:bookmarkStart w:id="498" w:name="_Ref119397929"/>
      <w:bookmarkStart w:id="499" w:name="_Toc121122099"/>
      <w:r>
        <w:lastRenderedPageBreak/>
        <w:t>Alternatív</w:t>
      </w:r>
      <w:r w:rsidR="00D939C5">
        <w:t>a</w:t>
      </w:r>
      <w:r>
        <w:t xml:space="preserve"> IBM</w:t>
      </w:r>
      <w:bookmarkEnd w:id="497"/>
      <w:bookmarkEnd w:id="498"/>
      <w:bookmarkEnd w:id="499"/>
    </w:p>
    <w:p w14:paraId="42F70143" w14:textId="07DAEB3F" w:rsidR="002B1888" w:rsidRDefault="00792A9F" w:rsidP="005013CF">
      <w:pPr>
        <w:pStyle w:val="Picture"/>
      </w:pPr>
      <w:r>
        <w:rPr>
          <w:lang w:eastAsia="sk-SK"/>
        </w:rPr>
        <w:drawing>
          <wp:inline distT="0" distB="0" distL="0" distR="0" wp14:anchorId="24275117" wp14:editId="3FDEF65C">
            <wp:extent cx="5629524" cy="6205082"/>
            <wp:effectExtent l="152400" t="152400" r="352425" b="3676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02.png"/>
                    <pic:cNvPicPr/>
                  </pic:nvPicPr>
                  <pic:blipFill>
                    <a:blip r:embed="rId23">
                      <a:extLst>
                        <a:ext uri="{28A0092B-C50C-407E-A947-70E740481C1C}">
                          <a14:useLocalDpi xmlns:a14="http://schemas.microsoft.com/office/drawing/2010/main" val="0"/>
                        </a:ext>
                      </a:extLst>
                    </a:blip>
                    <a:stretch>
                      <a:fillRect/>
                    </a:stretch>
                  </pic:blipFill>
                  <pic:spPr>
                    <a:xfrm>
                      <a:off x="0" y="0"/>
                      <a:ext cx="5655393" cy="6233595"/>
                    </a:xfrm>
                    <a:prstGeom prst="rect">
                      <a:avLst/>
                    </a:prstGeom>
                    <a:ln>
                      <a:noFill/>
                    </a:ln>
                    <a:effectLst>
                      <a:outerShdw blurRad="292100" dist="139700" dir="2700000" algn="tl" rotWithShape="0">
                        <a:srgbClr val="333333">
                          <a:alpha val="65000"/>
                        </a:srgbClr>
                      </a:outerShdw>
                    </a:effectLst>
                  </pic:spPr>
                </pic:pic>
              </a:graphicData>
            </a:graphic>
          </wp:inline>
        </w:drawing>
      </w:r>
    </w:p>
    <w:p w14:paraId="44B9C62D" w14:textId="38300F02" w:rsidR="002B1888" w:rsidRDefault="002B1888" w:rsidP="002B1888">
      <w:pPr>
        <w:pStyle w:val="Popis"/>
      </w:pPr>
      <w:bookmarkStart w:id="500" w:name="_Toc121122176"/>
      <w:bookmarkEnd w:id="491"/>
      <w:r>
        <w:t xml:space="preserve">Obrázok </w:t>
      </w:r>
      <w:r>
        <w:fldChar w:fldCharType="begin"/>
      </w:r>
      <w:r>
        <w:instrText xml:space="preserve"> SEQ Obrázok \* ARABIC </w:instrText>
      </w:r>
      <w:r>
        <w:fldChar w:fldCharType="separate"/>
      </w:r>
      <w:r w:rsidR="00720436">
        <w:rPr>
          <w:noProof/>
        </w:rPr>
        <w:t>12</w:t>
      </w:r>
      <w:r>
        <w:fldChar w:fldCharType="end"/>
      </w:r>
      <w:r>
        <w:t xml:space="preserve">: Technická architektúra – </w:t>
      </w:r>
      <w:r w:rsidR="00C20302">
        <w:t>a</w:t>
      </w:r>
      <w:r>
        <w:t>lternatíva IBM.</w:t>
      </w:r>
      <w:bookmarkEnd w:id="500"/>
    </w:p>
    <w:p w14:paraId="24411138" w14:textId="19D90035" w:rsidR="00C20302" w:rsidRPr="00C20302" w:rsidRDefault="00C20302" w:rsidP="003077D8">
      <w:r>
        <w:t xml:space="preserve">Nasledovné tabuľky popisujú HW nároky pre jednotlivé komponenty. Stĺpec licencia uvádza potrebný počet licencií, ktorý sa skrýva za daným výkonom. Ide o prepočet VCPU vynásobený </w:t>
      </w:r>
      <w:proofErr w:type="spellStart"/>
      <w:r>
        <w:t>Ratiom</w:t>
      </w:r>
      <w:proofErr w:type="spellEnd"/>
      <w:r>
        <w:t xml:space="preserve"> (koeficientom určeným IBM pre jednotlivé produkty).</w:t>
      </w:r>
    </w:p>
    <w:tbl>
      <w:tblPr>
        <w:tblStyle w:val="Mriekatabuky8"/>
        <w:tblW w:w="0" w:type="auto"/>
        <w:tblLook w:val="04A0" w:firstRow="1" w:lastRow="0" w:firstColumn="1" w:lastColumn="0" w:noHBand="0" w:noVBand="1"/>
      </w:tblPr>
      <w:tblGrid>
        <w:gridCol w:w="1540"/>
        <w:gridCol w:w="1088"/>
        <w:gridCol w:w="730"/>
        <w:gridCol w:w="1045"/>
        <w:gridCol w:w="760"/>
        <w:gridCol w:w="1029"/>
        <w:gridCol w:w="3013"/>
      </w:tblGrid>
      <w:tr w:rsidR="00C20302" w14:paraId="1D7E8F11" w14:textId="77777777" w:rsidTr="006505CE">
        <w:trPr>
          <w:cnfStyle w:val="100000000000" w:firstRow="1" w:lastRow="0" w:firstColumn="0" w:lastColumn="0" w:oddVBand="0" w:evenVBand="0" w:oddHBand="0" w:evenHBand="0" w:firstRowFirstColumn="0" w:firstRowLastColumn="0" w:lastRowFirstColumn="0" w:lastRowLastColumn="0"/>
          <w:trHeight w:val="284"/>
          <w:tblHeader/>
        </w:trPr>
        <w:tc>
          <w:tcPr>
            <w:tcW w:w="1540" w:type="dxa"/>
          </w:tcPr>
          <w:p w14:paraId="231BE108" w14:textId="6C49457E" w:rsidR="00C20302" w:rsidRPr="00C20302" w:rsidRDefault="00C20302" w:rsidP="0097712D">
            <w:bookmarkStart w:id="501" w:name="_Hlk118701708"/>
            <w:r w:rsidRPr="00C20302">
              <w:t>Komponent</w:t>
            </w:r>
          </w:p>
        </w:tc>
        <w:tc>
          <w:tcPr>
            <w:tcW w:w="1088" w:type="dxa"/>
          </w:tcPr>
          <w:p w14:paraId="7F94BE47" w14:textId="4BEB1275" w:rsidR="00C20302" w:rsidRPr="00C20302" w:rsidRDefault="00C20302" w:rsidP="0097712D">
            <w:r>
              <w:t>Úložisko [GB]</w:t>
            </w:r>
          </w:p>
        </w:tc>
        <w:tc>
          <w:tcPr>
            <w:tcW w:w="730" w:type="dxa"/>
          </w:tcPr>
          <w:p w14:paraId="0854A9D9" w14:textId="22233589" w:rsidR="00C20302" w:rsidRPr="00C20302" w:rsidRDefault="00C20302" w:rsidP="0097712D">
            <w:pPr>
              <w:rPr>
                <w:lang w:val="en-US"/>
              </w:rPr>
            </w:pPr>
            <w:r>
              <w:t xml:space="preserve">RAM </w:t>
            </w:r>
            <w:r>
              <w:rPr>
                <w:lang w:val="en-US"/>
              </w:rPr>
              <w:t>[GB]</w:t>
            </w:r>
          </w:p>
        </w:tc>
        <w:tc>
          <w:tcPr>
            <w:tcW w:w="1045" w:type="dxa"/>
          </w:tcPr>
          <w:p w14:paraId="3304ADA5" w14:textId="585FEFA1" w:rsidR="00C20302" w:rsidRPr="00C20302" w:rsidRDefault="00C20302" w:rsidP="0097712D">
            <w:pPr>
              <w:rPr>
                <w:lang w:val="en-US"/>
              </w:rPr>
            </w:pPr>
            <w:r>
              <w:t>VCPU [počet</w:t>
            </w:r>
            <w:r>
              <w:rPr>
                <w:lang w:val="en-US"/>
              </w:rPr>
              <w:t>]</w:t>
            </w:r>
          </w:p>
        </w:tc>
        <w:tc>
          <w:tcPr>
            <w:tcW w:w="760" w:type="dxa"/>
          </w:tcPr>
          <w:p w14:paraId="375577E6" w14:textId="6674DF64" w:rsidR="00C20302" w:rsidRDefault="00C20302" w:rsidP="0097712D">
            <w:proofErr w:type="spellStart"/>
            <w:r>
              <w:t>Ratio</w:t>
            </w:r>
            <w:proofErr w:type="spellEnd"/>
          </w:p>
        </w:tc>
        <w:tc>
          <w:tcPr>
            <w:tcW w:w="1029" w:type="dxa"/>
          </w:tcPr>
          <w:p w14:paraId="26EFDCA3" w14:textId="762F0AF3" w:rsidR="00C20302" w:rsidRPr="00C20302" w:rsidRDefault="00C20302" w:rsidP="0097712D">
            <w:r>
              <w:t>Licencia [počet</w:t>
            </w:r>
            <w:r>
              <w:rPr>
                <w:lang w:val="en-US"/>
              </w:rPr>
              <w:t>]</w:t>
            </w:r>
          </w:p>
        </w:tc>
        <w:tc>
          <w:tcPr>
            <w:tcW w:w="3013" w:type="dxa"/>
          </w:tcPr>
          <w:p w14:paraId="5586552D" w14:textId="52F89EC5" w:rsidR="00C20302" w:rsidRPr="00C20302" w:rsidRDefault="00C20302" w:rsidP="0097712D">
            <w:r>
              <w:t>Poznámka</w:t>
            </w:r>
          </w:p>
        </w:tc>
      </w:tr>
      <w:tr w:rsidR="00C20302" w14:paraId="6AF84725" w14:textId="77777777" w:rsidTr="006505CE">
        <w:trPr>
          <w:trHeight w:val="284"/>
        </w:trPr>
        <w:tc>
          <w:tcPr>
            <w:tcW w:w="1540" w:type="dxa"/>
            <w:vAlign w:val="center"/>
          </w:tcPr>
          <w:p w14:paraId="1B435259" w14:textId="29CF17B2" w:rsidR="00C20302" w:rsidRPr="00C20302" w:rsidRDefault="00C20302" w:rsidP="00C20302">
            <w:r w:rsidRPr="00C20302">
              <w:t xml:space="preserve">ACE </w:t>
            </w:r>
          </w:p>
        </w:tc>
        <w:tc>
          <w:tcPr>
            <w:tcW w:w="1088" w:type="dxa"/>
          </w:tcPr>
          <w:p w14:paraId="00BAEBA4" w14:textId="03D1423A" w:rsidR="00C20302" w:rsidRPr="00C20302" w:rsidRDefault="00A46CA1" w:rsidP="00C20302">
            <w:pPr>
              <w:rPr>
                <w:lang w:val="en-US"/>
              </w:rPr>
            </w:pPr>
            <w:r>
              <w:rPr>
                <w:lang w:val="en-US"/>
              </w:rPr>
              <w:t>10</w:t>
            </w:r>
          </w:p>
        </w:tc>
        <w:tc>
          <w:tcPr>
            <w:tcW w:w="730" w:type="dxa"/>
          </w:tcPr>
          <w:p w14:paraId="1DEE94BF" w14:textId="3ACBC0D8" w:rsidR="00C20302" w:rsidRPr="00A46CA1" w:rsidRDefault="00A46CA1" w:rsidP="00C20302">
            <w:pPr>
              <w:rPr>
                <w:lang w:val="en-US"/>
              </w:rPr>
            </w:pPr>
            <w:r>
              <w:rPr>
                <w:lang w:val="en-US"/>
              </w:rPr>
              <w:t>16</w:t>
            </w:r>
          </w:p>
        </w:tc>
        <w:tc>
          <w:tcPr>
            <w:tcW w:w="1045" w:type="dxa"/>
          </w:tcPr>
          <w:p w14:paraId="64CD36A2" w14:textId="7BB8BB3B" w:rsidR="00C20302" w:rsidRPr="00C20302" w:rsidRDefault="00C20302" w:rsidP="00C20302">
            <w:r>
              <w:t>2</w:t>
            </w:r>
          </w:p>
        </w:tc>
        <w:tc>
          <w:tcPr>
            <w:tcW w:w="760" w:type="dxa"/>
          </w:tcPr>
          <w:p w14:paraId="527930B2" w14:textId="1250F5FB" w:rsidR="00C20302" w:rsidRPr="00C20302" w:rsidRDefault="00C20302" w:rsidP="00C20302">
            <w:r>
              <w:t>3</w:t>
            </w:r>
          </w:p>
        </w:tc>
        <w:tc>
          <w:tcPr>
            <w:tcW w:w="1029" w:type="dxa"/>
          </w:tcPr>
          <w:p w14:paraId="46B08DA3" w14:textId="573ACC95" w:rsidR="00C20302" w:rsidRPr="00C20302" w:rsidRDefault="00C20302" w:rsidP="00C20302">
            <w:r>
              <w:t>6</w:t>
            </w:r>
          </w:p>
        </w:tc>
        <w:tc>
          <w:tcPr>
            <w:tcW w:w="3013" w:type="dxa"/>
          </w:tcPr>
          <w:p w14:paraId="2FB5C2A0" w14:textId="6D8971CB" w:rsidR="00C20302" w:rsidRPr="00C20302" w:rsidRDefault="00C20302" w:rsidP="00C20302">
            <w:proofErr w:type="spellStart"/>
            <w:r w:rsidRPr="00C20302">
              <w:t>Ratio</w:t>
            </w:r>
            <w:proofErr w:type="spellEnd"/>
            <w:r w:rsidRPr="00C20302">
              <w:t xml:space="preserve"> 1:3</w:t>
            </w:r>
          </w:p>
        </w:tc>
      </w:tr>
      <w:tr w:rsidR="00C20302" w14:paraId="558BB276" w14:textId="77777777" w:rsidTr="006505CE">
        <w:trPr>
          <w:trHeight w:val="284"/>
        </w:trPr>
        <w:tc>
          <w:tcPr>
            <w:tcW w:w="1540" w:type="dxa"/>
            <w:vAlign w:val="center"/>
          </w:tcPr>
          <w:p w14:paraId="51CE3A2C" w14:textId="08CCC1BD" w:rsidR="00C20302" w:rsidRPr="00C20302" w:rsidRDefault="00C20302" w:rsidP="00C20302">
            <w:r w:rsidRPr="00C20302">
              <w:t xml:space="preserve">MQ </w:t>
            </w:r>
          </w:p>
        </w:tc>
        <w:tc>
          <w:tcPr>
            <w:tcW w:w="1088" w:type="dxa"/>
          </w:tcPr>
          <w:p w14:paraId="6F9A7AD4" w14:textId="12F64057" w:rsidR="00C20302" w:rsidRPr="00C20302" w:rsidRDefault="00A46CA1" w:rsidP="00C20302">
            <w:r>
              <w:t>5</w:t>
            </w:r>
            <w:r w:rsidR="00C20302">
              <w:t>0</w:t>
            </w:r>
          </w:p>
        </w:tc>
        <w:tc>
          <w:tcPr>
            <w:tcW w:w="730" w:type="dxa"/>
          </w:tcPr>
          <w:p w14:paraId="146716D9" w14:textId="3DA549BC" w:rsidR="00C20302" w:rsidRPr="00A46CA1" w:rsidRDefault="00A46CA1" w:rsidP="00C20302">
            <w:pPr>
              <w:rPr>
                <w:lang w:val="en-US"/>
              </w:rPr>
            </w:pPr>
            <w:r>
              <w:t>4</w:t>
            </w:r>
          </w:p>
        </w:tc>
        <w:tc>
          <w:tcPr>
            <w:tcW w:w="1045" w:type="dxa"/>
          </w:tcPr>
          <w:p w14:paraId="51E431D0" w14:textId="78F3CE93" w:rsidR="00C20302" w:rsidRPr="00C20302" w:rsidRDefault="00C20302" w:rsidP="00C20302">
            <w:r>
              <w:t>1</w:t>
            </w:r>
          </w:p>
        </w:tc>
        <w:tc>
          <w:tcPr>
            <w:tcW w:w="760" w:type="dxa"/>
          </w:tcPr>
          <w:p w14:paraId="5F108EE1" w14:textId="46F96990" w:rsidR="00C20302" w:rsidRPr="00C20302" w:rsidRDefault="00C20302" w:rsidP="00C20302">
            <w:r>
              <w:t>0</w:t>
            </w:r>
          </w:p>
        </w:tc>
        <w:tc>
          <w:tcPr>
            <w:tcW w:w="1029" w:type="dxa"/>
          </w:tcPr>
          <w:p w14:paraId="0A461CFF" w14:textId="05C75762" w:rsidR="00C20302" w:rsidRPr="00C20302" w:rsidRDefault="00C20302" w:rsidP="00C20302">
            <w:r>
              <w:t>0</w:t>
            </w:r>
          </w:p>
        </w:tc>
        <w:tc>
          <w:tcPr>
            <w:tcW w:w="3013" w:type="dxa"/>
          </w:tcPr>
          <w:p w14:paraId="3A57CE22" w14:textId="2003C4C3" w:rsidR="00C20302" w:rsidRPr="00C20302" w:rsidRDefault="00C20302" w:rsidP="00C20302">
            <w:r w:rsidRPr="00C20302">
              <w:t xml:space="preserve">MQ pre potreby ACE je </w:t>
            </w:r>
            <w:r w:rsidR="00D359BA" w:rsidRPr="00C20302">
              <w:t>súčasťou</w:t>
            </w:r>
            <w:r w:rsidRPr="00C20302">
              <w:t xml:space="preserve"> licencie ACE</w:t>
            </w:r>
          </w:p>
        </w:tc>
      </w:tr>
      <w:tr w:rsidR="00C20302" w14:paraId="3C610871" w14:textId="77777777" w:rsidTr="006505CE">
        <w:trPr>
          <w:trHeight w:val="284"/>
        </w:trPr>
        <w:tc>
          <w:tcPr>
            <w:tcW w:w="1540" w:type="dxa"/>
            <w:vAlign w:val="center"/>
          </w:tcPr>
          <w:p w14:paraId="6B4A36FA" w14:textId="6EE8AA49" w:rsidR="00C20302" w:rsidRPr="00C20302" w:rsidRDefault="00C20302" w:rsidP="00C20302">
            <w:r w:rsidRPr="00C20302">
              <w:t xml:space="preserve">MQ </w:t>
            </w:r>
            <w:r w:rsidR="00110A9B">
              <w:t>pre</w:t>
            </w:r>
            <w:r w:rsidRPr="00C20302">
              <w:t xml:space="preserve"> HA</w:t>
            </w:r>
          </w:p>
        </w:tc>
        <w:tc>
          <w:tcPr>
            <w:tcW w:w="1088" w:type="dxa"/>
          </w:tcPr>
          <w:p w14:paraId="192BF40F" w14:textId="75265187" w:rsidR="00C20302" w:rsidRPr="00D359BA" w:rsidRDefault="00D359BA" w:rsidP="00C20302">
            <w:pPr>
              <w:rPr>
                <w:lang w:val="en-US"/>
              </w:rPr>
            </w:pPr>
            <w:r>
              <w:t>1</w:t>
            </w:r>
            <w:r w:rsidR="00A46CA1">
              <w:t>0</w:t>
            </w:r>
            <w:r>
              <w:t>0</w:t>
            </w:r>
          </w:p>
        </w:tc>
        <w:tc>
          <w:tcPr>
            <w:tcW w:w="730" w:type="dxa"/>
          </w:tcPr>
          <w:p w14:paraId="463E91D4" w14:textId="47AB3877" w:rsidR="00C20302" w:rsidRPr="00C20302" w:rsidRDefault="00A46CA1" w:rsidP="00C20302">
            <w:r>
              <w:t>8</w:t>
            </w:r>
          </w:p>
        </w:tc>
        <w:tc>
          <w:tcPr>
            <w:tcW w:w="1045" w:type="dxa"/>
          </w:tcPr>
          <w:p w14:paraId="696D5C90" w14:textId="3C48DF41" w:rsidR="00C20302" w:rsidRPr="00C20302" w:rsidRDefault="00C20302" w:rsidP="00C20302">
            <w:r>
              <w:t>2</w:t>
            </w:r>
          </w:p>
        </w:tc>
        <w:tc>
          <w:tcPr>
            <w:tcW w:w="760" w:type="dxa"/>
          </w:tcPr>
          <w:p w14:paraId="36C1C3E6" w14:textId="695388CF" w:rsidR="00C20302" w:rsidRPr="00C20302" w:rsidRDefault="00C20302" w:rsidP="00C20302">
            <w:r>
              <w:t>0</w:t>
            </w:r>
          </w:p>
        </w:tc>
        <w:tc>
          <w:tcPr>
            <w:tcW w:w="1029" w:type="dxa"/>
          </w:tcPr>
          <w:p w14:paraId="43CD5F27" w14:textId="4B70099E" w:rsidR="00C20302" w:rsidRPr="00C20302" w:rsidRDefault="00C20302" w:rsidP="00C20302">
            <w:r>
              <w:t>0</w:t>
            </w:r>
          </w:p>
        </w:tc>
        <w:tc>
          <w:tcPr>
            <w:tcW w:w="3013" w:type="dxa"/>
          </w:tcPr>
          <w:p w14:paraId="2384E565" w14:textId="20E38B39" w:rsidR="00C20302" w:rsidRPr="00C20302" w:rsidRDefault="00C20302" w:rsidP="00C20302">
            <w:proofErr w:type="spellStart"/>
            <w:r w:rsidRPr="00C20302">
              <w:t>Native</w:t>
            </w:r>
            <w:proofErr w:type="spellEnd"/>
            <w:r w:rsidRPr="00C20302">
              <w:t xml:space="preserve"> HA </w:t>
            </w:r>
            <w:r w:rsidR="00172447">
              <w:t>-</w:t>
            </w:r>
            <w:r w:rsidRPr="00C20302">
              <w:t xml:space="preserve"> </w:t>
            </w:r>
            <w:r w:rsidR="00A46CA1">
              <w:t>ďalšie 2</w:t>
            </w:r>
            <w:r w:rsidRPr="00C20302">
              <w:t xml:space="preserve"> </w:t>
            </w:r>
            <w:r w:rsidR="00D359BA" w:rsidRPr="00C20302">
              <w:t>inštancie</w:t>
            </w:r>
          </w:p>
        </w:tc>
      </w:tr>
      <w:tr w:rsidR="00C20302" w14:paraId="079CA4F3" w14:textId="77777777" w:rsidTr="006505CE">
        <w:trPr>
          <w:trHeight w:val="284"/>
        </w:trPr>
        <w:tc>
          <w:tcPr>
            <w:tcW w:w="1540" w:type="dxa"/>
            <w:vAlign w:val="center"/>
          </w:tcPr>
          <w:p w14:paraId="693CE121" w14:textId="4FB14E81" w:rsidR="00C20302" w:rsidRPr="00C20302" w:rsidRDefault="00C20302" w:rsidP="00C20302">
            <w:proofErr w:type="spellStart"/>
            <w:r w:rsidRPr="00C20302">
              <w:lastRenderedPageBreak/>
              <w:t>Foundational</w:t>
            </w:r>
            <w:proofErr w:type="spellEnd"/>
            <w:r w:rsidRPr="00C20302">
              <w:t xml:space="preserve"> </w:t>
            </w:r>
            <w:proofErr w:type="spellStart"/>
            <w:r w:rsidRPr="00C20302">
              <w:t>srvc</w:t>
            </w:r>
            <w:proofErr w:type="spellEnd"/>
          </w:p>
        </w:tc>
        <w:tc>
          <w:tcPr>
            <w:tcW w:w="1088" w:type="dxa"/>
          </w:tcPr>
          <w:p w14:paraId="5F959869" w14:textId="772A23E6" w:rsidR="00C20302" w:rsidRPr="00C20302" w:rsidRDefault="00A46CA1" w:rsidP="00C20302">
            <w:r>
              <w:t>4</w:t>
            </w:r>
            <w:r w:rsidR="00C20302">
              <w:t>0</w:t>
            </w:r>
          </w:p>
        </w:tc>
        <w:tc>
          <w:tcPr>
            <w:tcW w:w="730" w:type="dxa"/>
          </w:tcPr>
          <w:p w14:paraId="0904E3CB" w14:textId="51014E95" w:rsidR="00C20302" w:rsidRPr="00C20302" w:rsidRDefault="00C20302" w:rsidP="00C20302">
            <w:r>
              <w:t>3</w:t>
            </w:r>
            <w:r w:rsidR="00A46CA1">
              <w:t>8</w:t>
            </w:r>
          </w:p>
        </w:tc>
        <w:tc>
          <w:tcPr>
            <w:tcW w:w="1045" w:type="dxa"/>
          </w:tcPr>
          <w:p w14:paraId="1BA38896" w14:textId="092743F4" w:rsidR="00C20302" w:rsidRPr="00C20302" w:rsidRDefault="00C20302" w:rsidP="00C20302">
            <w:r>
              <w:t>1</w:t>
            </w:r>
            <w:r w:rsidR="00697B2E">
              <w:t>3</w:t>
            </w:r>
          </w:p>
        </w:tc>
        <w:tc>
          <w:tcPr>
            <w:tcW w:w="760" w:type="dxa"/>
          </w:tcPr>
          <w:p w14:paraId="6BBBB1EA" w14:textId="44B462B0" w:rsidR="00C20302" w:rsidRPr="00C20302" w:rsidRDefault="00C20302" w:rsidP="00C20302">
            <w:r>
              <w:t>0</w:t>
            </w:r>
          </w:p>
        </w:tc>
        <w:tc>
          <w:tcPr>
            <w:tcW w:w="1029" w:type="dxa"/>
          </w:tcPr>
          <w:p w14:paraId="1AA54C88" w14:textId="242DC306" w:rsidR="00C20302" w:rsidRPr="00C20302" w:rsidRDefault="00C20302" w:rsidP="00C20302">
            <w:r>
              <w:t>0</w:t>
            </w:r>
          </w:p>
        </w:tc>
        <w:tc>
          <w:tcPr>
            <w:tcW w:w="3013" w:type="dxa"/>
          </w:tcPr>
          <w:p w14:paraId="5275ADE2" w14:textId="23F1461B" w:rsidR="00C20302" w:rsidRPr="00C20302" w:rsidRDefault="00C20302" w:rsidP="00C20302">
            <w:proofErr w:type="spellStart"/>
            <w:r w:rsidRPr="00C20302">
              <w:t>Foundational</w:t>
            </w:r>
            <w:proofErr w:type="spellEnd"/>
            <w:r w:rsidRPr="00C20302">
              <w:t xml:space="preserve"> </w:t>
            </w:r>
            <w:proofErr w:type="spellStart"/>
            <w:r w:rsidRPr="00C20302">
              <w:t>services</w:t>
            </w:r>
            <w:proofErr w:type="spellEnd"/>
            <w:r w:rsidRPr="00C20302">
              <w:t xml:space="preserve"> </w:t>
            </w:r>
            <w:r w:rsidR="00D359BA" w:rsidRPr="00C20302">
              <w:t>sú</w:t>
            </w:r>
            <w:r w:rsidRPr="00C20302">
              <w:t xml:space="preserve"> v</w:t>
            </w:r>
            <w:r w:rsidR="00D359BA">
              <w:t> </w:t>
            </w:r>
            <w:r w:rsidRPr="00C20302">
              <w:t xml:space="preserve">CP4I </w:t>
            </w:r>
            <w:r w:rsidR="00D359BA" w:rsidRPr="00C20302">
              <w:t>licenčne</w:t>
            </w:r>
            <w:r w:rsidRPr="00C20302">
              <w:t xml:space="preserve"> zadarmo</w:t>
            </w:r>
          </w:p>
        </w:tc>
      </w:tr>
      <w:tr w:rsidR="00A46CA1" w14:paraId="6FA0B24C" w14:textId="77777777" w:rsidTr="006505CE">
        <w:trPr>
          <w:trHeight w:val="284"/>
        </w:trPr>
        <w:tc>
          <w:tcPr>
            <w:tcW w:w="1540" w:type="dxa"/>
            <w:vAlign w:val="center"/>
          </w:tcPr>
          <w:p w14:paraId="77ACACE6" w14:textId="45110821" w:rsidR="00A46CA1" w:rsidRPr="00C20302" w:rsidRDefault="00A46CA1" w:rsidP="00C20302">
            <w:r>
              <w:t xml:space="preserve">API </w:t>
            </w:r>
            <w:proofErr w:type="spellStart"/>
            <w:r>
              <w:t>con</w:t>
            </w:r>
            <w:r w:rsidR="00172447">
              <w:t>n</w:t>
            </w:r>
            <w:r>
              <w:t>ect</w:t>
            </w:r>
            <w:proofErr w:type="spellEnd"/>
          </w:p>
        </w:tc>
        <w:tc>
          <w:tcPr>
            <w:tcW w:w="1088" w:type="dxa"/>
          </w:tcPr>
          <w:p w14:paraId="3671F076" w14:textId="62FBBAB1" w:rsidR="00A46CA1" w:rsidRDefault="00A46CA1" w:rsidP="00C20302">
            <w:r>
              <w:t>530</w:t>
            </w:r>
          </w:p>
        </w:tc>
        <w:tc>
          <w:tcPr>
            <w:tcW w:w="730" w:type="dxa"/>
          </w:tcPr>
          <w:p w14:paraId="4C22B0EA" w14:textId="6CF85D29" w:rsidR="00A46CA1" w:rsidRDefault="00A46CA1" w:rsidP="00C20302">
            <w:r>
              <w:t>64</w:t>
            </w:r>
          </w:p>
        </w:tc>
        <w:tc>
          <w:tcPr>
            <w:tcW w:w="1045" w:type="dxa"/>
          </w:tcPr>
          <w:p w14:paraId="69E9D6E0" w14:textId="2B684945" w:rsidR="00A46CA1" w:rsidRDefault="00A46CA1" w:rsidP="00C20302">
            <w:r>
              <w:t>20</w:t>
            </w:r>
          </w:p>
        </w:tc>
        <w:tc>
          <w:tcPr>
            <w:tcW w:w="760" w:type="dxa"/>
          </w:tcPr>
          <w:p w14:paraId="4AE52F5C" w14:textId="0F1ACD48" w:rsidR="00A46CA1" w:rsidRDefault="00A46CA1" w:rsidP="00C20302">
            <w:r>
              <w:t>1</w:t>
            </w:r>
          </w:p>
        </w:tc>
        <w:tc>
          <w:tcPr>
            <w:tcW w:w="1029" w:type="dxa"/>
          </w:tcPr>
          <w:p w14:paraId="5556AA0C" w14:textId="75CD1C7F" w:rsidR="00A46CA1" w:rsidRDefault="00A46CA1" w:rsidP="00C20302">
            <w:r>
              <w:t>N/A</w:t>
            </w:r>
          </w:p>
        </w:tc>
        <w:tc>
          <w:tcPr>
            <w:tcW w:w="3013" w:type="dxa"/>
          </w:tcPr>
          <w:p w14:paraId="6C76DA88" w14:textId="77777777" w:rsidR="00A46CA1" w:rsidRDefault="00A46CA1" w:rsidP="00C20302">
            <w:proofErr w:type="spellStart"/>
            <w:r w:rsidRPr="00A46CA1">
              <w:t>Small</w:t>
            </w:r>
            <w:proofErr w:type="spellEnd"/>
            <w:r w:rsidRPr="00A46CA1">
              <w:t xml:space="preserve"> </w:t>
            </w:r>
            <w:proofErr w:type="spellStart"/>
            <w:r w:rsidRPr="00A46CA1">
              <w:t>config</w:t>
            </w:r>
            <w:proofErr w:type="spellEnd"/>
            <w:r w:rsidRPr="00A46CA1">
              <w:t xml:space="preserve"> + HA (3x </w:t>
            </w:r>
            <w:proofErr w:type="spellStart"/>
            <w:r w:rsidRPr="00A46CA1">
              <w:t>quorum</w:t>
            </w:r>
            <w:proofErr w:type="spellEnd"/>
            <w:r w:rsidRPr="00A46CA1">
              <w:t>) pre API GW, ostatn</w:t>
            </w:r>
            <w:r>
              <w:t>é</w:t>
            </w:r>
            <w:r w:rsidRPr="00A46CA1">
              <w:t xml:space="preserve"> komponenty bez HA</w:t>
            </w:r>
            <w:r w:rsidR="00172447">
              <w:t>.</w:t>
            </w:r>
          </w:p>
          <w:p w14:paraId="78C66F17" w14:textId="26AA8E5E" w:rsidR="00172447" w:rsidRPr="00A46CA1" w:rsidRDefault="00172447" w:rsidP="00C20302">
            <w:pPr>
              <w:rPr>
                <w:lang w:val="en-US"/>
              </w:rPr>
            </w:pPr>
            <w:r w:rsidRPr="00A46CA1">
              <w:t>Vzhľadom na odhadovanú záťaž na IP</w:t>
            </w:r>
            <w:r>
              <w:t>,</w:t>
            </w:r>
            <w:r w:rsidRPr="00A46CA1">
              <w:t xml:space="preserve"> </w:t>
            </w:r>
            <w:r>
              <w:t xml:space="preserve">lacnejší je </w:t>
            </w:r>
            <w:proofErr w:type="spellStart"/>
            <w:r w:rsidRPr="00A46CA1">
              <w:t>subscription</w:t>
            </w:r>
            <w:proofErr w:type="spellEnd"/>
            <w:r w:rsidRPr="00A46CA1">
              <w:t xml:space="preserve"> </w:t>
            </w:r>
            <w:r>
              <w:t xml:space="preserve">licenčný </w:t>
            </w:r>
            <w:r w:rsidRPr="00A46CA1">
              <w:t>model.</w:t>
            </w:r>
          </w:p>
        </w:tc>
      </w:tr>
      <w:tr w:rsidR="00D359BA" w14:paraId="5F28C64B" w14:textId="77777777" w:rsidTr="006505CE">
        <w:trPr>
          <w:trHeight w:val="284"/>
        </w:trPr>
        <w:tc>
          <w:tcPr>
            <w:tcW w:w="1540" w:type="dxa"/>
            <w:vAlign w:val="center"/>
          </w:tcPr>
          <w:p w14:paraId="5D126DC1" w14:textId="5902BF21" w:rsidR="00D359BA" w:rsidRPr="00C20302" w:rsidRDefault="00D359BA" w:rsidP="00C20302">
            <w:r>
              <w:t>Spolu:</w:t>
            </w:r>
          </w:p>
        </w:tc>
        <w:tc>
          <w:tcPr>
            <w:tcW w:w="1088" w:type="dxa"/>
          </w:tcPr>
          <w:p w14:paraId="27097A3A" w14:textId="2AEE621C" w:rsidR="00D359BA" w:rsidRDefault="00A46CA1" w:rsidP="00C20302">
            <w:r>
              <w:t>730</w:t>
            </w:r>
          </w:p>
        </w:tc>
        <w:tc>
          <w:tcPr>
            <w:tcW w:w="730" w:type="dxa"/>
          </w:tcPr>
          <w:p w14:paraId="31A2D93D" w14:textId="3EF9999A" w:rsidR="00D359BA" w:rsidRDefault="00172447" w:rsidP="00C20302">
            <w:r>
              <w:t>130</w:t>
            </w:r>
          </w:p>
        </w:tc>
        <w:tc>
          <w:tcPr>
            <w:tcW w:w="1045" w:type="dxa"/>
          </w:tcPr>
          <w:p w14:paraId="4F74CEA7" w14:textId="3E1A8D2E" w:rsidR="00D359BA" w:rsidRDefault="00172447" w:rsidP="00C20302">
            <w:r>
              <w:t>3</w:t>
            </w:r>
            <w:r w:rsidR="007E2B66">
              <w:t>8</w:t>
            </w:r>
          </w:p>
        </w:tc>
        <w:tc>
          <w:tcPr>
            <w:tcW w:w="760" w:type="dxa"/>
          </w:tcPr>
          <w:p w14:paraId="4F28C02C" w14:textId="77777777" w:rsidR="00D359BA" w:rsidRDefault="00D359BA" w:rsidP="00C20302"/>
        </w:tc>
        <w:tc>
          <w:tcPr>
            <w:tcW w:w="1029" w:type="dxa"/>
          </w:tcPr>
          <w:p w14:paraId="69613A37" w14:textId="02BBEE31" w:rsidR="00D359BA" w:rsidRDefault="00D359BA" w:rsidP="00C20302">
            <w:r>
              <w:t>6</w:t>
            </w:r>
          </w:p>
        </w:tc>
        <w:tc>
          <w:tcPr>
            <w:tcW w:w="3013" w:type="dxa"/>
          </w:tcPr>
          <w:p w14:paraId="52032ED7" w14:textId="77777777" w:rsidR="00D359BA" w:rsidRPr="00C20302" w:rsidRDefault="00D359BA" w:rsidP="00C20302"/>
        </w:tc>
      </w:tr>
    </w:tbl>
    <w:p w14:paraId="630FF4C6" w14:textId="5DC0DD4B" w:rsidR="00B74D07" w:rsidRPr="00C56759" w:rsidRDefault="006505CE" w:rsidP="00B74D07">
      <w:pPr>
        <w:pStyle w:val="Popis"/>
      </w:pPr>
      <w:bookmarkStart w:id="502" w:name="_Toc121122152"/>
      <w:r>
        <w:t xml:space="preserve">Tabuľka </w:t>
      </w:r>
      <w:r>
        <w:fldChar w:fldCharType="begin"/>
      </w:r>
      <w:r>
        <w:instrText xml:space="preserve"> SEQ Tabuľka \* ARABIC </w:instrText>
      </w:r>
      <w:r>
        <w:fldChar w:fldCharType="separate"/>
      </w:r>
      <w:r w:rsidR="00720436">
        <w:rPr>
          <w:noProof/>
        </w:rPr>
        <w:t>13</w:t>
      </w:r>
      <w:r>
        <w:fldChar w:fldCharType="end"/>
      </w:r>
      <w:r>
        <w:t xml:space="preserve">: </w:t>
      </w:r>
      <w:r w:rsidR="00C20302">
        <w:t xml:space="preserve">Požiadavky na Produkčné prostredie </w:t>
      </w:r>
      <w:r w:rsidR="00D359BA">
        <w:t>-</w:t>
      </w:r>
      <w:r w:rsidR="00C20302">
        <w:t xml:space="preserve"> alternatíva IBM</w:t>
      </w:r>
      <w:r w:rsidR="00B74D07">
        <w:t>.</w:t>
      </w:r>
      <w:bookmarkEnd w:id="502"/>
    </w:p>
    <w:p w14:paraId="44DAE83D" w14:textId="6CEB05BC" w:rsidR="00474F06" w:rsidRPr="00907C60" w:rsidRDefault="00474F06" w:rsidP="003077D8">
      <w:r w:rsidRPr="00907C60">
        <w:t xml:space="preserve">Poznámka: V prípade inštalácie API </w:t>
      </w:r>
      <w:proofErr w:type="spellStart"/>
      <w:r w:rsidR="00A054DE">
        <w:t>Connect</w:t>
      </w:r>
      <w:proofErr w:type="spellEnd"/>
      <w:r w:rsidR="00A054DE">
        <w:t xml:space="preserve"> do </w:t>
      </w:r>
      <w:proofErr w:type="spellStart"/>
      <w:r w:rsidR="00A054DE">
        <w:t>stretchovaného</w:t>
      </w:r>
      <w:proofErr w:type="spellEnd"/>
      <w:r w:rsidR="00A054DE">
        <w:t xml:space="preserve"> klast</w:t>
      </w:r>
      <w:r w:rsidR="00A054DE" w:rsidRPr="00907C60">
        <w:t>ra</w:t>
      </w:r>
      <w:r w:rsidRPr="00907C60">
        <w:t>, je požadovaná minimálna sieťová odozva medzi prvka</w:t>
      </w:r>
      <w:r>
        <w:t>mi</w:t>
      </w:r>
      <w:r w:rsidRPr="00907C60">
        <w:t xml:space="preserve"> do 6 ms. </w:t>
      </w:r>
    </w:p>
    <w:p w14:paraId="646D0162" w14:textId="77777777" w:rsidR="00474F06" w:rsidRDefault="00474F06" w:rsidP="003077D8"/>
    <w:p w14:paraId="4F7E8B7B" w14:textId="615A7837" w:rsidR="002B1888" w:rsidRPr="00CB568A" w:rsidRDefault="00CB568A" w:rsidP="003077D8">
      <w:r w:rsidRPr="00CB568A">
        <w:t xml:space="preserve">Pri tejto alternatíve </w:t>
      </w:r>
      <w:r w:rsidR="009B6DDA">
        <w:t xml:space="preserve">sa </w:t>
      </w:r>
      <w:r w:rsidRPr="00CB568A">
        <w:t>uvažuje s dvoma neprodukčnými prostrediami: TEST a UAT.</w:t>
      </w:r>
    </w:p>
    <w:tbl>
      <w:tblPr>
        <w:tblStyle w:val="Mriekatabuky8"/>
        <w:tblW w:w="0" w:type="auto"/>
        <w:tblLook w:val="04A0" w:firstRow="1" w:lastRow="0" w:firstColumn="1" w:lastColumn="0" w:noHBand="0" w:noVBand="1"/>
      </w:tblPr>
      <w:tblGrid>
        <w:gridCol w:w="1540"/>
        <w:gridCol w:w="1088"/>
        <w:gridCol w:w="730"/>
        <w:gridCol w:w="1045"/>
        <w:gridCol w:w="760"/>
        <w:gridCol w:w="1029"/>
        <w:gridCol w:w="3013"/>
      </w:tblGrid>
      <w:tr w:rsidR="00D359BA" w14:paraId="22B5A5A3" w14:textId="77777777" w:rsidTr="006505CE">
        <w:trPr>
          <w:cnfStyle w:val="100000000000" w:firstRow="1" w:lastRow="0" w:firstColumn="0" w:lastColumn="0" w:oddVBand="0" w:evenVBand="0" w:oddHBand="0" w:evenHBand="0" w:firstRowFirstColumn="0" w:firstRowLastColumn="0" w:lastRowFirstColumn="0" w:lastRowLastColumn="0"/>
          <w:trHeight w:val="284"/>
        </w:trPr>
        <w:tc>
          <w:tcPr>
            <w:tcW w:w="1540" w:type="dxa"/>
          </w:tcPr>
          <w:p w14:paraId="05D62F60" w14:textId="77777777" w:rsidR="00D359BA" w:rsidRPr="00C20302" w:rsidRDefault="00D359BA" w:rsidP="00221FBF">
            <w:r w:rsidRPr="00C20302">
              <w:t>Komponent</w:t>
            </w:r>
          </w:p>
        </w:tc>
        <w:tc>
          <w:tcPr>
            <w:tcW w:w="1088" w:type="dxa"/>
          </w:tcPr>
          <w:p w14:paraId="04E438CA" w14:textId="77777777" w:rsidR="00D359BA" w:rsidRPr="00C20302" w:rsidRDefault="00D359BA" w:rsidP="00221FBF">
            <w:r>
              <w:t>Úložisko [GB]</w:t>
            </w:r>
          </w:p>
        </w:tc>
        <w:tc>
          <w:tcPr>
            <w:tcW w:w="730" w:type="dxa"/>
          </w:tcPr>
          <w:p w14:paraId="426358BA" w14:textId="77777777" w:rsidR="00D359BA" w:rsidRPr="00C20302" w:rsidRDefault="00D359BA" w:rsidP="00221FBF">
            <w:pPr>
              <w:rPr>
                <w:lang w:val="en-US"/>
              </w:rPr>
            </w:pPr>
            <w:r>
              <w:t xml:space="preserve">RAM </w:t>
            </w:r>
            <w:r>
              <w:rPr>
                <w:lang w:val="en-US"/>
              </w:rPr>
              <w:t>[GB]</w:t>
            </w:r>
          </w:p>
        </w:tc>
        <w:tc>
          <w:tcPr>
            <w:tcW w:w="1045" w:type="dxa"/>
          </w:tcPr>
          <w:p w14:paraId="784FAC03" w14:textId="77777777" w:rsidR="00D359BA" w:rsidRPr="00C20302" w:rsidRDefault="00D359BA" w:rsidP="00221FBF">
            <w:pPr>
              <w:rPr>
                <w:lang w:val="en-US"/>
              </w:rPr>
            </w:pPr>
            <w:r>
              <w:t>VCPU [počet</w:t>
            </w:r>
            <w:r>
              <w:rPr>
                <w:lang w:val="en-US"/>
              </w:rPr>
              <w:t>]</w:t>
            </w:r>
          </w:p>
        </w:tc>
        <w:tc>
          <w:tcPr>
            <w:tcW w:w="760" w:type="dxa"/>
          </w:tcPr>
          <w:p w14:paraId="2386E421" w14:textId="77777777" w:rsidR="00D359BA" w:rsidRDefault="00D359BA" w:rsidP="00221FBF">
            <w:proofErr w:type="spellStart"/>
            <w:r>
              <w:t>Ratio</w:t>
            </w:r>
            <w:proofErr w:type="spellEnd"/>
          </w:p>
        </w:tc>
        <w:tc>
          <w:tcPr>
            <w:tcW w:w="1029" w:type="dxa"/>
          </w:tcPr>
          <w:p w14:paraId="08EA9557" w14:textId="77777777" w:rsidR="00D359BA" w:rsidRPr="00C20302" w:rsidRDefault="00D359BA" w:rsidP="00221FBF">
            <w:r>
              <w:t>Licencia [počet</w:t>
            </w:r>
            <w:r>
              <w:rPr>
                <w:lang w:val="en-US"/>
              </w:rPr>
              <w:t>]</w:t>
            </w:r>
          </w:p>
        </w:tc>
        <w:tc>
          <w:tcPr>
            <w:tcW w:w="3013" w:type="dxa"/>
          </w:tcPr>
          <w:p w14:paraId="2A6FEBCB" w14:textId="77777777" w:rsidR="00D359BA" w:rsidRPr="00C20302" w:rsidRDefault="00D359BA" w:rsidP="00221FBF">
            <w:r>
              <w:t>Poznámka</w:t>
            </w:r>
          </w:p>
        </w:tc>
      </w:tr>
      <w:tr w:rsidR="00D359BA" w14:paraId="49A216AB" w14:textId="77777777" w:rsidTr="006505CE">
        <w:trPr>
          <w:trHeight w:val="284"/>
        </w:trPr>
        <w:tc>
          <w:tcPr>
            <w:tcW w:w="1540" w:type="dxa"/>
            <w:vAlign w:val="center"/>
          </w:tcPr>
          <w:p w14:paraId="2DA01E5B" w14:textId="7B7F1372" w:rsidR="00D359BA" w:rsidRPr="00C20302" w:rsidRDefault="00D359BA" w:rsidP="00D359BA">
            <w:r w:rsidRPr="00D359BA">
              <w:t>ACE (</w:t>
            </w:r>
            <w:r w:rsidR="00110A9B">
              <w:t>TEST</w:t>
            </w:r>
            <w:r w:rsidRPr="00D359BA">
              <w:t>)</w:t>
            </w:r>
          </w:p>
        </w:tc>
        <w:tc>
          <w:tcPr>
            <w:tcW w:w="1088" w:type="dxa"/>
            <w:vAlign w:val="center"/>
          </w:tcPr>
          <w:p w14:paraId="72B94F1D" w14:textId="02C2109D" w:rsidR="00D359BA" w:rsidRPr="00172447" w:rsidRDefault="00172447" w:rsidP="00D359BA">
            <w:pPr>
              <w:rPr>
                <w:lang w:val="en-US"/>
              </w:rPr>
            </w:pPr>
            <w:r>
              <w:rPr>
                <w:lang w:val="en-US"/>
              </w:rPr>
              <w:t>10</w:t>
            </w:r>
          </w:p>
        </w:tc>
        <w:tc>
          <w:tcPr>
            <w:tcW w:w="730" w:type="dxa"/>
            <w:vAlign w:val="center"/>
          </w:tcPr>
          <w:p w14:paraId="4A1D055E" w14:textId="31D4FB25" w:rsidR="00D359BA" w:rsidRPr="00172447" w:rsidRDefault="00172447" w:rsidP="00D359BA">
            <w:pPr>
              <w:rPr>
                <w:lang w:val="en-US"/>
              </w:rPr>
            </w:pPr>
            <w:r>
              <w:rPr>
                <w:lang w:val="en-US"/>
              </w:rPr>
              <w:t>16</w:t>
            </w:r>
          </w:p>
        </w:tc>
        <w:tc>
          <w:tcPr>
            <w:tcW w:w="1045" w:type="dxa"/>
            <w:vAlign w:val="center"/>
          </w:tcPr>
          <w:p w14:paraId="5663CE79" w14:textId="4508673A" w:rsidR="00D359BA" w:rsidRPr="00C20302" w:rsidRDefault="00D359BA" w:rsidP="00D359BA">
            <w:r w:rsidRPr="00D359BA">
              <w:t>2</w:t>
            </w:r>
          </w:p>
        </w:tc>
        <w:tc>
          <w:tcPr>
            <w:tcW w:w="760" w:type="dxa"/>
            <w:vAlign w:val="center"/>
          </w:tcPr>
          <w:p w14:paraId="4DF4E44E" w14:textId="6E6CFED3" w:rsidR="00D359BA" w:rsidRPr="00C20302" w:rsidRDefault="00D359BA" w:rsidP="00D359BA">
            <w:r w:rsidRPr="00D359BA">
              <w:t>1,5</w:t>
            </w:r>
          </w:p>
        </w:tc>
        <w:tc>
          <w:tcPr>
            <w:tcW w:w="1029" w:type="dxa"/>
            <w:vAlign w:val="center"/>
          </w:tcPr>
          <w:p w14:paraId="46E750D6" w14:textId="6678CDED" w:rsidR="00D359BA" w:rsidRPr="00C20302" w:rsidRDefault="00D359BA" w:rsidP="00D359BA">
            <w:r w:rsidRPr="00D359BA">
              <w:t>3</w:t>
            </w:r>
          </w:p>
        </w:tc>
        <w:tc>
          <w:tcPr>
            <w:tcW w:w="3013" w:type="dxa"/>
            <w:vAlign w:val="center"/>
          </w:tcPr>
          <w:p w14:paraId="33150D0A" w14:textId="4380DEE1" w:rsidR="00D359BA" w:rsidRPr="00C20302" w:rsidRDefault="00D359BA" w:rsidP="00D359BA">
            <w:proofErr w:type="spellStart"/>
            <w:r w:rsidRPr="00D359BA">
              <w:t>Ratio</w:t>
            </w:r>
            <w:proofErr w:type="spellEnd"/>
            <w:r w:rsidRPr="00D359BA">
              <w:t xml:space="preserve"> 2:3</w:t>
            </w:r>
          </w:p>
        </w:tc>
      </w:tr>
      <w:tr w:rsidR="00D359BA" w14:paraId="2262BBB6" w14:textId="77777777" w:rsidTr="006505CE">
        <w:trPr>
          <w:trHeight w:val="284"/>
        </w:trPr>
        <w:tc>
          <w:tcPr>
            <w:tcW w:w="1540" w:type="dxa"/>
            <w:vAlign w:val="center"/>
          </w:tcPr>
          <w:p w14:paraId="6A4C7662" w14:textId="58A7DE0B" w:rsidR="00D359BA" w:rsidRPr="00C20302" w:rsidRDefault="00D359BA" w:rsidP="00D359BA">
            <w:r w:rsidRPr="00D359BA">
              <w:t>ACE (UAT)</w:t>
            </w:r>
          </w:p>
        </w:tc>
        <w:tc>
          <w:tcPr>
            <w:tcW w:w="1088" w:type="dxa"/>
            <w:vAlign w:val="center"/>
          </w:tcPr>
          <w:p w14:paraId="12668CC2" w14:textId="37285FDF" w:rsidR="00D359BA" w:rsidRPr="00C20302" w:rsidRDefault="00172447" w:rsidP="00D359BA">
            <w:r>
              <w:t>1</w:t>
            </w:r>
            <w:r w:rsidR="00D359BA" w:rsidRPr="00D359BA">
              <w:t>0</w:t>
            </w:r>
          </w:p>
        </w:tc>
        <w:tc>
          <w:tcPr>
            <w:tcW w:w="730" w:type="dxa"/>
            <w:vAlign w:val="center"/>
          </w:tcPr>
          <w:p w14:paraId="0332AB53" w14:textId="3D73889F" w:rsidR="00D359BA" w:rsidRPr="00C20302" w:rsidRDefault="00172447" w:rsidP="00D359BA">
            <w:r>
              <w:t>16</w:t>
            </w:r>
          </w:p>
        </w:tc>
        <w:tc>
          <w:tcPr>
            <w:tcW w:w="1045" w:type="dxa"/>
            <w:vAlign w:val="center"/>
          </w:tcPr>
          <w:p w14:paraId="49E32F25" w14:textId="279785C0" w:rsidR="00D359BA" w:rsidRPr="00C20302" w:rsidRDefault="00D359BA" w:rsidP="00D359BA">
            <w:r w:rsidRPr="00D359BA">
              <w:t>2</w:t>
            </w:r>
          </w:p>
        </w:tc>
        <w:tc>
          <w:tcPr>
            <w:tcW w:w="760" w:type="dxa"/>
            <w:vAlign w:val="center"/>
          </w:tcPr>
          <w:p w14:paraId="2B948DCA" w14:textId="7AF2E546" w:rsidR="00D359BA" w:rsidRPr="00C20302" w:rsidRDefault="00D359BA" w:rsidP="00D359BA">
            <w:r w:rsidRPr="00D359BA">
              <w:t>1,5</w:t>
            </w:r>
          </w:p>
        </w:tc>
        <w:tc>
          <w:tcPr>
            <w:tcW w:w="1029" w:type="dxa"/>
            <w:vAlign w:val="center"/>
          </w:tcPr>
          <w:p w14:paraId="7D1045B6" w14:textId="5352960E" w:rsidR="00D359BA" w:rsidRPr="00C20302" w:rsidRDefault="00D359BA" w:rsidP="00D359BA">
            <w:r w:rsidRPr="00D359BA">
              <w:t>3</w:t>
            </w:r>
          </w:p>
        </w:tc>
        <w:tc>
          <w:tcPr>
            <w:tcW w:w="3013" w:type="dxa"/>
            <w:vAlign w:val="center"/>
          </w:tcPr>
          <w:p w14:paraId="744F5452" w14:textId="22537905" w:rsidR="00D359BA" w:rsidRPr="00C20302" w:rsidRDefault="00D359BA" w:rsidP="00D359BA">
            <w:proofErr w:type="spellStart"/>
            <w:r w:rsidRPr="00D359BA">
              <w:t>Ratio</w:t>
            </w:r>
            <w:proofErr w:type="spellEnd"/>
            <w:r w:rsidRPr="00D359BA">
              <w:t xml:space="preserve"> 2:3</w:t>
            </w:r>
          </w:p>
        </w:tc>
      </w:tr>
      <w:tr w:rsidR="00D359BA" w14:paraId="5DCF476B" w14:textId="77777777" w:rsidTr="006505CE">
        <w:trPr>
          <w:trHeight w:val="284"/>
        </w:trPr>
        <w:tc>
          <w:tcPr>
            <w:tcW w:w="1540" w:type="dxa"/>
            <w:vAlign w:val="center"/>
          </w:tcPr>
          <w:p w14:paraId="40C7FA93" w14:textId="499FECB7" w:rsidR="00D359BA" w:rsidRPr="00C20302" w:rsidRDefault="00D359BA" w:rsidP="00D359BA">
            <w:r w:rsidRPr="00D359BA">
              <w:t>MQ (</w:t>
            </w:r>
            <w:r w:rsidR="00110A9B">
              <w:t>TEST</w:t>
            </w:r>
            <w:r w:rsidRPr="00D359BA">
              <w:t>)</w:t>
            </w:r>
          </w:p>
        </w:tc>
        <w:tc>
          <w:tcPr>
            <w:tcW w:w="1088" w:type="dxa"/>
            <w:vAlign w:val="center"/>
          </w:tcPr>
          <w:p w14:paraId="52E4C1DA" w14:textId="2B894AAB" w:rsidR="00D359BA" w:rsidRPr="00D359BA" w:rsidRDefault="00172447" w:rsidP="00D359BA">
            <w:r>
              <w:t>5</w:t>
            </w:r>
          </w:p>
        </w:tc>
        <w:tc>
          <w:tcPr>
            <w:tcW w:w="730" w:type="dxa"/>
            <w:vAlign w:val="center"/>
          </w:tcPr>
          <w:p w14:paraId="2CEDA9FA" w14:textId="5A8CC3B2" w:rsidR="00D359BA" w:rsidRPr="00C20302" w:rsidRDefault="00172447" w:rsidP="00D359BA">
            <w:r>
              <w:t>2</w:t>
            </w:r>
          </w:p>
        </w:tc>
        <w:tc>
          <w:tcPr>
            <w:tcW w:w="1045" w:type="dxa"/>
            <w:vAlign w:val="center"/>
          </w:tcPr>
          <w:p w14:paraId="349EB73C" w14:textId="50E096E8" w:rsidR="00D359BA" w:rsidRPr="00C20302" w:rsidRDefault="00D359BA" w:rsidP="00D359BA">
            <w:r w:rsidRPr="00D359BA">
              <w:t>1</w:t>
            </w:r>
          </w:p>
        </w:tc>
        <w:tc>
          <w:tcPr>
            <w:tcW w:w="760" w:type="dxa"/>
            <w:vAlign w:val="center"/>
          </w:tcPr>
          <w:p w14:paraId="47E8435A" w14:textId="530A3033" w:rsidR="00D359BA" w:rsidRPr="00C20302" w:rsidRDefault="00D359BA" w:rsidP="00D359BA">
            <w:r w:rsidRPr="00D359BA">
              <w:t>0</w:t>
            </w:r>
          </w:p>
        </w:tc>
        <w:tc>
          <w:tcPr>
            <w:tcW w:w="1029" w:type="dxa"/>
            <w:vAlign w:val="center"/>
          </w:tcPr>
          <w:p w14:paraId="346CA345" w14:textId="48E80046" w:rsidR="00D359BA" w:rsidRPr="00C20302" w:rsidRDefault="00D359BA" w:rsidP="00D359BA">
            <w:r w:rsidRPr="00D359BA">
              <w:t>0</w:t>
            </w:r>
          </w:p>
        </w:tc>
        <w:tc>
          <w:tcPr>
            <w:tcW w:w="3013" w:type="dxa"/>
            <w:vAlign w:val="center"/>
          </w:tcPr>
          <w:p w14:paraId="46C06429" w14:textId="4421092B" w:rsidR="00D359BA" w:rsidRPr="00C20302" w:rsidRDefault="00D359BA" w:rsidP="00D359BA">
            <w:r w:rsidRPr="00D359BA">
              <w:t>MQ pre potreby ACE je súčasťou licencie ACE</w:t>
            </w:r>
          </w:p>
        </w:tc>
      </w:tr>
      <w:tr w:rsidR="00D359BA" w14:paraId="5AC67E5D" w14:textId="77777777" w:rsidTr="006505CE">
        <w:trPr>
          <w:trHeight w:val="284"/>
        </w:trPr>
        <w:tc>
          <w:tcPr>
            <w:tcW w:w="1540" w:type="dxa"/>
            <w:vAlign w:val="center"/>
          </w:tcPr>
          <w:p w14:paraId="3B010BAE" w14:textId="158DF762" w:rsidR="00D359BA" w:rsidRPr="00C20302" w:rsidRDefault="00D359BA" w:rsidP="00D359BA">
            <w:r w:rsidRPr="00D359BA">
              <w:t xml:space="preserve">MQ </w:t>
            </w:r>
            <w:r w:rsidR="00110A9B">
              <w:t>TEST</w:t>
            </w:r>
            <w:r w:rsidR="00110A9B" w:rsidRPr="00D359BA">
              <w:t xml:space="preserve"> </w:t>
            </w:r>
            <w:r w:rsidR="00110A9B">
              <w:t>HA</w:t>
            </w:r>
          </w:p>
        </w:tc>
        <w:tc>
          <w:tcPr>
            <w:tcW w:w="1088" w:type="dxa"/>
            <w:vAlign w:val="center"/>
          </w:tcPr>
          <w:p w14:paraId="3229DAAB" w14:textId="26D0E30E" w:rsidR="00D359BA" w:rsidRPr="00D359BA" w:rsidRDefault="00172447" w:rsidP="00D359BA">
            <w:r>
              <w:t>10</w:t>
            </w:r>
          </w:p>
        </w:tc>
        <w:tc>
          <w:tcPr>
            <w:tcW w:w="730" w:type="dxa"/>
            <w:vAlign w:val="center"/>
          </w:tcPr>
          <w:p w14:paraId="0AB6A9DE" w14:textId="573AF6C7" w:rsidR="00D359BA" w:rsidRPr="00C20302" w:rsidRDefault="00172447" w:rsidP="00D359BA">
            <w:r>
              <w:t>4</w:t>
            </w:r>
          </w:p>
        </w:tc>
        <w:tc>
          <w:tcPr>
            <w:tcW w:w="1045" w:type="dxa"/>
            <w:vAlign w:val="center"/>
          </w:tcPr>
          <w:p w14:paraId="1C9F51AA" w14:textId="2880008A" w:rsidR="00D359BA" w:rsidRPr="00C20302" w:rsidRDefault="00D359BA" w:rsidP="00D359BA">
            <w:r w:rsidRPr="00D359BA">
              <w:t>2</w:t>
            </w:r>
          </w:p>
        </w:tc>
        <w:tc>
          <w:tcPr>
            <w:tcW w:w="760" w:type="dxa"/>
            <w:vAlign w:val="center"/>
          </w:tcPr>
          <w:p w14:paraId="270C9A16" w14:textId="51A17E61" w:rsidR="00D359BA" w:rsidRPr="00C20302" w:rsidRDefault="00D359BA" w:rsidP="00D359BA">
            <w:r w:rsidRPr="00D359BA">
              <w:t>0</w:t>
            </w:r>
          </w:p>
        </w:tc>
        <w:tc>
          <w:tcPr>
            <w:tcW w:w="1029" w:type="dxa"/>
            <w:vAlign w:val="center"/>
          </w:tcPr>
          <w:p w14:paraId="298001BB" w14:textId="3B7A3DAF" w:rsidR="00D359BA" w:rsidRPr="00C20302" w:rsidRDefault="00D359BA" w:rsidP="00D359BA">
            <w:r w:rsidRPr="00D359BA">
              <w:t>0</w:t>
            </w:r>
          </w:p>
        </w:tc>
        <w:tc>
          <w:tcPr>
            <w:tcW w:w="3013" w:type="dxa"/>
            <w:vAlign w:val="center"/>
          </w:tcPr>
          <w:p w14:paraId="2ECF1E34" w14:textId="609B1F0C" w:rsidR="00D359BA" w:rsidRPr="00C20302" w:rsidRDefault="00D359BA" w:rsidP="00D359BA">
            <w:proofErr w:type="spellStart"/>
            <w:r w:rsidRPr="00D359BA">
              <w:t>Native</w:t>
            </w:r>
            <w:proofErr w:type="spellEnd"/>
            <w:r w:rsidRPr="00D359BA">
              <w:t xml:space="preserve"> HA </w:t>
            </w:r>
            <w:r w:rsidR="00172447">
              <w:t>-</w:t>
            </w:r>
            <w:r w:rsidR="00172447" w:rsidRPr="00C20302">
              <w:t xml:space="preserve"> </w:t>
            </w:r>
            <w:r w:rsidR="00172447">
              <w:t>ďalšie 2</w:t>
            </w:r>
            <w:r w:rsidR="00172447" w:rsidRPr="00C20302">
              <w:t xml:space="preserve"> inštancie</w:t>
            </w:r>
          </w:p>
        </w:tc>
      </w:tr>
      <w:tr w:rsidR="00D359BA" w14:paraId="2083FECE" w14:textId="77777777" w:rsidTr="006505CE">
        <w:trPr>
          <w:trHeight w:val="284"/>
        </w:trPr>
        <w:tc>
          <w:tcPr>
            <w:tcW w:w="1540" w:type="dxa"/>
            <w:vAlign w:val="center"/>
          </w:tcPr>
          <w:p w14:paraId="477E2F44" w14:textId="4220FE5F" w:rsidR="00D359BA" w:rsidRPr="00C20302" w:rsidRDefault="00D359BA" w:rsidP="00D359BA">
            <w:r w:rsidRPr="00D359BA">
              <w:t>MQ (UAT)</w:t>
            </w:r>
          </w:p>
        </w:tc>
        <w:tc>
          <w:tcPr>
            <w:tcW w:w="1088" w:type="dxa"/>
            <w:vAlign w:val="center"/>
          </w:tcPr>
          <w:p w14:paraId="4EE82EED" w14:textId="68DBA303" w:rsidR="00D359BA" w:rsidRPr="00D359BA" w:rsidRDefault="00172447" w:rsidP="00D359BA">
            <w:r>
              <w:t>5</w:t>
            </w:r>
          </w:p>
        </w:tc>
        <w:tc>
          <w:tcPr>
            <w:tcW w:w="730" w:type="dxa"/>
            <w:vAlign w:val="center"/>
          </w:tcPr>
          <w:p w14:paraId="3C5D112A" w14:textId="25AC6F5A" w:rsidR="00D359BA" w:rsidRPr="00C20302" w:rsidRDefault="00172447" w:rsidP="00D359BA">
            <w:r>
              <w:t>2</w:t>
            </w:r>
          </w:p>
        </w:tc>
        <w:tc>
          <w:tcPr>
            <w:tcW w:w="1045" w:type="dxa"/>
            <w:vAlign w:val="center"/>
          </w:tcPr>
          <w:p w14:paraId="596854A5" w14:textId="69108BCA" w:rsidR="00D359BA" w:rsidRPr="00C20302" w:rsidRDefault="00D359BA" w:rsidP="00D359BA">
            <w:r w:rsidRPr="00D359BA">
              <w:t>1</w:t>
            </w:r>
          </w:p>
        </w:tc>
        <w:tc>
          <w:tcPr>
            <w:tcW w:w="760" w:type="dxa"/>
            <w:vAlign w:val="center"/>
          </w:tcPr>
          <w:p w14:paraId="1284165C" w14:textId="3ACFB5AD" w:rsidR="00D359BA" w:rsidRPr="00C20302" w:rsidRDefault="00D359BA" w:rsidP="00D359BA">
            <w:r w:rsidRPr="00D359BA">
              <w:t>0</w:t>
            </w:r>
          </w:p>
        </w:tc>
        <w:tc>
          <w:tcPr>
            <w:tcW w:w="1029" w:type="dxa"/>
            <w:vAlign w:val="center"/>
          </w:tcPr>
          <w:p w14:paraId="705A87C8" w14:textId="4D79855D" w:rsidR="00D359BA" w:rsidRPr="00C20302" w:rsidRDefault="00D359BA" w:rsidP="00D359BA">
            <w:r w:rsidRPr="00D359BA">
              <w:t>0</w:t>
            </w:r>
          </w:p>
        </w:tc>
        <w:tc>
          <w:tcPr>
            <w:tcW w:w="3013" w:type="dxa"/>
            <w:vAlign w:val="center"/>
          </w:tcPr>
          <w:p w14:paraId="5C1804FB" w14:textId="40435D90" w:rsidR="00D359BA" w:rsidRPr="00C20302" w:rsidRDefault="00D359BA" w:rsidP="00D359BA">
            <w:r w:rsidRPr="00D359BA">
              <w:t>MQ pre potreby ACE je súčasťou licencie ACE</w:t>
            </w:r>
          </w:p>
        </w:tc>
      </w:tr>
      <w:tr w:rsidR="00D359BA" w14:paraId="63C00029" w14:textId="77777777" w:rsidTr="006505CE">
        <w:trPr>
          <w:trHeight w:val="284"/>
        </w:trPr>
        <w:tc>
          <w:tcPr>
            <w:tcW w:w="1540" w:type="dxa"/>
            <w:vAlign w:val="center"/>
          </w:tcPr>
          <w:p w14:paraId="07DACFD2" w14:textId="0070DFEE" w:rsidR="00D359BA" w:rsidRPr="00C20302" w:rsidRDefault="00D359BA" w:rsidP="00D359BA">
            <w:r w:rsidRPr="00D359BA">
              <w:t>MQ UAT</w:t>
            </w:r>
            <w:r w:rsidR="00110A9B">
              <w:t xml:space="preserve"> </w:t>
            </w:r>
            <w:r w:rsidRPr="00D359BA">
              <w:t>HA</w:t>
            </w:r>
          </w:p>
        </w:tc>
        <w:tc>
          <w:tcPr>
            <w:tcW w:w="1088" w:type="dxa"/>
            <w:vAlign w:val="center"/>
          </w:tcPr>
          <w:p w14:paraId="70635E8A" w14:textId="05AEBE3E" w:rsidR="00D359BA" w:rsidRPr="00D359BA" w:rsidRDefault="00172447" w:rsidP="00D359BA">
            <w:r>
              <w:t>1</w:t>
            </w:r>
            <w:r w:rsidR="00D359BA" w:rsidRPr="00D359BA">
              <w:t>0</w:t>
            </w:r>
          </w:p>
        </w:tc>
        <w:tc>
          <w:tcPr>
            <w:tcW w:w="730" w:type="dxa"/>
            <w:vAlign w:val="center"/>
          </w:tcPr>
          <w:p w14:paraId="2F2EB744" w14:textId="46D0D44B" w:rsidR="00D359BA" w:rsidRPr="00C20302" w:rsidRDefault="00172447" w:rsidP="00D359BA">
            <w:r>
              <w:t>4</w:t>
            </w:r>
          </w:p>
        </w:tc>
        <w:tc>
          <w:tcPr>
            <w:tcW w:w="1045" w:type="dxa"/>
            <w:vAlign w:val="center"/>
          </w:tcPr>
          <w:p w14:paraId="2E396B2B" w14:textId="7BC1B8D7" w:rsidR="00D359BA" w:rsidRPr="00C20302" w:rsidRDefault="00D359BA" w:rsidP="00D359BA">
            <w:r w:rsidRPr="00D359BA">
              <w:t>2</w:t>
            </w:r>
          </w:p>
        </w:tc>
        <w:tc>
          <w:tcPr>
            <w:tcW w:w="760" w:type="dxa"/>
            <w:vAlign w:val="center"/>
          </w:tcPr>
          <w:p w14:paraId="6BD124B0" w14:textId="51DD03A5" w:rsidR="00D359BA" w:rsidRPr="00C20302" w:rsidRDefault="00D359BA" w:rsidP="00D359BA">
            <w:r w:rsidRPr="00D359BA">
              <w:t>0</w:t>
            </w:r>
          </w:p>
        </w:tc>
        <w:tc>
          <w:tcPr>
            <w:tcW w:w="1029" w:type="dxa"/>
            <w:vAlign w:val="center"/>
          </w:tcPr>
          <w:p w14:paraId="51796C7F" w14:textId="26E1AE61" w:rsidR="00D359BA" w:rsidRPr="00C20302" w:rsidRDefault="00D359BA" w:rsidP="00D359BA">
            <w:r w:rsidRPr="00D359BA">
              <w:t>0</w:t>
            </w:r>
          </w:p>
        </w:tc>
        <w:tc>
          <w:tcPr>
            <w:tcW w:w="3013" w:type="dxa"/>
            <w:vAlign w:val="center"/>
          </w:tcPr>
          <w:p w14:paraId="3A442804" w14:textId="3F782B6D" w:rsidR="00D359BA" w:rsidRPr="00C20302" w:rsidRDefault="00172447" w:rsidP="00D359BA">
            <w:proofErr w:type="spellStart"/>
            <w:r w:rsidRPr="00D359BA">
              <w:t>Native</w:t>
            </w:r>
            <w:proofErr w:type="spellEnd"/>
            <w:r w:rsidRPr="00D359BA">
              <w:t xml:space="preserve"> HA </w:t>
            </w:r>
            <w:r>
              <w:t>-</w:t>
            </w:r>
            <w:r w:rsidRPr="00C20302">
              <w:t xml:space="preserve"> </w:t>
            </w:r>
            <w:r>
              <w:t>ďalšie 2</w:t>
            </w:r>
            <w:r w:rsidRPr="00C20302">
              <w:t xml:space="preserve"> inštancie</w:t>
            </w:r>
          </w:p>
        </w:tc>
      </w:tr>
      <w:tr w:rsidR="00D359BA" w14:paraId="14996701" w14:textId="77777777" w:rsidTr="006505CE">
        <w:trPr>
          <w:trHeight w:val="284"/>
        </w:trPr>
        <w:tc>
          <w:tcPr>
            <w:tcW w:w="1540" w:type="dxa"/>
            <w:vAlign w:val="center"/>
          </w:tcPr>
          <w:p w14:paraId="73F3BB7E" w14:textId="788526A7" w:rsidR="00D359BA" w:rsidRPr="00C20302" w:rsidRDefault="00D359BA" w:rsidP="00D359BA">
            <w:proofErr w:type="spellStart"/>
            <w:r w:rsidRPr="00D359BA">
              <w:t>Foundational</w:t>
            </w:r>
            <w:proofErr w:type="spellEnd"/>
            <w:r w:rsidRPr="00D359BA">
              <w:t xml:space="preserve"> </w:t>
            </w:r>
            <w:proofErr w:type="spellStart"/>
            <w:r w:rsidRPr="00D359BA">
              <w:t>srvc</w:t>
            </w:r>
            <w:proofErr w:type="spellEnd"/>
          </w:p>
        </w:tc>
        <w:tc>
          <w:tcPr>
            <w:tcW w:w="1088" w:type="dxa"/>
            <w:vAlign w:val="center"/>
          </w:tcPr>
          <w:p w14:paraId="686CD8FE" w14:textId="7A52DA0A" w:rsidR="00D359BA" w:rsidRPr="00C20302" w:rsidRDefault="00172447" w:rsidP="00D359BA">
            <w:r>
              <w:t>4</w:t>
            </w:r>
            <w:r w:rsidR="00D359BA" w:rsidRPr="00D359BA">
              <w:t>0</w:t>
            </w:r>
          </w:p>
        </w:tc>
        <w:tc>
          <w:tcPr>
            <w:tcW w:w="730" w:type="dxa"/>
            <w:vAlign w:val="center"/>
          </w:tcPr>
          <w:p w14:paraId="32CD6ACE" w14:textId="7084E22D" w:rsidR="00D359BA" w:rsidRPr="00C20302" w:rsidRDefault="00D359BA" w:rsidP="00D359BA">
            <w:r w:rsidRPr="00D359BA">
              <w:t>3</w:t>
            </w:r>
            <w:r w:rsidR="00172447">
              <w:t>8</w:t>
            </w:r>
          </w:p>
        </w:tc>
        <w:tc>
          <w:tcPr>
            <w:tcW w:w="1045" w:type="dxa"/>
            <w:vAlign w:val="center"/>
          </w:tcPr>
          <w:p w14:paraId="0D873535" w14:textId="6CCA6C8B" w:rsidR="00D359BA" w:rsidRPr="00C20302" w:rsidRDefault="00D359BA" w:rsidP="00D359BA">
            <w:r w:rsidRPr="00D359BA">
              <w:t>1</w:t>
            </w:r>
            <w:r w:rsidR="007E2B66">
              <w:t>3</w:t>
            </w:r>
          </w:p>
        </w:tc>
        <w:tc>
          <w:tcPr>
            <w:tcW w:w="760" w:type="dxa"/>
            <w:vAlign w:val="center"/>
          </w:tcPr>
          <w:p w14:paraId="1710F9F7" w14:textId="006B3D32" w:rsidR="00D359BA" w:rsidRPr="00C20302" w:rsidRDefault="00D359BA" w:rsidP="00D359BA">
            <w:r w:rsidRPr="00D359BA">
              <w:t>0</w:t>
            </w:r>
          </w:p>
        </w:tc>
        <w:tc>
          <w:tcPr>
            <w:tcW w:w="1029" w:type="dxa"/>
            <w:vAlign w:val="center"/>
          </w:tcPr>
          <w:p w14:paraId="015225B1" w14:textId="2D17541F" w:rsidR="00D359BA" w:rsidRPr="00C20302" w:rsidRDefault="00D359BA" w:rsidP="00D359BA">
            <w:r w:rsidRPr="00D359BA">
              <w:t>0</w:t>
            </w:r>
          </w:p>
        </w:tc>
        <w:tc>
          <w:tcPr>
            <w:tcW w:w="3013" w:type="dxa"/>
            <w:vAlign w:val="center"/>
          </w:tcPr>
          <w:p w14:paraId="477CAA2D" w14:textId="37CA0266" w:rsidR="00D359BA" w:rsidRPr="00C20302" w:rsidRDefault="00D359BA" w:rsidP="00D359BA">
            <w:proofErr w:type="spellStart"/>
            <w:r w:rsidRPr="00D359BA">
              <w:t>Foundational</w:t>
            </w:r>
            <w:proofErr w:type="spellEnd"/>
            <w:r w:rsidRPr="00D359BA">
              <w:t xml:space="preserve"> </w:t>
            </w:r>
            <w:proofErr w:type="spellStart"/>
            <w:r w:rsidRPr="00D359BA">
              <w:t>services</w:t>
            </w:r>
            <w:proofErr w:type="spellEnd"/>
            <w:r w:rsidRPr="00D359BA">
              <w:t xml:space="preserve"> sú v CP4I licenčne zadarmo</w:t>
            </w:r>
          </w:p>
        </w:tc>
      </w:tr>
      <w:tr w:rsidR="00172447" w14:paraId="2FAA2ADD" w14:textId="77777777" w:rsidTr="006505CE">
        <w:trPr>
          <w:trHeight w:val="284"/>
        </w:trPr>
        <w:tc>
          <w:tcPr>
            <w:tcW w:w="1540" w:type="dxa"/>
            <w:vAlign w:val="center"/>
          </w:tcPr>
          <w:p w14:paraId="7CE352D4" w14:textId="55D9266F" w:rsidR="00172447" w:rsidRPr="00D359BA" w:rsidRDefault="00172447" w:rsidP="00172447">
            <w:r>
              <w:t xml:space="preserve">API </w:t>
            </w:r>
            <w:proofErr w:type="spellStart"/>
            <w:r>
              <w:t>connect</w:t>
            </w:r>
            <w:proofErr w:type="spellEnd"/>
            <w:r>
              <w:t xml:space="preserve"> (UAT)</w:t>
            </w:r>
          </w:p>
        </w:tc>
        <w:tc>
          <w:tcPr>
            <w:tcW w:w="1088" w:type="dxa"/>
          </w:tcPr>
          <w:p w14:paraId="37ED7FDC" w14:textId="2B486026" w:rsidR="00172447" w:rsidRPr="00D359BA" w:rsidRDefault="00172447" w:rsidP="00172447">
            <w:r>
              <w:t>530</w:t>
            </w:r>
          </w:p>
        </w:tc>
        <w:tc>
          <w:tcPr>
            <w:tcW w:w="730" w:type="dxa"/>
          </w:tcPr>
          <w:p w14:paraId="2D4EE3AE" w14:textId="129D53F8" w:rsidR="00172447" w:rsidRPr="00D359BA" w:rsidRDefault="00172447" w:rsidP="00172447">
            <w:r>
              <w:t>64</w:t>
            </w:r>
          </w:p>
        </w:tc>
        <w:tc>
          <w:tcPr>
            <w:tcW w:w="1045" w:type="dxa"/>
          </w:tcPr>
          <w:p w14:paraId="46814BFF" w14:textId="38AB137B" w:rsidR="00172447" w:rsidRPr="00D359BA" w:rsidRDefault="00172447" w:rsidP="00172447">
            <w:r>
              <w:t>20</w:t>
            </w:r>
          </w:p>
        </w:tc>
        <w:tc>
          <w:tcPr>
            <w:tcW w:w="760" w:type="dxa"/>
          </w:tcPr>
          <w:p w14:paraId="694D61E8" w14:textId="54E72D63" w:rsidR="00172447" w:rsidRPr="00D359BA" w:rsidRDefault="00172447" w:rsidP="00172447">
            <w:r>
              <w:t>0,5</w:t>
            </w:r>
          </w:p>
        </w:tc>
        <w:tc>
          <w:tcPr>
            <w:tcW w:w="1029" w:type="dxa"/>
          </w:tcPr>
          <w:p w14:paraId="58B1ED2D" w14:textId="12253DC0" w:rsidR="00172447" w:rsidRPr="00D359BA" w:rsidRDefault="00172447" w:rsidP="00172447">
            <w:r>
              <w:t>N/A</w:t>
            </w:r>
          </w:p>
        </w:tc>
        <w:tc>
          <w:tcPr>
            <w:tcW w:w="3013" w:type="dxa"/>
          </w:tcPr>
          <w:p w14:paraId="3CE4C6C4" w14:textId="59E6A0EF" w:rsidR="00172447" w:rsidRPr="00D359BA" w:rsidRDefault="00172447" w:rsidP="00172447">
            <w:proofErr w:type="spellStart"/>
            <w:r w:rsidRPr="00A46CA1">
              <w:t>Small</w:t>
            </w:r>
            <w:proofErr w:type="spellEnd"/>
            <w:r w:rsidRPr="00A46CA1">
              <w:t xml:space="preserve"> </w:t>
            </w:r>
            <w:proofErr w:type="spellStart"/>
            <w:r w:rsidRPr="00A46CA1">
              <w:t>config</w:t>
            </w:r>
            <w:proofErr w:type="spellEnd"/>
            <w:r w:rsidRPr="00A46CA1">
              <w:t xml:space="preserve"> + HA (3x </w:t>
            </w:r>
            <w:proofErr w:type="spellStart"/>
            <w:r w:rsidRPr="00A46CA1">
              <w:t>quorum</w:t>
            </w:r>
            <w:proofErr w:type="spellEnd"/>
            <w:r w:rsidRPr="00A46CA1">
              <w:t>) pre API GW, ostatn</w:t>
            </w:r>
            <w:r>
              <w:t>é</w:t>
            </w:r>
            <w:r w:rsidRPr="00A46CA1">
              <w:t xml:space="preserve"> komponenty bez HA</w:t>
            </w:r>
            <w:r>
              <w:t xml:space="preserve">, postačuje </w:t>
            </w:r>
            <w:r w:rsidRPr="00172447">
              <w:t xml:space="preserve">1 </w:t>
            </w:r>
            <w:r>
              <w:t xml:space="preserve">UAT </w:t>
            </w:r>
            <w:r w:rsidRPr="00172447">
              <w:t>prostredie</w:t>
            </w:r>
            <w:r>
              <w:t>.</w:t>
            </w:r>
          </w:p>
        </w:tc>
      </w:tr>
      <w:tr w:rsidR="00172447" w14:paraId="13B0D547" w14:textId="77777777" w:rsidTr="006505CE">
        <w:trPr>
          <w:trHeight w:val="284"/>
        </w:trPr>
        <w:tc>
          <w:tcPr>
            <w:tcW w:w="1540" w:type="dxa"/>
            <w:vAlign w:val="center"/>
          </w:tcPr>
          <w:p w14:paraId="5C114A75" w14:textId="77777777" w:rsidR="00172447" w:rsidRPr="00C20302" w:rsidRDefault="00172447" w:rsidP="00172447">
            <w:r>
              <w:t>Spolu:</w:t>
            </w:r>
          </w:p>
        </w:tc>
        <w:tc>
          <w:tcPr>
            <w:tcW w:w="1088" w:type="dxa"/>
          </w:tcPr>
          <w:p w14:paraId="1E625415" w14:textId="19F31D9B" w:rsidR="00172447" w:rsidRDefault="00172447" w:rsidP="00172447">
            <w:r>
              <w:t>620</w:t>
            </w:r>
          </w:p>
        </w:tc>
        <w:tc>
          <w:tcPr>
            <w:tcW w:w="730" w:type="dxa"/>
          </w:tcPr>
          <w:p w14:paraId="3D405A7C" w14:textId="6CE520EF" w:rsidR="00172447" w:rsidRDefault="00903DF9" w:rsidP="00172447">
            <w:r>
              <w:t>146</w:t>
            </w:r>
          </w:p>
        </w:tc>
        <w:tc>
          <w:tcPr>
            <w:tcW w:w="1045" w:type="dxa"/>
          </w:tcPr>
          <w:p w14:paraId="68DC0B01" w14:textId="0F791891" w:rsidR="00172447" w:rsidRDefault="00172447" w:rsidP="00903DF9">
            <w:r>
              <w:t>4</w:t>
            </w:r>
            <w:r w:rsidR="00903DF9">
              <w:t>1</w:t>
            </w:r>
          </w:p>
        </w:tc>
        <w:tc>
          <w:tcPr>
            <w:tcW w:w="760" w:type="dxa"/>
          </w:tcPr>
          <w:p w14:paraId="5C9F1BE6" w14:textId="77777777" w:rsidR="00172447" w:rsidRDefault="00172447" w:rsidP="00172447"/>
        </w:tc>
        <w:tc>
          <w:tcPr>
            <w:tcW w:w="1029" w:type="dxa"/>
          </w:tcPr>
          <w:p w14:paraId="5EFE2E07" w14:textId="77777777" w:rsidR="00172447" w:rsidRDefault="00172447" w:rsidP="00172447">
            <w:r>
              <w:t>6</w:t>
            </w:r>
          </w:p>
        </w:tc>
        <w:tc>
          <w:tcPr>
            <w:tcW w:w="3013" w:type="dxa"/>
          </w:tcPr>
          <w:p w14:paraId="5838BCD3" w14:textId="77777777" w:rsidR="00172447" w:rsidRPr="00C20302" w:rsidRDefault="00172447" w:rsidP="00172447"/>
        </w:tc>
      </w:tr>
    </w:tbl>
    <w:p w14:paraId="01F2CA7B" w14:textId="72F32AD4" w:rsidR="00D359BA" w:rsidRPr="00C56759" w:rsidRDefault="006505CE" w:rsidP="00D359BA">
      <w:pPr>
        <w:pStyle w:val="Popis"/>
      </w:pPr>
      <w:bookmarkStart w:id="503" w:name="_Toc121122153"/>
      <w:r>
        <w:t xml:space="preserve">Tabuľka </w:t>
      </w:r>
      <w:r>
        <w:fldChar w:fldCharType="begin"/>
      </w:r>
      <w:r>
        <w:instrText xml:space="preserve"> SEQ Tabuľka \* ARABIC </w:instrText>
      </w:r>
      <w:r>
        <w:fldChar w:fldCharType="separate"/>
      </w:r>
      <w:r w:rsidR="00720436">
        <w:rPr>
          <w:noProof/>
        </w:rPr>
        <w:t>14</w:t>
      </w:r>
      <w:r>
        <w:fldChar w:fldCharType="end"/>
      </w:r>
      <w:r>
        <w:t xml:space="preserve">: </w:t>
      </w:r>
      <w:r w:rsidR="00D359BA">
        <w:t>Požiadavky na neprodukčné prostredia - alternatíva IBM.</w:t>
      </w:r>
      <w:bookmarkEnd w:id="503"/>
    </w:p>
    <w:p w14:paraId="0AA8B937" w14:textId="045387C4" w:rsidR="00D359BA" w:rsidRPr="001F77D3" w:rsidRDefault="001F77D3" w:rsidP="003077D8">
      <w:r w:rsidRPr="001F77D3">
        <w:t>Vývojové prostredie (</w:t>
      </w:r>
      <w:proofErr w:type="spellStart"/>
      <w:r w:rsidRPr="001F77D3">
        <w:t>App</w:t>
      </w:r>
      <w:proofErr w:type="spellEnd"/>
      <w:r w:rsidRPr="001F77D3">
        <w:t xml:space="preserve"> </w:t>
      </w:r>
      <w:proofErr w:type="spellStart"/>
      <w:r w:rsidRPr="001F77D3">
        <w:t>Connect</w:t>
      </w:r>
      <w:proofErr w:type="spellEnd"/>
      <w:r w:rsidRPr="001F77D3">
        <w:t xml:space="preserve"> Enterprise </w:t>
      </w:r>
      <w:proofErr w:type="spellStart"/>
      <w:r w:rsidRPr="001F77D3">
        <w:t>Toolkit</w:t>
      </w:r>
      <w:proofErr w:type="spellEnd"/>
      <w:r w:rsidRPr="001F77D3">
        <w:t>) v ktorom pracujú vývojári je inštalované na lokálnom osobnom počítači. J</w:t>
      </w:r>
      <w:r w:rsidR="00320A93" w:rsidRPr="001F77D3">
        <w:t xml:space="preserve">e </w:t>
      </w:r>
      <w:r w:rsidRPr="001F77D3">
        <w:t xml:space="preserve">to </w:t>
      </w:r>
      <w:r w:rsidR="00320A93" w:rsidRPr="001F77D3">
        <w:t xml:space="preserve">vývojové prostredie založené na platforme </w:t>
      </w:r>
      <w:proofErr w:type="spellStart"/>
      <w:r w:rsidR="00320A93" w:rsidRPr="001F77D3">
        <w:t>Eclipse</w:t>
      </w:r>
      <w:proofErr w:type="spellEnd"/>
      <w:r w:rsidR="00320A93" w:rsidRPr="001F77D3">
        <w:t>.</w:t>
      </w:r>
      <w:r w:rsidRPr="001F77D3">
        <w:t xml:space="preserve"> Požadované je aspoň 4GB RAM a </w:t>
      </w:r>
      <w:r w:rsidR="00B2455F">
        <w:t>3</w:t>
      </w:r>
      <w:r w:rsidRPr="001F77D3">
        <w:t xml:space="preserve"> GB priestoru na disku</w:t>
      </w:r>
      <w:r w:rsidR="00B2455F">
        <w:t xml:space="preserve"> a 4 jadrový CPU</w:t>
      </w:r>
      <w:r w:rsidRPr="001F77D3">
        <w:t>.</w:t>
      </w:r>
    </w:p>
    <w:bookmarkEnd w:id="501"/>
    <w:p w14:paraId="41FEDFC4" w14:textId="3B3FEEC5" w:rsidR="001F77D3" w:rsidRPr="00E776F2" w:rsidRDefault="001F77D3" w:rsidP="003077D8"/>
    <w:p w14:paraId="1EB7CBBE" w14:textId="5ED7FA0A" w:rsidR="00E776F2" w:rsidRDefault="00E776F2" w:rsidP="003077D8">
      <w:pPr>
        <w:rPr>
          <w:lang w:val="en-US"/>
        </w:rPr>
      </w:pPr>
      <w:r w:rsidRPr="00E776F2">
        <w:t>Pre aplikačnú DB na platforme Oracle postačuje 1 používateľská schéma v úvodnej veľkosti 30 MB s neobmedzeným rozširovaním (maximálne však 500 MB v horizonte niekoľkých rokov).</w:t>
      </w:r>
      <w:r>
        <w:rPr>
          <w:lang w:val="en-US"/>
        </w:rPr>
        <w:t xml:space="preserve"> </w:t>
      </w:r>
    </w:p>
    <w:p w14:paraId="1EA038BD" w14:textId="59C310DA" w:rsidR="00A05ADF" w:rsidRDefault="00A05ADF" w:rsidP="003077D8">
      <w:pPr>
        <w:rPr>
          <w:lang w:val="en-US"/>
        </w:rPr>
      </w:pPr>
    </w:p>
    <w:p w14:paraId="33CF7956" w14:textId="77777777" w:rsidR="00F826B6" w:rsidRPr="005F3691" w:rsidRDefault="00F826B6" w:rsidP="002F5C10">
      <w:pPr>
        <w:pStyle w:val="Nadpis20"/>
      </w:pPr>
      <w:bookmarkStart w:id="504" w:name="_Toc95130707"/>
      <w:bookmarkStart w:id="505" w:name="_Toc102641794"/>
      <w:bookmarkStart w:id="506" w:name="_Toc121122100"/>
      <w:r w:rsidRPr="005F3691">
        <w:t>Bezpečnostná architektúra</w:t>
      </w:r>
      <w:bookmarkEnd w:id="504"/>
      <w:bookmarkEnd w:id="505"/>
      <w:bookmarkEnd w:id="506"/>
    </w:p>
    <w:p w14:paraId="396EABCA" w14:textId="77777777" w:rsidR="00DF370C" w:rsidRPr="005F3691" w:rsidRDefault="00DF370C" w:rsidP="003077D8"/>
    <w:p w14:paraId="5E7DBB17" w14:textId="3C20258B" w:rsidR="00D939C5" w:rsidRPr="005F3691" w:rsidRDefault="00D939C5" w:rsidP="003077D8">
      <w:r>
        <w:t xml:space="preserve">Bezpečnostné požiadavky na riešenie sú zadefinované v prílohe </w:t>
      </w:r>
      <w:r w:rsidR="003551D0">
        <w:t xml:space="preserve">B v kapitole </w:t>
      </w:r>
      <w:r w:rsidR="003551D0">
        <w:fldChar w:fldCharType="begin"/>
      </w:r>
      <w:r w:rsidR="003551D0">
        <w:instrText xml:space="preserve"> REF _Ref118383587 \r \h </w:instrText>
      </w:r>
      <w:r w:rsidR="003077D8">
        <w:instrText xml:space="preserve"> \* MERGEFORMAT </w:instrText>
      </w:r>
      <w:r w:rsidR="003551D0">
        <w:fldChar w:fldCharType="separate"/>
      </w:r>
      <w:r w:rsidR="00720436">
        <w:t>12</w:t>
      </w:r>
      <w:r w:rsidR="003551D0">
        <w:fldChar w:fldCharType="end"/>
      </w:r>
      <w:r w:rsidR="003551D0">
        <w:t xml:space="preserve"> (stĺpec G „Kategória“ = </w:t>
      </w:r>
      <w:r w:rsidR="003551D0" w:rsidRPr="003551D0">
        <w:t>Bezpečnosť</w:t>
      </w:r>
      <w:r w:rsidR="003551D0">
        <w:t xml:space="preserve">). </w:t>
      </w:r>
    </w:p>
    <w:p w14:paraId="4D6E12BF" w14:textId="77777777" w:rsidR="0033555D" w:rsidRPr="005F3691" w:rsidRDefault="0033555D" w:rsidP="00DA7E85"/>
    <w:p w14:paraId="12D20ED8" w14:textId="29B085F6" w:rsidR="0033555D" w:rsidRDefault="00DA7E85" w:rsidP="00DA7E85">
      <w:pPr>
        <w:pStyle w:val="Nadpis20"/>
      </w:pPr>
      <w:bookmarkStart w:id="507" w:name="_Toc121122101"/>
      <w:r w:rsidRPr="00DA7E85">
        <w:t>Ďalší rozvoj</w:t>
      </w:r>
      <w:r>
        <w:t xml:space="preserve"> na IP</w:t>
      </w:r>
      <w:bookmarkEnd w:id="507"/>
    </w:p>
    <w:p w14:paraId="1F8E70C8" w14:textId="55E708C8" w:rsidR="005B0120" w:rsidRDefault="005B0120" w:rsidP="005B0120">
      <w:r>
        <w:t xml:space="preserve">Budovanie integračnej platformy odporúča štúdia robiť postupným spôsobom. Získa sa tak vyššia návratnosť investície, väčší priestor na osvojenie technológie, architektonických štýlov a zároveň aj priestor na ďalší rast </w:t>
      </w:r>
      <w:proofErr w:type="spellStart"/>
      <w:r>
        <w:t>t.j</w:t>
      </w:r>
      <w:proofErr w:type="spellEnd"/>
      <w:r>
        <w:t xml:space="preserve">. učenie sa prostredníctvom vlastných skúseností a teda kvalitatívne zlepšovaním integračných postupov a pravidiel v prostredí NBS. </w:t>
      </w:r>
    </w:p>
    <w:p w14:paraId="1D6E6CCF" w14:textId="5DC87616" w:rsidR="005B0120" w:rsidRDefault="005B0120" w:rsidP="005B0120"/>
    <w:p w14:paraId="636A7444" w14:textId="00480879" w:rsidR="00AF641E" w:rsidRDefault="00AF641E" w:rsidP="005B0120">
      <w:r w:rsidRPr="00720436">
        <w:rPr>
          <w:b/>
        </w:rPr>
        <w:lastRenderedPageBreak/>
        <w:t xml:space="preserve">Kľúčom </w:t>
      </w:r>
      <w:r w:rsidR="00A922B7" w:rsidRPr="00720436">
        <w:rPr>
          <w:b/>
        </w:rPr>
        <w:t xml:space="preserve">ďalšieho rozvoja na IP </w:t>
      </w:r>
      <w:r w:rsidRPr="00720436">
        <w:rPr>
          <w:b/>
        </w:rPr>
        <w:t>sú jednotlivé iniciatívy</w:t>
      </w:r>
      <w:r w:rsidRPr="00AF641E">
        <w:t xml:space="preserve"> (zmeny IS) bežiace v prostredí NBS, ktoré prinášajú nové riešenia (nové IS, nové integrácie) alebo vylepšujú existujúce riešenia (konsolidácia, upgrade, ...).</w:t>
      </w:r>
      <w:r w:rsidR="00C83D34">
        <w:t xml:space="preserve"> Z nich je najväčšia ASDR. Identifikované iniciatívy sú detailnejšie popísané v kapitole </w:t>
      </w:r>
      <w:r w:rsidR="00C83D34">
        <w:fldChar w:fldCharType="begin"/>
      </w:r>
      <w:r w:rsidR="00C83D34">
        <w:instrText xml:space="preserve"> REF _Ref119411053 \r \h </w:instrText>
      </w:r>
      <w:r w:rsidR="00C83D34">
        <w:fldChar w:fldCharType="separate"/>
      </w:r>
      <w:r w:rsidR="00720436">
        <w:t>4</w:t>
      </w:r>
      <w:r w:rsidR="00C83D34">
        <w:fldChar w:fldCharType="end"/>
      </w:r>
      <w:r w:rsidR="00C83D34">
        <w:t>.</w:t>
      </w:r>
    </w:p>
    <w:p w14:paraId="2B211767" w14:textId="77777777" w:rsidR="00A922B7" w:rsidRDefault="00A922B7" w:rsidP="005B0120"/>
    <w:p w14:paraId="7FEBA2EC" w14:textId="52E69913" w:rsidR="00C1418E" w:rsidRDefault="005B0120" w:rsidP="005B0120">
      <w:r>
        <w:t xml:space="preserve">Po ukončení </w:t>
      </w:r>
      <w:r w:rsidR="00DB42F7">
        <w:t>Pilota</w:t>
      </w:r>
      <w:r>
        <w:t xml:space="preserve"> </w:t>
      </w:r>
      <w:r w:rsidR="00C83D34">
        <w:t xml:space="preserve">je </w:t>
      </w:r>
      <w:r w:rsidR="00C83D34" w:rsidRPr="00720436">
        <w:rPr>
          <w:b/>
        </w:rPr>
        <w:t>ďalší rozvoj na IP</w:t>
      </w:r>
      <w:r w:rsidR="00C83D34">
        <w:t xml:space="preserve"> </w:t>
      </w:r>
      <w:r w:rsidR="00C1418E">
        <w:t>odhadovaný nasledovne:</w:t>
      </w:r>
    </w:p>
    <w:p w14:paraId="77C41D9C" w14:textId="279D09C6" w:rsidR="00C1418E" w:rsidRDefault="00C1418E" w:rsidP="00C1418E">
      <w:pPr>
        <w:pStyle w:val="Odsekzoznamu"/>
        <w:numPr>
          <w:ilvl w:val="0"/>
          <w:numId w:val="87"/>
        </w:numPr>
      </w:pPr>
      <w:r w:rsidRPr="00720436">
        <w:rPr>
          <w:b/>
        </w:rPr>
        <w:t>ASDR</w:t>
      </w:r>
      <w:r>
        <w:t xml:space="preserve"> – požiadavky na integračné služby definované </w:t>
      </w:r>
      <w:r w:rsidR="00DB42F7">
        <w:t>iniciatívou</w:t>
      </w:r>
      <w:r>
        <w:t xml:space="preserve"> ASDR</w:t>
      </w:r>
    </w:p>
    <w:p w14:paraId="5211D33E" w14:textId="3FF0B99A" w:rsidR="00C1418E" w:rsidRDefault="001E153F" w:rsidP="00C1418E">
      <w:pPr>
        <w:pStyle w:val="Odsekzoznamu"/>
        <w:numPr>
          <w:ilvl w:val="0"/>
          <w:numId w:val="87"/>
        </w:numPr>
      </w:pPr>
      <w:r w:rsidRPr="00720436">
        <w:rPr>
          <w:b/>
        </w:rPr>
        <w:t>Dispečer</w:t>
      </w:r>
      <w:r w:rsidR="00C1418E">
        <w:t xml:space="preserve"> – pokračovať v ďalšom migrovaní existujúcich rozhraní z Dispečera na IP</w:t>
      </w:r>
      <w:r w:rsidRPr="001E153F">
        <w:t>,</w:t>
      </w:r>
      <w:r w:rsidR="00C1418E">
        <w:t xml:space="preserve"> ideálne ako súčasť </w:t>
      </w:r>
      <w:r w:rsidR="00DB42F7">
        <w:t>iniciatívy</w:t>
      </w:r>
      <w:r w:rsidR="00C1418E">
        <w:t xml:space="preserve"> upgrade FINU/HRO. </w:t>
      </w:r>
    </w:p>
    <w:p w14:paraId="740FEC41" w14:textId="3A354224" w:rsidR="00DA7E85" w:rsidRDefault="001E153F" w:rsidP="009B4C51">
      <w:pPr>
        <w:pStyle w:val="Odsekzoznamu"/>
        <w:numPr>
          <w:ilvl w:val="0"/>
          <w:numId w:val="87"/>
        </w:numPr>
      </w:pPr>
      <w:r w:rsidRPr="00720436">
        <w:rPr>
          <w:b/>
        </w:rPr>
        <w:t xml:space="preserve">SDMX DISSEM, </w:t>
      </w:r>
      <w:proofErr w:type="spellStart"/>
      <w:r w:rsidRPr="00720436">
        <w:rPr>
          <w:b/>
        </w:rPr>
        <w:t>Pemko</w:t>
      </w:r>
      <w:proofErr w:type="spellEnd"/>
      <w:r w:rsidR="00C1418E">
        <w:t xml:space="preserve"> – Identifikovať iniciatívy v rámci ktorých sa uskutoční aj migrácia na novú IP. </w:t>
      </w:r>
    </w:p>
    <w:p w14:paraId="323224F7" w14:textId="00101FF5" w:rsidR="00C1418E" w:rsidRPr="00DA7E85" w:rsidRDefault="00C1418E" w:rsidP="00F11100">
      <w:pPr>
        <w:pStyle w:val="Odsekzoznamu"/>
        <w:numPr>
          <w:ilvl w:val="0"/>
          <w:numId w:val="87"/>
        </w:numPr>
      </w:pPr>
      <w:r>
        <w:t xml:space="preserve">Ďalšie </w:t>
      </w:r>
      <w:r w:rsidR="00DB42F7">
        <w:t>iniciatívy</w:t>
      </w:r>
      <w:r>
        <w:t>...</w:t>
      </w:r>
    </w:p>
    <w:p w14:paraId="1180CD63" w14:textId="66352D3F" w:rsidR="005013CF" w:rsidRDefault="005013CF" w:rsidP="00720436">
      <w:pPr>
        <w:rPr>
          <w:rFonts w:cs="Tahoma"/>
          <w:b/>
          <w:caps/>
          <w:sz w:val="24"/>
          <w:szCs w:val="16"/>
        </w:rPr>
      </w:pPr>
      <w:bookmarkStart w:id="508" w:name="_Toc74315530"/>
      <w:bookmarkStart w:id="509" w:name="_Toc102641798"/>
      <w:bookmarkStart w:id="510" w:name="_Ref117181930"/>
      <w:bookmarkStart w:id="511" w:name="_Ref117181935"/>
      <w:bookmarkStart w:id="512" w:name="_Ref117513202"/>
      <w:bookmarkStart w:id="513" w:name="_Ref117513208"/>
      <w:bookmarkStart w:id="514" w:name="_Ref117588418"/>
      <w:bookmarkStart w:id="515" w:name="_Ref118382140"/>
      <w:bookmarkStart w:id="516" w:name="_Toc15426952"/>
      <w:bookmarkStart w:id="517" w:name="_Toc15427674"/>
      <w:bookmarkStart w:id="518" w:name="_Toc15428568"/>
      <w:bookmarkStart w:id="519" w:name="_Hlk98855618"/>
    </w:p>
    <w:p w14:paraId="1F9025B3" w14:textId="1291A152" w:rsidR="000347CB" w:rsidRPr="005F3691" w:rsidRDefault="000347CB" w:rsidP="00B1130A">
      <w:pPr>
        <w:pStyle w:val="Nadpis1"/>
      </w:pPr>
      <w:bookmarkStart w:id="520" w:name="_Ref119411053"/>
      <w:bookmarkStart w:id="521" w:name="_Ref119655709"/>
      <w:bookmarkStart w:id="522" w:name="_Ref119655713"/>
      <w:bookmarkStart w:id="523" w:name="_Ref119655778"/>
      <w:bookmarkStart w:id="524" w:name="_Toc121122102"/>
      <w:r w:rsidRPr="005F3691">
        <w:t>Z</w:t>
      </w:r>
      <w:r w:rsidR="0041210E">
        <w:t>ávislosti na ostatné IS a</w:t>
      </w:r>
      <w:r w:rsidRPr="005F3691">
        <w:t xml:space="preserve"> P</w:t>
      </w:r>
      <w:bookmarkEnd w:id="508"/>
      <w:bookmarkEnd w:id="509"/>
      <w:bookmarkEnd w:id="510"/>
      <w:bookmarkEnd w:id="511"/>
      <w:bookmarkEnd w:id="512"/>
      <w:bookmarkEnd w:id="513"/>
      <w:bookmarkEnd w:id="514"/>
      <w:r w:rsidR="003C1A6B">
        <w:t>rojekty</w:t>
      </w:r>
      <w:bookmarkEnd w:id="515"/>
      <w:bookmarkEnd w:id="520"/>
      <w:bookmarkEnd w:id="521"/>
      <w:bookmarkEnd w:id="522"/>
      <w:bookmarkEnd w:id="523"/>
      <w:bookmarkEnd w:id="524"/>
      <w:r w:rsidRPr="005F3691">
        <w:t xml:space="preserve"> </w:t>
      </w:r>
      <w:bookmarkEnd w:id="516"/>
      <w:bookmarkEnd w:id="517"/>
      <w:bookmarkEnd w:id="518"/>
    </w:p>
    <w:p w14:paraId="78030476" w14:textId="77777777" w:rsidR="00001938" w:rsidRPr="005F3691" w:rsidRDefault="00001938" w:rsidP="006C3123">
      <w:pPr>
        <w:rPr>
          <w:rFonts w:cs="Tahoma"/>
          <w:bCs/>
          <w:sz w:val="16"/>
        </w:rPr>
      </w:pPr>
    </w:p>
    <w:p w14:paraId="48CE3E15" w14:textId="77777777" w:rsidR="00197765" w:rsidRPr="00A326BB" w:rsidRDefault="00197765" w:rsidP="003077D8">
      <w:pPr>
        <w:rPr>
          <w:bCs/>
        </w:rPr>
      </w:pPr>
      <w:r w:rsidRPr="00A326BB">
        <w:rPr>
          <w:bCs/>
        </w:rPr>
        <w:t>Počas v</w:t>
      </w:r>
      <w:r>
        <w:rPr>
          <w:bCs/>
        </w:rPr>
        <w:t>y</w:t>
      </w:r>
      <w:r w:rsidRPr="00A326BB">
        <w:rPr>
          <w:bCs/>
        </w:rPr>
        <w:t xml:space="preserve">pracovania tejto štúdie boli projektovým tímom preverované všetky známe (pripravované alebo rozbehnuté) iniciatívy. Z nich sa na detailnejších stretnutiach identifikovali také, v rámci ktorých by sa integrácia mohla realizovať použitím integračnej platformy. Sú to nasledovné iniciatívy: </w:t>
      </w:r>
    </w:p>
    <w:p w14:paraId="2B307F66" w14:textId="77777777" w:rsidR="00197765" w:rsidRDefault="00197765" w:rsidP="003077D8">
      <w:pPr>
        <w:pStyle w:val="Odsekzoznamu"/>
        <w:numPr>
          <w:ilvl w:val="0"/>
          <w:numId w:val="18"/>
        </w:numPr>
      </w:pPr>
      <w:r w:rsidRPr="00A326BB">
        <w:t>ASDR</w:t>
      </w:r>
    </w:p>
    <w:p w14:paraId="7E9448BD" w14:textId="77777777" w:rsidR="00197765" w:rsidRDefault="00197765" w:rsidP="003077D8">
      <w:pPr>
        <w:pStyle w:val="Odsekzoznamu"/>
        <w:numPr>
          <w:ilvl w:val="0"/>
          <w:numId w:val="18"/>
        </w:numPr>
      </w:pPr>
      <w:r>
        <w:t>Dátová integrácia s MIRRI IS SCRU</w:t>
      </w:r>
    </w:p>
    <w:p w14:paraId="19B76EF4" w14:textId="3E4D40CE" w:rsidR="00197765" w:rsidRDefault="00197765" w:rsidP="003077D8">
      <w:pPr>
        <w:pStyle w:val="Odsekzoznamu"/>
        <w:numPr>
          <w:ilvl w:val="0"/>
          <w:numId w:val="18"/>
        </w:numPr>
      </w:pPr>
      <w:r>
        <w:t>MDM</w:t>
      </w:r>
      <w:r w:rsidR="00093DD4">
        <w:t>/RDM</w:t>
      </w:r>
    </w:p>
    <w:p w14:paraId="2D283685" w14:textId="4C67828E" w:rsidR="00197765" w:rsidRDefault="00197765" w:rsidP="003077D8">
      <w:pPr>
        <w:pStyle w:val="Odsekzoznamu"/>
        <w:numPr>
          <w:ilvl w:val="0"/>
          <w:numId w:val="18"/>
        </w:numPr>
      </w:pPr>
      <w:r>
        <w:t>TRAP 2</w:t>
      </w:r>
    </w:p>
    <w:p w14:paraId="3A08586E" w14:textId="1FA77E0A" w:rsidR="00D03553" w:rsidRPr="00A326BB" w:rsidRDefault="00D03553" w:rsidP="003077D8">
      <w:pPr>
        <w:pStyle w:val="Odsekzoznamu"/>
        <w:numPr>
          <w:ilvl w:val="0"/>
          <w:numId w:val="18"/>
        </w:numPr>
      </w:pPr>
      <w:r>
        <w:t>CMDB</w:t>
      </w:r>
    </w:p>
    <w:p w14:paraId="7AC068C6" w14:textId="77777777" w:rsidR="00197765" w:rsidRPr="00A326BB" w:rsidRDefault="00197765" w:rsidP="003077D8"/>
    <w:p w14:paraId="55C8C487" w14:textId="77777777" w:rsidR="00197765" w:rsidRPr="00A326BB" w:rsidRDefault="00197765" w:rsidP="003077D8">
      <w:pPr>
        <w:rPr>
          <w:bCs/>
        </w:rPr>
      </w:pPr>
      <w:r w:rsidRPr="00A326BB">
        <w:rPr>
          <w:bCs/>
        </w:rPr>
        <w:t>Vymenované iniciatívy sú ovplyvnené realizačným projektom pre Integračnú Platformu (dodanie platformy je predpoklad pre budovanie integrácie cez túto platformu). Túto závislosť treba evidovať v rámci jednotlivých iniciatív (</w:t>
      </w:r>
      <w:proofErr w:type="spellStart"/>
      <w:r w:rsidRPr="00A326BB">
        <w:rPr>
          <w:bCs/>
        </w:rPr>
        <w:t>t.j</w:t>
      </w:r>
      <w:proofErr w:type="spellEnd"/>
      <w:r w:rsidRPr="00A326BB">
        <w:rPr>
          <w:bCs/>
        </w:rPr>
        <w:t>. rozšíriť ich zoznam závislostí o realizačný projekt IP). Zároveň je dopad na každú menovanú iniciatívu nasledovný:</w:t>
      </w:r>
    </w:p>
    <w:p w14:paraId="1228515A" w14:textId="77777777" w:rsidR="00197765" w:rsidRPr="00A326BB" w:rsidRDefault="00197765" w:rsidP="003077D8">
      <w:pPr>
        <w:pStyle w:val="Odsekzoznamu"/>
        <w:numPr>
          <w:ilvl w:val="0"/>
          <w:numId w:val="19"/>
        </w:numPr>
        <w:rPr>
          <w:bCs/>
        </w:rPr>
      </w:pPr>
      <w:r w:rsidRPr="005E486D">
        <w:rPr>
          <w:bCs/>
        </w:rPr>
        <w:t xml:space="preserve">V rámci analýzy riešenia </w:t>
      </w:r>
      <w:r w:rsidRPr="00A326BB">
        <w:rPr>
          <w:bCs/>
        </w:rPr>
        <w:t xml:space="preserve">(pre </w:t>
      </w:r>
      <w:r w:rsidRPr="005E486D">
        <w:rPr>
          <w:bCs/>
        </w:rPr>
        <w:t>integráciu</w:t>
      </w:r>
      <w:r w:rsidRPr="00A326BB">
        <w:rPr>
          <w:bCs/>
        </w:rPr>
        <w:t xml:space="preserve"> na okolité systémy) zahrnúť architektonické posúdenie jednotlivých rozhraní (či bude/nebude dané rozhranie dodávané cez IP).</w:t>
      </w:r>
    </w:p>
    <w:p w14:paraId="2FC5A929" w14:textId="6ECE1310" w:rsidR="00197765" w:rsidRPr="00F17CD9" w:rsidRDefault="00197765" w:rsidP="003077D8">
      <w:pPr>
        <w:pStyle w:val="Odsekzoznamu"/>
        <w:numPr>
          <w:ilvl w:val="0"/>
          <w:numId w:val="19"/>
        </w:numPr>
        <w:rPr>
          <w:bCs/>
        </w:rPr>
      </w:pPr>
      <w:r w:rsidRPr="00F17CD9">
        <w:rPr>
          <w:bCs/>
        </w:rPr>
        <w:t>Ak bude dané rozhranie cez IP: rozšíriť projektovú dodávku</w:t>
      </w:r>
      <w:r w:rsidR="003C1A6B" w:rsidRPr="00F17CD9">
        <w:rPr>
          <w:bCs/>
        </w:rPr>
        <w:t xml:space="preserve"> daného IS</w:t>
      </w:r>
      <w:r w:rsidRPr="00F17CD9">
        <w:rPr>
          <w:bCs/>
        </w:rPr>
        <w:t xml:space="preserve"> o časť relevantnú pre IP (návrh, implementácia, testovanie).</w:t>
      </w:r>
    </w:p>
    <w:p w14:paraId="4CF75DF7" w14:textId="77777777" w:rsidR="00197765" w:rsidRPr="00F17CD9" w:rsidRDefault="00197765" w:rsidP="003077D8">
      <w:pPr>
        <w:pStyle w:val="Odsekzoznamu"/>
        <w:numPr>
          <w:ilvl w:val="0"/>
          <w:numId w:val="19"/>
        </w:numPr>
        <w:rPr>
          <w:bCs/>
        </w:rPr>
      </w:pPr>
      <w:r w:rsidRPr="00F17CD9">
        <w:rPr>
          <w:bCs/>
        </w:rPr>
        <w:t>Realizácia by mala byt zabezpečená Integračným Tímom</w:t>
      </w:r>
    </w:p>
    <w:p w14:paraId="48DC9EED" w14:textId="77777777" w:rsidR="00197765" w:rsidRPr="00A326BB" w:rsidRDefault="00197765" w:rsidP="003077D8">
      <w:pPr>
        <w:rPr>
          <w:bCs/>
        </w:rPr>
      </w:pPr>
    </w:p>
    <w:p w14:paraId="52C9CDE7" w14:textId="26BA7804" w:rsidR="00197765" w:rsidRPr="00A326BB" w:rsidRDefault="00197765" w:rsidP="003077D8">
      <w:pPr>
        <w:rPr>
          <w:bCs/>
        </w:rPr>
      </w:pPr>
      <w:r w:rsidRPr="00A326BB">
        <w:rPr>
          <w:bCs/>
        </w:rPr>
        <w:t>Nasledovné podkapitoly popisujú detailnejšie informácie</w:t>
      </w:r>
      <w:r w:rsidR="004A1B69">
        <w:rPr>
          <w:bCs/>
        </w:rPr>
        <w:t xml:space="preserve"> k jednotlivým iniciatívam</w:t>
      </w:r>
      <w:r w:rsidRPr="00A326BB">
        <w:rPr>
          <w:bCs/>
        </w:rPr>
        <w:t>.</w:t>
      </w:r>
    </w:p>
    <w:p w14:paraId="768C97C4" w14:textId="020E18AD" w:rsidR="00197765" w:rsidRDefault="00197765" w:rsidP="002F5C10">
      <w:pPr>
        <w:pStyle w:val="Nadpis20"/>
      </w:pPr>
      <w:bookmarkStart w:id="525" w:name="_Toc121122103"/>
      <w:r>
        <w:t>ASDR</w:t>
      </w:r>
      <w:bookmarkEnd w:id="525"/>
    </w:p>
    <w:p w14:paraId="0AA73A42" w14:textId="77777777" w:rsidR="00197765" w:rsidRDefault="00197765" w:rsidP="003077D8">
      <w:r>
        <w:t>Z definovaných požiadaviek sa to týka najmä týchto:</w:t>
      </w:r>
    </w:p>
    <w:tbl>
      <w:tblPr>
        <w:tblStyle w:val="Mriekatabuky8"/>
        <w:tblW w:w="8779" w:type="dxa"/>
        <w:tblLayout w:type="fixed"/>
        <w:tblLook w:val="04A0" w:firstRow="1" w:lastRow="0" w:firstColumn="1" w:lastColumn="0" w:noHBand="0" w:noVBand="1"/>
      </w:tblPr>
      <w:tblGrid>
        <w:gridCol w:w="4957"/>
        <w:gridCol w:w="1701"/>
        <w:gridCol w:w="2121"/>
      </w:tblGrid>
      <w:tr w:rsidR="00197765" w:rsidRPr="00EA4F89" w14:paraId="52657711" w14:textId="77777777" w:rsidTr="00484734">
        <w:trPr>
          <w:cnfStyle w:val="100000000000" w:firstRow="1" w:lastRow="0" w:firstColumn="0" w:lastColumn="0" w:oddVBand="0" w:evenVBand="0" w:oddHBand="0" w:evenHBand="0" w:firstRowFirstColumn="0" w:firstRowLastColumn="0" w:lastRowFirstColumn="0" w:lastRowLastColumn="0"/>
          <w:trHeight w:val="284"/>
          <w:tblHeader/>
        </w:trPr>
        <w:tc>
          <w:tcPr>
            <w:tcW w:w="4957" w:type="dxa"/>
            <w:hideMark/>
          </w:tcPr>
          <w:p w14:paraId="4C72B9C9" w14:textId="77777777" w:rsidR="00197765" w:rsidRPr="00EA4F89" w:rsidRDefault="00197765" w:rsidP="00DF7AF0">
            <w:pPr>
              <w:spacing w:line="252" w:lineRule="auto"/>
              <w:rPr>
                <w:bCs w:val="0"/>
              </w:rPr>
            </w:pPr>
            <w:r w:rsidRPr="00EA4F89">
              <w:rPr>
                <w:bCs w:val="0"/>
              </w:rPr>
              <w:t>Popis požiadavky</w:t>
            </w:r>
          </w:p>
        </w:tc>
        <w:tc>
          <w:tcPr>
            <w:tcW w:w="1701" w:type="dxa"/>
            <w:hideMark/>
          </w:tcPr>
          <w:p w14:paraId="684E3C9E" w14:textId="77777777" w:rsidR="00197765" w:rsidRPr="00EA4F89" w:rsidRDefault="00197765" w:rsidP="00DF7AF0">
            <w:pPr>
              <w:spacing w:line="252" w:lineRule="auto"/>
              <w:rPr>
                <w:bCs w:val="0"/>
              </w:rPr>
            </w:pPr>
            <w:r w:rsidRPr="00EA4F89">
              <w:rPr>
                <w:bCs w:val="0"/>
              </w:rPr>
              <w:t>DOTKNUTÝ KOMPONENT</w:t>
            </w:r>
          </w:p>
        </w:tc>
        <w:tc>
          <w:tcPr>
            <w:tcW w:w="2121" w:type="dxa"/>
          </w:tcPr>
          <w:p w14:paraId="1C78691E" w14:textId="77777777" w:rsidR="00197765" w:rsidRPr="00EA4F89" w:rsidRDefault="00197765" w:rsidP="00DF7AF0">
            <w:pPr>
              <w:spacing w:line="252" w:lineRule="auto"/>
              <w:rPr>
                <w:bCs w:val="0"/>
              </w:rPr>
            </w:pPr>
            <w:r w:rsidRPr="00EA4F89">
              <w:rPr>
                <w:bCs w:val="0"/>
              </w:rPr>
              <w:t>Požiadavka na iný IS v správe NBS</w:t>
            </w:r>
          </w:p>
        </w:tc>
      </w:tr>
      <w:tr w:rsidR="00197765" w:rsidRPr="00EA4F89" w14:paraId="3AFC2129" w14:textId="77777777" w:rsidTr="00DF7AF0">
        <w:trPr>
          <w:trHeight w:val="284"/>
        </w:trPr>
        <w:tc>
          <w:tcPr>
            <w:tcW w:w="4957" w:type="dxa"/>
          </w:tcPr>
          <w:p w14:paraId="1995B8D8" w14:textId="77777777" w:rsidR="00197765" w:rsidRPr="00EA4F89" w:rsidRDefault="00197765" w:rsidP="00197765">
            <w:pPr>
              <w:spacing w:line="252" w:lineRule="auto"/>
            </w:pPr>
            <w:r w:rsidRPr="00EA4F89">
              <w:t xml:space="preserve">V rámci dodávky musí byť vytvorené rozhranie, ktorým bude v budúcnosti zabezpečená automatizovaná publikácia a automatizovaná aktualizácia otvorených údajov (napr. na data.gov.sk alebo iný portál). V rámci riešenia bude vytvárané </w:t>
            </w:r>
            <w:proofErr w:type="spellStart"/>
            <w:r w:rsidRPr="00EA4F89">
              <w:t>datasety</w:t>
            </w:r>
            <w:proofErr w:type="spellEnd"/>
            <w:r w:rsidRPr="00EA4F89">
              <w:t xml:space="preserve"> - minimálne v rozsahu 10 </w:t>
            </w:r>
            <w:proofErr w:type="spellStart"/>
            <w:r w:rsidRPr="00EA4F89">
              <w:t>datasetov</w:t>
            </w:r>
            <w:proofErr w:type="spellEnd"/>
            <w:r w:rsidRPr="00EA4F89">
              <w:t>. Ich definícia bude súčasťou spracovania Detailného návrhu riešenia.</w:t>
            </w:r>
          </w:p>
        </w:tc>
        <w:tc>
          <w:tcPr>
            <w:tcW w:w="1701" w:type="dxa"/>
          </w:tcPr>
          <w:p w14:paraId="1FE0FF00" w14:textId="77777777" w:rsidR="00197765" w:rsidRPr="00EA4F89" w:rsidRDefault="00197765" w:rsidP="00197765">
            <w:pPr>
              <w:spacing w:line="252" w:lineRule="auto"/>
            </w:pPr>
          </w:p>
        </w:tc>
        <w:tc>
          <w:tcPr>
            <w:tcW w:w="2121" w:type="dxa"/>
          </w:tcPr>
          <w:p w14:paraId="15A37640" w14:textId="77777777" w:rsidR="00197765" w:rsidRPr="00EA4F89" w:rsidRDefault="00197765" w:rsidP="00197765">
            <w:pPr>
              <w:spacing w:line="252" w:lineRule="auto"/>
            </w:pPr>
          </w:p>
        </w:tc>
      </w:tr>
      <w:tr w:rsidR="00197765" w:rsidRPr="00EA4F89" w14:paraId="035F6C49" w14:textId="77777777" w:rsidTr="00DF7AF0">
        <w:trPr>
          <w:trHeight w:val="284"/>
        </w:trPr>
        <w:tc>
          <w:tcPr>
            <w:tcW w:w="4957" w:type="dxa"/>
          </w:tcPr>
          <w:p w14:paraId="7590E64D" w14:textId="1963F024" w:rsidR="00197765" w:rsidRPr="00EA4F89" w:rsidRDefault="00197765" w:rsidP="00197765">
            <w:pPr>
              <w:spacing w:line="252" w:lineRule="auto"/>
            </w:pPr>
            <w:r w:rsidRPr="00EA4F89">
              <w:t xml:space="preserve">Riešenie bude využívať funkcionality riešenia </w:t>
            </w:r>
            <w:proofErr w:type="spellStart"/>
            <w:r w:rsidRPr="00EA4F89">
              <w:t>eOffice</w:t>
            </w:r>
            <w:proofErr w:type="spellEnd"/>
            <w:r w:rsidRPr="00EA4F89">
              <w:t>/DMS, ktorý zabezpečí integráciu na  Modul el. schránok (</w:t>
            </w:r>
            <w:proofErr w:type="spellStart"/>
            <w:r w:rsidRPr="00EA4F89">
              <w:t>eDesk</w:t>
            </w:r>
            <w:proofErr w:type="spellEnd"/>
            <w:r w:rsidRPr="00EA4F89">
              <w:t>) a Modul el</w:t>
            </w:r>
            <w:r w:rsidR="00A054DE">
              <w:t>.</w:t>
            </w:r>
            <w:r w:rsidRPr="00EA4F89">
              <w:t xml:space="preserve"> doručovania (MED) pre potreby doručovania dokumentov subjektom (predovšetkým tých dokumentov, ktoré je potrebné doručiť s právnym účinkom).</w:t>
            </w:r>
          </w:p>
        </w:tc>
        <w:tc>
          <w:tcPr>
            <w:tcW w:w="1701" w:type="dxa"/>
          </w:tcPr>
          <w:p w14:paraId="52E011F5" w14:textId="77777777" w:rsidR="00197765" w:rsidRPr="00EA4F89" w:rsidRDefault="00197765" w:rsidP="00197765">
            <w:pPr>
              <w:spacing w:line="252" w:lineRule="auto"/>
            </w:pPr>
            <w:proofErr w:type="spellStart"/>
            <w:r w:rsidRPr="00EA4F89">
              <w:t>eOffice</w:t>
            </w:r>
            <w:proofErr w:type="spellEnd"/>
            <w:r w:rsidRPr="00EA4F89">
              <w:t>/DMS</w:t>
            </w:r>
          </w:p>
        </w:tc>
        <w:tc>
          <w:tcPr>
            <w:tcW w:w="2121" w:type="dxa"/>
          </w:tcPr>
          <w:p w14:paraId="791DB2C0" w14:textId="77777777" w:rsidR="00197765" w:rsidRPr="00EA4F89" w:rsidRDefault="00197765" w:rsidP="00197765">
            <w:pPr>
              <w:spacing w:line="252" w:lineRule="auto"/>
            </w:pPr>
          </w:p>
        </w:tc>
      </w:tr>
      <w:tr w:rsidR="00197765" w:rsidRPr="00EA4F89" w14:paraId="619F07F7" w14:textId="77777777" w:rsidTr="00DF7AF0">
        <w:trPr>
          <w:trHeight w:val="284"/>
        </w:trPr>
        <w:tc>
          <w:tcPr>
            <w:tcW w:w="4957" w:type="dxa"/>
          </w:tcPr>
          <w:p w14:paraId="7EC9DBCC" w14:textId="77777777" w:rsidR="00197765" w:rsidRPr="00EA4F89" w:rsidRDefault="00197765" w:rsidP="00197765">
            <w:pPr>
              <w:spacing w:line="252" w:lineRule="auto"/>
            </w:pPr>
            <w:r w:rsidRPr="00EA4F89">
              <w:lastRenderedPageBreak/>
              <w:t>Riešenie musí byť integrované s Microsoft Office 365 na synchronizáciu kontaktov, úloh, udalostí kalendára a konverzácií z chatu z účtu Microsoft. Mapovanie údajov je možné prispôsobiť, pridávať kontakty a potenciálnych zákazníkov/osôb/inštitúcií priamo z e -mailu Outlook, zdieľať záznamy pomocou chatu Microsoft Teams a ďalšie.</w:t>
            </w:r>
          </w:p>
        </w:tc>
        <w:tc>
          <w:tcPr>
            <w:tcW w:w="1701" w:type="dxa"/>
          </w:tcPr>
          <w:p w14:paraId="2102128E" w14:textId="77777777" w:rsidR="00197765" w:rsidRPr="00EA4F89" w:rsidRDefault="00197765" w:rsidP="00197765">
            <w:pPr>
              <w:spacing w:line="252" w:lineRule="auto"/>
            </w:pPr>
            <w:r w:rsidRPr="00EA4F89">
              <w:t>Microsoft Office 365</w:t>
            </w:r>
          </w:p>
        </w:tc>
        <w:tc>
          <w:tcPr>
            <w:tcW w:w="2121" w:type="dxa"/>
          </w:tcPr>
          <w:p w14:paraId="678E855C" w14:textId="77777777" w:rsidR="00197765" w:rsidRPr="00EA4F89" w:rsidRDefault="00197765" w:rsidP="00197765">
            <w:pPr>
              <w:spacing w:line="252" w:lineRule="auto"/>
            </w:pPr>
          </w:p>
        </w:tc>
      </w:tr>
      <w:tr w:rsidR="00197765" w:rsidRPr="00EA4F89" w14:paraId="0C3BDAFE" w14:textId="77777777" w:rsidTr="00DF7AF0">
        <w:trPr>
          <w:trHeight w:val="284"/>
        </w:trPr>
        <w:tc>
          <w:tcPr>
            <w:tcW w:w="4957" w:type="dxa"/>
          </w:tcPr>
          <w:p w14:paraId="2D017E00" w14:textId="77777777" w:rsidR="00197765" w:rsidRPr="00EA4F89" w:rsidRDefault="00197765" w:rsidP="00197765">
            <w:pPr>
              <w:spacing w:line="252" w:lineRule="auto"/>
            </w:pPr>
            <w:r w:rsidRPr="00EA4F89">
              <w:t>Riešenie/komponent ASD - Subjekt bude integrovaný na informačné systémy:</w:t>
            </w:r>
          </w:p>
          <w:p w14:paraId="2D4B95BA" w14:textId="77777777" w:rsidR="00197765" w:rsidRPr="00EA4F89" w:rsidRDefault="00197765" w:rsidP="00197765">
            <w:pPr>
              <w:spacing w:line="252" w:lineRule="auto"/>
            </w:pPr>
            <w:r w:rsidRPr="00EA4F89">
              <w:t>a) SAP - za účelom získania údajov o poplatkoch subjektov;</w:t>
            </w:r>
          </w:p>
          <w:p w14:paraId="47BBBE3C" w14:textId="77777777" w:rsidR="00197765" w:rsidRPr="00EA4F89" w:rsidRDefault="00197765" w:rsidP="00197765">
            <w:pPr>
              <w:spacing w:line="252" w:lineRule="auto"/>
            </w:pPr>
            <w:r w:rsidRPr="00EA4F89">
              <w:t xml:space="preserve">b) Register subjektov - za účelom získavania rozšírených údajov o subjektoch. Register subjektov konzumuje údaje z RPO (Register a identifikátor právnických osôb, podnikateľov a orgánov verejnej moci), Registra organizácií, Registra účtovných závierok (RÚZ), Registra </w:t>
            </w:r>
            <w:proofErr w:type="spellStart"/>
            <w:r w:rsidRPr="00EA4F89">
              <w:t>Global</w:t>
            </w:r>
            <w:proofErr w:type="spellEnd"/>
            <w:r w:rsidRPr="00EA4F89">
              <w:t xml:space="preserve"> </w:t>
            </w:r>
            <w:proofErr w:type="spellStart"/>
            <w:r w:rsidRPr="00EA4F89">
              <w:t>Legal</w:t>
            </w:r>
            <w:proofErr w:type="spellEnd"/>
            <w:r w:rsidRPr="00EA4F89">
              <w:t xml:space="preserve"> Entity </w:t>
            </w:r>
            <w:proofErr w:type="spellStart"/>
            <w:r w:rsidRPr="00EA4F89">
              <w:t>Identifier</w:t>
            </w:r>
            <w:proofErr w:type="spellEnd"/>
            <w:r w:rsidRPr="00EA4F89">
              <w:t xml:space="preserve"> </w:t>
            </w:r>
            <w:proofErr w:type="spellStart"/>
            <w:r w:rsidRPr="00EA4F89">
              <w:t>Foundation</w:t>
            </w:r>
            <w:proofErr w:type="spellEnd"/>
            <w:r w:rsidRPr="00EA4F89">
              <w:t xml:space="preserve"> (GLEIF), údaje zo systémov Sociálnej poisťovne ohľadom počtu zamestnancov a podobne (nejde však o údaje o FO);</w:t>
            </w:r>
          </w:p>
          <w:p w14:paraId="087DF072" w14:textId="77777777" w:rsidR="00197765" w:rsidRPr="00EA4F89" w:rsidRDefault="00197765" w:rsidP="00197765">
            <w:pPr>
              <w:spacing w:line="252" w:lineRule="auto"/>
            </w:pPr>
            <w:r w:rsidRPr="00EA4F89">
              <w:t xml:space="preserve">c) Subjekty 2.0 - za účelom získavania údajov o subjektoch na finančnom trhu, ktoré bude evidovať tento komponent a za účelom zasielania vybraných údajov do tohto komponentu (napr. aj pre účely zverejnenia právne relevantných údajov na webovom sídle NBS), ktoré budú evidované komponentmi ASDR. Subjekty 2.0 sú/budú integrované na registre REGSAIF, OSNAFT, REGFAP, Preskúšané osoby, </w:t>
            </w:r>
            <w:proofErr w:type="spellStart"/>
            <w:r w:rsidRPr="00EA4F89">
              <w:t>prevzdelané</w:t>
            </w:r>
            <w:proofErr w:type="spellEnd"/>
            <w:r w:rsidRPr="00EA4F89">
              <w:t xml:space="preserve"> osoby. </w:t>
            </w:r>
          </w:p>
          <w:p w14:paraId="627E076D" w14:textId="4E9CB4E4" w:rsidR="00197765" w:rsidRPr="00EA4F89" w:rsidRDefault="00197765" w:rsidP="00197765">
            <w:pPr>
              <w:spacing w:line="252" w:lineRule="auto"/>
              <w:rPr>
                <w:color w:val="BFBFBF" w:themeColor="background1" w:themeShade="BF"/>
              </w:rPr>
            </w:pPr>
            <w:r w:rsidRPr="00EA4F89">
              <w:t xml:space="preserve">d) </w:t>
            </w:r>
            <w:r w:rsidRPr="00EA4F89">
              <w:rPr>
                <w:color w:val="BFBFBF" w:themeColor="background1" w:themeShade="BF"/>
              </w:rPr>
              <w:t>DWH - za účelom získavania spracovaných dát, aby sme ich zobrazovali v ASDR (</w:t>
            </w:r>
            <w:proofErr w:type="spellStart"/>
            <w:r w:rsidRPr="00EA4F89">
              <w:rPr>
                <w:color w:val="BFBFBF" w:themeColor="background1" w:themeShade="BF"/>
              </w:rPr>
              <w:t>Power</w:t>
            </w:r>
            <w:proofErr w:type="spellEnd"/>
            <w:r w:rsidRPr="00EA4F89">
              <w:rPr>
                <w:color w:val="BFBFBF" w:themeColor="background1" w:themeShade="BF"/>
              </w:rPr>
              <w:t xml:space="preserve"> BI). V rámci detailného návrhu riešenia bude určené, či bude integrácia na DWH realizovaná priamo alebo prostredníctvom centrálnej integračnej platformy</w:t>
            </w:r>
            <w:r w:rsidR="00B2455F">
              <w:rPr>
                <w:color w:val="BFBFBF" w:themeColor="background1" w:themeShade="BF"/>
              </w:rPr>
              <w:t xml:space="preserve">. </w:t>
            </w:r>
            <w:r w:rsidR="00B2455F" w:rsidRPr="00B2455F">
              <w:t>(Netýka sa IP)</w:t>
            </w:r>
            <w:r w:rsidR="00B2455F">
              <w:t>.</w:t>
            </w:r>
          </w:p>
          <w:p w14:paraId="17EFBB6A" w14:textId="77777777" w:rsidR="00197765" w:rsidRPr="00EA4F89" w:rsidRDefault="00197765" w:rsidP="00197765">
            <w:pPr>
              <w:spacing w:line="252" w:lineRule="auto"/>
            </w:pPr>
            <w:r w:rsidRPr="00EA4F89">
              <w:t>e) REGFAP - údaje z výkazov, ktoré posielajú finanční sprostredkovatelia a poradcovia, a za účelom zasielania vybraných údajov do tohto komponentu;</w:t>
            </w:r>
          </w:p>
          <w:p w14:paraId="62F58AAD" w14:textId="77777777" w:rsidR="00197765" w:rsidRPr="00EA4F89" w:rsidRDefault="00197765" w:rsidP="00197765">
            <w:pPr>
              <w:spacing w:line="252" w:lineRule="auto"/>
            </w:pPr>
            <w:r w:rsidRPr="00EA4F89">
              <w:t>f) ŠZP - údaje o splnení povinností zasielať výkazy a údaje o zmenách vo vykazovaní (napr. o nahratí výkazu na ŠZP) a údaje z nefinančných výkazov.</w:t>
            </w:r>
          </w:p>
        </w:tc>
        <w:tc>
          <w:tcPr>
            <w:tcW w:w="1701" w:type="dxa"/>
          </w:tcPr>
          <w:p w14:paraId="00D5FF65" w14:textId="77777777" w:rsidR="00197765" w:rsidRPr="00EA4F89" w:rsidRDefault="00197765" w:rsidP="00197765">
            <w:pPr>
              <w:spacing w:line="252" w:lineRule="auto"/>
            </w:pPr>
            <w:r w:rsidRPr="00EA4F89">
              <w:t>ASDR - Subjekt</w:t>
            </w:r>
          </w:p>
        </w:tc>
        <w:tc>
          <w:tcPr>
            <w:tcW w:w="2121" w:type="dxa"/>
          </w:tcPr>
          <w:p w14:paraId="2CB3726D" w14:textId="77777777" w:rsidR="00197765" w:rsidRPr="00EA4F89" w:rsidRDefault="00197765" w:rsidP="00197765">
            <w:pPr>
              <w:spacing w:line="252" w:lineRule="auto"/>
            </w:pPr>
            <w:r w:rsidRPr="00EA4F89">
              <w:t>SAP</w:t>
            </w:r>
          </w:p>
          <w:p w14:paraId="7B3983EE" w14:textId="77777777" w:rsidR="00197765" w:rsidRPr="00EA4F89" w:rsidRDefault="00197765" w:rsidP="00197765">
            <w:pPr>
              <w:spacing w:line="252" w:lineRule="auto"/>
            </w:pPr>
            <w:r w:rsidRPr="00EA4F89">
              <w:t>Register subjektov</w:t>
            </w:r>
          </w:p>
          <w:p w14:paraId="68873FFA" w14:textId="77777777" w:rsidR="00197765" w:rsidRPr="00EA4F89" w:rsidRDefault="00197765" w:rsidP="00197765">
            <w:pPr>
              <w:spacing w:line="252" w:lineRule="auto"/>
            </w:pPr>
            <w:r w:rsidRPr="00EA4F89">
              <w:t xml:space="preserve">Subjekty 2.0 </w:t>
            </w:r>
          </w:p>
          <w:p w14:paraId="27AE3B74" w14:textId="77777777" w:rsidR="00197765" w:rsidRPr="00EA4F89" w:rsidRDefault="00197765" w:rsidP="00197765">
            <w:pPr>
              <w:spacing w:line="252" w:lineRule="auto"/>
            </w:pPr>
            <w:r w:rsidRPr="00EA4F89">
              <w:t>DWH</w:t>
            </w:r>
          </w:p>
          <w:p w14:paraId="622B9E9D" w14:textId="77777777" w:rsidR="00197765" w:rsidRPr="00EA4F89" w:rsidRDefault="00197765" w:rsidP="00197765">
            <w:pPr>
              <w:spacing w:line="252" w:lineRule="auto"/>
            </w:pPr>
            <w:r w:rsidRPr="00EA4F89">
              <w:t>REGFAP</w:t>
            </w:r>
          </w:p>
          <w:p w14:paraId="3E70E632" w14:textId="77777777" w:rsidR="00197765" w:rsidRPr="00EA4F89" w:rsidRDefault="00197765" w:rsidP="00197765">
            <w:pPr>
              <w:spacing w:line="252" w:lineRule="auto"/>
            </w:pPr>
            <w:r w:rsidRPr="00EA4F89">
              <w:t>ŠZP</w:t>
            </w:r>
          </w:p>
        </w:tc>
      </w:tr>
      <w:tr w:rsidR="00197765" w:rsidRPr="00EA4F89" w14:paraId="76E20DBB" w14:textId="77777777" w:rsidTr="00DF7AF0">
        <w:trPr>
          <w:trHeight w:val="284"/>
        </w:trPr>
        <w:tc>
          <w:tcPr>
            <w:tcW w:w="4957" w:type="dxa"/>
          </w:tcPr>
          <w:p w14:paraId="6F4CF90B" w14:textId="77777777" w:rsidR="00197765" w:rsidRPr="00EA4F89" w:rsidRDefault="00197765" w:rsidP="00197765">
            <w:pPr>
              <w:spacing w:line="252" w:lineRule="auto"/>
            </w:pPr>
            <w:r w:rsidRPr="00EA4F89">
              <w:lastRenderedPageBreak/>
              <w:t>Riešenie/komponent ASD - Operatíva bude integrovaný na informačné systémy:</w:t>
            </w:r>
          </w:p>
          <w:p w14:paraId="76FB12BA" w14:textId="77777777" w:rsidR="00197765" w:rsidRPr="00EA4F89" w:rsidRDefault="00197765" w:rsidP="00197765">
            <w:pPr>
              <w:spacing w:line="252" w:lineRule="auto"/>
            </w:pPr>
            <w:r w:rsidRPr="00EA4F89">
              <w:t xml:space="preserve">a) aplikácia </w:t>
            </w:r>
            <w:proofErr w:type="spellStart"/>
            <w:r w:rsidRPr="00EA4F89">
              <w:t>Stellings</w:t>
            </w:r>
            <w:proofErr w:type="spellEnd"/>
            <w:r w:rsidRPr="00EA4F89">
              <w:t xml:space="preserve"> - za účelom získavania výpisov a odpisov z registra trestov. Aplikácia bude integrovaná na GP SR a bude </w:t>
            </w:r>
            <w:proofErr w:type="spellStart"/>
            <w:r w:rsidRPr="00EA4F89">
              <w:t>procesovať</w:t>
            </w:r>
            <w:proofErr w:type="spellEnd"/>
            <w:r w:rsidRPr="00EA4F89">
              <w:t xml:space="preserve"> požiadavku vytvorená v prostredí riešení ASDR.</w:t>
            </w:r>
          </w:p>
          <w:p w14:paraId="190A73F7" w14:textId="299B4F9E" w:rsidR="00197765" w:rsidRPr="00EA4F89" w:rsidRDefault="00197765" w:rsidP="00197765">
            <w:pPr>
              <w:spacing w:line="252" w:lineRule="auto"/>
            </w:pPr>
            <w:r w:rsidRPr="00EA4F89">
              <w:t xml:space="preserve">b) riešenie </w:t>
            </w:r>
            <w:proofErr w:type="spellStart"/>
            <w:r w:rsidRPr="00EA4F89">
              <w:t>eOffice</w:t>
            </w:r>
            <w:proofErr w:type="spellEnd"/>
            <w:r w:rsidRPr="00EA4F89">
              <w:t xml:space="preserve">/DMS - za účelom prijímania podaní z portálu (el. služieb) a overenia podpisov; za účelom evidencie podaní/žiadostí/komunikácie a získavania </w:t>
            </w:r>
            <w:r w:rsidR="00B2455F" w:rsidRPr="00EA4F89">
              <w:t>registratúrnych</w:t>
            </w:r>
            <w:r w:rsidRPr="00EA4F89">
              <w:t xml:space="preserve"> čísel a iných údajov v súvislosti s obehom dokumentov/podaní/žiadostí a podobne;</w:t>
            </w:r>
            <w:r w:rsidR="00B2455F">
              <w:t xml:space="preserve"> </w:t>
            </w:r>
            <w:r w:rsidRPr="00EA4F89">
              <w:t xml:space="preserve">za účelom realizácie el. podpisu (el. podpisovanie bude prebiehať v prostredí ASDR, ktoré bude volať relevantnú službu/funkcionalitu </w:t>
            </w:r>
            <w:proofErr w:type="spellStart"/>
            <w:r w:rsidRPr="00EA4F89">
              <w:t>eOffice</w:t>
            </w:r>
            <w:proofErr w:type="spellEnd"/>
            <w:r w:rsidRPr="00EA4F89">
              <w:t>/DMS); za účelom doručovania dokumentov a iných výstupov z ASDR; za účelom zabezpečenia celého životného cyklu obehu dokumentov v prostredí NBS vrátane archivácie.</w:t>
            </w:r>
          </w:p>
        </w:tc>
        <w:tc>
          <w:tcPr>
            <w:tcW w:w="1701" w:type="dxa"/>
          </w:tcPr>
          <w:p w14:paraId="410F9117" w14:textId="77777777" w:rsidR="00197765" w:rsidRPr="00EA4F89" w:rsidRDefault="00197765" w:rsidP="00197765">
            <w:pPr>
              <w:spacing w:line="252" w:lineRule="auto"/>
            </w:pPr>
            <w:r w:rsidRPr="00EA4F89">
              <w:t>ASD - Operatíva</w:t>
            </w:r>
          </w:p>
        </w:tc>
        <w:tc>
          <w:tcPr>
            <w:tcW w:w="2121" w:type="dxa"/>
          </w:tcPr>
          <w:p w14:paraId="0D3DE857" w14:textId="405DBE11" w:rsidR="00197765" w:rsidRPr="00EA4F89" w:rsidRDefault="007A50EE" w:rsidP="00197765">
            <w:pPr>
              <w:spacing w:line="252" w:lineRule="auto"/>
            </w:pPr>
            <w:proofErr w:type="spellStart"/>
            <w:r w:rsidRPr="00EA4F89">
              <w:t>e</w:t>
            </w:r>
            <w:r w:rsidR="00197765" w:rsidRPr="00EA4F89">
              <w:t>Office</w:t>
            </w:r>
            <w:proofErr w:type="spellEnd"/>
            <w:r w:rsidR="00197765" w:rsidRPr="00EA4F89">
              <w:t>/DMS</w:t>
            </w:r>
          </w:p>
          <w:p w14:paraId="1B0701F0" w14:textId="77777777" w:rsidR="00197765" w:rsidRPr="00EA4F89" w:rsidRDefault="00197765" w:rsidP="00197765">
            <w:pPr>
              <w:spacing w:line="252" w:lineRule="auto"/>
            </w:pPr>
            <w:proofErr w:type="spellStart"/>
            <w:r w:rsidRPr="00EA4F89">
              <w:t>Stellings</w:t>
            </w:r>
            <w:proofErr w:type="spellEnd"/>
          </w:p>
        </w:tc>
      </w:tr>
      <w:tr w:rsidR="00197765" w:rsidRPr="00EA4F89" w14:paraId="615C856A" w14:textId="77777777" w:rsidTr="00DF7AF0">
        <w:trPr>
          <w:trHeight w:val="284"/>
        </w:trPr>
        <w:tc>
          <w:tcPr>
            <w:tcW w:w="4957" w:type="dxa"/>
          </w:tcPr>
          <w:p w14:paraId="5935ABF4" w14:textId="773B2D8F" w:rsidR="00197765" w:rsidRPr="00EA4F89" w:rsidRDefault="00197765" w:rsidP="00197765">
            <w:pPr>
              <w:spacing w:line="252" w:lineRule="auto"/>
            </w:pPr>
            <w:r w:rsidRPr="00EA4F89">
              <w:t xml:space="preserve">Riešenie/komponent ASR - ASR - Regulácia &amp; Metodika bude integrovaný na informačné systémy - riešenie </w:t>
            </w:r>
            <w:proofErr w:type="spellStart"/>
            <w:r w:rsidRPr="00EA4F89">
              <w:t>eOffice</w:t>
            </w:r>
            <w:proofErr w:type="spellEnd"/>
            <w:r w:rsidRPr="00EA4F89">
              <w:t xml:space="preserve">/DMS - za účelom získavania </w:t>
            </w:r>
            <w:r w:rsidR="0057662F" w:rsidRPr="00EA4F89">
              <w:t>registratúrnych</w:t>
            </w:r>
            <w:r w:rsidRPr="00EA4F89">
              <w:t xml:space="preserve"> čísel a iných údajov v súvislosti s obehom dokumentov/podaní/žiadostí a podobne;</w:t>
            </w:r>
            <w:r w:rsidR="0057662F">
              <w:t xml:space="preserve"> </w:t>
            </w:r>
            <w:r w:rsidRPr="00EA4F89">
              <w:t xml:space="preserve">za účelom realizácie el. podpisu (el. podpisovanie bude prebiehať v prostredí ASDR, ktoré bude volať relevantnú službu/funkcionalitu </w:t>
            </w:r>
            <w:proofErr w:type="spellStart"/>
            <w:r w:rsidRPr="00EA4F89">
              <w:t>eOffice</w:t>
            </w:r>
            <w:proofErr w:type="spellEnd"/>
            <w:r w:rsidRPr="00EA4F89">
              <w:t>/DMS);za účelom doručovania dokumentov a iných výstupov;</w:t>
            </w:r>
            <w:r w:rsidR="0057662F">
              <w:t xml:space="preserve"> </w:t>
            </w:r>
            <w:r w:rsidRPr="00EA4F89">
              <w:t>za účelom zabezpečenia celého životného cyklu obehu dokumentov v prostredí NBS.</w:t>
            </w:r>
          </w:p>
        </w:tc>
        <w:tc>
          <w:tcPr>
            <w:tcW w:w="1701" w:type="dxa"/>
          </w:tcPr>
          <w:p w14:paraId="7B129491" w14:textId="77777777" w:rsidR="00197765" w:rsidRPr="00EA4F89" w:rsidRDefault="00197765" w:rsidP="00197765">
            <w:pPr>
              <w:spacing w:line="252" w:lineRule="auto"/>
            </w:pPr>
            <w:r w:rsidRPr="00EA4F89">
              <w:t>ASR - Regulácia &amp; Metodika</w:t>
            </w:r>
          </w:p>
        </w:tc>
        <w:tc>
          <w:tcPr>
            <w:tcW w:w="2121" w:type="dxa"/>
          </w:tcPr>
          <w:p w14:paraId="12DA7238" w14:textId="77777777" w:rsidR="00197765" w:rsidRPr="00EA4F89" w:rsidRDefault="00197765" w:rsidP="00197765">
            <w:pPr>
              <w:spacing w:line="252" w:lineRule="auto"/>
            </w:pPr>
            <w:proofErr w:type="spellStart"/>
            <w:r w:rsidRPr="00EA4F89">
              <w:t>eOffice</w:t>
            </w:r>
            <w:proofErr w:type="spellEnd"/>
            <w:r w:rsidRPr="00EA4F89">
              <w:t>/DMS</w:t>
            </w:r>
          </w:p>
        </w:tc>
      </w:tr>
      <w:tr w:rsidR="00197765" w:rsidRPr="00EA4F89" w14:paraId="667E2ADA" w14:textId="77777777" w:rsidTr="00DF7AF0">
        <w:trPr>
          <w:trHeight w:val="284"/>
        </w:trPr>
        <w:tc>
          <w:tcPr>
            <w:tcW w:w="4957" w:type="dxa"/>
          </w:tcPr>
          <w:p w14:paraId="357720C1" w14:textId="77777777" w:rsidR="00197765" w:rsidRPr="00EA4F89" w:rsidRDefault="00197765" w:rsidP="00197765">
            <w:pPr>
              <w:spacing w:line="252" w:lineRule="auto"/>
            </w:pPr>
            <w:r w:rsidRPr="00EA4F89">
              <w:t xml:space="preserve">Systém umožní sa integrovať so systémom CBN </w:t>
            </w:r>
            <w:proofErr w:type="spellStart"/>
            <w:r w:rsidRPr="00EA4F89">
              <w:t>tool</w:t>
            </w:r>
            <w:proofErr w:type="spellEnd"/>
            <w:r w:rsidRPr="00EA4F89">
              <w:t xml:space="preserve"> (CROSS BORDER NOTIFICATION PROJECT: </w:t>
            </w:r>
            <w:proofErr w:type="spellStart"/>
            <w:r w:rsidRPr="00EA4F89">
              <w:t>Machine-Machine</w:t>
            </w:r>
            <w:proofErr w:type="spellEnd"/>
            <w:r w:rsidRPr="00EA4F89">
              <w:t xml:space="preserve"> </w:t>
            </w:r>
            <w:proofErr w:type="spellStart"/>
            <w:r w:rsidRPr="00EA4F89">
              <w:t>communication</w:t>
            </w:r>
            <w:proofErr w:type="spellEnd"/>
            <w:r w:rsidRPr="00EA4F89">
              <w:t xml:space="preserve"> EIOPA)</w:t>
            </w:r>
          </w:p>
        </w:tc>
        <w:tc>
          <w:tcPr>
            <w:tcW w:w="1701" w:type="dxa"/>
          </w:tcPr>
          <w:p w14:paraId="36305F82" w14:textId="77777777" w:rsidR="00197765" w:rsidRPr="00EA4F89" w:rsidRDefault="00197765" w:rsidP="00197765">
            <w:pPr>
              <w:spacing w:line="252" w:lineRule="auto"/>
            </w:pPr>
            <w:r w:rsidRPr="00EA4F89">
              <w:t>ASD - Operatíva</w:t>
            </w:r>
          </w:p>
        </w:tc>
        <w:tc>
          <w:tcPr>
            <w:tcW w:w="2121" w:type="dxa"/>
          </w:tcPr>
          <w:p w14:paraId="78CCDE6E" w14:textId="77777777" w:rsidR="00197765" w:rsidRPr="00EA4F89" w:rsidRDefault="00197765" w:rsidP="003E0307">
            <w:pPr>
              <w:keepNext/>
              <w:spacing w:line="252" w:lineRule="auto"/>
            </w:pPr>
          </w:p>
        </w:tc>
      </w:tr>
    </w:tbl>
    <w:p w14:paraId="113EE802" w14:textId="113F92C5" w:rsidR="00197765" w:rsidRDefault="003E0307" w:rsidP="003E0307">
      <w:pPr>
        <w:pStyle w:val="Popis"/>
      </w:pPr>
      <w:bookmarkStart w:id="526" w:name="_Toc121122154"/>
      <w:r>
        <w:t xml:space="preserve">Tabuľka </w:t>
      </w:r>
      <w:r>
        <w:fldChar w:fldCharType="begin"/>
      </w:r>
      <w:r>
        <w:instrText xml:space="preserve"> SEQ Tabuľka \* ARABIC </w:instrText>
      </w:r>
      <w:r>
        <w:fldChar w:fldCharType="separate"/>
      </w:r>
      <w:r w:rsidR="00720436">
        <w:rPr>
          <w:noProof/>
        </w:rPr>
        <w:t>15</w:t>
      </w:r>
      <w:r>
        <w:fldChar w:fldCharType="end"/>
      </w:r>
      <w:r>
        <w:t>: Integračné p</w:t>
      </w:r>
      <w:r w:rsidRPr="00B94FC8">
        <w:t xml:space="preserve">ožiadavky </w:t>
      </w:r>
      <w:r>
        <w:t>z ASDR iniciatívy.</w:t>
      </w:r>
      <w:bookmarkEnd w:id="526"/>
    </w:p>
    <w:p w14:paraId="35573D0A" w14:textId="77777777" w:rsidR="00197765" w:rsidRDefault="00197765" w:rsidP="003077D8">
      <w:r>
        <w:t>Základné míľniky ASDR projektu sú nasledovné:</w:t>
      </w:r>
    </w:p>
    <w:p w14:paraId="6ECD77D4" w14:textId="77777777" w:rsidR="00197765" w:rsidRDefault="00197765" w:rsidP="003077D8">
      <w:pPr>
        <w:pStyle w:val="Odsekzoznamu"/>
        <w:numPr>
          <w:ilvl w:val="0"/>
          <w:numId w:val="20"/>
        </w:numPr>
      </w:pPr>
      <w:r>
        <w:rPr>
          <w:lang w:val="en-US"/>
        </w:rPr>
        <w:t xml:space="preserve">07/2023 - 12/2023 – </w:t>
      </w:r>
      <w:r w:rsidRPr="00A326BB">
        <w:t xml:space="preserve">Návrh </w:t>
      </w:r>
      <w:r w:rsidRPr="003C643E">
        <w:t>celého</w:t>
      </w:r>
      <w:r w:rsidRPr="00A326BB">
        <w:t xml:space="preserve"> riešenia</w:t>
      </w:r>
      <w:r>
        <w:t xml:space="preserve"> (</w:t>
      </w:r>
      <w:proofErr w:type="spellStart"/>
      <w:r>
        <w:t>Solution</w:t>
      </w:r>
      <w:proofErr w:type="spellEnd"/>
      <w:r>
        <w:t xml:space="preserve"> </w:t>
      </w:r>
      <w:proofErr w:type="spellStart"/>
      <w:r>
        <w:t>screening</w:t>
      </w:r>
      <w:proofErr w:type="spellEnd"/>
      <w:r>
        <w:t>). Výsledkom bude aj zoznam rozhraní pre celý projekt, ktorý ďalej bude riešený po etapách.</w:t>
      </w:r>
    </w:p>
    <w:p w14:paraId="5B7AFFFE" w14:textId="77777777" w:rsidR="00197765" w:rsidRPr="00F57095" w:rsidRDefault="00197765" w:rsidP="003077D8">
      <w:pPr>
        <w:pStyle w:val="Odsekzoznamu"/>
        <w:numPr>
          <w:ilvl w:val="0"/>
          <w:numId w:val="20"/>
        </w:numPr>
      </w:pPr>
      <w:r>
        <w:rPr>
          <w:lang w:val="en-US"/>
        </w:rPr>
        <w:t xml:space="preserve">11/2023 - 12/2023 – </w:t>
      </w:r>
      <w:r w:rsidRPr="00A326BB">
        <w:t xml:space="preserve">detailný návrh </w:t>
      </w:r>
      <w:r w:rsidRPr="00F57095">
        <w:t>Etapy č.1</w:t>
      </w:r>
    </w:p>
    <w:p w14:paraId="18BB9668" w14:textId="77777777" w:rsidR="00197765" w:rsidRDefault="00197765" w:rsidP="003077D8">
      <w:pPr>
        <w:pStyle w:val="Odsekzoznamu"/>
        <w:numPr>
          <w:ilvl w:val="0"/>
          <w:numId w:val="20"/>
        </w:numPr>
      </w:pPr>
      <w:r>
        <w:t>06</w:t>
      </w:r>
      <w:r>
        <w:rPr>
          <w:lang w:val="en-US"/>
        </w:rPr>
        <w:t xml:space="preserve">/2024 – </w:t>
      </w:r>
      <w:r w:rsidRPr="00A326BB">
        <w:t xml:space="preserve">nasadenie Etapy </w:t>
      </w:r>
      <w:r w:rsidRPr="00F57095">
        <w:t xml:space="preserve">č.1 </w:t>
      </w:r>
      <w:r w:rsidRPr="00A326BB">
        <w:t>do prevádzky</w:t>
      </w:r>
    </w:p>
    <w:p w14:paraId="6F85D32B" w14:textId="77777777" w:rsidR="00197765" w:rsidRPr="00A326BB" w:rsidRDefault="00197765" w:rsidP="003077D8">
      <w:pPr>
        <w:pStyle w:val="Odsekzoznamu"/>
        <w:numPr>
          <w:ilvl w:val="0"/>
          <w:numId w:val="20"/>
        </w:numPr>
      </w:pPr>
      <w:r>
        <w:rPr>
          <w:lang w:val="en-US"/>
        </w:rPr>
        <w:t xml:space="preserve">05/2024 - 06/2024 – </w:t>
      </w:r>
      <w:r w:rsidRPr="00A326BB">
        <w:t>detailný návrh Etapy č.</w:t>
      </w:r>
      <w:r>
        <w:t>2</w:t>
      </w:r>
    </w:p>
    <w:p w14:paraId="7C030C15" w14:textId="77777777" w:rsidR="00197765" w:rsidRPr="00F57095" w:rsidRDefault="00197765" w:rsidP="003077D8">
      <w:pPr>
        <w:pStyle w:val="Odsekzoznamu"/>
        <w:numPr>
          <w:ilvl w:val="0"/>
          <w:numId w:val="20"/>
        </w:numPr>
      </w:pPr>
      <w:r w:rsidRPr="00F57095">
        <w:t>12</w:t>
      </w:r>
      <w:r w:rsidRPr="00A326BB">
        <w:t xml:space="preserve">/2024 – nasadenie Etapy </w:t>
      </w:r>
      <w:r w:rsidRPr="00F57095">
        <w:t xml:space="preserve">č.2 </w:t>
      </w:r>
      <w:r w:rsidRPr="00A326BB">
        <w:t>do prevádzky</w:t>
      </w:r>
    </w:p>
    <w:p w14:paraId="1BF37E63" w14:textId="77777777" w:rsidR="00197765" w:rsidRPr="00A326BB" w:rsidRDefault="00197765" w:rsidP="003077D8">
      <w:pPr>
        <w:pStyle w:val="Odsekzoznamu"/>
        <w:numPr>
          <w:ilvl w:val="0"/>
          <w:numId w:val="20"/>
        </w:numPr>
      </w:pPr>
      <w:r>
        <w:rPr>
          <w:lang w:val="en-US"/>
        </w:rPr>
        <w:t xml:space="preserve">11/2024 - 12/2024 – </w:t>
      </w:r>
      <w:r w:rsidRPr="00A326BB">
        <w:t>detailný návrh Etapy č.</w:t>
      </w:r>
      <w:r>
        <w:t>3</w:t>
      </w:r>
    </w:p>
    <w:p w14:paraId="67446013" w14:textId="77777777" w:rsidR="00197765" w:rsidRPr="00F57095" w:rsidRDefault="00197765" w:rsidP="003077D8">
      <w:pPr>
        <w:pStyle w:val="Odsekzoznamu"/>
        <w:numPr>
          <w:ilvl w:val="0"/>
          <w:numId w:val="20"/>
        </w:numPr>
      </w:pPr>
      <w:r>
        <w:t>06</w:t>
      </w:r>
      <w:r>
        <w:rPr>
          <w:lang w:val="en-US"/>
        </w:rPr>
        <w:t xml:space="preserve">/2025 – </w:t>
      </w:r>
      <w:r w:rsidRPr="00A326BB">
        <w:t>nasadenie Etapy č.</w:t>
      </w:r>
      <w:r>
        <w:t>3</w:t>
      </w:r>
      <w:r w:rsidRPr="00A326BB">
        <w:t xml:space="preserve"> do prevádzky</w:t>
      </w:r>
    </w:p>
    <w:p w14:paraId="45269703" w14:textId="77777777" w:rsidR="00197765" w:rsidRDefault="00197765" w:rsidP="003077D8"/>
    <w:p w14:paraId="747C2D52" w14:textId="4396BF5F" w:rsidR="00197765" w:rsidRDefault="00197765" w:rsidP="003077D8">
      <w:r>
        <w:t>Míľniky ASDR sú v súlade s Míľnikmi pre realizáciu IP (</w:t>
      </w:r>
      <w:proofErr w:type="spellStart"/>
      <w:r>
        <w:t>t</w:t>
      </w:r>
      <w:r w:rsidR="000B5C54">
        <w:t>.</w:t>
      </w:r>
      <w:r>
        <w:t>j</w:t>
      </w:r>
      <w:proofErr w:type="spellEnd"/>
      <w:r w:rsidR="000B5C54">
        <w:t>.</w:t>
      </w:r>
      <w:r>
        <w:t xml:space="preserve"> v danom čase bude IP nasadená v prevádzke a k dispozícii projektu ASDR).</w:t>
      </w:r>
    </w:p>
    <w:p w14:paraId="5AE39DD2" w14:textId="77777777" w:rsidR="00197765" w:rsidRDefault="00197765" w:rsidP="002F5C10">
      <w:pPr>
        <w:pStyle w:val="Nadpis20"/>
      </w:pPr>
      <w:bookmarkStart w:id="527" w:name="_Toc121122104"/>
      <w:r w:rsidRPr="00E513B7">
        <w:t>Dátová integrácia s</w:t>
      </w:r>
      <w:r>
        <w:t> </w:t>
      </w:r>
      <w:r w:rsidRPr="00E513B7">
        <w:t>MIRRI</w:t>
      </w:r>
      <w:r>
        <w:t xml:space="preserve"> IS SCRU</w:t>
      </w:r>
      <w:bookmarkEnd w:id="527"/>
    </w:p>
    <w:p w14:paraId="1E79FA53" w14:textId="77777777" w:rsidR="00FD7C8B" w:rsidRDefault="00FD7C8B" w:rsidP="003077D8"/>
    <w:p w14:paraId="692A6504" w14:textId="28675022" w:rsidR="00197765" w:rsidRPr="005E486D" w:rsidRDefault="00197765" w:rsidP="003077D8">
      <w:r>
        <w:t xml:space="preserve">Zámer je realizovať integráciu cez IP. V súčasnosti </w:t>
      </w:r>
      <w:r w:rsidRPr="00734D2D">
        <w:t>nie sú jasn</w:t>
      </w:r>
      <w:r>
        <w:t>é</w:t>
      </w:r>
      <w:r w:rsidRPr="00734D2D">
        <w:t xml:space="preserve"> požiadavky </w:t>
      </w:r>
      <w:r>
        <w:t>ani časovanie tejto iniciatívy. Ďalšie kroky sú prenechané na Architektonickú Radu (posúdenie výsledkov tejto iniciatívy a rozhodnutie čo realizovať prostredníctvom IP).</w:t>
      </w:r>
    </w:p>
    <w:p w14:paraId="1A724197" w14:textId="1F0BBBC6" w:rsidR="00197765" w:rsidRDefault="00197765" w:rsidP="002F5C10">
      <w:pPr>
        <w:pStyle w:val="Nadpis20"/>
      </w:pPr>
      <w:bookmarkStart w:id="528" w:name="_Toc121122105"/>
      <w:r>
        <w:lastRenderedPageBreak/>
        <w:t>MDM</w:t>
      </w:r>
      <w:r w:rsidR="00093DD4">
        <w:t>/RDM</w:t>
      </w:r>
      <w:bookmarkEnd w:id="528"/>
    </w:p>
    <w:p w14:paraId="6E275989" w14:textId="77777777" w:rsidR="00FD7C8B" w:rsidRDefault="00FD7C8B" w:rsidP="003077D8"/>
    <w:p w14:paraId="2C4B105A" w14:textId="6A01E0C9" w:rsidR="00197765" w:rsidRDefault="00197765" w:rsidP="003077D8">
      <w:r>
        <w:t>Aktuálne prebieha Štúdia Realizovateľnosti. Predpokladá</w:t>
      </w:r>
      <w:r w:rsidR="009B6DDA">
        <w:t xml:space="preserve"> sa</w:t>
      </w:r>
      <w:r>
        <w:t xml:space="preserve">, že téma bude </w:t>
      </w:r>
      <w:r w:rsidR="003C1A6B">
        <w:t>pokrytá</w:t>
      </w:r>
      <w:r>
        <w:t xml:space="preserve"> DWH nástrojmi. Priestor pre IP </w:t>
      </w:r>
      <w:r w:rsidR="009B6DDA">
        <w:t xml:space="preserve">je </w:t>
      </w:r>
      <w:r>
        <w:t>napríklad vo vybudovaní rozhraní pre online získavanie aktuálnych hodnôt pre systémy, ktoré nebudú duplikovať dané dáta u seba. Napríklad získanie aktuálnych hodnôt číselníka titulov (pričom klientsky IS nedrží celú kópiu číselníka u seba, dáta získava v čase vzniku potreby).  Predpokladá</w:t>
      </w:r>
      <w:r w:rsidR="009B6DDA">
        <w:t xml:space="preserve"> sa</w:t>
      </w:r>
      <w:r>
        <w:t>, že poskytovateľom týchto dát bude hlavný systém poznajúci pravdu (napr</w:t>
      </w:r>
      <w:r w:rsidR="003C1A6B">
        <w:t>.</w:t>
      </w:r>
      <w:r>
        <w:t xml:space="preserve"> DWH).</w:t>
      </w:r>
    </w:p>
    <w:p w14:paraId="56BF2602" w14:textId="77777777" w:rsidR="00197765" w:rsidRDefault="00197765" w:rsidP="003077D8">
      <w:r>
        <w:t>Ďalšie kroky sú prenechané na Architektonickú Radu (posúdenie výsledkov tejto iniciatívy a rozhodnutie čo realizovať prostredníctvom IP).</w:t>
      </w:r>
    </w:p>
    <w:p w14:paraId="7E220858" w14:textId="77777777" w:rsidR="00197765" w:rsidRDefault="00197765" w:rsidP="002F5C10">
      <w:pPr>
        <w:pStyle w:val="Nadpis20"/>
      </w:pPr>
      <w:bookmarkStart w:id="529" w:name="_Toc121122106"/>
      <w:r>
        <w:t>TRAP 2</w:t>
      </w:r>
      <w:bookmarkEnd w:id="529"/>
    </w:p>
    <w:p w14:paraId="4B6A91E0" w14:textId="77777777" w:rsidR="00FD7C8B" w:rsidRDefault="00FD7C8B" w:rsidP="003077D8"/>
    <w:p w14:paraId="7AA70E34" w14:textId="1E30A65A" w:rsidR="00197765" w:rsidRPr="005E486D" w:rsidRDefault="00197765" w:rsidP="003077D8">
      <w:r>
        <w:t>V súčasnosti je projekt TRAP 2 rozbehnutý a vo fáze kedy už neočakáva architektonickú zmenu (integráciu cez IP). IP je možné využiť v nasledovných etapách projektu ak sa otvoria.</w:t>
      </w:r>
    </w:p>
    <w:p w14:paraId="48B88A75" w14:textId="67BEAF8B" w:rsidR="00EA12FF" w:rsidRDefault="00EA12FF">
      <w:pPr>
        <w:jc w:val="left"/>
        <w:rPr>
          <w:rFonts w:cs="Tahoma"/>
          <w:b/>
          <w:sz w:val="22"/>
        </w:rPr>
      </w:pPr>
    </w:p>
    <w:p w14:paraId="2562DC94" w14:textId="05FCA7A8" w:rsidR="00D03553" w:rsidRDefault="00D03553" w:rsidP="00F11100">
      <w:pPr>
        <w:pStyle w:val="Nadpis20"/>
      </w:pPr>
      <w:bookmarkStart w:id="530" w:name="_Toc121122107"/>
      <w:r>
        <w:t>CMDB</w:t>
      </w:r>
      <w:bookmarkEnd w:id="530"/>
    </w:p>
    <w:p w14:paraId="5784B23D" w14:textId="77777777" w:rsidR="00FD7C8B" w:rsidRDefault="00FD7C8B" w:rsidP="003077D8"/>
    <w:p w14:paraId="5CB4D748" w14:textId="4954DBE5" w:rsidR="00D03553" w:rsidRDefault="00D03553" w:rsidP="003077D8">
      <w:r>
        <w:t xml:space="preserve">Z pohľadu CMDB (súčasť ServiceDesk-u) sa evidujú rôzne konfiguračne položky (CI) – napr. HW (servery), Koncové zariadenia (PC, monitory, ...), SW. V súčasnosti sa pripravuje iniciatíva SW </w:t>
      </w:r>
      <w:proofErr w:type="spellStart"/>
      <w:r>
        <w:t>Asset</w:t>
      </w:r>
      <w:proofErr w:type="spellEnd"/>
      <w:r>
        <w:t xml:space="preserve"> Management (Správa SW). </w:t>
      </w:r>
    </w:p>
    <w:p w14:paraId="20B3C3DE" w14:textId="77777777" w:rsidR="00D03553" w:rsidRDefault="00D03553" w:rsidP="003077D8">
      <w:r>
        <w:t>Ďalšie kroky sú prenechané na Architektonickú Radu (posúdenie výsledkov tejto iniciatívy, prípadne ďalších iniciatív súvisiacich s CMDB a rozhodnutie čo realizovať prostredníctvom IP).</w:t>
      </w:r>
    </w:p>
    <w:p w14:paraId="75D8D301" w14:textId="77777777" w:rsidR="00197765" w:rsidRDefault="00197765" w:rsidP="003077D8"/>
    <w:bookmarkEnd w:id="519"/>
    <w:p w14:paraId="7D06E5B3" w14:textId="5B3FE237" w:rsidR="00DE3733" w:rsidRPr="005F3691" w:rsidRDefault="00DE3733" w:rsidP="006C3123">
      <w:pPr>
        <w:rPr>
          <w:rFonts w:cs="Tahoma"/>
          <w:bCs/>
          <w:sz w:val="16"/>
        </w:rPr>
      </w:pPr>
    </w:p>
    <w:p w14:paraId="0CA7031C" w14:textId="3319BF29" w:rsidR="001D01E9" w:rsidRDefault="005D4B49" w:rsidP="00B1130A">
      <w:pPr>
        <w:pStyle w:val="Nadpis1"/>
      </w:pPr>
      <w:bookmarkStart w:id="531" w:name="_Toc121122108"/>
      <w:r>
        <w:t>Ž</w:t>
      </w:r>
      <w:r w:rsidR="005A6B39">
        <w:t>ivotný cyklus služieb</w:t>
      </w:r>
      <w:bookmarkEnd w:id="531"/>
    </w:p>
    <w:p w14:paraId="0AC7BA07" w14:textId="2B3866B3" w:rsidR="002C4963" w:rsidRDefault="002C4963" w:rsidP="002C4963"/>
    <w:p w14:paraId="520C8DB3" w14:textId="4FAA3645" w:rsidR="005D4B49" w:rsidRPr="005D4B49" w:rsidRDefault="005D4B49" w:rsidP="003077D8">
      <w:r w:rsidRPr="005D4B49">
        <w:t>V rámci prevádzkovania IP je potrebné rešpektovať odporúčaný životný cyklus poskytovaných služieb pre konzumentov IP.</w:t>
      </w:r>
    </w:p>
    <w:p w14:paraId="083FCDA0" w14:textId="77777777" w:rsidR="002C4963" w:rsidRDefault="002C4963" w:rsidP="002F5C10">
      <w:pPr>
        <w:pStyle w:val="Nadpis20"/>
      </w:pPr>
      <w:bookmarkStart w:id="532" w:name="_Toc121122109"/>
      <w:r>
        <w:t>Životný cyklus Služby</w:t>
      </w:r>
      <w:bookmarkEnd w:id="532"/>
    </w:p>
    <w:p w14:paraId="3A445F3F" w14:textId="77777777" w:rsidR="00FD7C8B" w:rsidRDefault="00FD7C8B" w:rsidP="003077D8"/>
    <w:p w14:paraId="72D7799F" w14:textId="2D3736F7" w:rsidR="002C4963" w:rsidRDefault="002C4963" w:rsidP="003077D8">
      <w:r>
        <w:t>Služby, rovnako ako iné vývojové aktíva a aplikácie, majú svoj vlastný životný cyklus a ako také musia byť spravované prostredníctvom prechodov ich životného cyklu</w:t>
      </w:r>
      <w:r w:rsidRPr="00720436">
        <w:rPr>
          <w:b/>
        </w:rPr>
        <w:t>. Životný cyklus služby vo všeobecnosti modeluje typický Životný Cyklus pre Vývoj Softvéru (SDLC)</w:t>
      </w:r>
      <w:r>
        <w:t xml:space="preserve"> s fázami vrátane návrhu, vývoja, testovania, kontroly kvality, prevádzky a ukončenia podpory.</w:t>
      </w:r>
    </w:p>
    <w:p w14:paraId="4F61B1D0" w14:textId="77777777" w:rsidR="002C4963" w:rsidRDefault="002C4963" w:rsidP="003077D8"/>
    <w:p w14:paraId="71EF4583" w14:textId="77777777" w:rsidR="002C4963" w:rsidRDefault="002C4963" w:rsidP="003077D8">
      <w:r>
        <w:t>Životný cyklus služby je modelovaný v katalógu služieb prostredníctvom atribútu zobrazujúceho stav v rámci životnosti. Stav môže byť: nový, navrhnutý, vývoj, testovanie, v prevádzke a vyradený z prevádzky.</w:t>
      </w:r>
    </w:p>
    <w:p w14:paraId="034AA157" w14:textId="77777777" w:rsidR="002C4963" w:rsidRDefault="002C4963" w:rsidP="002C4963"/>
    <w:p w14:paraId="37C86BB9" w14:textId="4E7031C7" w:rsidR="003E0307" w:rsidRDefault="009302BA" w:rsidP="003E0307">
      <w:pPr>
        <w:pStyle w:val="Picture"/>
        <w:keepNext/>
      </w:pPr>
      <w:r w:rsidRPr="009302BA">
        <w:lastRenderedPageBreak/>
        <w:t xml:space="preserve"> </w:t>
      </w:r>
      <w:r w:rsidR="00680931" w:rsidRPr="00680931">
        <w:drawing>
          <wp:inline distT="0" distB="0" distL="0" distR="0" wp14:anchorId="500E92C8" wp14:editId="0EDDBB49">
            <wp:extent cx="5851525" cy="367719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1525" cy="3677191"/>
                    </a:xfrm>
                    <a:prstGeom prst="rect">
                      <a:avLst/>
                    </a:prstGeom>
                    <a:noFill/>
                    <a:ln>
                      <a:noFill/>
                    </a:ln>
                  </pic:spPr>
                </pic:pic>
              </a:graphicData>
            </a:graphic>
          </wp:inline>
        </w:drawing>
      </w:r>
    </w:p>
    <w:p w14:paraId="611C25B3" w14:textId="5AF84342" w:rsidR="002C4963" w:rsidRDefault="003E0307" w:rsidP="003E0307">
      <w:pPr>
        <w:pStyle w:val="Popis"/>
      </w:pPr>
      <w:bookmarkStart w:id="533" w:name="_Toc121122177"/>
      <w:r>
        <w:t xml:space="preserve">Obrázok </w:t>
      </w:r>
      <w:r>
        <w:fldChar w:fldCharType="begin"/>
      </w:r>
      <w:r>
        <w:instrText xml:space="preserve"> SEQ Obrázok \* ARABIC </w:instrText>
      </w:r>
      <w:r>
        <w:fldChar w:fldCharType="separate"/>
      </w:r>
      <w:r w:rsidR="00720436">
        <w:rPr>
          <w:noProof/>
        </w:rPr>
        <w:t>13</w:t>
      </w:r>
      <w:r>
        <w:fldChar w:fldCharType="end"/>
      </w:r>
      <w:r>
        <w:t>: Životný cyklus Služby</w:t>
      </w:r>
      <w:r w:rsidR="007A50EE" w:rsidRPr="007A50EE">
        <w:t xml:space="preserve"> </w:t>
      </w:r>
      <w:r w:rsidR="007A50EE">
        <w:t xml:space="preserve">a participujúce ICC </w:t>
      </w:r>
      <w:r w:rsidR="00F11100">
        <w:t>roly</w:t>
      </w:r>
      <w:r w:rsidR="007A50EE">
        <w:t>.</w:t>
      </w:r>
      <w:bookmarkEnd w:id="533"/>
    </w:p>
    <w:p w14:paraId="7FBA3D1A" w14:textId="77777777" w:rsidR="002C4963" w:rsidRDefault="002C4963" w:rsidP="003077D8">
      <w:r w:rsidRPr="00720436">
        <w:rPr>
          <w:b/>
        </w:rPr>
        <w:t>Správa SOA je rozšírením správy IT</w:t>
      </w:r>
      <w:r>
        <w:t>, ktorá sa zameriava na životný cyklus služieb v podnikovej</w:t>
      </w:r>
      <w:r w:rsidRPr="00802F75">
        <w:t xml:space="preserve"> </w:t>
      </w:r>
      <w:r>
        <w:t>architektúre orientovanej na služby. Správa SOA je mechanizmus, ktorý zabezpečuje, že rozhodovací mechanizmus je pevný, vzťahy medzi službami a stranami sú riadené a že je súlad s pravidlami, politikami, štandardmi a postupmi, podľa ktorých organizácia funguje.</w:t>
      </w:r>
    </w:p>
    <w:p w14:paraId="26C70728" w14:textId="77777777" w:rsidR="002C4963" w:rsidRDefault="002C4963" w:rsidP="003077D8">
      <w:r>
        <w:t xml:space="preserve">Konkrétne správa SOA: </w:t>
      </w:r>
    </w:p>
    <w:p w14:paraId="3C6A54FC" w14:textId="77777777" w:rsidR="002C4963" w:rsidRPr="00802F75" w:rsidRDefault="002C4963" w:rsidP="003077D8">
      <w:pPr>
        <w:pStyle w:val="Odsekzoznamu"/>
        <w:numPr>
          <w:ilvl w:val="0"/>
          <w:numId w:val="37"/>
        </w:numPr>
      </w:pPr>
      <w:r w:rsidRPr="00802F75">
        <w:t xml:space="preserve">Znižuje náklady cez </w:t>
      </w:r>
      <w:proofErr w:type="spellStart"/>
      <w:r w:rsidRPr="00802F75">
        <w:t>prepoužiteľnosť</w:t>
      </w:r>
      <w:proofErr w:type="spellEnd"/>
      <w:r w:rsidRPr="00802F75">
        <w:t xml:space="preserve"> a aktuálnu dokumentáciu</w:t>
      </w:r>
    </w:p>
    <w:p w14:paraId="564B1E03" w14:textId="20DC3140" w:rsidR="002C4963" w:rsidRPr="00802F75" w:rsidRDefault="002C4963" w:rsidP="003077D8">
      <w:pPr>
        <w:pStyle w:val="Odsekzoznamu"/>
        <w:numPr>
          <w:ilvl w:val="0"/>
          <w:numId w:val="37"/>
        </w:numPr>
      </w:pPr>
      <w:r w:rsidRPr="00802F75">
        <w:t xml:space="preserve">Zavádza kvalitu, vyjasňuje </w:t>
      </w:r>
      <w:r w:rsidR="00F11100" w:rsidRPr="00802F75">
        <w:t>rol</w:t>
      </w:r>
      <w:r w:rsidR="00F11100">
        <w:t>y</w:t>
      </w:r>
      <w:r w:rsidR="00F11100" w:rsidRPr="00802F75">
        <w:t xml:space="preserve"> </w:t>
      </w:r>
      <w:r w:rsidRPr="00802F75">
        <w:t>a zodpovednosti</w:t>
      </w:r>
    </w:p>
    <w:p w14:paraId="1ACB4A75" w14:textId="77777777" w:rsidR="002C4963" w:rsidRDefault="002C4963" w:rsidP="003077D8">
      <w:pPr>
        <w:pStyle w:val="Odsekzoznamu"/>
        <w:numPr>
          <w:ilvl w:val="0"/>
          <w:numId w:val="37"/>
        </w:numPr>
      </w:pPr>
      <w:r w:rsidRPr="00802F75">
        <w:t>Meria efektivitu SOA</w:t>
      </w:r>
    </w:p>
    <w:p w14:paraId="03F43D87" w14:textId="77777777" w:rsidR="002C4963" w:rsidRDefault="002C4963" w:rsidP="003077D8">
      <w:pPr>
        <w:pStyle w:val="Odsekzoznamu"/>
        <w:numPr>
          <w:ilvl w:val="0"/>
          <w:numId w:val="37"/>
        </w:numPr>
      </w:pPr>
      <w:r>
        <w:t>Zosúlaďuje stratégie Biznisu a IT, vytvára komunikačné cesty</w:t>
      </w:r>
    </w:p>
    <w:p w14:paraId="4BE92169" w14:textId="77777777" w:rsidR="002C4963" w:rsidRDefault="002C4963" w:rsidP="003077D8"/>
    <w:p w14:paraId="49B389EB" w14:textId="058FEB39" w:rsidR="002C4963" w:rsidRDefault="002C4963" w:rsidP="003077D8">
      <w:r>
        <w:t xml:space="preserve">Podnik, ktorý si neuvedomuje dôležitosť efektívnej štruktúry riadenia, nemusí mať z prechodu na SOA veľký úžitok. Logickým krokom je vytvorenie Integračného Kompetenčného Centra (ICC) ako orgánu, ktorý žije správou SOA. </w:t>
      </w:r>
      <w:r w:rsidRPr="00802F75">
        <w:t>Ide o zdieľanú službu v</w:t>
      </w:r>
      <w:r>
        <w:t> </w:t>
      </w:r>
      <w:r w:rsidRPr="00802F75">
        <w:t>organizácii.</w:t>
      </w:r>
      <w:r>
        <w:t xml:space="preserve"> Štruktúra ICC je popísaná v kapitole </w:t>
      </w:r>
      <w:r>
        <w:fldChar w:fldCharType="begin"/>
      </w:r>
      <w:r>
        <w:instrText xml:space="preserve"> REF _Ref117421714 \r \h </w:instrText>
      </w:r>
      <w:r w:rsidR="003077D8">
        <w:instrText xml:space="preserve"> \* MERGEFORMAT </w:instrText>
      </w:r>
      <w:r>
        <w:fldChar w:fldCharType="separate"/>
      </w:r>
      <w:r w:rsidR="00720436">
        <w:t>5.3</w:t>
      </w:r>
      <w:r>
        <w:fldChar w:fldCharType="end"/>
      </w:r>
      <w:r>
        <w:t>.</w:t>
      </w:r>
    </w:p>
    <w:p w14:paraId="07BECEDF" w14:textId="77777777" w:rsidR="002C4963" w:rsidRDefault="002C4963" w:rsidP="002F5C10">
      <w:pPr>
        <w:pStyle w:val="Nadpis20"/>
      </w:pPr>
      <w:bookmarkStart w:id="534" w:name="_Ref117778982"/>
      <w:bookmarkStart w:id="535" w:name="_Toc121122110"/>
      <w:r>
        <w:t>Fázy životného cyklu Služby</w:t>
      </w:r>
      <w:bookmarkEnd w:id="534"/>
      <w:bookmarkEnd w:id="535"/>
    </w:p>
    <w:p w14:paraId="54ECEAC7" w14:textId="77777777" w:rsidR="00FD7C8B" w:rsidRDefault="00FD7C8B" w:rsidP="003077D8"/>
    <w:p w14:paraId="3E12F3F7" w14:textId="2DC40B29" w:rsidR="002C4963" w:rsidRDefault="002C4963" w:rsidP="003077D8">
      <w:r w:rsidRPr="00033014">
        <w:t xml:space="preserve">Nasledujúce kapitoly podrobnejšie popisujú </w:t>
      </w:r>
      <w:r>
        <w:t xml:space="preserve">jednotlivé </w:t>
      </w:r>
      <w:r w:rsidRPr="00033014">
        <w:t>fáz</w:t>
      </w:r>
      <w:r>
        <w:t>y a dôležité prvky z pohľadu správy SOA</w:t>
      </w:r>
      <w:r w:rsidRPr="00033014">
        <w:t>.</w:t>
      </w:r>
      <w:r>
        <w:t xml:space="preserve"> Súčasťou dodávky realizačného projektu IP je </w:t>
      </w:r>
      <w:r w:rsidRPr="00720436">
        <w:rPr>
          <w:b/>
        </w:rPr>
        <w:t>Katalóg služieb</w:t>
      </w:r>
      <w:r>
        <w:t xml:space="preserve"> (nástroj) ktorý spolu s metodikou (dokument</w:t>
      </w:r>
      <w:r w:rsidR="001907A4">
        <w:t>om</w:t>
      </w:r>
      <w:r w:rsidR="00093DD4">
        <w:t>: Manuál pre Servisný Katalóg</w:t>
      </w:r>
      <w:r>
        <w:t>) zdetailizuje nasledovné rámce do reálnej podoby.</w:t>
      </w:r>
    </w:p>
    <w:p w14:paraId="782611FC" w14:textId="77777777" w:rsidR="002C4963" w:rsidRDefault="002C4963" w:rsidP="002C4963"/>
    <w:p w14:paraId="678CE6C8" w14:textId="77777777" w:rsidR="002C4963" w:rsidRDefault="002C4963" w:rsidP="00B1130A">
      <w:pPr>
        <w:pStyle w:val="Nadpis3"/>
      </w:pPr>
      <w:bookmarkStart w:id="536" w:name="_Toc121122111"/>
      <w:r>
        <w:t>Návrh</w:t>
      </w:r>
      <w:bookmarkEnd w:id="536"/>
    </w:p>
    <w:p w14:paraId="73967B64" w14:textId="77777777" w:rsidR="00FD7C8B" w:rsidRDefault="00FD7C8B" w:rsidP="003077D8"/>
    <w:p w14:paraId="237E78C6" w14:textId="1F78AD21" w:rsidR="002C4963" w:rsidRDefault="002C4963" w:rsidP="003077D8">
      <w:r>
        <w:t>Návrh služby možno zhrnúť do nasledujúcich krokov:</w:t>
      </w:r>
    </w:p>
    <w:p w14:paraId="45EC0FE8" w14:textId="77777777" w:rsidR="002C4963" w:rsidRDefault="002C4963" w:rsidP="003077D8">
      <w:pPr>
        <w:pStyle w:val="Odsekzoznamu"/>
        <w:numPr>
          <w:ilvl w:val="0"/>
          <w:numId w:val="38"/>
        </w:numPr>
      </w:pPr>
      <w:r w:rsidRPr="00720436">
        <w:rPr>
          <w:b/>
        </w:rPr>
        <w:t>Evidovanie požiadaviek používateľov</w:t>
      </w:r>
      <w:r>
        <w:t xml:space="preserve"> – Aktuálne požiadavky možno zhromaždiť do jednotného nástroja (previazané s Katalógom služieb tak, aby boli z danej služby </w:t>
      </w:r>
      <w:proofErr w:type="spellStart"/>
      <w:r>
        <w:t>dohľadateľné</w:t>
      </w:r>
      <w:proofErr w:type="spellEnd"/>
      <w:r>
        <w:t xml:space="preserve"> pôvodné požiadavky z biznisu);</w:t>
      </w:r>
    </w:p>
    <w:p w14:paraId="0C2B182B" w14:textId="2F2A36C7" w:rsidR="002C4963" w:rsidRDefault="002C4963" w:rsidP="003077D8">
      <w:pPr>
        <w:pStyle w:val="Odsekzoznamu"/>
        <w:numPr>
          <w:ilvl w:val="0"/>
          <w:numId w:val="38"/>
        </w:numPr>
      </w:pPr>
      <w:r w:rsidRPr="00720436">
        <w:rPr>
          <w:b/>
        </w:rPr>
        <w:t>Návrh podnikových procesov</w:t>
      </w:r>
      <w:r>
        <w:t xml:space="preserve"> – V prípade digitálneho popisu biznis procesov </w:t>
      </w:r>
      <w:r w:rsidR="009B6DDA">
        <w:t xml:space="preserve">je možné </w:t>
      </w:r>
      <w:r>
        <w:t xml:space="preserve">odkazovanie na </w:t>
      </w:r>
      <w:r w:rsidR="009B6DDA">
        <w:t xml:space="preserve">tieto procesy </w:t>
      </w:r>
      <w:r>
        <w:t>z Katalógu služieb. V prípade vzniku diagramov popisujúcich orchestráciu služieb, by tieto diagramy mali byť v jednom nástroji/úložisku (previazané s Katalógom služieb – priamymi referenciami z danej Služby/Biznis udalosti);</w:t>
      </w:r>
    </w:p>
    <w:p w14:paraId="6C4AD7C6" w14:textId="13F92ACF" w:rsidR="002C4963" w:rsidRDefault="002C4963" w:rsidP="003077D8">
      <w:pPr>
        <w:pStyle w:val="Odsekzoznamu"/>
        <w:numPr>
          <w:ilvl w:val="0"/>
          <w:numId w:val="36"/>
        </w:numPr>
      </w:pPr>
      <w:r w:rsidRPr="00720436">
        <w:rPr>
          <w:b/>
        </w:rPr>
        <w:lastRenderedPageBreak/>
        <w:t>Definícia CDM a definícia jednotlivých dátových modelov</w:t>
      </w:r>
      <w:r>
        <w:t xml:space="preserve"> (obsahu prenášanej správy) - Triedy a ich atribúty budú definované tak, aby podporovali požiadavky užívateľov. Samotne dátové modely </w:t>
      </w:r>
      <w:r w:rsidR="002235E2">
        <w:t xml:space="preserve">je odporúčané </w:t>
      </w:r>
      <w:r>
        <w:t>udržiavať v čitateľnej podobe (napríklad UML diagramy tried) a</w:t>
      </w:r>
      <w:r w:rsidR="002235E2">
        <w:t xml:space="preserve"> mať </w:t>
      </w:r>
      <w:r>
        <w:t>previazan</w:t>
      </w:r>
      <w:r w:rsidR="009B6DDA">
        <w:t>é</w:t>
      </w:r>
      <w:r>
        <w:t xml:space="preserve"> s Katalógom služieb – priamymi referenciami z danej Služby/Biznis udalosti. Katalóg musí obsahovať „pravdivé údaje“. Dokumentácia dodaná v čase realizačného projektu bez aktualizácie mimo reálnu implementáciu je zavádzajúca (s nízkou pridanou hodnotou). </w:t>
      </w:r>
    </w:p>
    <w:p w14:paraId="0E44C2F0" w14:textId="77777777" w:rsidR="002C4963" w:rsidRDefault="002C4963" w:rsidP="003077D8">
      <w:pPr>
        <w:pStyle w:val="Odsekzoznamu"/>
        <w:numPr>
          <w:ilvl w:val="0"/>
          <w:numId w:val="36"/>
        </w:numPr>
      </w:pPr>
      <w:r w:rsidRPr="00720436">
        <w:rPr>
          <w:b/>
        </w:rPr>
        <w:t>Definícia nových aplikačných Služieb alebo Biznis udalostí</w:t>
      </w:r>
      <w:r>
        <w:t xml:space="preserve"> - požadovaná funkcionalita je definovaná v implementačnej špecifikácii Služby (alebo Biznis udalosti). Konkrétne modelovanie Služby, Biznis Udalosti a Reakcie na biznis udalosť v Katalógu služieb dodá realizačný projekt IP.</w:t>
      </w:r>
    </w:p>
    <w:p w14:paraId="7EF73C56" w14:textId="77777777" w:rsidR="002C4963" w:rsidRDefault="002C4963" w:rsidP="003077D8">
      <w:pPr>
        <w:pStyle w:val="Odsekzoznamu"/>
        <w:numPr>
          <w:ilvl w:val="0"/>
          <w:numId w:val="36"/>
        </w:numPr>
      </w:pPr>
      <w:r w:rsidRPr="00720436">
        <w:rPr>
          <w:b/>
        </w:rPr>
        <w:t>Implementácia</w:t>
      </w:r>
      <w:r>
        <w:t xml:space="preserve"> – ideálne keď sa implementácia vykonáva podľa Katalógu Služieb (generovaním </w:t>
      </w:r>
      <w:proofErr w:type="spellStart"/>
      <w:r>
        <w:t>offline</w:t>
      </w:r>
      <w:proofErr w:type="spellEnd"/>
      <w:r>
        <w:t xml:space="preserve"> dokumentu alebo online sprístupnením katalógu). Vývojár implementuje službu podľa tohto zadania. Tým sa zaručuje pravdivosť informácií a zároveň katalóg priamo podporuje návrh (minimalizovanie duplicitnej činnosti). </w:t>
      </w:r>
    </w:p>
    <w:p w14:paraId="6DD2B68F" w14:textId="77777777" w:rsidR="002C4963" w:rsidRDefault="002C4963" w:rsidP="003077D8"/>
    <w:p w14:paraId="47B28DF3" w14:textId="77777777" w:rsidR="002C4963" w:rsidRDefault="002C4963" w:rsidP="003077D8">
      <w:r>
        <w:t>Podrobnosti o prístupe k identifikácii a návrhu služby by mali byť súčasťou Metodiky katalógu služieb.</w:t>
      </w:r>
    </w:p>
    <w:p w14:paraId="27FC82D0" w14:textId="77777777" w:rsidR="002C4963" w:rsidRDefault="002C4963" w:rsidP="002C4963"/>
    <w:p w14:paraId="1D332FBE" w14:textId="77777777" w:rsidR="002C4963" w:rsidRDefault="002C4963" w:rsidP="00B1130A">
      <w:pPr>
        <w:pStyle w:val="Nadpis3"/>
      </w:pPr>
      <w:bookmarkStart w:id="537" w:name="_Toc121122112"/>
      <w:r>
        <w:t>Vývoj</w:t>
      </w:r>
      <w:bookmarkEnd w:id="537"/>
    </w:p>
    <w:p w14:paraId="58541BFC" w14:textId="77777777" w:rsidR="00FD7C8B" w:rsidRDefault="00FD7C8B" w:rsidP="003077D8"/>
    <w:p w14:paraId="4FBB5F1E" w14:textId="6EF8C2BF" w:rsidR="002C4963" w:rsidRDefault="002C4963" w:rsidP="003077D8">
      <w:r>
        <w:t xml:space="preserve">Vývoj prebieha v nástrojoch IP tak ako vyplýva z návrhu služby. </w:t>
      </w:r>
      <w:r w:rsidR="007A50EE">
        <w:t>Vývojár</w:t>
      </w:r>
      <w:r>
        <w:t xml:space="preserve"> dostane dokument so špecifikáciou na implementáciu integračnej služby (vrátane mapovania atribútov). Počas tejto fázy budú vykonané všetky úlohy ako implementácia a konfigurácia servisných komponentov. Súčasťou realizačného projektu bude dokument </w:t>
      </w:r>
      <w:r w:rsidRPr="00720436">
        <w:rPr>
          <w:b/>
        </w:rPr>
        <w:t>Smernica pre vývoj na IP</w:t>
      </w:r>
      <w:r>
        <w:t xml:space="preserve"> (</w:t>
      </w:r>
      <w:r w:rsidRPr="008A3BE5">
        <w:rPr>
          <w:lang w:val="en-US"/>
        </w:rPr>
        <w:t>Development guideline</w:t>
      </w:r>
      <w:r>
        <w:t>) = popisujúca základné rámce vývoja na IP so zameraním na pokyny, ktoré by mal vývojár v tejto fáze dodržiavať.</w:t>
      </w:r>
    </w:p>
    <w:p w14:paraId="623CEC98" w14:textId="77777777" w:rsidR="002C4963" w:rsidRDefault="002C4963" w:rsidP="003077D8"/>
    <w:p w14:paraId="564D763C" w14:textId="77777777" w:rsidR="002C4963" w:rsidRDefault="002C4963" w:rsidP="003077D8">
      <w:r>
        <w:t>Súčasťou vývoja je aj ladenie. Vývojár je povinný otestovať správnu funkčnosť implementovanej služby pomocou štandardných nástrojov poskytovaných IP.</w:t>
      </w:r>
    </w:p>
    <w:p w14:paraId="74BDAEAA" w14:textId="77777777" w:rsidR="002C4963" w:rsidRDefault="002C4963" w:rsidP="003077D8"/>
    <w:p w14:paraId="2BE2ABEA" w14:textId="77777777" w:rsidR="002C4963" w:rsidRDefault="002C4963" w:rsidP="003077D8">
      <w:r>
        <w:t xml:space="preserve">Zdrojové kódy sú uložené v centrálnom </w:t>
      </w:r>
      <w:r w:rsidRPr="00666C78">
        <w:t>úložisku zdrojových kódov.</w:t>
      </w:r>
      <w:r>
        <w:t xml:space="preserve"> V Katalógu služieb je uvedená referencia zdrojové kódy.</w:t>
      </w:r>
    </w:p>
    <w:p w14:paraId="31EA0919" w14:textId="77777777" w:rsidR="002C4963" w:rsidRDefault="002C4963" w:rsidP="002C4963"/>
    <w:p w14:paraId="7A6BDCCB" w14:textId="77777777" w:rsidR="002C4963" w:rsidRDefault="002C4963" w:rsidP="00B1130A">
      <w:pPr>
        <w:pStyle w:val="Nadpis3"/>
      </w:pPr>
      <w:bookmarkStart w:id="538" w:name="_Toc121122113"/>
      <w:r>
        <w:t>Kompilácia a nasadenie</w:t>
      </w:r>
      <w:bookmarkEnd w:id="538"/>
    </w:p>
    <w:p w14:paraId="73007C8D" w14:textId="77777777" w:rsidR="00FD7C8B" w:rsidRDefault="00FD7C8B" w:rsidP="003077D8"/>
    <w:p w14:paraId="17025A59" w14:textId="5779B423" w:rsidR="002C4963" w:rsidRDefault="002C4963" w:rsidP="003077D8">
      <w:r>
        <w:t>Proces vytvárania a nasadzovania novej verzie bude detailne popísaný v </w:t>
      </w:r>
      <w:r w:rsidR="001907A4">
        <w:t>prevádzkovom</w:t>
      </w:r>
      <w:r>
        <w:t xml:space="preserve"> manuáli, ktorý je súčasťou realizačného projektu IP.</w:t>
      </w:r>
    </w:p>
    <w:p w14:paraId="5050D2E3" w14:textId="77777777" w:rsidR="002C4963" w:rsidRDefault="002C4963" w:rsidP="003077D8">
      <w:r>
        <w:t>Samotný proces výroby inštalačného balíčka a jeho nasadenie má byť automatizované (zavedením praktík CI/CD). Každý balíček by mal byť jednoznačne označený príslušnou verziou a poznámkami k vydaniu. Poznámka je spracovaná v samostatnom súbore napríklad „ReleaseNotes.txt“, ktorý je súčasťou inštalačného balíka. Celý balík by mal byť uložený v externom systéme správy verzií (napr. MS VSS) a označený rovnakým číslom verzie.</w:t>
      </w:r>
    </w:p>
    <w:p w14:paraId="47B71E0A" w14:textId="77777777" w:rsidR="002C4963" w:rsidRDefault="002C4963" w:rsidP="003077D8"/>
    <w:p w14:paraId="57083BB9" w14:textId="77777777" w:rsidR="002C4963" w:rsidRDefault="002C4963" w:rsidP="003077D8">
      <w:r>
        <w:t>Balík by mal mať vyplnené nasledujúce atribúty:</w:t>
      </w:r>
    </w:p>
    <w:p w14:paraId="71E81D18" w14:textId="77777777" w:rsidR="002C4963" w:rsidRDefault="002C4963" w:rsidP="003077D8">
      <w:pPr>
        <w:pStyle w:val="Odsekzoznamu"/>
        <w:numPr>
          <w:ilvl w:val="0"/>
          <w:numId w:val="36"/>
        </w:numPr>
      </w:pPr>
      <w:r w:rsidRPr="00720436">
        <w:rPr>
          <w:b/>
        </w:rPr>
        <w:t>Popis</w:t>
      </w:r>
      <w:r>
        <w:t xml:space="preserve"> – krátky popis vydania (vrátane dátumu)</w:t>
      </w:r>
    </w:p>
    <w:p w14:paraId="70B10958" w14:textId="77777777" w:rsidR="002C4963" w:rsidRDefault="002C4963" w:rsidP="003077D8">
      <w:pPr>
        <w:pStyle w:val="Odsekzoznamu"/>
        <w:numPr>
          <w:ilvl w:val="0"/>
          <w:numId w:val="36"/>
        </w:numPr>
      </w:pPr>
      <w:r w:rsidRPr="00720436">
        <w:rPr>
          <w:b/>
        </w:rPr>
        <w:t>Autor</w:t>
      </w:r>
      <w:r>
        <w:t xml:space="preserve"> – autor balíka (zostavy)</w:t>
      </w:r>
    </w:p>
    <w:p w14:paraId="52C056E6" w14:textId="77777777" w:rsidR="002C4963" w:rsidRDefault="002C4963" w:rsidP="003077D8">
      <w:pPr>
        <w:pStyle w:val="Odsekzoznamu"/>
        <w:numPr>
          <w:ilvl w:val="0"/>
          <w:numId w:val="36"/>
        </w:numPr>
      </w:pPr>
      <w:r w:rsidRPr="00720436">
        <w:rPr>
          <w:b/>
        </w:rPr>
        <w:t>Verzia</w:t>
      </w:r>
      <w:r>
        <w:t xml:space="preserve"> – Syntax verzie môže byť nasledovná: &lt;PLATFORM_RELEASE&gt;.&lt;PROJECT_RELEASE&gt;.&lt;EAR_RELEASE&gt; kde</w:t>
      </w:r>
    </w:p>
    <w:p w14:paraId="37D29EFB" w14:textId="77777777" w:rsidR="002C4963" w:rsidRDefault="002C4963" w:rsidP="003077D8">
      <w:pPr>
        <w:pStyle w:val="Odsekzoznamu"/>
        <w:numPr>
          <w:ilvl w:val="1"/>
          <w:numId w:val="36"/>
        </w:numPr>
      </w:pPr>
      <w:r>
        <w:t>PLATFORM_RELEASE je východisková verzia všetkých balíčkov nasadených na IP. Zvyčajne je to po upgrade alebo veľkom projekte. Mal by sa zmeniť vždy, keď sa prebudujú (re-</w:t>
      </w:r>
      <w:proofErr w:type="spellStart"/>
      <w:r>
        <w:t>build</w:t>
      </w:r>
      <w:proofErr w:type="spellEnd"/>
      <w:r>
        <w:t>) všetky balíčky na IP platforme.</w:t>
      </w:r>
    </w:p>
    <w:p w14:paraId="2629CC77" w14:textId="77777777" w:rsidR="002C4963" w:rsidRDefault="002C4963" w:rsidP="003077D8">
      <w:pPr>
        <w:pStyle w:val="Odsekzoznamu"/>
        <w:numPr>
          <w:ilvl w:val="1"/>
          <w:numId w:val="36"/>
        </w:numPr>
      </w:pPr>
      <w:r>
        <w:t>PROJECT_RELEASE je konkrétne vydanie súvisiace s daným projektom. Malo by sa zmeniť, keď sa prebudujú všetky balíčky v rámci jedného projektu.</w:t>
      </w:r>
    </w:p>
    <w:p w14:paraId="2C95BD6F" w14:textId="58EBF222" w:rsidR="002C4963" w:rsidRDefault="002C4963" w:rsidP="003077D8">
      <w:pPr>
        <w:pStyle w:val="Odsekzoznamu"/>
        <w:numPr>
          <w:ilvl w:val="1"/>
          <w:numId w:val="36"/>
        </w:numPr>
      </w:pPr>
      <w:r>
        <w:t>EAR_RELEASE je konkrétne vydanie EAR v rámci projektu (</w:t>
      </w:r>
      <w:r w:rsidR="009B6DDA">
        <w:t xml:space="preserve">predpokladá sa, </w:t>
      </w:r>
      <w:r>
        <w:t>že projekt môže mať viacej EAR). Ak je v rámci projektu iba jeden balíček EAR, potom by sa na tejto úrovni mala použiť 0.</w:t>
      </w:r>
    </w:p>
    <w:p w14:paraId="07911AC1" w14:textId="77777777" w:rsidR="002C4963" w:rsidRDefault="002C4963" w:rsidP="003077D8"/>
    <w:p w14:paraId="64BBFFE7" w14:textId="6EB4DF43" w:rsidR="002C4963" w:rsidRDefault="002C4963" w:rsidP="003077D8">
      <w:r>
        <w:t xml:space="preserve">Riadenie nasadenia do prevádzky je v zodpovednosti </w:t>
      </w:r>
      <w:r w:rsidR="00F11100">
        <w:t xml:space="preserve">roly </w:t>
      </w:r>
      <w:r>
        <w:t>„</w:t>
      </w:r>
      <w:proofErr w:type="spellStart"/>
      <w:r>
        <w:t>Release</w:t>
      </w:r>
      <w:proofErr w:type="spellEnd"/>
      <w:r>
        <w:t xml:space="preserve"> manager“. </w:t>
      </w:r>
    </w:p>
    <w:p w14:paraId="1B553E0D" w14:textId="77777777" w:rsidR="002C4963" w:rsidRDefault="002C4963" w:rsidP="002C4963"/>
    <w:p w14:paraId="303A393D" w14:textId="77777777" w:rsidR="002C4963" w:rsidRDefault="002C4963" w:rsidP="00B1130A">
      <w:pPr>
        <w:pStyle w:val="Nadpis3"/>
      </w:pPr>
      <w:bookmarkStart w:id="539" w:name="_Toc121122114"/>
      <w:r>
        <w:t>Testovanie a kontrola kvality</w:t>
      </w:r>
      <w:bookmarkEnd w:id="539"/>
    </w:p>
    <w:p w14:paraId="3ECC53D8" w14:textId="77777777" w:rsidR="00FD7C8B" w:rsidRDefault="00FD7C8B" w:rsidP="003077D8"/>
    <w:p w14:paraId="44B29BB2" w14:textId="1B5A88BE" w:rsidR="002C4963" w:rsidRDefault="002C4963" w:rsidP="003077D8">
      <w:r>
        <w:lastRenderedPageBreak/>
        <w:t>P</w:t>
      </w:r>
      <w:r w:rsidRPr="00666C78">
        <w:t>re každú službu by mal byť k dispozícii automatický test</w:t>
      </w:r>
      <w:r>
        <w:t>.</w:t>
      </w:r>
      <w:r w:rsidRPr="00666C78">
        <w:t xml:space="preserve"> </w:t>
      </w:r>
      <w:r>
        <w:t>T</w:t>
      </w:r>
      <w:r w:rsidRPr="00666C78">
        <w:t>esty sa vykonáva</w:t>
      </w:r>
      <w:r w:rsidR="00CD3C77">
        <w:t>jú</w:t>
      </w:r>
      <w:r w:rsidRPr="00666C78">
        <w:t xml:space="preserve"> pravidelne</w:t>
      </w:r>
      <w:r w:rsidR="00CD3C77">
        <w:t xml:space="preserve"> ako </w:t>
      </w:r>
      <w:r w:rsidR="004F03FE">
        <w:t>súčasť</w:t>
      </w:r>
      <w:r w:rsidR="00CD3C77">
        <w:t xml:space="preserve"> CI</w:t>
      </w:r>
      <w:r w:rsidR="00CD3C77">
        <w:rPr>
          <w:lang w:val="en-US"/>
        </w:rPr>
        <w:t>/</w:t>
      </w:r>
      <w:r w:rsidR="00CD3C77">
        <w:t>CD</w:t>
      </w:r>
      <w:r w:rsidRPr="00666C78">
        <w:t>, aby sa z</w:t>
      </w:r>
      <w:r>
        <w:t>ai</w:t>
      </w:r>
      <w:r w:rsidRPr="00666C78">
        <w:t>stila konzistencia celej integračnej platformy</w:t>
      </w:r>
      <w:r>
        <w:t>. Automatické testy sa vykonávajú pomocou testovacie</w:t>
      </w:r>
      <w:r w:rsidR="00F90480">
        <w:t>ho</w:t>
      </w:r>
      <w:r>
        <w:t xml:space="preserve"> nástroja. Zdrojové kódy testov sú uložené v centrálnom </w:t>
      </w:r>
      <w:r w:rsidRPr="00666C78">
        <w:t>úložisku zdrojových kódov.</w:t>
      </w:r>
      <w:r>
        <w:t xml:space="preserve"> V Katalógu služieb je uvedená referencia na príslušné automatické testy.</w:t>
      </w:r>
    </w:p>
    <w:p w14:paraId="130BE0E5" w14:textId="77777777" w:rsidR="002C4963" w:rsidRDefault="002C4963" w:rsidP="003077D8"/>
    <w:p w14:paraId="49BF73E1" w14:textId="7B3CB1B8" w:rsidR="002C4963" w:rsidRDefault="002C4963" w:rsidP="003077D8">
      <w:r>
        <w:t xml:space="preserve">Okrem toho </w:t>
      </w:r>
      <w:r w:rsidR="009B6DDA">
        <w:t xml:space="preserve">štúdia </w:t>
      </w:r>
      <w:r>
        <w:t>navrhuje nasledujúce kvalitatívne zabezpečenia z pohľadu Služieb na IP:</w:t>
      </w:r>
    </w:p>
    <w:p w14:paraId="50CD4B8A" w14:textId="77777777" w:rsidR="002C4963" w:rsidRDefault="002C4963" w:rsidP="003077D8">
      <w:pPr>
        <w:pStyle w:val="Odsekzoznamu"/>
        <w:numPr>
          <w:ilvl w:val="0"/>
          <w:numId w:val="36"/>
        </w:numPr>
      </w:pPr>
      <w:r w:rsidRPr="00720436">
        <w:rPr>
          <w:b/>
        </w:rPr>
        <w:t>Vizuálna Kontrola integračného procesu</w:t>
      </w:r>
      <w:r>
        <w:t xml:space="preserve"> (kontrola kódu autorom Dizajnu pre overenie správnosti implementácie a kontrola kódu na dodržanie štandardov definovaných v rámci Smernice pre vývoj na IP).</w:t>
      </w:r>
    </w:p>
    <w:p w14:paraId="6ED7CDF0" w14:textId="22A88FAF" w:rsidR="002C4963" w:rsidRDefault="002C4963" w:rsidP="003077D8"/>
    <w:p w14:paraId="68046419" w14:textId="77777777" w:rsidR="002C4963" w:rsidRDefault="002C4963" w:rsidP="003077D8">
      <w:r>
        <w:t>Poznámka: Z projektového (generického) pohľadu sa testovanie vykonáva aj manuálne. Zväčša ide o manuálne testovanie biznis procesov v rámci GUI príslušnej aplikácie (napríklad IBFO, FINU). Ide o testovanie od „začiatku po koniec“ (end2end) celého riešenia/procesu. Vykonáva sa podľa pripravených testovacích scenárov testovacím tímom, prípadne automaticky pomocou testovacieho nástroja. Služby na integračnej platforme sú ich neviditeľnou súčasťou (zabezpečujúce fungovanie).</w:t>
      </w:r>
    </w:p>
    <w:p w14:paraId="0B81134A" w14:textId="77777777" w:rsidR="002C4963" w:rsidRDefault="002C4963" w:rsidP="002C4963"/>
    <w:p w14:paraId="71CDA930" w14:textId="77777777" w:rsidR="002C4963" w:rsidRDefault="002C4963" w:rsidP="00B1130A">
      <w:pPr>
        <w:pStyle w:val="Nadpis3"/>
      </w:pPr>
      <w:bookmarkStart w:id="540" w:name="_Toc121122115"/>
      <w:r>
        <w:t>Prevádzka a vyradenie z pevádzky</w:t>
      </w:r>
      <w:bookmarkEnd w:id="540"/>
    </w:p>
    <w:p w14:paraId="79E09630" w14:textId="77777777" w:rsidR="002C4963" w:rsidRDefault="002C4963" w:rsidP="002C4963"/>
    <w:p w14:paraId="37EEA41A" w14:textId="77777777" w:rsidR="002C4963" w:rsidRDefault="002C4963" w:rsidP="003077D8">
      <w:r>
        <w:t>Stav integračného komponentu (Služby), ktorý bol prijatý a nasadený do produkčného prostredia, je nastavený na „V prevádzke“ v Katalógu služieb.</w:t>
      </w:r>
    </w:p>
    <w:p w14:paraId="591A4C3D" w14:textId="77777777" w:rsidR="002C4963" w:rsidRDefault="002C4963" w:rsidP="003077D8">
      <w:r>
        <w:t>Keď je integračný komponent vyradený z prevádzky a už sa nepoužíva, stav sa nastaví na „Vyradený z prevádzky“.</w:t>
      </w:r>
    </w:p>
    <w:p w14:paraId="6CE5979C" w14:textId="77777777" w:rsidR="002C4963" w:rsidRPr="008A3BE5" w:rsidRDefault="002C4963" w:rsidP="002F5C10">
      <w:pPr>
        <w:pStyle w:val="Nadpis20"/>
      </w:pPr>
      <w:bookmarkStart w:id="541" w:name="_Ref117421714"/>
      <w:bookmarkStart w:id="542" w:name="_Toc121122116"/>
      <w:r w:rsidRPr="008A3BE5">
        <w:t>Štruktúra ICC</w:t>
      </w:r>
      <w:bookmarkEnd w:id="541"/>
      <w:bookmarkEnd w:id="542"/>
    </w:p>
    <w:p w14:paraId="7CE5B4E9" w14:textId="77777777" w:rsidR="00C334BB" w:rsidRDefault="00C334BB" w:rsidP="003077D8">
      <w:bookmarkStart w:id="543" w:name="_Toc47815707"/>
      <w:bookmarkStart w:id="544" w:name="_Toc95130712"/>
      <w:bookmarkStart w:id="545" w:name="_Toc102641801"/>
      <w:r>
        <w:t>Integračné k</w:t>
      </w:r>
      <w:r w:rsidRPr="00EB4D14">
        <w:t xml:space="preserve">ompetenčné centrum </w:t>
      </w:r>
      <w:r>
        <w:t xml:space="preserve">(ICC) na báze </w:t>
      </w:r>
      <w:r w:rsidRPr="00EB4D14">
        <w:t>zdieľaných služieb definuje procesy, štandardizuje architektúru a spolieha sa na centralizovaný tím, ktorý udržiava zdroje spoločné pre rôzne projektové tímy</w:t>
      </w:r>
      <w:r>
        <w:t xml:space="preserve"> (ľudia </w:t>
      </w:r>
      <w:r w:rsidRPr="00EB4D14">
        <w:t>a</w:t>
      </w:r>
      <w:r>
        <w:t> </w:t>
      </w:r>
      <w:r w:rsidRPr="00EB4D14">
        <w:t>prostredia</w:t>
      </w:r>
      <w:r>
        <w:t>)</w:t>
      </w:r>
      <w:r w:rsidRPr="00EB4D14">
        <w:t xml:space="preserve">. Tím podporuje </w:t>
      </w:r>
      <w:r w:rsidRPr="00073478">
        <w:t xml:space="preserve">viacero integračných iniciatív v rámci NBS, ale väčšina vývojových prác zostáva v pôsobnosti jednotlivých projektových tímov danej iniciatívy. </w:t>
      </w:r>
    </w:p>
    <w:p w14:paraId="135A4449" w14:textId="77777777" w:rsidR="00C334BB" w:rsidRDefault="00C334BB" w:rsidP="003077D8"/>
    <w:p w14:paraId="08FA5EE4" w14:textId="1CCCF6BC" w:rsidR="00C334BB" w:rsidRPr="00073478" w:rsidRDefault="009B6DDA" w:rsidP="003077D8">
      <w:r>
        <w:t>Štúdia n</w:t>
      </w:r>
      <w:r w:rsidR="00C334BB">
        <w:t xml:space="preserve">avrhuje </w:t>
      </w:r>
      <w:r w:rsidR="00C334BB" w:rsidRPr="0077565D">
        <w:t xml:space="preserve">model </w:t>
      </w:r>
      <w:r w:rsidR="00C334BB">
        <w:t xml:space="preserve">ICC </w:t>
      </w:r>
      <w:r w:rsidR="00C334BB" w:rsidRPr="0077565D">
        <w:t xml:space="preserve">s pomerne neformálnou štruktúrou, ako je znázornené na </w:t>
      </w:r>
      <w:r w:rsidR="00C334BB">
        <w:t xml:space="preserve">nasledovnom </w:t>
      </w:r>
      <w:r w:rsidR="00EA12FF">
        <w:t>obrázku</w:t>
      </w:r>
      <w:r w:rsidR="00C334BB" w:rsidRPr="0077565D">
        <w:t>:</w:t>
      </w:r>
    </w:p>
    <w:p w14:paraId="0817176A" w14:textId="77777777" w:rsidR="00C334BB" w:rsidRDefault="00C334BB" w:rsidP="003077D8"/>
    <w:p w14:paraId="78E9F507" w14:textId="3DBA204D" w:rsidR="00C334BB" w:rsidRDefault="007A50EE" w:rsidP="00C334BB">
      <w:pPr>
        <w:pStyle w:val="Picture"/>
        <w:keepNext/>
      </w:pPr>
      <w:r w:rsidRPr="00067B41">
        <w:rPr>
          <w:lang w:eastAsia="sk-SK"/>
        </w:rPr>
        <w:drawing>
          <wp:inline distT="0" distB="0" distL="0" distR="0" wp14:anchorId="2876120D" wp14:editId="549F3BA9">
            <wp:extent cx="5508345" cy="291556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12908" cy="2917984"/>
                    </a:xfrm>
                    <a:prstGeom prst="rect">
                      <a:avLst/>
                    </a:prstGeom>
                    <a:noFill/>
                    <a:ln>
                      <a:noFill/>
                    </a:ln>
                  </pic:spPr>
                </pic:pic>
              </a:graphicData>
            </a:graphic>
          </wp:inline>
        </w:drawing>
      </w:r>
    </w:p>
    <w:p w14:paraId="4269FE3C" w14:textId="4EB162AC" w:rsidR="00C334BB" w:rsidRDefault="00C334BB" w:rsidP="00C334BB">
      <w:pPr>
        <w:pStyle w:val="Popis"/>
      </w:pPr>
      <w:bookmarkStart w:id="546" w:name="_Toc121122178"/>
      <w:r>
        <w:t xml:space="preserve">Obrázok </w:t>
      </w:r>
      <w:r>
        <w:fldChar w:fldCharType="begin"/>
      </w:r>
      <w:r>
        <w:instrText xml:space="preserve"> SEQ Obrázok \* ARABIC </w:instrText>
      </w:r>
      <w:r>
        <w:fldChar w:fldCharType="separate"/>
      </w:r>
      <w:r w:rsidR="00720436">
        <w:rPr>
          <w:noProof/>
        </w:rPr>
        <w:t>14</w:t>
      </w:r>
      <w:r>
        <w:fldChar w:fldCharType="end"/>
      </w:r>
      <w:r>
        <w:t>: Organizácia a rol</w:t>
      </w:r>
      <w:r w:rsidR="007B25AF">
        <w:t>y</w:t>
      </w:r>
      <w:r>
        <w:t xml:space="preserve"> ICC</w:t>
      </w:r>
      <w:r w:rsidR="000E77BB">
        <w:t>.</w:t>
      </w:r>
      <w:bookmarkEnd w:id="546"/>
    </w:p>
    <w:p w14:paraId="774B24D3" w14:textId="0591251C" w:rsidR="00C334BB" w:rsidRPr="00073478" w:rsidRDefault="00C334BB" w:rsidP="003077D8">
      <w:r w:rsidRPr="00073478">
        <w:t xml:space="preserve">Nasledovná tabuľka </w:t>
      </w:r>
      <w:r>
        <w:t xml:space="preserve">popisuje jednotlivé </w:t>
      </w:r>
      <w:r w:rsidR="00F11100">
        <w:t xml:space="preserve">roly </w:t>
      </w:r>
      <w:r>
        <w:t>v rámci ICC.</w:t>
      </w:r>
    </w:p>
    <w:p w14:paraId="18D0BB79" w14:textId="77777777" w:rsidR="00C334BB" w:rsidRPr="00073478" w:rsidRDefault="00C334BB" w:rsidP="00C334BB"/>
    <w:tbl>
      <w:tblPr>
        <w:tblStyle w:val="Mriekatabuky8"/>
        <w:tblW w:w="0" w:type="auto"/>
        <w:tblLook w:val="04A0" w:firstRow="1" w:lastRow="0" w:firstColumn="1" w:lastColumn="0" w:noHBand="0" w:noVBand="1"/>
      </w:tblPr>
      <w:tblGrid>
        <w:gridCol w:w="1404"/>
        <w:gridCol w:w="2986"/>
        <w:gridCol w:w="3005"/>
        <w:gridCol w:w="1810"/>
      </w:tblGrid>
      <w:tr w:rsidR="007A50EE" w14:paraId="18A18374" w14:textId="77777777" w:rsidTr="00F11100">
        <w:trPr>
          <w:cnfStyle w:val="100000000000" w:firstRow="1" w:lastRow="0" w:firstColumn="0" w:lastColumn="0" w:oddVBand="0" w:evenVBand="0" w:oddHBand="0" w:evenHBand="0" w:firstRowFirstColumn="0" w:firstRowLastColumn="0" w:lastRowFirstColumn="0" w:lastRowLastColumn="0"/>
          <w:trHeight w:val="284"/>
          <w:tblHeader/>
        </w:trPr>
        <w:tc>
          <w:tcPr>
            <w:tcW w:w="1404" w:type="dxa"/>
          </w:tcPr>
          <w:p w14:paraId="59AE6880" w14:textId="77777777" w:rsidR="007A50EE" w:rsidRPr="00073478" w:rsidRDefault="007A50EE" w:rsidP="00F21DD2">
            <w:bookmarkStart w:id="547" w:name="_Hlk117495619"/>
            <w:r w:rsidRPr="00073478">
              <w:lastRenderedPageBreak/>
              <w:t>ICC Rola</w:t>
            </w:r>
          </w:p>
        </w:tc>
        <w:tc>
          <w:tcPr>
            <w:tcW w:w="2986" w:type="dxa"/>
          </w:tcPr>
          <w:p w14:paraId="12EBD6DD" w14:textId="77777777" w:rsidR="007A50EE" w:rsidRPr="00073478" w:rsidRDefault="007A50EE" w:rsidP="00F21DD2">
            <w:r w:rsidRPr="00073478">
              <w:t>Zodpovednosti</w:t>
            </w:r>
          </w:p>
        </w:tc>
        <w:tc>
          <w:tcPr>
            <w:tcW w:w="3005" w:type="dxa"/>
          </w:tcPr>
          <w:p w14:paraId="7C9E9707" w14:textId="77777777" w:rsidR="007A50EE" w:rsidRDefault="007A50EE" w:rsidP="00F21DD2">
            <w:r w:rsidRPr="00073478">
              <w:t>Zručnosti</w:t>
            </w:r>
          </w:p>
        </w:tc>
        <w:tc>
          <w:tcPr>
            <w:tcW w:w="1810" w:type="dxa"/>
          </w:tcPr>
          <w:p w14:paraId="6B14D0F7" w14:textId="77777777" w:rsidR="007A50EE" w:rsidRPr="00073478" w:rsidRDefault="007A50EE" w:rsidP="00F21DD2">
            <w:r>
              <w:t>Nezlučiteľnosť</w:t>
            </w:r>
            <w:r>
              <w:rPr>
                <w:rStyle w:val="Odkaznapoznmkupodiarou"/>
              </w:rPr>
              <w:footnoteReference w:id="3"/>
            </w:r>
          </w:p>
        </w:tc>
      </w:tr>
      <w:tr w:rsidR="007A50EE" w14:paraId="69121106" w14:textId="77777777" w:rsidTr="00F11100">
        <w:trPr>
          <w:trHeight w:val="284"/>
        </w:trPr>
        <w:tc>
          <w:tcPr>
            <w:tcW w:w="1404" w:type="dxa"/>
          </w:tcPr>
          <w:p w14:paraId="073CA607" w14:textId="77777777" w:rsidR="007A50EE" w:rsidRDefault="007A50EE" w:rsidP="00F21DD2">
            <w:r>
              <w:t>Integračný Architekt</w:t>
            </w:r>
          </w:p>
        </w:tc>
        <w:tc>
          <w:tcPr>
            <w:tcW w:w="2986" w:type="dxa"/>
          </w:tcPr>
          <w:p w14:paraId="3CBA0674" w14:textId="77777777" w:rsidR="007A50EE" w:rsidRPr="00E72150" w:rsidRDefault="007A50EE" w:rsidP="00F21DD2">
            <w:r>
              <w:t>Definovanie a údržba integračných princípov, pravidiel a vzorov. Definovanie integračnej</w:t>
            </w:r>
            <w:r w:rsidDel="000739E1">
              <w:t xml:space="preserve"> </w:t>
            </w:r>
            <w:r>
              <w:t>metodiky. Koordinácia rôznych integračných</w:t>
            </w:r>
            <w:r w:rsidDel="000739E1">
              <w:t xml:space="preserve"> </w:t>
            </w:r>
            <w:r>
              <w:t>aktivít. Definovanie implementačných vzorov pre IP. Definovanie architektúry IP.</w:t>
            </w:r>
          </w:p>
        </w:tc>
        <w:tc>
          <w:tcPr>
            <w:tcW w:w="3005" w:type="dxa"/>
          </w:tcPr>
          <w:p w14:paraId="4796548D" w14:textId="77777777" w:rsidR="007A50EE" w:rsidRDefault="007A50EE" w:rsidP="00F21DD2">
            <w:r>
              <w:t>Znalosť podnikovej architektúry v NBS. Schopnosť výberu správneho integračného a vývojového nástroja. Znalosť integračných</w:t>
            </w:r>
            <w:r w:rsidDel="000739E1">
              <w:t xml:space="preserve"> </w:t>
            </w:r>
            <w:r>
              <w:t xml:space="preserve">vzorov. Znalosť </w:t>
            </w:r>
            <w:proofErr w:type="spellStart"/>
            <w:r>
              <w:t>ArchiMate</w:t>
            </w:r>
            <w:proofErr w:type="spellEnd"/>
            <w:r>
              <w:t xml:space="preserve"> a UML modelovania. </w:t>
            </w:r>
          </w:p>
          <w:p w14:paraId="6D3678D7" w14:textId="77777777" w:rsidR="007A50EE" w:rsidRDefault="007A50EE" w:rsidP="00F21DD2">
            <w:r>
              <w:t>Analytické, Organizačné, Komunikačné zručnosti.</w:t>
            </w:r>
          </w:p>
          <w:p w14:paraId="5DC6C538" w14:textId="77777777" w:rsidR="007A50EE" w:rsidRDefault="007A50EE" w:rsidP="00F21DD2">
            <w:r>
              <w:t>Znalosť architektúry IP.</w:t>
            </w:r>
          </w:p>
          <w:p w14:paraId="2D88CB96" w14:textId="77777777" w:rsidR="007A50EE" w:rsidRPr="00E72150" w:rsidRDefault="007A50EE" w:rsidP="00F21DD2">
            <w:r>
              <w:t>Znalosť XML a znalosť NBS systémov.</w:t>
            </w:r>
          </w:p>
        </w:tc>
        <w:tc>
          <w:tcPr>
            <w:tcW w:w="1810" w:type="dxa"/>
          </w:tcPr>
          <w:p w14:paraId="73F715F3" w14:textId="77777777" w:rsidR="007A50EE" w:rsidRDefault="007A50EE" w:rsidP="00F21DD2"/>
        </w:tc>
      </w:tr>
      <w:tr w:rsidR="007A50EE" w14:paraId="67FAB8F5" w14:textId="77777777" w:rsidTr="00F11100">
        <w:trPr>
          <w:trHeight w:val="284"/>
        </w:trPr>
        <w:tc>
          <w:tcPr>
            <w:tcW w:w="1404" w:type="dxa"/>
          </w:tcPr>
          <w:p w14:paraId="7523F5DB" w14:textId="77777777" w:rsidR="007A50EE" w:rsidRDefault="007A50EE" w:rsidP="00F21DD2">
            <w:r>
              <w:t>Dizajnér</w:t>
            </w:r>
          </w:p>
        </w:tc>
        <w:tc>
          <w:tcPr>
            <w:tcW w:w="2986" w:type="dxa"/>
          </w:tcPr>
          <w:p w14:paraId="7F9BDB39" w14:textId="77777777" w:rsidR="007A50EE" w:rsidRDefault="007A50EE" w:rsidP="00F21DD2">
            <w:r>
              <w:t>Z</w:t>
            </w:r>
            <w:r w:rsidRPr="00E72150">
              <w:t xml:space="preserve">odpovedný za analýzu a návrh integračného komponentu (integračná služba, </w:t>
            </w:r>
            <w:r>
              <w:t xml:space="preserve">biznis </w:t>
            </w:r>
            <w:r w:rsidRPr="00E72150">
              <w:t xml:space="preserve">udalosť, reakcia na </w:t>
            </w:r>
            <w:r>
              <w:t xml:space="preserve">biznis </w:t>
            </w:r>
            <w:r w:rsidRPr="00E72150">
              <w:t>udalosť</w:t>
            </w:r>
            <w:r>
              <w:t>).</w:t>
            </w:r>
          </w:p>
          <w:p w14:paraId="193625E7" w14:textId="77777777" w:rsidR="007A50EE" w:rsidRDefault="007A50EE" w:rsidP="00F21DD2">
            <w:r>
              <w:t xml:space="preserve">Zodpovedný za Identifikáciu Integračných  komponentov v rámci Katalógu služieb a ich správne rozšírenie. </w:t>
            </w:r>
          </w:p>
          <w:p w14:paraId="4D58BCB3" w14:textId="77777777" w:rsidR="007A50EE" w:rsidRDefault="007A50EE" w:rsidP="00F21DD2">
            <w:r>
              <w:t>Údržba dizajnu (dokumentácie) v súlade s implementáciou.</w:t>
            </w:r>
          </w:p>
          <w:p w14:paraId="604BF831" w14:textId="57CD842C" w:rsidR="007A50EE" w:rsidRDefault="007A50EE" w:rsidP="00F21DD2">
            <w:r>
              <w:t>Zodpovedný za verifikáciu implementácie (že je v súlade s návrhom riešenia</w:t>
            </w:r>
            <w:r w:rsidR="001E605B">
              <w:t xml:space="preserve"> a v súlade so Smernicou pre Vývoj na IP</w:t>
            </w:r>
            <w:r>
              <w:t>).</w:t>
            </w:r>
          </w:p>
        </w:tc>
        <w:tc>
          <w:tcPr>
            <w:tcW w:w="3005" w:type="dxa"/>
          </w:tcPr>
          <w:p w14:paraId="5D7D4F7C" w14:textId="77777777" w:rsidR="007A50EE" w:rsidRPr="00073478" w:rsidRDefault="007A50EE" w:rsidP="00F21DD2">
            <w:r w:rsidRPr="00073478">
              <w:t>Analytické zručnosti, hlboká znalosť riešenia IP. Praktická skúsenosť s integráciou dvoch systémov navzájom.</w:t>
            </w:r>
          </w:p>
          <w:p w14:paraId="2B5F202A" w14:textId="77777777" w:rsidR="007A50EE" w:rsidRDefault="007A50EE" w:rsidP="00F21DD2">
            <w:r w:rsidRPr="00073478">
              <w:t>Skúsenosť s návrhom služby</w:t>
            </w:r>
            <w:r>
              <w:t>.</w:t>
            </w:r>
          </w:p>
          <w:p w14:paraId="7B61B61C" w14:textId="77777777" w:rsidR="007A50EE" w:rsidRDefault="007A50EE" w:rsidP="00F21DD2">
            <w:r>
              <w:t>Demonštrácia aktuálneho prehľadu o obsahu katalógu služieb.</w:t>
            </w:r>
          </w:p>
          <w:p w14:paraId="6E943B9E" w14:textId="77777777" w:rsidR="007A50EE" w:rsidRDefault="007A50EE" w:rsidP="00F21DD2">
            <w:r>
              <w:t>Demonštrácia správnej konštrukcia komponentov podľa definovaných pravidiel.</w:t>
            </w:r>
          </w:p>
          <w:p w14:paraId="47C00885" w14:textId="77777777" w:rsidR="007A50EE" w:rsidRPr="00073478" w:rsidRDefault="007A50EE" w:rsidP="00F21DD2">
            <w:r>
              <w:t>Znalosť biznis kontextu v ktorom sa budú navrhované integračné komponenty používať (End2End).</w:t>
            </w:r>
          </w:p>
        </w:tc>
        <w:tc>
          <w:tcPr>
            <w:tcW w:w="1810" w:type="dxa"/>
          </w:tcPr>
          <w:p w14:paraId="2D13B45A" w14:textId="77777777" w:rsidR="007A50EE" w:rsidRPr="00073478" w:rsidRDefault="007A50EE" w:rsidP="00F21DD2"/>
        </w:tc>
      </w:tr>
      <w:tr w:rsidR="007A50EE" w14:paraId="610D1C66" w14:textId="77777777" w:rsidTr="00F11100">
        <w:trPr>
          <w:trHeight w:val="284"/>
        </w:trPr>
        <w:tc>
          <w:tcPr>
            <w:tcW w:w="1404" w:type="dxa"/>
          </w:tcPr>
          <w:p w14:paraId="18968E29" w14:textId="77777777" w:rsidR="007A50EE" w:rsidRDefault="007A50EE" w:rsidP="00F21DD2">
            <w:r>
              <w:t>Vývojár</w:t>
            </w:r>
          </w:p>
        </w:tc>
        <w:tc>
          <w:tcPr>
            <w:tcW w:w="2986" w:type="dxa"/>
          </w:tcPr>
          <w:p w14:paraId="62D877BC" w14:textId="77777777" w:rsidR="007A50EE" w:rsidRDefault="007A50EE" w:rsidP="00F21DD2">
            <w:r>
              <w:t>Zodpovedný za vývoj časti integračného riešenia (integračný komponent) podľa návrhu a v súlade so Smernicou pre vývoj na IP.</w:t>
            </w:r>
          </w:p>
          <w:p w14:paraId="25765405" w14:textId="77777777" w:rsidR="007A50EE" w:rsidRDefault="007A50EE" w:rsidP="00F21DD2">
            <w:r>
              <w:t>Zodpovedný za komunikáciu s dizajnérom – konzultácia nejasného zadania.</w:t>
            </w:r>
          </w:p>
          <w:p w14:paraId="47820CCC" w14:textId="77777777" w:rsidR="007A50EE" w:rsidRDefault="007A50EE" w:rsidP="00F21DD2">
            <w:r>
              <w:t>Zodpovedný za otestovanie funkčnosti implementovanej služby pomocou štandardných nástrojov poskytovaných IP (</w:t>
            </w:r>
            <w:proofErr w:type="spellStart"/>
            <w:r>
              <w:t>unit</w:t>
            </w:r>
            <w:proofErr w:type="spellEnd"/>
            <w:r>
              <w:t xml:space="preserve"> test).</w:t>
            </w:r>
          </w:p>
          <w:p w14:paraId="6331C4CD" w14:textId="77777777" w:rsidR="007A50EE" w:rsidRDefault="007A50EE" w:rsidP="00F21DD2">
            <w:r>
              <w:t>Zodpovedný za uloženie aktuálneho zdrojového kódu do centrálneho úložiska.</w:t>
            </w:r>
          </w:p>
          <w:p w14:paraId="0757CC62" w14:textId="77777777" w:rsidR="007A50EE" w:rsidRDefault="007A50EE" w:rsidP="00F21DD2">
            <w:r>
              <w:t>Zodpovedný za uloženie/aktualizáciu referencie na zdrojový kód v Katalógu služieb.</w:t>
            </w:r>
          </w:p>
        </w:tc>
        <w:tc>
          <w:tcPr>
            <w:tcW w:w="3005" w:type="dxa"/>
          </w:tcPr>
          <w:p w14:paraId="4E489242" w14:textId="77777777" w:rsidR="007A50EE" w:rsidRDefault="007A50EE" w:rsidP="00F21DD2">
            <w:r>
              <w:t>H</w:t>
            </w:r>
            <w:r w:rsidRPr="00073478">
              <w:t>lboká znalosť riešenia IP</w:t>
            </w:r>
            <w:r>
              <w:t>.</w:t>
            </w:r>
          </w:p>
          <w:p w14:paraId="511FD2D4" w14:textId="77777777" w:rsidR="007A50EE" w:rsidRDefault="007A50EE" w:rsidP="00F21DD2">
            <w:r>
              <w:t>Hlboká znalosť centrálneho úložiska zdrojového kódu (systému správy verzií).</w:t>
            </w:r>
          </w:p>
          <w:p w14:paraId="4CE7FB96" w14:textId="77777777" w:rsidR="007A50EE" w:rsidRDefault="007A50EE" w:rsidP="00F21DD2">
            <w:r>
              <w:t>Vývojové zručnosti: PL/SQL, XML, J2EE, SOAP, REST, JMS.</w:t>
            </w:r>
          </w:p>
          <w:p w14:paraId="7AAB8AE5" w14:textId="77777777" w:rsidR="007A50EE" w:rsidRPr="00073478" w:rsidRDefault="007A50EE" w:rsidP="00F21DD2">
            <w:r>
              <w:t xml:space="preserve">Komunikačné zručnosti. </w:t>
            </w:r>
          </w:p>
        </w:tc>
        <w:tc>
          <w:tcPr>
            <w:tcW w:w="1810" w:type="dxa"/>
          </w:tcPr>
          <w:p w14:paraId="21FC787E" w14:textId="77777777" w:rsidR="007A50EE" w:rsidRDefault="007A50EE" w:rsidP="00F21DD2">
            <w:r>
              <w:t>Administrátor,</w:t>
            </w:r>
          </w:p>
          <w:p w14:paraId="6DA732A4" w14:textId="77777777" w:rsidR="007A50EE" w:rsidRDefault="007A50EE" w:rsidP="00F21DD2">
            <w:r>
              <w:t>Tester,</w:t>
            </w:r>
          </w:p>
          <w:p w14:paraId="424EB89C" w14:textId="2C495D18" w:rsidR="007A50EE" w:rsidRDefault="00266168" w:rsidP="00F21DD2">
            <w:r>
              <w:t xml:space="preserve">Vlastník </w:t>
            </w:r>
            <w:r w:rsidR="007A50EE">
              <w:t>Katalógu</w:t>
            </w:r>
            <w:r>
              <w:t xml:space="preserve"> Služieb</w:t>
            </w:r>
          </w:p>
        </w:tc>
      </w:tr>
      <w:tr w:rsidR="007A50EE" w14:paraId="7CD2CBEE" w14:textId="77777777" w:rsidTr="00F11100">
        <w:trPr>
          <w:trHeight w:val="284"/>
        </w:trPr>
        <w:tc>
          <w:tcPr>
            <w:tcW w:w="1404" w:type="dxa"/>
          </w:tcPr>
          <w:p w14:paraId="4F076C31" w14:textId="77777777" w:rsidR="007A50EE" w:rsidRDefault="007A50EE" w:rsidP="00F21DD2">
            <w:proofErr w:type="spellStart"/>
            <w:r>
              <w:t>Release</w:t>
            </w:r>
            <w:proofErr w:type="spellEnd"/>
            <w:r>
              <w:t xml:space="preserve"> manažér</w:t>
            </w:r>
          </w:p>
        </w:tc>
        <w:tc>
          <w:tcPr>
            <w:tcW w:w="2986" w:type="dxa"/>
          </w:tcPr>
          <w:p w14:paraId="6ACE664B" w14:textId="77777777" w:rsidR="007A50EE" w:rsidRDefault="007A50EE" w:rsidP="00F21DD2">
            <w:r>
              <w:t xml:space="preserve">Zodpovedný za proces nasadzovania a koordináciu jednotlivých </w:t>
            </w:r>
            <w:proofErr w:type="spellStart"/>
            <w:r>
              <w:t>Releasov</w:t>
            </w:r>
            <w:proofErr w:type="spellEnd"/>
            <w:r>
              <w:t>.</w:t>
            </w:r>
          </w:p>
        </w:tc>
        <w:tc>
          <w:tcPr>
            <w:tcW w:w="3005" w:type="dxa"/>
          </w:tcPr>
          <w:p w14:paraId="0B374AED" w14:textId="77777777" w:rsidR="007A50EE" w:rsidRPr="00073478" w:rsidRDefault="007A50EE" w:rsidP="00F21DD2">
            <w:r>
              <w:t xml:space="preserve">Koordinačné a komunikačné zručnosti, znalosť centrálneho úložiska zdrojového kódu.  </w:t>
            </w:r>
          </w:p>
        </w:tc>
        <w:tc>
          <w:tcPr>
            <w:tcW w:w="1810" w:type="dxa"/>
          </w:tcPr>
          <w:p w14:paraId="63422D5A" w14:textId="77777777" w:rsidR="007A50EE" w:rsidRDefault="007A50EE" w:rsidP="00F21DD2"/>
        </w:tc>
      </w:tr>
      <w:tr w:rsidR="007A50EE" w14:paraId="58B2505B" w14:textId="77777777" w:rsidTr="00F11100">
        <w:trPr>
          <w:trHeight w:val="284"/>
        </w:trPr>
        <w:tc>
          <w:tcPr>
            <w:tcW w:w="1404" w:type="dxa"/>
          </w:tcPr>
          <w:p w14:paraId="3DE65B6D" w14:textId="77777777" w:rsidR="007A50EE" w:rsidRDefault="007A50EE" w:rsidP="00F21DD2">
            <w:r>
              <w:lastRenderedPageBreak/>
              <w:t>Tester</w:t>
            </w:r>
          </w:p>
          <w:p w14:paraId="494E4914" w14:textId="77777777" w:rsidR="007A50EE" w:rsidRDefault="007A50EE" w:rsidP="00F21DD2">
            <w:r>
              <w:t>(Vývojár)</w:t>
            </w:r>
          </w:p>
        </w:tc>
        <w:tc>
          <w:tcPr>
            <w:tcW w:w="2986" w:type="dxa"/>
          </w:tcPr>
          <w:p w14:paraId="5B564DFE" w14:textId="77777777" w:rsidR="007A50EE" w:rsidRDefault="007A50EE" w:rsidP="00F21DD2">
            <w:r>
              <w:t>Zodpovedný za vývoj automatických testov, testovanie integračných komponentov a identifikáciu problémov.</w:t>
            </w:r>
          </w:p>
          <w:p w14:paraId="18FAFF4A" w14:textId="77777777" w:rsidR="007A50EE" w:rsidRDefault="007A50EE" w:rsidP="00F21DD2">
            <w:r>
              <w:t>Zodpovedný za uloženie aktuálneho zdrojového kódu do centrálneho úložiska.</w:t>
            </w:r>
          </w:p>
        </w:tc>
        <w:tc>
          <w:tcPr>
            <w:tcW w:w="3005" w:type="dxa"/>
          </w:tcPr>
          <w:p w14:paraId="70207094" w14:textId="77777777" w:rsidR="007A50EE" w:rsidRDefault="007A50EE" w:rsidP="00F21DD2">
            <w:r>
              <w:t>Komunikačné zručnosti, znalosť centrálneho úložiska zdrojového kódu.</w:t>
            </w:r>
          </w:p>
          <w:p w14:paraId="278BCE89" w14:textId="77777777" w:rsidR="007A50EE" w:rsidRDefault="007A50EE" w:rsidP="00F21DD2">
            <w:r>
              <w:t>Hlboká znalosť nástroja pre automatické testovanie služieb, Znalosť nástroj na evidenciu chýb.</w:t>
            </w:r>
          </w:p>
          <w:p w14:paraId="397F1F7B" w14:textId="77777777" w:rsidR="007A50EE" w:rsidRDefault="007A50EE" w:rsidP="00F21DD2">
            <w:r>
              <w:t>Znalosť SOAP, REST, JMS, XML.</w:t>
            </w:r>
          </w:p>
          <w:p w14:paraId="5CE796FC" w14:textId="77777777" w:rsidR="007A50EE" w:rsidRPr="00073478" w:rsidRDefault="007A50EE" w:rsidP="00F21DD2"/>
        </w:tc>
        <w:tc>
          <w:tcPr>
            <w:tcW w:w="1810" w:type="dxa"/>
          </w:tcPr>
          <w:p w14:paraId="3B983191" w14:textId="77777777" w:rsidR="007A50EE" w:rsidRDefault="007A50EE" w:rsidP="00F21DD2">
            <w:r>
              <w:t>Vývojár</w:t>
            </w:r>
          </w:p>
        </w:tc>
      </w:tr>
      <w:tr w:rsidR="007A50EE" w14:paraId="03F66140" w14:textId="77777777" w:rsidTr="00F11100">
        <w:trPr>
          <w:trHeight w:val="284"/>
        </w:trPr>
        <w:tc>
          <w:tcPr>
            <w:tcW w:w="1404" w:type="dxa"/>
          </w:tcPr>
          <w:p w14:paraId="4BC1943D" w14:textId="77777777" w:rsidR="007A50EE" w:rsidRDefault="007A50EE" w:rsidP="00F21DD2">
            <w:r>
              <w:t>Administrátor</w:t>
            </w:r>
          </w:p>
          <w:p w14:paraId="5C60D88D" w14:textId="77777777" w:rsidR="007A50EE" w:rsidRDefault="007A50EE" w:rsidP="00F21DD2">
            <w:r>
              <w:t>(Správca IS, Správca infraštruktúry IS)</w:t>
            </w:r>
          </w:p>
        </w:tc>
        <w:tc>
          <w:tcPr>
            <w:tcW w:w="2986" w:type="dxa"/>
          </w:tcPr>
          <w:p w14:paraId="0A6084C0" w14:textId="77777777" w:rsidR="007A50EE" w:rsidRDefault="007A50EE" w:rsidP="00F21DD2">
            <w:r>
              <w:t>Zodpovedný za prevádzku riešenia (IP), nasadenie inštalačného balíka do prevádzky, identifikácia chýb riešenia a zabezpečenie ich odstránenia.</w:t>
            </w:r>
          </w:p>
          <w:p w14:paraId="33D15FF7" w14:textId="77777777" w:rsidR="007A50EE" w:rsidRDefault="007A50EE" w:rsidP="00F21DD2"/>
        </w:tc>
        <w:tc>
          <w:tcPr>
            <w:tcW w:w="3005" w:type="dxa"/>
          </w:tcPr>
          <w:p w14:paraId="025B52A3" w14:textId="77777777" w:rsidR="007A50EE" w:rsidRDefault="007A50EE" w:rsidP="00F21DD2">
            <w:r>
              <w:t>H</w:t>
            </w:r>
            <w:r w:rsidRPr="00073478">
              <w:t>lboká znalosť riešenia IP</w:t>
            </w:r>
            <w:r>
              <w:t>, znalosť centrálneho úložiska zdrojového kódu,</w:t>
            </w:r>
          </w:p>
          <w:p w14:paraId="047DEAC5" w14:textId="77777777" w:rsidR="007A50EE" w:rsidRDefault="007A50EE" w:rsidP="00F21DD2">
            <w:r>
              <w:t>Hlboká znalosť CI/CD riešenia.</w:t>
            </w:r>
          </w:p>
          <w:p w14:paraId="6DA439D8" w14:textId="77777777" w:rsidR="007A50EE" w:rsidRDefault="007A50EE" w:rsidP="00F21DD2">
            <w:r>
              <w:t xml:space="preserve">Znalosť </w:t>
            </w:r>
            <w:proofErr w:type="spellStart"/>
            <w:r>
              <w:t>ServisDesku</w:t>
            </w:r>
            <w:proofErr w:type="spellEnd"/>
            <w:r>
              <w:t xml:space="preserve"> (alebo iného nástroja na evidenciu chýb).</w:t>
            </w:r>
          </w:p>
          <w:p w14:paraId="504BFFBB" w14:textId="77777777" w:rsidR="007A50EE" w:rsidRPr="00073478" w:rsidRDefault="007A50EE" w:rsidP="00F21DD2">
            <w:r w:rsidRPr="00073478">
              <w:t>Komunikačné zručnosti</w:t>
            </w:r>
            <w:r>
              <w:t xml:space="preserve"> sú vítané.</w:t>
            </w:r>
          </w:p>
          <w:p w14:paraId="0E9E85A0" w14:textId="77777777" w:rsidR="007A50EE" w:rsidRDefault="007A50EE" w:rsidP="00F21DD2">
            <w:r>
              <w:t>Znalosť Katalógu Služieb.</w:t>
            </w:r>
          </w:p>
          <w:p w14:paraId="7278F2AF" w14:textId="77777777" w:rsidR="007A50EE" w:rsidRDefault="007A50EE" w:rsidP="00F21DD2"/>
        </w:tc>
        <w:tc>
          <w:tcPr>
            <w:tcW w:w="1810" w:type="dxa"/>
          </w:tcPr>
          <w:p w14:paraId="2503202F" w14:textId="77777777" w:rsidR="007A50EE" w:rsidRDefault="007A50EE" w:rsidP="00F21DD2">
            <w:r>
              <w:t>Vývojár</w:t>
            </w:r>
          </w:p>
        </w:tc>
      </w:tr>
      <w:tr w:rsidR="007A50EE" w14:paraId="05E0D994" w14:textId="77777777" w:rsidTr="00F11100">
        <w:trPr>
          <w:trHeight w:val="284"/>
        </w:trPr>
        <w:tc>
          <w:tcPr>
            <w:tcW w:w="1404" w:type="dxa"/>
          </w:tcPr>
          <w:p w14:paraId="1DFD943E" w14:textId="77777777" w:rsidR="007A50EE" w:rsidRDefault="007A50EE" w:rsidP="00F21DD2">
            <w:r>
              <w:t>Vlastník Katalógu Služieb</w:t>
            </w:r>
          </w:p>
        </w:tc>
        <w:tc>
          <w:tcPr>
            <w:tcW w:w="2986" w:type="dxa"/>
          </w:tcPr>
          <w:p w14:paraId="242CC6A6" w14:textId="77777777" w:rsidR="007A50EE" w:rsidRDefault="007A50EE" w:rsidP="00F21DD2">
            <w:r>
              <w:t xml:space="preserve">Zodpovedný za konzistenciu a správnosť Katalógu služieb. </w:t>
            </w:r>
          </w:p>
        </w:tc>
        <w:tc>
          <w:tcPr>
            <w:tcW w:w="3005" w:type="dxa"/>
          </w:tcPr>
          <w:p w14:paraId="64CD83A7" w14:textId="77777777" w:rsidR="007A50EE" w:rsidRPr="00551959" w:rsidRDefault="007A50EE" w:rsidP="00F21DD2">
            <w:r w:rsidRPr="00551959">
              <w:t>Znalos</w:t>
            </w:r>
            <w:r>
              <w:t>ť</w:t>
            </w:r>
            <w:r w:rsidRPr="00551959">
              <w:t xml:space="preserve"> riešenia Katalógu služieb </w:t>
            </w:r>
          </w:p>
          <w:p w14:paraId="3B408418" w14:textId="77777777" w:rsidR="007A50EE" w:rsidRPr="00551959" w:rsidRDefault="007A50EE" w:rsidP="00F21DD2">
            <w:pPr>
              <w:keepNext/>
            </w:pPr>
          </w:p>
        </w:tc>
        <w:tc>
          <w:tcPr>
            <w:tcW w:w="1810" w:type="dxa"/>
          </w:tcPr>
          <w:p w14:paraId="3518722C" w14:textId="77777777" w:rsidR="007A50EE" w:rsidRPr="00551959" w:rsidRDefault="007A50EE" w:rsidP="00F21DD2">
            <w:r>
              <w:t>Vývojár</w:t>
            </w:r>
          </w:p>
        </w:tc>
      </w:tr>
    </w:tbl>
    <w:p w14:paraId="1E07C335" w14:textId="15EA1A07" w:rsidR="007A50EE" w:rsidRDefault="007A50EE" w:rsidP="007A50EE">
      <w:pPr>
        <w:pStyle w:val="Popis"/>
      </w:pPr>
      <w:bookmarkStart w:id="548" w:name="_Toc121122155"/>
      <w:bookmarkEnd w:id="547"/>
      <w:r>
        <w:t xml:space="preserve">Tabuľka </w:t>
      </w:r>
      <w:r>
        <w:fldChar w:fldCharType="begin"/>
      </w:r>
      <w:r>
        <w:instrText xml:space="preserve"> SEQ Tabuľka \* ARABIC </w:instrText>
      </w:r>
      <w:r>
        <w:fldChar w:fldCharType="separate"/>
      </w:r>
      <w:r w:rsidR="00720436">
        <w:rPr>
          <w:noProof/>
        </w:rPr>
        <w:t>16</w:t>
      </w:r>
      <w:r>
        <w:fldChar w:fldCharType="end"/>
      </w:r>
      <w:r>
        <w:t>: Popis rolí ICC</w:t>
      </w:r>
      <w:r w:rsidR="001F25D2">
        <w:t>.</w:t>
      </w:r>
      <w:bookmarkEnd w:id="548"/>
    </w:p>
    <w:p w14:paraId="2AD883D3" w14:textId="158524DB" w:rsidR="007A50EE" w:rsidRDefault="007A50EE" w:rsidP="003077D8">
      <w:r>
        <w:t>V závislosti od veľkosti integračných aktivít v rámci podniku, môžu byť viaceré rol</w:t>
      </w:r>
      <w:r w:rsidR="00F11100">
        <w:t>y</w:t>
      </w:r>
      <w:r>
        <w:t xml:space="preserve"> obsadené jednou osobou:</w:t>
      </w:r>
    </w:p>
    <w:p w14:paraId="4F45F8A3" w14:textId="77777777" w:rsidR="007A50EE" w:rsidRDefault="007A50EE" w:rsidP="003077D8">
      <w:pPr>
        <w:pStyle w:val="Odsekzoznamu"/>
        <w:numPr>
          <w:ilvl w:val="0"/>
          <w:numId w:val="14"/>
        </w:numPr>
      </w:pPr>
      <w:r>
        <w:t>Rola Dizajnér spolu s rolou Vlastníka Katalógu a </w:t>
      </w:r>
      <w:proofErr w:type="spellStart"/>
      <w:r>
        <w:t>Release</w:t>
      </w:r>
      <w:proofErr w:type="spellEnd"/>
      <w:r>
        <w:t xml:space="preserve"> Manažérom.</w:t>
      </w:r>
    </w:p>
    <w:p w14:paraId="4A606DE4" w14:textId="77777777" w:rsidR="007A50EE" w:rsidRDefault="007A50EE" w:rsidP="003077D8">
      <w:pPr>
        <w:pStyle w:val="Odsekzoznamu"/>
        <w:numPr>
          <w:ilvl w:val="0"/>
          <w:numId w:val="14"/>
        </w:numPr>
      </w:pPr>
      <w:r>
        <w:t xml:space="preserve">Rola Vývojár s </w:t>
      </w:r>
      <w:proofErr w:type="spellStart"/>
      <w:r>
        <w:t>Release</w:t>
      </w:r>
      <w:proofErr w:type="spellEnd"/>
      <w:r>
        <w:t xml:space="preserve"> Manažérom.</w:t>
      </w:r>
    </w:p>
    <w:p w14:paraId="70649426" w14:textId="77777777" w:rsidR="007A50EE" w:rsidRPr="00073478" w:rsidRDefault="007A50EE" w:rsidP="003077D8">
      <w:pPr>
        <w:pStyle w:val="Odsekzoznamu"/>
        <w:numPr>
          <w:ilvl w:val="0"/>
          <w:numId w:val="14"/>
        </w:numPr>
      </w:pPr>
      <w:r>
        <w:t>Rola Dizajnér s rolou vývojár.</w:t>
      </w:r>
    </w:p>
    <w:p w14:paraId="5D946B37" w14:textId="77777777" w:rsidR="007A50EE" w:rsidRDefault="007A50EE" w:rsidP="007A50EE"/>
    <w:p w14:paraId="21E20F19" w14:textId="2FE3B5CF" w:rsidR="007A50EE" w:rsidRDefault="007A50EE" w:rsidP="003077D8">
      <w:r>
        <w:t xml:space="preserve">Vyťaženosť jednotlivých rolí v čase </w:t>
      </w:r>
      <w:r w:rsidR="009B6DDA">
        <w:t xml:space="preserve">je </w:t>
      </w:r>
      <w:r>
        <w:t>odhad</w:t>
      </w:r>
      <w:r w:rsidR="009B6DDA">
        <w:t>ovaná</w:t>
      </w:r>
      <w:r>
        <w:t xml:space="preserve"> nasledovne:</w:t>
      </w:r>
    </w:p>
    <w:tbl>
      <w:tblPr>
        <w:tblStyle w:val="Mriekatabuky8"/>
        <w:tblW w:w="8926" w:type="dxa"/>
        <w:tblLayout w:type="fixed"/>
        <w:tblLook w:val="04A0" w:firstRow="1" w:lastRow="0" w:firstColumn="1" w:lastColumn="0" w:noHBand="0" w:noVBand="1"/>
      </w:tblPr>
      <w:tblGrid>
        <w:gridCol w:w="1702"/>
        <w:gridCol w:w="1559"/>
        <w:gridCol w:w="1276"/>
        <w:gridCol w:w="1276"/>
        <w:gridCol w:w="1417"/>
        <w:gridCol w:w="1696"/>
      </w:tblGrid>
      <w:tr w:rsidR="0098430D" w14:paraId="794934E8" w14:textId="1842CB65" w:rsidTr="00720436">
        <w:trPr>
          <w:cnfStyle w:val="100000000000" w:firstRow="1" w:lastRow="0" w:firstColumn="0" w:lastColumn="0" w:oddVBand="0" w:evenVBand="0" w:oddHBand="0" w:evenHBand="0" w:firstRowFirstColumn="0" w:firstRowLastColumn="0" w:lastRowFirstColumn="0" w:lastRowLastColumn="0"/>
          <w:trHeight w:val="284"/>
          <w:tblHeader/>
        </w:trPr>
        <w:tc>
          <w:tcPr>
            <w:tcW w:w="1702" w:type="dxa"/>
          </w:tcPr>
          <w:p w14:paraId="69D4A613" w14:textId="77777777" w:rsidR="00B637A8" w:rsidRDefault="00B637A8" w:rsidP="00A476B2">
            <w:bookmarkStart w:id="549" w:name="_Hlk119939258"/>
            <w:r>
              <w:t>Kategória</w:t>
            </w:r>
          </w:p>
        </w:tc>
        <w:tc>
          <w:tcPr>
            <w:tcW w:w="1559" w:type="dxa"/>
          </w:tcPr>
          <w:p w14:paraId="1DF421DD" w14:textId="7DA6D8D0" w:rsidR="00B637A8" w:rsidRDefault="00CD726E" w:rsidP="00A476B2">
            <w:r>
              <w:t xml:space="preserve">ICC </w:t>
            </w:r>
            <w:r w:rsidR="00B637A8">
              <w:t>Rola</w:t>
            </w:r>
          </w:p>
        </w:tc>
        <w:tc>
          <w:tcPr>
            <w:tcW w:w="1276" w:type="dxa"/>
          </w:tcPr>
          <w:p w14:paraId="39C3D189" w14:textId="4DC28E48" w:rsidR="00B637A8" w:rsidRPr="00720436" w:rsidRDefault="0038757B" w:rsidP="00A476B2">
            <w:pPr>
              <w:rPr>
                <w:color w:val="37CBFF"/>
              </w:rPr>
            </w:pPr>
            <w:r w:rsidRPr="00720436">
              <w:rPr>
                <w:color w:val="37CBFF"/>
              </w:rPr>
              <w:t>Kapacita pre realizačný projekt</w:t>
            </w:r>
            <w:r w:rsidR="0098430D">
              <w:rPr>
                <w:rStyle w:val="Odkaznapoznmkupodiarou"/>
                <w:color w:val="37CBFF"/>
              </w:rPr>
              <w:footnoteReference w:id="4"/>
            </w:r>
          </w:p>
        </w:tc>
        <w:tc>
          <w:tcPr>
            <w:tcW w:w="1276" w:type="dxa"/>
          </w:tcPr>
          <w:p w14:paraId="24F0D7DD" w14:textId="3A99EBBE" w:rsidR="0098430D" w:rsidRDefault="0038757B" w:rsidP="00A476B2">
            <w:pPr>
              <w:rPr>
                <w:b w:val="0"/>
                <w:bCs w:val="0"/>
              </w:rPr>
            </w:pPr>
            <w:r>
              <w:t>Ročná kapacita</w:t>
            </w:r>
            <w:r w:rsidR="0098430D">
              <w:t xml:space="preserve"> </w:t>
            </w:r>
            <w:r>
              <w:t>pre</w:t>
            </w:r>
          </w:p>
          <w:p w14:paraId="284A3BBA" w14:textId="3DF59A69" w:rsidR="00B637A8" w:rsidRDefault="00B637A8" w:rsidP="00A476B2">
            <w:r>
              <w:t>2.</w:t>
            </w:r>
            <w:r w:rsidR="0098430D">
              <w:t xml:space="preserve"> </w:t>
            </w:r>
            <w:r>
              <w:t>-</w:t>
            </w:r>
            <w:r w:rsidR="0098430D">
              <w:t xml:space="preserve"> </w:t>
            </w:r>
            <w:r>
              <w:t>5.</w:t>
            </w:r>
            <w:r w:rsidR="0098430D">
              <w:t xml:space="preserve"> </w:t>
            </w:r>
            <w:r>
              <w:t>rok</w:t>
            </w:r>
          </w:p>
        </w:tc>
        <w:tc>
          <w:tcPr>
            <w:tcW w:w="1417" w:type="dxa"/>
          </w:tcPr>
          <w:p w14:paraId="513060EE" w14:textId="77777777" w:rsidR="0038757B" w:rsidRDefault="0038757B" w:rsidP="00A476B2">
            <w:pPr>
              <w:rPr>
                <w:b w:val="0"/>
                <w:bCs w:val="0"/>
              </w:rPr>
            </w:pPr>
            <w:r>
              <w:t xml:space="preserve">Ročná </w:t>
            </w:r>
          </w:p>
          <w:p w14:paraId="483C6C57" w14:textId="12318570" w:rsidR="0038757B" w:rsidRDefault="0038757B" w:rsidP="00A476B2">
            <w:pPr>
              <w:rPr>
                <w:b w:val="0"/>
                <w:bCs w:val="0"/>
              </w:rPr>
            </w:pPr>
            <w:r>
              <w:t>kapacita</w:t>
            </w:r>
          </w:p>
          <w:p w14:paraId="528EAD08" w14:textId="10D8E49E" w:rsidR="0098430D" w:rsidRDefault="0038757B" w:rsidP="00A476B2">
            <w:pPr>
              <w:rPr>
                <w:b w:val="0"/>
                <w:bCs w:val="0"/>
              </w:rPr>
            </w:pPr>
            <w:r>
              <w:t>pre</w:t>
            </w:r>
          </w:p>
          <w:p w14:paraId="42E228EF" w14:textId="4B673CA7" w:rsidR="00B637A8" w:rsidRDefault="00B637A8" w:rsidP="00A476B2">
            <w:r>
              <w:t>6. - 10. rok</w:t>
            </w:r>
          </w:p>
        </w:tc>
        <w:tc>
          <w:tcPr>
            <w:tcW w:w="1696" w:type="dxa"/>
          </w:tcPr>
          <w:p w14:paraId="5581ABDF" w14:textId="249E1D0A" w:rsidR="00B637A8" w:rsidRPr="00720436" w:rsidRDefault="0038757B" w:rsidP="00A476B2">
            <w:pPr>
              <w:rPr>
                <w:lang w:val="en-US"/>
              </w:rPr>
            </w:pPr>
            <w:r>
              <w:t>Odporučené interné obsadenie NBS</w:t>
            </w:r>
          </w:p>
        </w:tc>
      </w:tr>
      <w:tr w:rsidR="0098430D" w14:paraId="33E3AB05" w14:textId="0B733F95" w:rsidTr="00720436">
        <w:trPr>
          <w:trHeight w:val="284"/>
        </w:trPr>
        <w:tc>
          <w:tcPr>
            <w:tcW w:w="1702" w:type="dxa"/>
            <w:vMerge w:val="restart"/>
          </w:tcPr>
          <w:p w14:paraId="087FB18E" w14:textId="77777777" w:rsidR="0038757B" w:rsidRDefault="0038757B" w:rsidP="0038757B">
            <w:r>
              <w:t>Implementácia</w:t>
            </w:r>
          </w:p>
        </w:tc>
        <w:tc>
          <w:tcPr>
            <w:tcW w:w="1559" w:type="dxa"/>
          </w:tcPr>
          <w:p w14:paraId="25CB3F12" w14:textId="77777777" w:rsidR="0038757B" w:rsidRDefault="0038757B" w:rsidP="0038757B">
            <w:r>
              <w:t>Integračný Architekt</w:t>
            </w:r>
          </w:p>
        </w:tc>
        <w:tc>
          <w:tcPr>
            <w:tcW w:w="1276" w:type="dxa"/>
          </w:tcPr>
          <w:p w14:paraId="013F6F02" w14:textId="3C738383" w:rsidR="0038757B" w:rsidRPr="00720436" w:rsidRDefault="0038757B" w:rsidP="0038757B">
            <w:pPr>
              <w:rPr>
                <w:color w:val="0070C0"/>
                <w:lang w:val="en-US"/>
              </w:rPr>
            </w:pPr>
            <w:r w:rsidRPr="00720436">
              <w:rPr>
                <w:color w:val="0070C0"/>
                <w:lang w:val="en-US"/>
              </w:rPr>
              <w:t>22 MDs</w:t>
            </w:r>
          </w:p>
        </w:tc>
        <w:tc>
          <w:tcPr>
            <w:tcW w:w="1276" w:type="dxa"/>
          </w:tcPr>
          <w:p w14:paraId="79924E8E" w14:textId="77777777" w:rsidR="0038757B" w:rsidRDefault="0038757B" w:rsidP="0038757B">
            <w:r>
              <w:rPr>
                <w:lang w:val="en-US"/>
              </w:rPr>
              <w:t>0,5 FTE</w:t>
            </w:r>
          </w:p>
        </w:tc>
        <w:tc>
          <w:tcPr>
            <w:tcW w:w="1417" w:type="dxa"/>
          </w:tcPr>
          <w:p w14:paraId="7CDC8B94" w14:textId="77777777" w:rsidR="0038757B" w:rsidRDefault="0038757B" w:rsidP="0038757B">
            <w:pPr>
              <w:rPr>
                <w:lang w:val="en-US"/>
              </w:rPr>
            </w:pPr>
            <w:r>
              <w:rPr>
                <w:lang w:val="en-US"/>
              </w:rPr>
              <w:t>0,4 FTE</w:t>
            </w:r>
          </w:p>
        </w:tc>
        <w:tc>
          <w:tcPr>
            <w:tcW w:w="1696" w:type="dxa"/>
          </w:tcPr>
          <w:p w14:paraId="5F5AE1B0" w14:textId="60CCC639" w:rsidR="0038757B" w:rsidRDefault="0038757B" w:rsidP="0038757B">
            <w:pPr>
              <w:rPr>
                <w:lang w:val="en-US"/>
              </w:rPr>
            </w:pPr>
            <w:r>
              <w:t>Interná</w:t>
            </w:r>
          </w:p>
        </w:tc>
      </w:tr>
      <w:tr w:rsidR="0098430D" w14:paraId="7EBB425B" w14:textId="5384A07F" w:rsidTr="00720436">
        <w:trPr>
          <w:trHeight w:val="284"/>
        </w:trPr>
        <w:tc>
          <w:tcPr>
            <w:tcW w:w="1702" w:type="dxa"/>
            <w:vMerge/>
          </w:tcPr>
          <w:p w14:paraId="4024BB34" w14:textId="77777777" w:rsidR="0038757B" w:rsidRDefault="0038757B" w:rsidP="0038757B"/>
        </w:tc>
        <w:tc>
          <w:tcPr>
            <w:tcW w:w="1559" w:type="dxa"/>
          </w:tcPr>
          <w:p w14:paraId="5C2E924E" w14:textId="77777777" w:rsidR="0038757B" w:rsidRDefault="0038757B" w:rsidP="0038757B">
            <w:r>
              <w:t>Dizajnér</w:t>
            </w:r>
          </w:p>
        </w:tc>
        <w:tc>
          <w:tcPr>
            <w:tcW w:w="1276" w:type="dxa"/>
          </w:tcPr>
          <w:p w14:paraId="01AFA111" w14:textId="2ADD5E63" w:rsidR="0038757B" w:rsidRPr="00720436" w:rsidRDefault="0038757B" w:rsidP="0038757B">
            <w:pPr>
              <w:rPr>
                <w:color w:val="0070C0"/>
              </w:rPr>
            </w:pPr>
            <w:r w:rsidRPr="00720436">
              <w:rPr>
                <w:color w:val="0070C0"/>
              </w:rPr>
              <w:t xml:space="preserve">15 </w:t>
            </w:r>
            <w:proofErr w:type="spellStart"/>
            <w:r w:rsidRPr="00720436">
              <w:rPr>
                <w:color w:val="0070C0"/>
              </w:rPr>
              <w:t>MDs</w:t>
            </w:r>
            <w:proofErr w:type="spellEnd"/>
          </w:p>
        </w:tc>
        <w:tc>
          <w:tcPr>
            <w:tcW w:w="1276" w:type="dxa"/>
          </w:tcPr>
          <w:p w14:paraId="49C2BDC6" w14:textId="77777777" w:rsidR="0038757B" w:rsidRPr="00390D53" w:rsidRDefault="0038757B" w:rsidP="0038757B">
            <w:pPr>
              <w:rPr>
                <w:lang w:val="en-US"/>
              </w:rPr>
            </w:pPr>
            <w:r>
              <w:t>2 FTE</w:t>
            </w:r>
          </w:p>
        </w:tc>
        <w:tc>
          <w:tcPr>
            <w:tcW w:w="1417" w:type="dxa"/>
          </w:tcPr>
          <w:p w14:paraId="4EF74267" w14:textId="77777777" w:rsidR="0038757B" w:rsidRDefault="0038757B" w:rsidP="0038757B">
            <w:r>
              <w:t>1 FTE</w:t>
            </w:r>
          </w:p>
        </w:tc>
        <w:tc>
          <w:tcPr>
            <w:tcW w:w="1696" w:type="dxa"/>
          </w:tcPr>
          <w:p w14:paraId="220E1755" w14:textId="097AC21A" w:rsidR="0038757B" w:rsidRDefault="0038757B" w:rsidP="0038757B">
            <w:r>
              <w:t>Interná</w:t>
            </w:r>
          </w:p>
        </w:tc>
      </w:tr>
      <w:tr w:rsidR="0098430D" w14:paraId="07A6F686" w14:textId="7701DF45" w:rsidTr="00720436">
        <w:trPr>
          <w:trHeight w:val="284"/>
        </w:trPr>
        <w:tc>
          <w:tcPr>
            <w:tcW w:w="1702" w:type="dxa"/>
            <w:vMerge/>
          </w:tcPr>
          <w:p w14:paraId="70ED8E33" w14:textId="77777777" w:rsidR="0038757B" w:rsidRDefault="0038757B" w:rsidP="0038757B"/>
        </w:tc>
        <w:tc>
          <w:tcPr>
            <w:tcW w:w="1559" w:type="dxa"/>
          </w:tcPr>
          <w:p w14:paraId="64751F27" w14:textId="77777777" w:rsidR="0038757B" w:rsidRDefault="0038757B" w:rsidP="0038757B">
            <w:r>
              <w:t>Vývojár</w:t>
            </w:r>
          </w:p>
        </w:tc>
        <w:tc>
          <w:tcPr>
            <w:tcW w:w="1276" w:type="dxa"/>
          </w:tcPr>
          <w:p w14:paraId="7C391945" w14:textId="45751385" w:rsidR="0038757B" w:rsidRPr="00720436" w:rsidRDefault="0038757B" w:rsidP="0038757B">
            <w:pPr>
              <w:rPr>
                <w:color w:val="0070C0"/>
                <w:lang w:val="en-US"/>
              </w:rPr>
            </w:pPr>
            <w:r w:rsidRPr="00720436">
              <w:rPr>
                <w:color w:val="0070C0"/>
              </w:rPr>
              <w:t xml:space="preserve">8 </w:t>
            </w:r>
            <w:proofErr w:type="spellStart"/>
            <w:r w:rsidRPr="00720436">
              <w:rPr>
                <w:color w:val="0070C0"/>
              </w:rPr>
              <w:t>MDs</w:t>
            </w:r>
            <w:proofErr w:type="spellEnd"/>
          </w:p>
        </w:tc>
        <w:tc>
          <w:tcPr>
            <w:tcW w:w="1276" w:type="dxa"/>
          </w:tcPr>
          <w:p w14:paraId="358B60CE" w14:textId="77777777" w:rsidR="0038757B" w:rsidRPr="00390D53" w:rsidRDefault="0038757B" w:rsidP="0038757B">
            <w:pPr>
              <w:rPr>
                <w:lang w:val="en-US"/>
              </w:rPr>
            </w:pPr>
            <w:r>
              <w:t>2 FTE</w:t>
            </w:r>
          </w:p>
        </w:tc>
        <w:tc>
          <w:tcPr>
            <w:tcW w:w="1417" w:type="dxa"/>
          </w:tcPr>
          <w:p w14:paraId="3F0D98AD" w14:textId="77777777" w:rsidR="0038757B" w:rsidRDefault="0038757B" w:rsidP="0038757B">
            <w:r>
              <w:t>1 FTE</w:t>
            </w:r>
          </w:p>
        </w:tc>
        <w:tc>
          <w:tcPr>
            <w:tcW w:w="1696" w:type="dxa"/>
          </w:tcPr>
          <w:p w14:paraId="1DDF45F7" w14:textId="1E309CE5" w:rsidR="0038757B" w:rsidRDefault="0038757B" w:rsidP="0038757B">
            <w:r>
              <w:t>Interná</w:t>
            </w:r>
            <w:r>
              <w:rPr>
                <w:lang w:val="en-US"/>
              </w:rPr>
              <w:t>/</w:t>
            </w:r>
            <w:r>
              <w:t>Externá</w:t>
            </w:r>
          </w:p>
        </w:tc>
      </w:tr>
      <w:tr w:rsidR="0098430D" w14:paraId="0EDE030B" w14:textId="0F260000" w:rsidTr="00720436">
        <w:trPr>
          <w:trHeight w:val="284"/>
        </w:trPr>
        <w:tc>
          <w:tcPr>
            <w:tcW w:w="1702" w:type="dxa"/>
            <w:vMerge/>
          </w:tcPr>
          <w:p w14:paraId="2B4C25B5" w14:textId="77777777" w:rsidR="0038757B" w:rsidRDefault="0038757B" w:rsidP="0038757B"/>
        </w:tc>
        <w:tc>
          <w:tcPr>
            <w:tcW w:w="1559" w:type="dxa"/>
          </w:tcPr>
          <w:p w14:paraId="234F5EFB" w14:textId="77777777" w:rsidR="0038757B" w:rsidRDefault="0038757B" w:rsidP="0038757B">
            <w:r>
              <w:t>Tester</w:t>
            </w:r>
          </w:p>
          <w:p w14:paraId="36FB8EF0" w14:textId="77777777" w:rsidR="0038757B" w:rsidRDefault="0038757B" w:rsidP="0038757B">
            <w:r>
              <w:t>(Vývojár)</w:t>
            </w:r>
          </w:p>
        </w:tc>
        <w:tc>
          <w:tcPr>
            <w:tcW w:w="1276" w:type="dxa"/>
          </w:tcPr>
          <w:p w14:paraId="6BA7592A" w14:textId="4EDCA8EE" w:rsidR="0038757B" w:rsidRPr="00720436" w:rsidRDefault="0038757B" w:rsidP="0038757B">
            <w:pPr>
              <w:rPr>
                <w:color w:val="0070C0"/>
              </w:rPr>
            </w:pPr>
            <w:r w:rsidRPr="00720436">
              <w:rPr>
                <w:color w:val="0070C0"/>
              </w:rPr>
              <w:t xml:space="preserve">5 </w:t>
            </w:r>
            <w:proofErr w:type="spellStart"/>
            <w:r w:rsidRPr="00720436">
              <w:rPr>
                <w:color w:val="0070C0"/>
              </w:rPr>
              <w:t>MDs</w:t>
            </w:r>
            <w:proofErr w:type="spellEnd"/>
          </w:p>
        </w:tc>
        <w:tc>
          <w:tcPr>
            <w:tcW w:w="1276" w:type="dxa"/>
          </w:tcPr>
          <w:p w14:paraId="0E148125" w14:textId="77777777" w:rsidR="0038757B" w:rsidRDefault="0038757B" w:rsidP="0038757B">
            <w:r>
              <w:t>1 FTE</w:t>
            </w:r>
          </w:p>
          <w:p w14:paraId="43AB16AC" w14:textId="77777777" w:rsidR="0038757B" w:rsidRDefault="0038757B" w:rsidP="0038757B"/>
        </w:tc>
        <w:tc>
          <w:tcPr>
            <w:tcW w:w="1417" w:type="dxa"/>
          </w:tcPr>
          <w:p w14:paraId="1591A119" w14:textId="77777777" w:rsidR="0038757B" w:rsidRDefault="0038757B" w:rsidP="0038757B">
            <w:r>
              <w:t>0,5 FTE</w:t>
            </w:r>
          </w:p>
        </w:tc>
        <w:tc>
          <w:tcPr>
            <w:tcW w:w="1696" w:type="dxa"/>
          </w:tcPr>
          <w:p w14:paraId="3FDAC708" w14:textId="49FFB0D1" w:rsidR="0038757B" w:rsidRDefault="0038757B" w:rsidP="0038757B">
            <w:r>
              <w:t>Interná</w:t>
            </w:r>
            <w:r>
              <w:rPr>
                <w:lang w:val="en-US"/>
              </w:rPr>
              <w:t>/</w:t>
            </w:r>
            <w:r>
              <w:t>Externá</w:t>
            </w:r>
          </w:p>
        </w:tc>
      </w:tr>
      <w:tr w:rsidR="0098430D" w14:paraId="5FCE15A5" w14:textId="7405D1E7" w:rsidTr="00720436">
        <w:trPr>
          <w:trHeight w:val="284"/>
        </w:trPr>
        <w:tc>
          <w:tcPr>
            <w:tcW w:w="1702" w:type="dxa"/>
            <w:vMerge/>
          </w:tcPr>
          <w:p w14:paraId="762770FE" w14:textId="77777777" w:rsidR="0038757B" w:rsidRDefault="0038757B" w:rsidP="0038757B"/>
        </w:tc>
        <w:tc>
          <w:tcPr>
            <w:tcW w:w="1559" w:type="dxa"/>
          </w:tcPr>
          <w:p w14:paraId="6226C2B9" w14:textId="77777777" w:rsidR="0038757B" w:rsidRDefault="0038757B" w:rsidP="0038757B">
            <w:r>
              <w:t>Vlastník Katalógu Služieb</w:t>
            </w:r>
          </w:p>
        </w:tc>
        <w:tc>
          <w:tcPr>
            <w:tcW w:w="1276" w:type="dxa"/>
          </w:tcPr>
          <w:p w14:paraId="04091631" w14:textId="383EE963" w:rsidR="0038757B" w:rsidRPr="00720436" w:rsidRDefault="0038757B" w:rsidP="0038757B">
            <w:pPr>
              <w:rPr>
                <w:color w:val="0070C0"/>
              </w:rPr>
            </w:pPr>
            <w:r w:rsidRPr="00720436">
              <w:rPr>
                <w:color w:val="0070C0"/>
              </w:rPr>
              <w:t xml:space="preserve">2 </w:t>
            </w:r>
            <w:proofErr w:type="spellStart"/>
            <w:r w:rsidRPr="00720436">
              <w:rPr>
                <w:color w:val="0070C0"/>
              </w:rPr>
              <w:t>MDs</w:t>
            </w:r>
            <w:proofErr w:type="spellEnd"/>
          </w:p>
        </w:tc>
        <w:tc>
          <w:tcPr>
            <w:tcW w:w="1276" w:type="dxa"/>
          </w:tcPr>
          <w:p w14:paraId="6BA50740" w14:textId="377AB85F" w:rsidR="0038757B" w:rsidRDefault="0038757B" w:rsidP="0038757B">
            <w:r>
              <w:t xml:space="preserve">0,2 FTE </w:t>
            </w:r>
          </w:p>
        </w:tc>
        <w:tc>
          <w:tcPr>
            <w:tcW w:w="1417" w:type="dxa"/>
          </w:tcPr>
          <w:p w14:paraId="35141DF5" w14:textId="77777777" w:rsidR="0038757B" w:rsidRDefault="0038757B" w:rsidP="0038757B">
            <w:r>
              <w:t>0,2 FTE</w:t>
            </w:r>
          </w:p>
        </w:tc>
        <w:tc>
          <w:tcPr>
            <w:tcW w:w="1696" w:type="dxa"/>
          </w:tcPr>
          <w:p w14:paraId="1E527E9C" w14:textId="79FFF34B" w:rsidR="0038757B" w:rsidRDefault="0038757B" w:rsidP="0038757B">
            <w:r>
              <w:t>Interná</w:t>
            </w:r>
          </w:p>
        </w:tc>
      </w:tr>
      <w:tr w:rsidR="0098430D" w14:paraId="35DF8E31" w14:textId="623ED958" w:rsidTr="00720436">
        <w:trPr>
          <w:trHeight w:val="284"/>
        </w:trPr>
        <w:tc>
          <w:tcPr>
            <w:tcW w:w="1702" w:type="dxa"/>
            <w:vMerge/>
          </w:tcPr>
          <w:p w14:paraId="00214C63" w14:textId="77777777" w:rsidR="0038757B" w:rsidRDefault="0038757B" w:rsidP="0038757B"/>
        </w:tc>
        <w:tc>
          <w:tcPr>
            <w:tcW w:w="1559" w:type="dxa"/>
          </w:tcPr>
          <w:p w14:paraId="187C2598" w14:textId="77777777" w:rsidR="0038757B" w:rsidRDefault="0038757B" w:rsidP="0038757B">
            <w:proofErr w:type="spellStart"/>
            <w:r>
              <w:t>Release</w:t>
            </w:r>
            <w:proofErr w:type="spellEnd"/>
            <w:r>
              <w:t xml:space="preserve"> manažér</w:t>
            </w:r>
          </w:p>
        </w:tc>
        <w:tc>
          <w:tcPr>
            <w:tcW w:w="1276" w:type="dxa"/>
          </w:tcPr>
          <w:p w14:paraId="6DBAF177" w14:textId="77777777" w:rsidR="0038757B" w:rsidRPr="00720436" w:rsidRDefault="0038757B" w:rsidP="0038757B">
            <w:pPr>
              <w:rPr>
                <w:color w:val="0070C0"/>
              </w:rPr>
            </w:pPr>
            <w:r w:rsidRPr="00720436">
              <w:rPr>
                <w:color w:val="0070C0"/>
              </w:rPr>
              <w:t>0</w:t>
            </w:r>
          </w:p>
        </w:tc>
        <w:tc>
          <w:tcPr>
            <w:tcW w:w="1276" w:type="dxa"/>
          </w:tcPr>
          <w:p w14:paraId="37CE41BF" w14:textId="77777777" w:rsidR="0038757B" w:rsidRDefault="0038757B" w:rsidP="0038757B">
            <w:r>
              <w:t xml:space="preserve">0,05 FTE </w:t>
            </w:r>
          </w:p>
        </w:tc>
        <w:tc>
          <w:tcPr>
            <w:tcW w:w="1417" w:type="dxa"/>
          </w:tcPr>
          <w:p w14:paraId="7EBD0E6E" w14:textId="77777777" w:rsidR="0038757B" w:rsidRDefault="0038757B" w:rsidP="0038757B">
            <w:r>
              <w:t>0,05 FTE</w:t>
            </w:r>
          </w:p>
        </w:tc>
        <w:tc>
          <w:tcPr>
            <w:tcW w:w="1696" w:type="dxa"/>
          </w:tcPr>
          <w:p w14:paraId="2024DD63" w14:textId="31BAE76C" w:rsidR="0038757B" w:rsidRDefault="0038757B" w:rsidP="0038757B">
            <w:r>
              <w:t>Interná</w:t>
            </w:r>
            <w:r>
              <w:rPr>
                <w:lang w:val="en-US"/>
              </w:rPr>
              <w:t>/</w:t>
            </w:r>
            <w:r>
              <w:t>Externá</w:t>
            </w:r>
          </w:p>
        </w:tc>
      </w:tr>
      <w:tr w:rsidR="0098430D" w14:paraId="6631937B" w14:textId="5EEA59CA" w:rsidTr="00720436">
        <w:trPr>
          <w:trHeight w:val="284"/>
        </w:trPr>
        <w:tc>
          <w:tcPr>
            <w:tcW w:w="1702" w:type="dxa"/>
          </w:tcPr>
          <w:p w14:paraId="5C5ECDEF" w14:textId="77777777" w:rsidR="0038757B" w:rsidRDefault="0038757B" w:rsidP="0038757B">
            <w:r>
              <w:t>Prevádzka</w:t>
            </w:r>
          </w:p>
        </w:tc>
        <w:tc>
          <w:tcPr>
            <w:tcW w:w="1559" w:type="dxa"/>
          </w:tcPr>
          <w:p w14:paraId="3C0F2563" w14:textId="77777777" w:rsidR="0038757B" w:rsidRDefault="0038757B" w:rsidP="0038757B">
            <w:r>
              <w:t>Administrátor</w:t>
            </w:r>
          </w:p>
          <w:p w14:paraId="2C1A1F75" w14:textId="77777777" w:rsidR="0038757B" w:rsidRDefault="0038757B" w:rsidP="0038757B">
            <w:r>
              <w:t>(Správca IS, Správca infraštruktúry IS)</w:t>
            </w:r>
          </w:p>
        </w:tc>
        <w:tc>
          <w:tcPr>
            <w:tcW w:w="1276" w:type="dxa"/>
          </w:tcPr>
          <w:p w14:paraId="7F4EF295" w14:textId="5DEE374E" w:rsidR="0038757B" w:rsidRPr="00720436" w:rsidRDefault="0038757B" w:rsidP="0038757B">
            <w:pPr>
              <w:rPr>
                <w:color w:val="0070C0"/>
              </w:rPr>
            </w:pPr>
            <w:r w:rsidRPr="00720436">
              <w:rPr>
                <w:color w:val="0070C0"/>
              </w:rPr>
              <w:t xml:space="preserve">6,5 </w:t>
            </w:r>
            <w:proofErr w:type="spellStart"/>
            <w:r w:rsidRPr="00720436">
              <w:rPr>
                <w:color w:val="0070C0"/>
              </w:rPr>
              <w:t>MDs</w:t>
            </w:r>
            <w:proofErr w:type="spellEnd"/>
          </w:p>
        </w:tc>
        <w:tc>
          <w:tcPr>
            <w:tcW w:w="1276" w:type="dxa"/>
          </w:tcPr>
          <w:p w14:paraId="12BD2BFA" w14:textId="77777777" w:rsidR="0038757B" w:rsidRDefault="0038757B" w:rsidP="0038757B">
            <w:r>
              <w:t>0,5 FTE</w:t>
            </w:r>
          </w:p>
        </w:tc>
        <w:tc>
          <w:tcPr>
            <w:tcW w:w="1417" w:type="dxa"/>
          </w:tcPr>
          <w:p w14:paraId="7E4CDFC5" w14:textId="77777777" w:rsidR="0038757B" w:rsidRDefault="0038757B" w:rsidP="0038757B">
            <w:r>
              <w:t>0,5 FTE</w:t>
            </w:r>
          </w:p>
        </w:tc>
        <w:tc>
          <w:tcPr>
            <w:tcW w:w="1696" w:type="dxa"/>
          </w:tcPr>
          <w:p w14:paraId="5F8382AE" w14:textId="6A4CE5E9" w:rsidR="0038757B" w:rsidRDefault="0038757B" w:rsidP="0038757B">
            <w:r>
              <w:t>Interná</w:t>
            </w:r>
            <w:r>
              <w:rPr>
                <w:lang w:val="en-US"/>
              </w:rPr>
              <w:t>/</w:t>
            </w:r>
            <w:r>
              <w:t>Externá</w:t>
            </w:r>
          </w:p>
        </w:tc>
      </w:tr>
    </w:tbl>
    <w:p w14:paraId="654E588E" w14:textId="75824E49" w:rsidR="007A50EE" w:rsidRDefault="007A50EE" w:rsidP="007A50EE">
      <w:pPr>
        <w:pStyle w:val="Popis"/>
      </w:pPr>
      <w:bookmarkStart w:id="550" w:name="_Toc121122156"/>
      <w:r>
        <w:t xml:space="preserve">Tabuľka </w:t>
      </w:r>
      <w:r>
        <w:fldChar w:fldCharType="begin"/>
      </w:r>
      <w:r>
        <w:instrText xml:space="preserve"> SEQ Tabuľka \* ARABIC </w:instrText>
      </w:r>
      <w:r>
        <w:fldChar w:fldCharType="separate"/>
      </w:r>
      <w:r w:rsidR="00720436">
        <w:rPr>
          <w:noProof/>
        </w:rPr>
        <w:t>17</w:t>
      </w:r>
      <w:r>
        <w:fldChar w:fldCharType="end"/>
      </w:r>
      <w:r>
        <w:t xml:space="preserve">: </w:t>
      </w:r>
      <w:r w:rsidRPr="007A50EE">
        <w:t xml:space="preserve">Vyťaženosť </w:t>
      </w:r>
      <w:r>
        <w:t xml:space="preserve">rolí ICC </w:t>
      </w:r>
      <w:r w:rsidRPr="007A50EE">
        <w:t>v</w:t>
      </w:r>
      <w:r>
        <w:t> </w:t>
      </w:r>
      <w:r w:rsidRPr="007A50EE">
        <w:t>čase</w:t>
      </w:r>
      <w:r>
        <w:t>.</w:t>
      </w:r>
      <w:bookmarkEnd w:id="550"/>
    </w:p>
    <w:bookmarkEnd w:id="549"/>
    <w:p w14:paraId="59E6A3C2" w14:textId="77777777" w:rsidR="007A50EE" w:rsidRDefault="007A50EE" w:rsidP="007A50EE"/>
    <w:p w14:paraId="00253467" w14:textId="7D3709B4" w:rsidR="007A50EE" w:rsidRDefault="007A50EE" w:rsidP="003077D8">
      <w:r w:rsidRPr="00720436">
        <w:rPr>
          <w:b/>
        </w:rPr>
        <w:t>Poznámky</w:t>
      </w:r>
      <w:r w:rsidR="00C10479" w:rsidRPr="00720436">
        <w:rPr>
          <w:b/>
        </w:rPr>
        <w:t xml:space="preserve"> ku </w:t>
      </w:r>
      <w:r w:rsidR="00C10479" w:rsidRPr="001250C1">
        <w:rPr>
          <w:b/>
        </w:rPr>
        <w:t>tabuľke</w:t>
      </w:r>
      <w:r>
        <w:t>:</w:t>
      </w:r>
    </w:p>
    <w:p w14:paraId="2E580E9D" w14:textId="272112D2" w:rsidR="007A50EE" w:rsidRDefault="0038757B" w:rsidP="0038757B">
      <w:pPr>
        <w:pStyle w:val="Odsekzoznamu"/>
        <w:numPr>
          <w:ilvl w:val="0"/>
          <w:numId w:val="48"/>
        </w:numPr>
      </w:pPr>
      <w:r>
        <w:t xml:space="preserve">Kapacita pre </w:t>
      </w:r>
      <w:r w:rsidR="007A50EE">
        <w:t>realizačný projekt IP</w:t>
      </w:r>
      <w:r>
        <w:t xml:space="preserve"> - </w:t>
      </w:r>
      <w:r w:rsidRPr="0038757B">
        <w:t>uvedené odhady sú pre NBS pracovníkov a sú podmnožinou odhadov realizačného projektu</w:t>
      </w:r>
      <w:r w:rsidR="00CD726E" w:rsidRPr="00CD726E">
        <w:t xml:space="preserve"> </w:t>
      </w:r>
      <w:r w:rsidR="00CD726E">
        <w:t xml:space="preserve">IP (kompletný tím realizačného projektu je uvedený v kapitole </w:t>
      </w:r>
      <w:r w:rsidR="00CD726E">
        <w:fldChar w:fldCharType="begin"/>
      </w:r>
      <w:r w:rsidR="00CD726E">
        <w:instrText xml:space="preserve"> REF _Ref120113178 \r \h </w:instrText>
      </w:r>
      <w:r w:rsidR="00CD726E">
        <w:fldChar w:fldCharType="separate"/>
      </w:r>
      <w:r w:rsidR="00720436">
        <w:t>10.2</w:t>
      </w:r>
      <w:r w:rsidR="00CD726E">
        <w:fldChar w:fldCharType="end"/>
      </w:r>
      <w:r w:rsidR="00CD726E">
        <w:rPr>
          <w:lang w:val="en-US"/>
        </w:rPr>
        <w:t>).</w:t>
      </w:r>
      <w:r w:rsidR="00D5247E">
        <w:rPr>
          <w:lang w:val="en-US"/>
        </w:rPr>
        <w:t xml:space="preserve"> </w:t>
      </w:r>
      <w:r w:rsidR="00D5247E" w:rsidRPr="00720436">
        <w:t xml:space="preserve">Je </w:t>
      </w:r>
      <w:r w:rsidR="00D5247E" w:rsidRPr="00D5247E">
        <w:t>dôležité</w:t>
      </w:r>
      <w:r w:rsidR="00D5247E" w:rsidRPr="00720436">
        <w:t xml:space="preserve"> aby NBS už počas realizačného projektu IP budovala svoje ICC aby vedomosti boli preberané od realizátora.</w:t>
      </w:r>
    </w:p>
    <w:p w14:paraId="0335638C" w14:textId="50E68266" w:rsidR="007A50EE" w:rsidRDefault="00303409" w:rsidP="003077D8">
      <w:pPr>
        <w:pStyle w:val="Odsekzoznamu"/>
        <w:numPr>
          <w:ilvl w:val="0"/>
          <w:numId w:val="48"/>
        </w:numPr>
      </w:pPr>
      <w:r>
        <w:t xml:space="preserve">2. až 5. rok </w:t>
      </w:r>
      <w:r w:rsidR="007A50EE">
        <w:t>= ASDR iniciatíva</w:t>
      </w:r>
      <w:r>
        <w:t xml:space="preserve"> </w:t>
      </w:r>
      <w:r w:rsidR="004D398F">
        <w:t xml:space="preserve">plus odhadovaný iniciálny nápor (dispečer, </w:t>
      </w:r>
      <w:proofErr w:type="spellStart"/>
      <w:r w:rsidR="004D398F">
        <w:t>dissem</w:t>
      </w:r>
      <w:proofErr w:type="spellEnd"/>
      <w:r w:rsidR="004D398F">
        <w:t xml:space="preserve">, </w:t>
      </w:r>
      <w:proofErr w:type="spellStart"/>
      <w:r w:rsidR="004D398F">
        <w:t>pemko</w:t>
      </w:r>
      <w:proofErr w:type="spellEnd"/>
      <w:r w:rsidR="004D398F">
        <w:t>,...)</w:t>
      </w:r>
      <w:r w:rsidR="0098430D">
        <w:t>.</w:t>
      </w:r>
      <w:r w:rsidR="00CD726E">
        <w:t xml:space="preserve"> Odhadovaná ročná dodávka je </w:t>
      </w:r>
      <w:r w:rsidR="00D5247E">
        <w:t>cca</w:t>
      </w:r>
      <w:r w:rsidR="00CD726E">
        <w:t xml:space="preserve"> 100 rozhraní (priemernej náročnosti</w:t>
      </w:r>
      <w:r w:rsidR="00D5247E">
        <w:t xml:space="preserve"> implementácie</w:t>
      </w:r>
      <w:r w:rsidR="00CD726E">
        <w:t>).</w:t>
      </w:r>
    </w:p>
    <w:p w14:paraId="792EAE78" w14:textId="33E7F48C" w:rsidR="004D398F" w:rsidRDefault="004D398F" w:rsidP="003077D8">
      <w:pPr>
        <w:pStyle w:val="Odsekzoznamu"/>
        <w:numPr>
          <w:ilvl w:val="0"/>
          <w:numId w:val="48"/>
        </w:numPr>
      </w:pPr>
      <w:r>
        <w:rPr>
          <w:lang w:val="en-US"/>
        </w:rPr>
        <w:t>6.</w:t>
      </w:r>
      <w:r>
        <w:t xml:space="preserve"> až 10. rok = odhadovaná štandardná vyťaženosť</w:t>
      </w:r>
    </w:p>
    <w:p w14:paraId="3238B0CD" w14:textId="657FC62A" w:rsidR="007A50EE" w:rsidRDefault="007A50EE" w:rsidP="003077D8">
      <w:pPr>
        <w:pStyle w:val="Odsekzoznamu"/>
        <w:numPr>
          <w:ilvl w:val="0"/>
          <w:numId w:val="48"/>
        </w:numPr>
      </w:pPr>
      <w:r>
        <w:t>0,05 FTE (zamestnanec na plný úväzok) = 5% FTE = 1 MD (človekodeň)/mesiac</w:t>
      </w:r>
    </w:p>
    <w:p w14:paraId="71E22BD2" w14:textId="4E27ED15" w:rsidR="0038757B" w:rsidRDefault="0038757B" w:rsidP="003077D8">
      <w:pPr>
        <w:pStyle w:val="Odsekzoznamu"/>
        <w:numPr>
          <w:ilvl w:val="0"/>
          <w:numId w:val="48"/>
        </w:numPr>
      </w:pPr>
      <w:r>
        <w:t>Stĺpec „</w:t>
      </w:r>
      <w:r w:rsidRPr="0038757B">
        <w:t>Odporučené interné obsadenie NBS</w:t>
      </w:r>
      <w:r>
        <w:t>“ – vyjadruje odporučenie obsadiť danú rolu interným zdrojom NBS</w:t>
      </w:r>
      <w:r w:rsidR="00C10479">
        <w:t xml:space="preserve"> pre </w:t>
      </w:r>
      <w:r>
        <w:t xml:space="preserve">zachovanie </w:t>
      </w:r>
      <w:r w:rsidR="00C10479">
        <w:t xml:space="preserve">kompetencie a kľúčovej </w:t>
      </w:r>
      <w:r>
        <w:t>znalosti riešenia IP v</w:t>
      </w:r>
      <w:r w:rsidR="00C10479">
        <w:t> </w:t>
      </w:r>
      <w:r>
        <w:t>NBS</w:t>
      </w:r>
      <w:r w:rsidR="00C10479">
        <w:t>.</w:t>
      </w:r>
      <w:r>
        <w:t xml:space="preserve"> </w:t>
      </w:r>
    </w:p>
    <w:p w14:paraId="4471D312" w14:textId="6CBF1C96" w:rsidR="005013CF" w:rsidRDefault="005013CF">
      <w:pPr>
        <w:jc w:val="left"/>
        <w:rPr>
          <w:rFonts w:cs="Tahoma"/>
          <w:b/>
          <w:caps/>
          <w:sz w:val="24"/>
          <w:szCs w:val="16"/>
        </w:rPr>
      </w:pPr>
    </w:p>
    <w:p w14:paraId="574B9B73" w14:textId="16D35508" w:rsidR="00DF370C" w:rsidRPr="006513C7" w:rsidRDefault="00DF370C" w:rsidP="00B1130A">
      <w:pPr>
        <w:pStyle w:val="Nadpis1"/>
      </w:pPr>
      <w:bookmarkStart w:id="551" w:name="_Toc121122117"/>
      <w:r w:rsidRPr="006513C7">
        <w:t>Prevádzkové požiadavky</w:t>
      </w:r>
      <w:bookmarkEnd w:id="551"/>
    </w:p>
    <w:p w14:paraId="0268BE4A" w14:textId="77777777" w:rsidR="005D4B49" w:rsidRPr="006513C7" w:rsidRDefault="005D4B49" w:rsidP="005D4B49"/>
    <w:p w14:paraId="0A97728E" w14:textId="23F345A5" w:rsidR="00DF370C" w:rsidRDefault="00A87A11" w:rsidP="003077D8">
      <w:r w:rsidRPr="006513C7">
        <w:t>Nasledujúce kapitoly podrobnejšie popisujú dôležité prvky potrebné pre prevádzku IP, úroveň podpory používateľov IP, SLA parametre a doplnkové služby.</w:t>
      </w:r>
    </w:p>
    <w:p w14:paraId="48E6B4C1" w14:textId="15E6FBA8" w:rsidR="00383A9B" w:rsidRPr="00D02B28" w:rsidRDefault="00D02B28" w:rsidP="003077D8">
      <w:pPr>
        <w:rPr>
          <w:rFonts w:eastAsia="Arial Narrow"/>
          <w:b/>
        </w:rPr>
      </w:pPr>
      <w:r>
        <w:rPr>
          <w:rFonts w:eastAsia="Arial Narrow"/>
          <w:b/>
        </w:rPr>
        <w:t xml:space="preserve">Poznámka: </w:t>
      </w:r>
      <w:r w:rsidR="007B6AD9" w:rsidRPr="00D02B28">
        <w:rPr>
          <w:rFonts w:eastAsia="Arial Narrow"/>
          <w:b/>
        </w:rPr>
        <w:t xml:space="preserve">Uvedené parametre jednotlivých služieb sú návrhom CGI so zohľadnením </w:t>
      </w:r>
      <w:r w:rsidR="007B6AD9" w:rsidRPr="00D02B28">
        <w:rPr>
          <w:rFonts w:eastAsia="Arial Narrow"/>
          <w:b/>
          <w:lang w:val="en-US"/>
        </w:rPr>
        <w:t>best practice</w:t>
      </w:r>
      <w:r w:rsidR="007B6AD9" w:rsidRPr="00D02B28">
        <w:rPr>
          <w:rFonts w:eastAsia="Arial Narrow"/>
          <w:b/>
        </w:rPr>
        <w:t xml:space="preserve">, skúsenosti v rámci IT trhu, implementácie integračných platforiem. </w:t>
      </w:r>
    </w:p>
    <w:p w14:paraId="46C38E4D" w14:textId="1D2CF4C4" w:rsidR="007B6AD9" w:rsidRPr="006513C7" w:rsidRDefault="00383A9B" w:rsidP="003077D8">
      <w:pPr>
        <w:rPr>
          <w:rFonts w:eastAsia="Arial Narrow"/>
        </w:rPr>
      </w:pPr>
      <w:r>
        <w:rPr>
          <w:rFonts w:eastAsia="Arial Narrow"/>
        </w:rPr>
        <w:t>Pre potreby NBS je možné ich samozrejme upraviť resp. ľubovoľne zmeniť</w:t>
      </w:r>
      <w:r w:rsidR="00D5247E">
        <w:rPr>
          <w:rFonts w:eastAsia="Arial Narrow"/>
        </w:rPr>
        <w:t xml:space="preserve"> podľa požiadaviek budúceho vlastníka IP</w:t>
      </w:r>
      <w:r>
        <w:rPr>
          <w:rFonts w:eastAsia="Arial Narrow"/>
        </w:rPr>
        <w:t>.</w:t>
      </w:r>
    </w:p>
    <w:p w14:paraId="6CF99517" w14:textId="02A3E288" w:rsidR="00DF370C" w:rsidRPr="006513C7" w:rsidRDefault="00DF370C" w:rsidP="002F5C10">
      <w:pPr>
        <w:pStyle w:val="Nadpis20"/>
      </w:pPr>
      <w:bookmarkStart w:id="552" w:name="_Toc74315534"/>
      <w:bookmarkStart w:id="553" w:name="_Toc121122118"/>
      <w:r w:rsidRPr="006513C7">
        <w:t>Úrovne podpory používateľov</w:t>
      </w:r>
      <w:bookmarkEnd w:id="552"/>
      <w:bookmarkEnd w:id="553"/>
    </w:p>
    <w:p w14:paraId="3DD99668" w14:textId="77777777" w:rsidR="00DF370C" w:rsidRPr="006513C7" w:rsidRDefault="00DF370C" w:rsidP="00DF370C">
      <w:pPr>
        <w:rPr>
          <w:rFonts w:cs="Tahoma"/>
          <w:b/>
          <w:color w:val="808080"/>
          <w:sz w:val="16"/>
          <w:szCs w:val="16"/>
        </w:rPr>
      </w:pPr>
    </w:p>
    <w:p w14:paraId="5F6BE1C8" w14:textId="172F7B15" w:rsidR="00DF370C" w:rsidRPr="006513C7" w:rsidRDefault="00664403" w:rsidP="003077D8">
      <w:pPr>
        <w:rPr>
          <w:rFonts w:cs="Tahoma"/>
          <w:color w:val="000000" w:themeColor="text1"/>
        </w:rPr>
      </w:pPr>
      <w:proofErr w:type="spellStart"/>
      <w:r w:rsidRPr="006513C7">
        <w:rPr>
          <w:rFonts w:cs="Tahoma"/>
          <w:color w:val="000000" w:themeColor="text1"/>
        </w:rPr>
        <w:t>Help</w:t>
      </w:r>
      <w:proofErr w:type="spellEnd"/>
      <w:r w:rsidRPr="006513C7">
        <w:rPr>
          <w:rFonts w:cs="Tahoma"/>
          <w:color w:val="000000" w:themeColor="text1"/>
        </w:rPr>
        <w:t xml:space="preserve"> </w:t>
      </w:r>
      <w:proofErr w:type="spellStart"/>
      <w:r w:rsidRPr="006513C7">
        <w:rPr>
          <w:rFonts w:cs="Tahoma"/>
          <w:color w:val="000000" w:themeColor="text1"/>
        </w:rPr>
        <w:t>Desk</w:t>
      </w:r>
      <w:proofErr w:type="spellEnd"/>
      <w:r w:rsidRPr="006513C7">
        <w:rPr>
          <w:rFonts w:cs="Tahoma"/>
          <w:color w:val="000000" w:themeColor="text1"/>
        </w:rPr>
        <w:t xml:space="preserve"> je zabezpečený</w:t>
      </w:r>
      <w:r w:rsidR="003409AF">
        <w:rPr>
          <w:rFonts w:cs="Tahoma"/>
          <w:color w:val="000000" w:themeColor="text1"/>
        </w:rPr>
        <w:t xml:space="preserve"> prostredníctvom</w:t>
      </w:r>
      <w:r w:rsidRPr="006513C7">
        <w:rPr>
          <w:rFonts w:cs="Tahoma"/>
          <w:color w:val="000000" w:themeColor="text1"/>
        </w:rPr>
        <w:t xml:space="preserve"> informač</w:t>
      </w:r>
      <w:r w:rsidR="003409AF">
        <w:rPr>
          <w:rFonts w:cs="Tahoma"/>
          <w:color w:val="000000" w:themeColor="text1"/>
        </w:rPr>
        <w:t xml:space="preserve">ného </w:t>
      </w:r>
      <w:r w:rsidR="00BB717A">
        <w:rPr>
          <w:rFonts w:cs="Tahoma"/>
          <w:color w:val="000000" w:themeColor="text1"/>
        </w:rPr>
        <w:t>systému</w:t>
      </w:r>
      <w:r w:rsidR="00873C90" w:rsidRPr="006513C7">
        <w:rPr>
          <w:rFonts w:cs="Tahoma"/>
          <w:color w:val="000000" w:themeColor="text1"/>
        </w:rPr>
        <w:t xml:space="preserve"> </w:t>
      </w:r>
      <w:r w:rsidR="00581A29" w:rsidRPr="006513C7">
        <w:rPr>
          <w:rFonts w:cs="Tahoma"/>
          <w:color w:val="000000" w:themeColor="text1"/>
        </w:rPr>
        <w:t xml:space="preserve">Service </w:t>
      </w:r>
      <w:proofErr w:type="spellStart"/>
      <w:r w:rsidR="00581A29" w:rsidRPr="006513C7">
        <w:rPr>
          <w:rFonts w:cs="Tahoma"/>
          <w:color w:val="000000" w:themeColor="text1"/>
        </w:rPr>
        <w:t>Desk</w:t>
      </w:r>
      <w:proofErr w:type="spellEnd"/>
      <w:r w:rsidRPr="006513C7">
        <w:rPr>
          <w:rFonts w:cs="Tahoma"/>
          <w:color w:val="000000" w:themeColor="text1"/>
        </w:rPr>
        <w:t xml:space="preserve">. Service </w:t>
      </w:r>
      <w:proofErr w:type="spellStart"/>
      <w:r w:rsidRPr="006513C7">
        <w:rPr>
          <w:rFonts w:cs="Tahoma"/>
          <w:color w:val="000000" w:themeColor="text1"/>
        </w:rPr>
        <w:t>Desk</w:t>
      </w:r>
      <w:proofErr w:type="spellEnd"/>
      <w:r w:rsidR="00873C90" w:rsidRPr="006513C7">
        <w:rPr>
          <w:rFonts w:cs="Tahoma"/>
          <w:color w:val="000000" w:themeColor="text1"/>
        </w:rPr>
        <w:t xml:space="preserve"> je IS systémom v správe verejného obstarávateľa</w:t>
      </w:r>
      <w:r w:rsidR="00581A29" w:rsidRPr="006513C7">
        <w:rPr>
          <w:rFonts w:cs="Tahoma"/>
          <w:color w:val="000000" w:themeColor="text1"/>
        </w:rPr>
        <w:t xml:space="preserve"> </w:t>
      </w:r>
      <w:r w:rsidR="00873C90" w:rsidRPr="006513C7">
        <w:rPr>
          <w:rFonts w:cs="Tahoma"/>
          <w:color w:val="000000" w:themeColor="text1"/>
        </w:rPr>
        <w:t xml:space="preserve">a zabezpečuje evidenciu a vyhodnocovanie zadaných </w:t>
      </w:r>
      <w:r w:rsidR="009060BA" w:rsidRPr="006513C7">
        <w:rPr>
          <w:rFonts w:cs="Tahoma"/>
          <w:color w:val="000000" w:themeColor="text1"/>
        </w:rPr>
        <w:t>hlásení</w:t>
      </w:r>
      <w:r w:rsidR="00873C90" w:rsidRPr="006513C7">
        <w:rPr>
          <w:rFonts w:cs="Tahoma"/>
          <w:color w:val="000000" w:themeColor="text1"/>
        </w:rPr>
        <w:t xml:space="preserve"> formou </w:t>
      </w:r>
      <w:r w:rsidR="007A64DF" w:rsidRPr="006513C7">
        <w:rPr>
          <w:rFonts w:cs="Tahoma"/>
          <w:color w:val="000000" w:themeColor="text1"/>
        </w:rPr>
        <w:t>incidentov</w:t>
      </w:r>
      <w:r w:rsidR="00873C90" w:rsidRPr="006513C7">
        <w:rPr>
          <w:rFonts w:cs="Tahoma"/>
          <w:color w:val="000000" w:themeColor="text1"/>
        </w:rPr>
        <w:t xml:space="preserve">. Prevádzka je </w:t>
      </w:r>
      <w:r w:rsidR="00581A29" w:rsidRPr="006513C7">
        <w:rPr>
          <w:rFonts w:cs="Tahoma"/>
          <w:color w:val="000000" w:themeColor="text1"/>
        </w:rPr>
        <w:t>zabezpečen</w:t>
      </w:r>
      <w:r w:rsidR="00873C90" w:rsidRPr="006513C7">
        <w:rPr>
          <w:rFonts w:cs="Tahoma"/>
          <w:color w:val="000000" w:themeColor="text1"/>
        </w:rPr>
        <w:t>á</w:t>
      </w:r>
      <w:r w:rsidR="00581A29" w:rsidRPr="006513C7">
        <w:rPr>
          <w:rFonts w:cs="Tahoma"/>
          <w:color w:val="000000" w:themeColor="text1"/>
        </w:rPr>
        <w:t xml:space="preserve"> a</w:t>
      </w:r>
      <w:r w:rsidR="00873C90" w:rsidRPr="006513C7">
        <w:rPr>
          <w:rFonts w:cs="Tahoma"/>
          <w:color w:val="000000" w:themeColor="text1"/>
        </w:rPr>
        <w:t>ko troj</w:t>
      </w:r>
      <w:r w:rsidR="00581A29" w:rsidRPr="006513C7">
        <w:rPr>
          <w:rFonts w:cs="Tahoma"/>
          <w:color w:val="000000" w:themeColor="text1"/>
        </w:rPr>
        <w:t>úrovňová podpora nasledovne</w:t>
      </w:r>
      <w:r w:rsidR="00DF370C" w:rsidRPr="006513C7">
        <w:rPr>
          <w:rFonts w:cs="Tahoma"/>
          <w:color w:val="000000" w:themeColor="text1"/>
        </w:rPr>
        <w:t>:</w:t>
      </w:r>
    </w:p>
    <w:p w14:paraId="48C192DE" w14:textId="77777777" w:rsidR="00DF370C" w:rsidRPr="006513C7" w:rsidRDefault="00DF370C" w:rsidP="003077D8">
      <w:pPr>
        <w:rPr>
          <w:rFonts w:cs="Tahoma"/>
          <w:color w:val="000000" w:themeColor="text1"/>
        </w:rPr>
      </w:pPr>
    </w:p>
    <w:p w14:paraId="452C26FD" w14:textId="7EE0A073" w:rsidR="00DF370C" w:rsidRPr="006513C7" w:rsidRDefault="00581A29" w:rsidP="003077D8">
      <w:pPr>
        <w:numPr>
          <w:ilvl w:val="0"/>
          <w:numId w:val="6"/>
        </w:numPr>
        <w:rPr>
          <w:rFonts w:cs="Tahoma"/>
          <w:color w:val="000000" w:themeColor="text1"/>
        </w:rPr>
      </w:pPr>
      <w:r w:rsidRPr="006513C7">
        <w:rPr>
          <w:rFonts w:cs="Tahoma"/>
          <w:b/>
          <w:color w:val="000000" w:themeColor="text1"/>
        </w:rPr>
        <w:t>L1 podpora</w:t>
      </w:r>
      <w:r w:rsidR="00DF370C" w:rsidRPr="006513C7">
        <w:rPr>
          <w:rFonts w:cs="Tahoma"/>
          <w:b/>
          <w:color w:val="000000" w:themeColor="text1"/>
        </w:rPr>
        <w:t xml:space="preserve"> IS</w:t>
      </w:r>
      <w:r w:rsidR="00DF370C" w:rsidRPr="006513C7">
        <w:rPr>
          <w:rFonts w:cs="Tahoma"/>
          <w:color w:val="000000" w:themeColor="text1"/>
        </w:rPr>
        <w:t xml:space="preserve"> (Level 1, priamy kontakt zákazníka) </w:t>
      </w:r>
      <w:r w:rsidR="00873C90" w:rsidRPr="006513C7">
        <w:rPr>
          <w:rFonts w:cs="Tahoma"/>
          <w:color w:val="000000" w:themeColor="text1"/>
        </w:rPr>
        <w:t>–</w:t>
      </w:r>
      <w:r w:rsidR="00DF370C" w:rsidRPr="006513C7">
        <w:rPr>
          <w:rFonts w:cs="Tahoma"/>
          <w:color w:val="000000" w:themeColor="text1"/>
        </w:rPr>
        <w:t xml:space="preserve"> jednotný </w:t>
      </w:r>
      <w:r w:rsidR="00873C90" w:rsidRPr="006513C7">
        <w:rPr>
          <w:rFonts w:cs="Tahoma"/>
          <w:color w:val="000000" w:themeColor="text1"/>
        </w:rPr>
        <w:t xml:space="preserve">a prvý </w:t>
      </w:r>
      <w:r w:rsidR="00DF370C" w:rsidRPr="006513C7">
        <w:rPr>
          <w:rFonts w:cs="Tahoma"/>
          <w:color w:val="000000" w:themeColor="text1"/>
        </w:rPr>
        <w:t xml:space="preserve">kontaktný bod </w:t>
      </w:r>
      <w:r w:rsidR="00873C90" w:rsidRPr="006513C7">
        <w:rPr>
          <w:rFonts w:cs="Tahoma"/>
          <w:color w:val="000000" w:themeColor="text1"/>
        </w:rPr>
        <w:t xml:space="preserve">pracovníkov </w:t>
      </w:r>
      <w:r w:rsidR="00DF370C" w:rsidRPr="006513C7">
        <w:rPr>
          <w:rFonts w:cs="Tahoma"/>
          <w:color w:val="000000" w:themeColor="text1"/>
        </w:rPr>
        <w:t>verejného obstarávateľa</w:t>
      </w:r>
      <w:r w:rsidR="00873C90" w:rsidRPr="006513C7">
        <w:rPr>
          <w:rFonts w:cs="Tahoma"/>
          <w:color w:val="000000" w:themeColor="text1"/>
        </w:rPr>
        <w:t xml:space="preserve"> (zabezpečuje verejný obstarávateľ).</w:t>
      </w:r>
    </w:p>
    <w:p w14:paraId="49E097AB" w14:textId="77777777" w:rsidR="00DF370C" w:rsidRPr="006513C7" w:rsidRDefault="00DF370C" w:rsidP="003077D8">
      <w:pPr>
        <w:ind w:left="360"/>
        <w:rPr>
          <w:rFonts w:cs="Tahoma"/>
          <w:color w:val="000000" w:themeColor="text1"/>
        </w:rPr>
      </w:pPr>
    </w:p>
    <w:p w14:paraId="48275A34" w14:textId="7B3919B5" w:rsidR="00DF370C" w:rsidRPr="006513C7" w:rsidRDefault="00581A29" w:rsidP="003077D8">
      <w:pPr>
        <w:numPr>
          <w:ilvl w:val="0"/>
          <w:numId w:val="6"/>
        </w:numPr>
        <w:rPr>
          <w:rFonts w:cs="Tahoma"/>
          <w:color w:val="000000" w:themeColor="text1"/>
        </w:rPr>
      </w:pPr>
      <w:r w:rsidRPr="006513C7">
        <w:rPr>
          <w:rFonts w:cs="Tahoma"/>
          <w:b/>
          <w:color w:val="000000" w:themeColor="text1"/>
        </w:rPr>
        <w:t>L2 podpora</w:t>
      </w:r>
      <w:r w:rsidR="00DF370C" w:rsidRPr="006513C7">
        <w:rPr>
          <w:rFonts w:cs="Tahoma"/>
          <w:b/>
          <w:color w:val="000000" w:themeColor="text1"/>
        </w:rPr>
        <w:t xml:space="preserve"> IS</w:t>
      </w:r>
      <w:r w:rsidR="00DF370C" w:rsidRPr="006513C7">
        <w:rPr>
          <w:rFonts w:cs="Tahoma"/>
          <w:color w:val="000000" w:themeColor="text1"/>
        </w:rPr>
        <w:t xml:space="preserve"> (Level 2, postúpenie požiadaviek od L1) </w:t>
      </w:r>
      <w:r w:rsidR="00873C90" w:rsidRPr="006513C7">
        <w:rPr>
          <w:rFonts w:cs="Tahoma"/>
          <w:color w:val="000000" w:themeColor="text1"/>
        </w:rPr>
        <w:t>–</w:t>
      </w:r>
      <w:r w:rsidR="00DF370C" w:rsidRPr="006513C7">
        <w:rPr>
          <w:rFonts w:cs="Tahoma"/>
          <w:color w:val="000000" w:themeColor="text1"/>
        </w:rPr>
        <w:t xml:space="preserve"> </w:t>
      </w:r>
      <w:r w:rsidR="00873C90" w:rsidRPr="006513C7">
        <w:rPr>
          <w:rFonts w:cs="Tahoma"/>
          <w:color w:val="000000" w:themeColor="text1"/>
        </w:rPr>
        <w:t xml:space="preserve">riešenie zabezpečuje </w:t>
      </w:r>
      <w:r w:rsidR="00DF370C" w:rsidRPr="006513C7">
        <w:rPr>
          <w:rFonts w:cs="Tahoma"/>
          <w:color w:val="000000" w:themeColor="text1"/>
        </w:rPr>
        <w:t>vybraná skupina garantov, so znalosťou IS (zabezpečuje verejný obstarávateľ).</w:t>
      </w:r>
    </w:p>
    <w:p w14:paraId="28BC69FD" w14:textId="77777777" w:rsidR="00DF370C" w:rsidRPr="006513C7" w:rsidRDefault="00DF370C" w:rsidP="003077D8">
      <w:pPr>
        <w:rPr>
          <w:rFonts w:cs="Tahoma"/>
          <w:color w:val="000000" w:themeColor="text1"/>
        </w:rPr>
      </w:pPr>
    </w:p>
    <w:p w14:paraId="5F3AD45E" w14:textId="0B7FED42" w:rsidR="00DF370C" w:rsidRPr="006513C7" w:rsidRDefault="00581A29" w:rsidP="003077D8">
      <w:pPr>
        <w:numPr>
          <w:ilvl w:val="0"/>
          <w:numId w:val="6"/>
        </w:numPr>
        <w:rPr>
          <w:rFonts w:cs="Tahoma"/>
          <w:color w:val="000000" w:themeColor="text1"/>
        </w:rPr>
      </w:pPr>
      <w:r w:rsidRPr="006513C7">
        <w:rPr>
          <w:rFonts w:cs="Tahoma"/>
          <w:b/>
          <w:color w:val="000000" w:themeColor="text1"/>
        </w:rPr>
        <w:t>L3 podpora</w:t>
      </w:r>
      <w:r w:rsidR="00DF370C" w:rsidRPr="006513C7">
        <w:rPr>
          <w:rFonts w:cs="Tahoma"/>
          <w:b/>
          <w:color w:val="000000" w:themeColor="text1"/>
        </w:rPr>
        <w:t xml:space="preserve"> IS</w:t>
      </w:r>
      <w:r w:rsidR="00DF370C" w:rsidRPr="006513C7">
        <w:rPr>
          <w:rFonts w:cs="Tahoma"/>
          <w:color w:val="000000" w:themeColor="text1"/>
        </w:rPr>
        <w:t xml:space="preserve"> (Level 3, postúpenie požiadaviek od L2) - na základe zmluvy o podpore IS (zabezpečuje úspešný uchádzač).</w:t>
      </w:r>
    </w:p>
    <w:p w14:paraId="6EF20299" w14:textId="77777777" w:rsidR="00DF370C" w:rsidRPr="006513C7" w:rsidRDefault="00DF370C" w:rsidP="003077D8">
      <w:pPr>
        <w:rPr>
          <w:rFonts w:cs="Tahoma"/>
          <w:color w:val="000000" w:themeColor="text1"/>
        </w:rPr>
      </w:pPr>
    </w:p>
    <w:p w14:paraId="555A895D" w14:textId="77777777" w:rsidR="00DF370C" w:rsidRPr="006513C7" w:rsidRDefault="00DF370C" w:rsidP="003077D8">
      <w:pPr>
        <w:rPr>
          <w:rFonts w:cs="Tahoma"/>
          <w:b/>
          <w:color w:val="000000" w:themeColor="text1"/>
          <w:u w:val="single"/>
        </w:rPr>
      </w:pPr>
      <w:r w:rsidRPr="006513C7">
        <w:rPr>
          <w:rFonts w:cs="Tahoma"/>
          <w:b/>
          <w:color w:val="000000" w:themeColor="text1"/>
          <w:u w:val="single"/>
        </w:rPr>
        <w:t>Definícia:</w:t>
      </w:r>
    </w:p>
    <w:p w14:paraId="0D549047" w14:textId="77777777" w:rsidR="00DF370C" w:rsidRPr="006513C7" w:rsidRDefault="00DF370C" w:rsidP="003077D8">
      <w:pPr>
        <w:rPr>
          <w:rFonts w:cs="Tahoma"/>
          <w:b/>
          <w:color w:val="000000" w:themeColor="text1"/>
          <w:u w:val="single"/>
        </w:rPr>
      </w:pPr>
    </w:p>
    <w:p w14:paraId="002F9EF5" w14:textId="416BC356" w:rsidR="00DF370C" w:rsidRPr="006513C7" w:rsidRDefault="00DF370C" w:rsidP="003077D8">
      <w:pPr>
        <w:pStyle w:val="Odsekzoznamu"/>
        <w:numPr>
          <w:ilvl w:val="0"/>
          <w:numId w:val="12"/>
        </w:numPr>
        <w:rPr>
          <w:rFonts w:cs="Tahoma"/>
          <w:color w:val="000000" w:themeColor="text1"/>
        </w:rPr>
      </w:pPr>
      <w:r w:rsidRPr="006513C7">
        <w:rPr>
          <w:rFonts w:cs="Tahoma"/>
          <w:b/>
          <w:color w:val="000000" w:themeColor="text1"/>
        </w:rPr>
        <w:t>Podpora L1 (podpora 1. stupňa)</w:t>
      </w:r>
      <w:r w:rsidRPr="006513C7">
        <w:rPr>
          <w:rFonts w:cs="Tahoma"/>
          <w:color w:val="000000" w:themeColor="text1"/>
        </w:rPr>
        <w:t xml:space="preserve"> - začiatočná úroveň podpory, zodpovedná za riešenie základných požiadaviek koncových užívateľov a ďalšie služby vyžadujúce základnú úroveň technickej podpory. Základnou funkciou podpory 1. stupňa je</w:t>
      </w:r>
      <w:r w:rsidR="00DA3651" w:rsidRPr="006513C7">
        <w:rPr>
          <w:rFonts w:cs="Tahoma"/>
          <w:color w:val="000000" w:themeColor="text1"/>
        </w:rPr>
        <w:t xml:space="preserve"> filtrácia a </w:t>
      </w:r>
      <w:r w:rsidRPr="006513C7">
        <w:rPr>
          <w:rFonts w:cs="Tahoma"/>
          <w:color w:val="000000" w:themeColor="text1"/>
        </w:rPr>
        <w:t>zhromaž</w:t>
      </w:r>
      <w:r w:rsidR="00DA3651" w:rsidRPr="006513C7">
        <w:rPr>
          <w:rFonts w:cs="Tahoma"/>
          <w:color w:val="000000" w:themeColor="text1"/>
        </w:rPr>
        <w:t xml:space="preserve">ďovanie </w:t>
      </w:r>
      <w:r w:rsidRPr="006513C7">
        <w:rPr>
          <w:rFonts w:cs="Tahoma"/>
          <w:color w:val="000000" w:themeColor="text1"/>
        </w:rPr>
        <w:t>informáci</w:t>
      </w:r>
      <w:r w:rsidR="00DA3651" w:rsidRPr="006513C7">
        <w:rPr>
          <w:rFonts w:cs="Tahoma"/>
          <w:color w:val="000000" w:themeColor="text1"/>
        </w:rPr>
        <w:t>i</w:t>
      </w:r>
      <w:r w:rsidRPr="006513C7">
        <w:rPr>
          <w:rFonts w:cs="Tahoma"/>
          <w:color w:val="000000" w:themeColor="text1"/>
        </w:rPr>
        <w:t xml:space="preserve">, </w:t>
      </w:r>
      <w:r w:rsidR="00DA3651" w:rsidRPr="006513C7">
        <w:rPr>
          <w:rFonts w:cs="Tahoma"/>
          <w:color w:val="000000" w:themeColor="text1"/>
        </w:rPr>
        <w:t xml:space="preserve">vykonať </w:t>
      </w:r>
      <w:r w:rsidRPr="006513C7">
        <w:rPr>
          <w:rFonts w:cs="Tahoma"/>
          <w:color w:val="000000" w:themeColor="text1"/>
        </w:rPr>
        <w:t>základnú analýzu</w:t>
      </w:r>
      <w:r w:rsidR="00DA3651" w:rsidRPr="006513C7">
        <w:rPr>
          <w:rFonts w:cs="Tahoma"/>
          <w:color w:val="000000" w:themeColor="text1"/>
        </w:rPr>
        <w:t>,</w:t>
      </w:r>
      <w:r w:rsidRPr="006513C7">
        <w:rPr>
          <w:rFonts w:cs="Tahoma"/>
          <w:color w:val="000000" w:themeColor="text1"/>
        </w:rPr>
        <w:t xml:space="preserve"> určiť príčinu </w:t>
      </w:r>
      <w:r w:rsidR="00DA3651" w:rsidRPr="006513C7">
        <w:rPr>
          <w:rFonts w:cs="Tahoma"/>
          <w:color w:val="000000" w:themeColor="text1"/>
        </w:rPr>
        <w:t xml:space="preserve">hlásenia </w:t>
      </w:r>
      <w:r w:rsidRPr="006513C7">
        <w:rPr>
          <w:rFonts w:cs="Tahoma"/>
          <w:color w:val="000000" w:themeColor="text1"/>
        </w:rPr>
        <w:t xml:space="preserve">a jeho klasifikáciu. Typicky sú </w:t>
      </w:r>
      <w:r w:rsidR="00873C90" w:rsidRPr="006513C7">
        <w:rPr>
          <w:rFonts w:cs="Tahoma"/>
          <w:color w:val="000000" w:themeColor="text1"/>
        </w:rPr>
        <w:t>na</w:t>
      </w:r>
      <w:r w:rsidRPr="006513C7">
        <w:rPr>
          <w:rFonts w:cs="Tahoma"/>
          <w:color w:val="000000" w:themeColor="text1"/>
        </w:rPr>
        <w:t xml:space="preserve"> úrovni L1 riešené jednoduché problémy a základné diagnostiky, </w:t>
      </w:r>
      <w:r w:rsidR="00873C90" w:rsidRPr="006513C7">
        <w:rPr>
          <w:rFonts w:cs="Tahoma"/>
          <w:color w:val="000000" w:themeColor="text1"/>
        </w:rPr>
        <w:t xml:space="preserve">overenie funkčnosti prístupu, </w:t>
      </w:r>
      <w:r w:rsidRPr="006513C7">
        <w:rPr>
          <w:rFonts w:cs="Tahoma"/>
          <w:color w:val="000000" w:themeColor="text1"/>
        </w:rPr>
        <w:t xml:space="preserve">overenie dostupnosti jednotlivých vrstiev infraštruktúry (sieťové, operačné, aplikačné atď.) a základné </w:t>
      </w:r>
      <w:r w:rsidR="0008332D" w:rsidRPr="006513C7">
        <w:rPr>
          <w:rFonts w:cs="Tahoma"/>
          <w:color w:val="000000" w:themeColor="text1"/>
        </w:rPr>
        <w:t>po</w:t>
      </w:r>
      <w:r w:rsidRPr="006513C7">
        <w:rPr>
          <w:rFonts w:cs="Tahoma"/>
          <w:color w:val="000000" w:themeColor="text1"/>
        </w:rPr>
        <w:t>užívateľské problémy (</w:t>
      </w:r>
      <w:r w:rsidR="0008332D" w:rsidRPr="006513C7">
        <w:rPr>
          <w:rFonts w:cs="Tahoma"/>
          <w:color w:val="000000" w:themeColor="text1"/>
        </w:rPr>
        <w:t>napr.</w:t>
      </w:r>
      <w:r w:rsidRPr="006513C7">
        <w:rPr>
          <w:rFonts w:cs="Tahoma"/>
          <w:color w:val="000000" w:themeColor="text1"/>
        </w:rPr>
        <w:t xml:space="preserve"> zabudnutie hesla</w:t>
      </w:r>
      <w:r w:rsidR="0008332D" w:rsidRPr="006513C7">
        <w:rPr>
          <w:rFonts w:cs="Tahoma"/>
          <w:color w:val="000000" w:themeColor="text1"/>
        </w:rPr>
        <w:t>, nefunkčný používateľský prístup</w:t>
      </w:r>
      <w:r w:rsidRPr="006513C7">
        <w:rPr>
          <w:rFonts w:cs="Tahoma"/>
          <w:color w:val="000000" w:themeColor="text1"/>
        </w:rPr>
        <w:t xml:space="preserve">), </w:t>
      </w:r>
      <w:r w:rsidR="00252768" w:rsidRPr="006513C7">
        <w:rPr>
          <w:rFonts w:cs="Tahoma"/>
          <w:color w:val="000000" w:themeColor="text1"/>
        </w:rPr>
        <w:t xml:space="preserve">riadenie nasadzovania </w:t>
      </w:r>
      <w:proofErr w:type="spellStart"/>
      <w:r w:rsidR="00252768" w:rsidRPr="006513C7">
        <w:rPr>
          <w:rFonts w:cs="Tahoma"/>
          <w:color w:val="000000" w:themeColor="text1"/>
        </w:rPr>
        <w:t>releasov</w:t>
      </w:r>
      <w:proofErr w:type="spellEnd"/>
      <w:r w:rsidR="00252768" w:rsidRPr="006513C7">
        <w:rPr>
          <w:rFonts w:cs="Tahoma"/>
          <w:color w:val="000000" w:themeColor="text1"/>
        </w:rPr>
        <w:t xml:space="preserve">, </w:t>
      </w:r>
      <w:r w:rsidRPr="006513C7">
        <w:rPr>
          <w:rFonts w:cs="Tahoma"/>
          <w:color w:val="000000" w:themeColor="text1"/>
        </w:rPr>
        <w:t xml:space="preserve">overovanie nastavení SW a HW </w:t>
      </w:r>
      <w:r w:rsidR="0008332D" w:rsidRPr="006513C7">
        <w:rPr>
          <w:rFonts w:cs="Tahoma"/>
          <w:color w:val="000000" w:themeColor="text1"/>
        </w:rPr>
        <w:t>a podobne</w:t>
      </w:r>
      <w:r w:rsidRPr="006513C7">
        <w:rPr>
          <w:rFonts w:cs="Tahoma"/>
          <w:color w:val="000000" w:themeColor="text1"/>
        </w:rPr>
        <w:t>.</w:t>
      </w:r>
    </w:p>
    <w:p w14:paraId="3DF1C218" w14:textId="77777777" w:rsidR="00DF370C" w:rsidRPr="006513C7" w:rsidRDefault="00DF370C" w:rsidP="003077D8">
      <w:pPr>
        <w:rPr>
          <w:rFonts w:cs="Tahoma"/>
          <w:color w:val="000000" w:themeColor="text1"/>
        </w:rPr>
      </w:pPr>
    </w:p>
    <w:p w14:paraId="7EAFE92F" w14:textId="4449B14B" w:rsidR="00DF370C" w:rsidRPr="006513C7" w:rsidRDefault="00DF370C" w:rsidP="003077D8">
      <w:pPr>
        <w:pStyle w:val="Odsekzoznamu"/>
        <w:numPr>
          <w:ilvl w:val="0"/>
          <w:numId w:val="12"/>
        </w:numPr>
        <w:rPr>
          <w:rFonts w:cs="Tahoma"/>
          <w:color w:val="000000" w:themeColor="text1"/>
        </w:rPr>
      </w:pPr>
      <w:r w:rsidRPr="006513C7">
        <w:rPr>
          <w:rFonts w:cs="Tahoma"/>
          <w:b/>
          <w:color w:val="000000" w:themeColor="text1"/>
        </w:rPr>
        <w:t>Podpora L2 (podpora 2. stupňa)</w:t>
      </w:r>
      <w:r w:rsidRPr="006513C7">
        <w:rPr>
          <w:rFonts w:cs="Tahoma"/>
          <w:color w:val="000000" w:themeColor="text1"/>
        </w:rPr>
        <w:t xml:space="preserve"> – riešiteľské tímy s hlbšou technologickou znalosťou danej oblasti. Riešitelia na úrovni Podpory L2 nekomunikujú priamo s koncovým </w:t>
      </w:r>
      <w:r w:rsidR="00957C63" w:rsidRPr="006513C7">
        <w:rPr>
          <w:rFonts w:cs="Tahoma"/>
          <w:color w:val="000000" w:themeColor="text1"/>
        </w:rPr>
        <w:t>po</w:t>
      </w:r>
      <w:r w:rsidRPr="006513C7">
        <w:rPr>
          <w:rFonts w:cs="Tahoma"/>
          <w:color w:val="000000" w:themeColor="text1"/>
        </w:rPr>
        <w:t xml:space="preserve">užívateľom, ale sú zodpovední za poskytovanie súčinnosti riešiteľom </w:t>
      </w:r>
      <w:r w:rsidR="00957C63" w:rsidRPr="006513C7">
        <w:rPr>
          <w:rFonts w:cs="Tahoma"/>
          <w:color w:val="000000" w:themeColor="text1"/>
        </w:rPr>
        <w:t>L</w:t>
      </w:r>
      <w:r w:rsidRPr="006513C7">
        <w:rPr>
          <w:rFonts w:cs="Tahoma"/>
          <w:color w:val="000000" w:themeColor="text1"/>
        </w:rPr>
        <w:t xml:space="preserve">1. pri riešení </w:t>
      </w:r>
      <w:r w:rsidR="00957C63" w:rsidRPr="006513C7">
        <w:rPr>
          <w:rFonts w:cs="Tahoma"/>
          <w:color w:val="000000" w:themeColor="text1"/>
        </w:rPr>
        <w:t xml:space="preserve">reportovaného </w:t>
      </w:r>
      <w:r w:rsidRPr="006513C7">
        <w:rPr>
          <w:rFonts w:cs="Tahoma"/>
          <w:color w:val="000000" w:themeColor="text1"/>
        </w:rPr>
        <w:t>hlásenia</w:t>
      </w:r>
      <w:r w:rsidR="00957C63" w:rsidRPr="006513C7">
        <w:rPr>
          <w:rFonts w:cs="Tahoma"/>
          <w:color w:val="000000" w:themeColor="text1"/>
        </w:rPr>
        <w:t xml:space="preserve">. L2 vykonáva aj </w:t>
      </w:r>
      <w:r w:rsidRPr="006513C7">
        <w:rPr>
          <w:rFonts w:cs="Tahoma"/>
          <w:color w:val="000000" w:themeColor="text1"/>
        </w:rPr>
        <w:t>spätnú kontrolu a</w:t>
      </w:r>
      <w:r w:rsidR="00957C63" w:rsidRPr="006513C7">
        <w:rPr>
          <w:rFonts w:cs="Tahoma"/>
          <w:color w:val="000000" w:themeColor="text1"/>
        </w:rPr>
        <w:t xml:space="preserve"> detailnejšiu </w:t>
      </w:r>
      <w:r w:rsidRPr="006513C7">
        <w:rPr>
          <w:rFonts w:cs="Tahoma"/>
          <w:color w:val="000000" w:themeColor="text1"/>
        </w:rPr>
        <w:t xml:space="preserve">analýzu zistených dát predaných riešiteľom </w:t>
      </w:r>
      <w:r w:rsidR="00957C63" w:rsidRPr="006513C7">
        <w:rPr>
          <w:rFonts w:cs="Tahoma"/>
          <w:color w:val="000000" w:themeColor="text1"/>
        </w:rPr>
        <w:t>z L</w:t>
      </w:r>
      <w:r w:rsidRPr="006513C7">
        <w:rPr>
          <w:rFonts w:cs="Tahoma"/>
          <w:color w:val="000000" w:themeColor="text1"/>
        </w:rPr>
        <w:t>1. Výstupom kontroly môže</w:t>
      </w:r>
      <w:r w:rsidR="00957C63" w:rsidRPr="006513C7">
        <w:rPr>
          <w:rFonts w:cs="Tahoma"/>
          <w:color w:val="000000" w:themeColor="text1"/>
        </w:rPr>
        <w:t xml:space="preserve"> byť potvrdenie, spresnenie</w:t>
      </w:r>
      <w:r w:rsidRPr="006513C7">
        <w:rPr>
          <w:rFonts w:cs="Tahoma"/>
          <w:color w:val="000000" w:themeColor="text1"/>
        </w:rPr>
        <w:t xml:space="preserve"> alebo prehodnotenie hlásenia v závislosti na potrebách Objednávateľa. </w:t>
      </w:r>
      <w:r w:rsidR="00957C63" w:rsidRPr="006513C7">
        <w:rPr>
          <w:rFonts w:cs="Tahoma"/>
          <w:color w:val="000000" w:themeColor="text1"/>
        </w:rPr>
        <w:t>C</w:t>
      </w:r>
      <w:r w:rsidRPr="006513C7">
        <w:rPr>
          <w:rFonts w:cs="Tahoma"/>
          <w:color w:val="000000" w:themeColor="text1"/>
        </w:rPr>
        <w:t xml:space="preserve">ieľom riešiteľov na úrovni Podpory L2 je </w:t>
      </w:r>
      <w:r w:rsidR="00957C63" w:rsidRPr="006513C7">
        <w:rPr>
          <w:rFonts w:cs="Tahoma"/>
          <w:color w:val="000000" w:themeColor="text1"/>
        </w:rPr>
        <w:t xml:space="preserve">eliminovať možné dopady </w:t>
      </w:r>
      <w:r w:rsidRPr="006513C7">
        <w:rPr>
          <w:rFonts w:cs="Tahoma"/>
          <w:color w:val="000000" w:themeColor="text1"/>
        </w:rPr>
        <w:t xml:space="preserve">a následne </w:t>
      </w:r>
      <w:r w:rsidR="00957C63" w:rsidRPr="006513C7">
        <w:rPr>
          <w:rFonts w:cs="Tahoma"/>
          <w:color w:val="000000" w:themeColor="text1"/>
        </w:rPr>
        <w:t xml:space="preserve">hlásenie </w:t>
      </w:r>
      <w:r w:rsidRPr="006513C7">
        <w:rPr>
          <w:rFonts w:cs="Tahoma"/>
          <w:color w:val="000000" w:themeColor="text1"/>
        </w:rPr>
        <w:t xml:space="preserve">vyriešiť - s možnosťou eskalácie na </w:t>
      </w:r>
      <w:r w:rsidR="00957C63" w:rsidRPr="006513C7">
        <w:rPr>
          <w:rFonts w:cs="Tahoma"/>
          <w:color w:val="000000" w:themeColor="text1"/>
        </w:rPr>
        <w:t xml:space="preserve">ďalšiu </w:t>
      </w:r>
      <w:r w:rsidRPr="006513C7">
        <w:rPr>
          <w:rFonts w:cs="Tahoma"/>
          <w:color w:val="000000" w:themeColor="text1"/>
        </w:rPr>
        <w:t>úroveň podpory – Podpora L3.</w:t>
      </w:r>
    </w:p>
    <w:p w14:paraId="3D91AFD4" w14:textId="77777777" w:rsidR="00DF370C" w:rsidRPr="006513C7" w:rsidRDefault="00DF370C" w:rsidP="003077D8">
      <w:pPr>
        <w:rPr>
          <w:rFonts w:cs="Tahoma"/>
          <w:color w:val="000000" w:themeColor="text1"/>
        </w:rPr>
      </w:pPr>
    </w:p>
    <w:p w14:paraId="19132652" w14:textId="3353C6BA" w:rsidR="00DF370C" w:rsidRPr="006513C7" w:rsidRDefault="00DF370C" w:rsidP="003077D8">
      <w:pPr>
        <w:pStyle w:val="Odsekzoznamu"/>
        <w:numPr>
          <w:ilvl w:val="0"/>
          <w:numId w:val="12"/>
        </w:numPr>
        <w:rPr>
          <w:rFonts w:cs="Tahoma"/>
          <w:color w:val="000000" w:themeColor="text1"/>
        </w:rPr>
      </w:pPr>
      <w:r w:rsidRPr="006513C7">
        <w:rPr>
          <w:rFonts w:cs="Tahoma"/>
          <w:b/>
          <w:color w:val="000000" w:themeColor="text1"/>
        </w:rPr>
        <w:lastRenderedPageBreak/>
        <w:t>Podpora L3 (podpora 3. stupňa)</w:t>
      </w:r>
      <w:r w:rsidRPr="006513C7">
        <w:rPr>
          <w:rFonts w:cs="Tahoma"/>
          <w:color w:val="000000" w:themeColor="text1"/>
        </w:rPr>
        <w:t xml:space="preserve"> - Podpora 3. stupňa predstavuje najvyššiu úroveň podpory pre riešenie tých </w:t>
      </w:r>
      <w:r w:rsidR="00957C63" w:rsidRPr="006513C7">
        <w:rPr>
          <w:rFonts w:cs="Tahoma"/>
          <w:color w:val="000000" w:themeColor="text1"/>
        </w:rPr>
        <w:t>najkomplikovanejších h</w:t>
      </w:r>
      <w:r w:rsidRPr="006513C7">
        <w:rPr>
          <w:rFonts w:cs="Tahoma"/>
          <w:color w:val="000000" w:themeColor="text1"/>
        </w:rPr>
        <w:t xml:space="preserve">lásení, vrátane </w:t>
      </w:r>
      <w:r w:rsidR="00957C63" w:rsidRPr="006513C7">
        <w:rPr>
          <w:rFonts w:cs="Tahoma"/>
          <w:color w:val="000000" w:themeColor="text1"/>
        </w:rPr>
        <w:t xml:space="preserve">vykonania hĺbkovej analýzy </w:t>
      </w:r>
      <w:r w:rsidRPr="006513C7">
        <w:rPr>
          <w:rFonts w:cs="Tahoma"/>
          <w:color w:val="000000" w:themeColor="text1"/>
        </w:rPr>
        <w:t>a riešeni</w:t>
      </w:r>
      <w:r w:rsidR="00957C63" w:rsidRPr="006513C7">
        <w:rPr>
          <w:rFonts w:cs="Tahoma"/>
          <w:color w:val="000000" w:themeColor="text1"/>
        </w:rPr>
        <w:t>a</w:t>
      </w:r>
      <w:r w:rsidRPr="006513C7">
        <w:rPr>
          <w:rFonts w:cs="Tahoma"/>
          <w:color w:val="000000" w:themeColor="text1"/>
        </w:rPr>
        <w:t xml:space="preserve"> </w:t>
      </w:r>
      <w:r w:rsidR="00957C63" w:rsidRPr="006513C7">
        <w:rPr>
          <w:rFonts w:cs="Tahoma"/>
          <w:color w:val="000000" w:themeColor="text1"/>
        </w:rPr>
        <w:t xml:space="preserve">fatálnych prevádzkových </w:t>
      </w:r>
      <w:r w:rsidRPr="006513C7">
        <w:rPr>
          <w:rFonts w:cs="Tahoma"/>
          <w:color w:val="000000" w:themeColor="text1"/>
        </w:rPr>
        <w:t>prípadov.</w:t>
      </w:r>
    </w:p>
    <w:p w14:paraId="0EB1C426" w14:textId="77777777" w:rsidR="00DF370C" w:rsidRPr="006513C7" w:rsidRDefault="00DF370C" w:rsidP="003077D8">
      <w:pPr>
        <w:rPr>
          <w:rFonts w:cs="Tahoma"/>
          <w:color w:val="A6A6A6"/>
        </w:rPr>
      </w:pPr>
    </w:p>
    <w:p w14:paraId="54BEADA9" w14:textId="12080DFB" w:rsidR="00DF370C" w:rsidRPr="006513C7" w:rsidRDefault="00DF370C" w:rsidP="003077D8">
      <w:pPr>
        <w:keepNext/>
        <w:rPr>
          <w:rFonts w:cs="Tahoma"/>
          <w:b/>
          <w:color w:val="000000" w:themeColor="text1"/>
        </w:rPr>
      </w:pPr>
      <w:r w:rsidRPr="006513C7">
        <w:rPr>
          <w:rFonts w:cs="Tahoma"/>
          <w:b/>
          <w:color w:val="000000" w:themeColor="text1"/>
        </w:rPr>
        <w:t xml:space="preserve">Pre služby sú definované </w:t>
      </w:r>
      <w:r w:rsidR="007B6F31" w:rsidRPr="006513C7">
        <w:rPr>
          <w:rFonts w:cs="Tahoma"/>
          <w:b/>
          <w:color w:val="000000" w:themeColor="text1"/>
        </w:rPr>
        <w:t xml:space="preserve">kvalitatívne parametre </w:t>
      </w:r>
      <w:r w:rsidRPr="006513C7">
        <w:rPr>
          <w:rFonts w:cs="Tahoma"/>
          <w:b/>
          <w:color w:val="000000" w:themeColor="text1"/>
        </w:rPr>
        <w:t>SLA:</w:t>
      </w:r>
    </w:p>
    <w:p w14:paraId="32190DA7" w14:textId="77777777" w:rsidR="00DF370C" w:rsidRPr="006513C7" w:rsidRDefault="00DF370C" w:rsidP="003077D8">
      <w:pPr>
        <w:keepNext/>
        <w:rPr>
          <w:rFonts w:cs="Tahoma"/>
          <w:b/>
          <w:color w:val="000000" w:themeColor="text1"/>
        </w:rPr>
      </w:pPr>
    </w:p>
    <w:p w14:paraId="062D90AB" w14:textId="6E3FFBCD" w:rsidR="00DF370C" w:rsidRPr="006513C7" w:rsidRDefault="00DF370C" w:rsidP="003077D8">
      <w:pPr>
        <w:keepNext/>
        <w:numPr>
          <w:ilvl w:val="0"/>
          <w:numId w:val="7"/>
        </w:numPr>
        <w:rPr>
          <w:rFonts w:cs="Tahoma"/>
          <w:color w:val="000000" w:themeColor="text1"/>
        </w:rPr>
      </w:pPr>
      <w:proofErr w:type="spellStart"/>
      <w:r w:rsidRPr="006513C7">
        <w:rPr>
          <w:rFonts w:cs="Tahoma"/>
          <w:color w:val="000000" w:themeColor="text1"/>
        </w:rPr>
        <w:t>Help</w:t>
      </w:r>
      <w:proofErr w:type="spellEnd"/>
      <w:r w:rsidRPr="006513C7">
        <w:rPr>
          <w:rFonts w:cs="Tahoma"/>
          <w:color w:val="000000" w:themeColor="text1"/>
        </w:rPr>
        <w:t xml:space="preserve"> </w:t>
      </w:r>
      <w:proofErr w:type="spellStart"/>
      <w:r w:rsidRPr="006513C7">
        <w:rPr>
          <w:rFonts w:cs="Tahoma"/>
          <w:color w:val="000000" w:themeColor="text1"/>
        </w:rPr>
        <w:t>Desk</w:t>
      </w:r>
      <w:proofErr w:type="spellEnd"/>
      <w:r w:rsidRPr="006513C7">
        <w:rPr>
          <w:rFonts w:cs="Tahoma"/>
          <w:color w:val="000000" w:themeColor="text1"/>
        </w:rPr>
        <w:t xml:space="preserve"> je dostupný cez IS </w:t>
      </w:r>
      <w:r w:rsidR="00664403" w:rsidRPr="006513C7">
        <w:rPr>
          <w:rFonts w:cs="Tahoma"/>
          <w:color w:val="000000" w:themeColor="text1"/>
        </w:rPr>
        <w:t xml:space="preserve">Service </w:t>
      </w:r>
      <w:proofErr w:type="spellStart"/>
      <w:r w:rsidR="00664403" w:rsidRPr="006513C7">
        <w:rPr>
          <w:rFonts w:cs="Tahoma"/>
          <w:color w:val="000000" w:themeColor="text1"/>
        </w:rPr>
        <w:t>Desk</w:t>
      </w:r>
      <w:proofErr w:type="spellEnd"/>
      <w:r w:rsidRPr="006513C7">
        <w:rPr>
          <w:rFonts w:cs="Tahoma"/>
          <w:color w:val="000000" w:themeColor="text1"/>
        </w:rPr>
        <w:t xml:space="preserve"> a pre vybrané skupiny užívateľov </w:t>
      </w:r>
      <w:r w:rsidR="00664403" w:rsidRPr="006513C7">
        <w:rPr>
          <w:rFonts w:cs="Tahoma"/>
          <w:color w:val="000000" w:themeColor="text1"/>
        </w:rPr>
        <w:t xml:space="preserve">aj </w:t>
      </w:r>
      <w:r w:rsidRPr="006513C7">
        <w:rPr>
          <w:rFonts w:cs="Tahoma"/>
          <w:color w:val="000000" w:themeColor="text1"/>
        </w:rPr>
        <w:t xml:space="preserve">cez telefón, </w:t>
      </w:r>
      <w:r w:rsidR="00664403" w:rsidRPr="006513C7">
        <w:rPr>
          <w:rFonts w:cs="Tahoma"/>
          <w:color w:val="000000" w:themeColor="text1"/>
        </w:rPr>
        <w:t xml:space="preserve">všetky hlásenia </w:t>
      </w:r>
      <w:r w:rsidR="005023B0" w:rsidRPr="006513C7">
        <w:rPr>
          <w:rFonts w:cs="Tahoma"/>
          <w:color w:val="000000" w:themeColor="text1"/>
        </w:rPr>
        <w:t>musia byť</w:t>
      </w:r>
      <w:r w:rsidRPr="006513C7">
        <w:rPr>
          <w:rFonts w:cs="Tahoma"/>
          <w:color w:val="000000" w:themeColor="text1"/>
        </w:rPr>
        <w:t xml:space="preserve"> evidované v IS </w:t>
      </w:r>
      <w:r w:rsidR="00664403" w:rsidRPr="006513C7">
        <w:rPr>
          <w:rFonts w:cs="Tahoma"/>
          <w:color w:val="000000" w:themeColor="text1"/>
        </w:rPr>
        <w:t xml:space="preserve">Service </w:t>
      </w:r>
      <w:proofErr w:type="spellStart"/>
      <w:r w:rsidR="00664403" w:rsidRPr="006513C7">
        <w:rPr>
          <w:rFonts w:cs="Tahoma"/>
          <w:color w:val="000000" w:themeColor="text1"/>
        </w:rPr>
        <w:t>Desk</w:t>
      </w:r>
      <w:proofErr w:type="spellEnd"/>
      <w:r w:rsidRPr="006513C7">
        <w:rPr>
          <w:rFonts w:cs="Tahoma"/>
          <w:color w:val="000000" w:themeColor="text1"/>
        </w:rPr>
        <w:t>,</w:t>
      </w:r>
    </w:p>
    <w:p w14:paraId="1D13B129" w14:textId="2786B347" w:rsidR="00DF370C" w:rsidRPr="006513C7" w:rsidRDefault="00F51C29" w:rsidP="003077D8">
      <w:pPr>
        <w:numPr>
          <w:ilvl w:val="0"/>
          <w:numId w:val="7"/>
        </w:numPr>
        <w:rPr>
          <w:rFonts w:cs="Tahoma"/>
          <w:color w:val="000000" w:themeColor="text1"/>
        </w:rPr>
      </w:pPr>
      <w:r w:rsidRPr="006513C7">
        <w:rPr>
          <w:rFonts w:cs="Tahoma"/>
          <w:color w:val="000000" w:themeColor="text1"/>
        </w:rPr>
        <w:t>Pracovné hodiny resp. d</w:t>
      </w:r>
      <w:r w:rsidR="00DF370C" w:rsidRPr="006513C7">
        <w:rPr>
          <w:rFonts w:cs="Tahoma"/>
          <w:color w:val="000000" w:themeColor="text1"/>
        </w:rPr>
        <w:t>ostupnosť</w:t>
      </w:r>
      <w:r w:rsidR="009872E2" w:rsidRPr="006513C7">
        <w:rPr>
          <w:rFonts w:cs="Tahoma"/>
          <w:color w:val="000000" w:themeColor="text1"/>
        </w:rPr>
        <w:t xml:space="preserve"> služieb</w:t>
      </w:r>
      <w:r w:rsidR="00DF370C" w:rsidRPr="006513C7">
        <w:rPr>
          <w:rFonts w:cs="Tahoma"/>
          <w:color w:val="000000" w:themeColor="text1"/>
        </w:rPr>
        <w:t xml:space="preserve"> L3 podpory pre je </w:t>
      </w:r>
      <w:r w:rsidR="005023B0" w:rsidRPr="006513C7">
        <w:rPr>
          <w:rFonts w:cs="Tahoma"/>
          <w:color w:val="000000" w:themeColor="text1"/>
        </w:rPr>
        <w:t>8</w:t>
      </w:r>
      <w:r w:rsidR="00DF370C" w:rsidRPr="006513C7">
        <w:rPr>
          <w:rFonts w:cs="Tahoma"/>
          <w:color w:val="000000" w:themeColor="text1"/>
        </w:rPr>
        <w:t>x5 (</w:t>
      </w:r>
      <w:r w:rsidR="005023B0" w:rsidRPr="006513C7">
        <w:rPr>
          <w:rFonts w:cs="Tahoma"/>
          <w:color w:val="000000" w:themeColor="text1"/>
        </w:rPr>
        <w:t>8</w:t>
      </w:r>
      <w:r w:rsidR="00DF370C" w:rsidRPr="006513C7">
        <w:rPr>
          <w:rFonts w:cs="Tahoma"/>
          <w:color w:val="000000" w:themeColor="text1"/>
        </w:rPr>
        <w:t xml:space="preserve"> hodín x 5 dní od </w:t>
      </w:r>
      <w:r w:rsidR="005023B0" w:rsidRPr="006513C7">
        <w:rPr>
          <w:rFonts w:cs="Tahoma"/>
          <w:color w:val="000000" w:themeColor="text1"/>
        </w:rPr>
        <w:t>8</w:t>
      </w:r>
      <w:r w:rsidR="00DF370C" w:rsidRPr="006513C7">
        <w:rPr>
          <w:rFonts w:cs="Tahoma"/>
          <w:color w:val="000000" w:themeColor="text1"/>
        </w:rPr>
        <w:t>:00h do 1</w:t>
      </w:r>
      <w:r w:rsidR="005023B0" w:rsidRPr="006513C7">
        <w:rPr>
          <w:rFonts w:cs="Tahoma"/>
          <w:color w:val="000000" w:themeColor="text1"/>
        </w:rPr>
        <w:t>6</w:t>
      </w:r>
      <w:r w:rsidR="00DF370C" w:rsidRPr="006513C7">
        <w:rPr>
          <w:rFonts w:cs="Tahoma"/>
          <w:color w:val="000000" w:themeColor="text1"/>
        </w:rPr>
        <w:t>:00h počas pracovných dní</w:t>
      </w:r>
      <w:r w:rsidR="00CB5ADC" w:rsidRPr="006513C7">
        <w:rPr>
          <w:rFonts w:cs="Tahoma"/>
          <w:color w:val="000000" w:themeColor="text1"/>
        </w:rPr>
        <w:t xml:space="preserve"> SR</w:t>
      </w:r>
      <w:r w:rsidR="00DF370C" w:rsidRPr="006513C7">
        <w:rPr>
          <w:rFonts w:cs="Tahoma"/>
          <w:color w:val="000000" w:themeColor="text1"/>
        </w:rPr>
        <w:t>),</w:t>
      </w:r>
    </w:p>
    <w:p w14:paraId="1CAD7799" w14:textId="78771473" w:rsidR="00CB5ADC" w:rsidRPr="006513C7" w:rsidRDefault="00CB5ADC" w:rsidP="003077D8">
      <w:pPr>
        <w:pStyle w:val="Odsekzoznamu"/>
        <w:numPr>
          <w:ilvl w:val="0"/>
          <w:numId w:val="7"/>
        </w:numPr>
        <w:rPr>
          <w:rFonts w:cs="Tahoma"/>
          <w:color w:val="000000" w:themeColor="text1"/>
        </w:rPr>
      </w:pPr>
      <w:r w:rsidRPr="006513C7">
        <w:rPr>
          <w:rFonts w:cs="Tahoma"/>
          <w:color w:val="000000" w:themeColor="text1"/>
        </w:rPr>
        <w:t>Reakčný čas odozvy na hlásenie podľa klasifikácie priority incidentu. Zaradenie incidentu do príslušnej kategórie je na prvotnom posúdení L1. V prípade rozporu o zaradení incidentu budú obe strany rokovať o zaradení do správnej kategórie.</w:t>
      </w:r>
    </w:p>
    <w:p w14:paraId="7BC66543" w14:textId="11AA63AC" w:rsidR="005013CF" w:rsidRDefault="005013CF">
      <w:pPr>
        <w:jc w:val="left"/>
        <w:rPr>
          <w:rFonts w:cs="Tahoma"/>
          <w:b/>
          <w:sz w:val="22"/>
        </w:rPr>
      </w:pPr>
    </w:p>
    <w:p w14:paraId="2DF7D337" w14:textId="262886C1" w:rsidR="00DF370C" w:rsidRPr="00F51C29" w:rsidRDefault="00DF370C" w:rsidP="003077D8">
      <w:pPr>
        <w:pStyle w:val="Nadpis20"/>
      </w:pPr>
      <w:bookmarkStart w:id="554" w:name="_Toc121122119"/>
      <w:r w:rsidRPr="00F51C29">
        <w:t>Riešenie incidentov – SLA parametre</w:t>
      </w:r>
      <w:bookmarkEnd w:id="554"/>
    </w:p>
    <w:p w14:paraId="176EAA4B" w14:textId="77777777" w:rsidR="00DF370C" w:rsidRPr="00957C63" w:rsidRDefault="00DF370C" w:rsidP="003077D8">
      <w:pPr>
        <w:rPr>
          <w:rFonts w:cs="Tahoma"/>
          <w:color w:val="000000" w:themeColor="text1"/>
          <w:sz w:val="16"/>
          <w:szCs w:val="16"/>
        </w:rPr>
      </w:pPr>
    </w:p>
    <w:p w14:paraId="0B87B366" w14:textId="1B71CD6A" w:rsidR="00DF370C" w:rsidRPr="0015633A" w:rsidRDefault="00DF370C" w:rsidP="003077D8">
      <w:pPr>
        <w:rPr>
          <w:rFonts w:cs="Tahoma"/>
          <w:color w:val="000000" w:themeColor="text1"/>
          <w:szCs w:val="16"/>
        </w:rPr>
      </w:pPr>
      <w:r w:rsidRPr="0015633A">
        <w:rPr>
          <w:rFonts w:cs="Tahoma"/>
          <w:color w:val="000000" w:themeColor="text1"/>
          <w:szCs w:val="16"/>
        </w:rPr>
        <w:t>Za incident je považovaná chyba</w:t>
      </w:r>
      <w:r w:rsidR="00C964CD" w:rsidRPr="0015633A">
        <w:rPr>
          <w:rFonts w:cs="Tahoma"/>
          <w:color w:val="000000" w:themeColor="text1"/>
          <w:szCs w:val="16"/>
        </w:rPr>
        <w:t xml:space="preserve"> v informačnom systéme. Ide o stav, kedy</w:t>
      </w:r>
      <w:r w:rsidRPr="0015633A">
        <w:rPr>
          <w:rFonts w:cs="Tahoma"/>
          <w:color w:val="000000" w:themeColor="text1"/>
          <w:szCs w:val="16"/>
        </w:rPr>
        <w:t xml:space="preserve"> </w:t>
      </w:r>
      <w:r w:rsidR="00C964CD" w:rsidRPr="0015633A">
        <w:rPr>
          <w:rFonts w:cs="Tahoma"/>
          <w:color w:val="000000" w:themeColor="text1"/>
          <w:szCs w:val="16"/>
        </w:rPr>
        <w:t xml:space="preserve">je </w:t>
      </w:r>
      <w:r w:rsidRPr="0015633A">
        <w:rPr>
          <w:rFonts w:cs="Tahoma"/>
          <w:color w:val="000000" w:themeColor="text1"/>
          <w:szCs w:val="16"/>
        </w:rPr>
        <w:t xml:space="preserve">správanie </w:t>
      </w:r>
      <w:r w:rsidR="00C964CD" w:rsidRPr="0015633A">
        <w:rPr>
          <w:rFonts w:cs="Tahoma"/>
          <w:color w:val="000000" w:themeColor="text1"/>
          <w:szCs w:val="16"/>
        </w:rPr>
        <w:t xml:space="preserve">IS </w:t>
      </w:r>
      <w:r w:rsidRPr="0015633A">
        <w:rPr>
          <w:rFonts w:cs="Tahoma"/>
          <w:color w:val="000000" w:themeColor="text1"/>
          <w:szCs w:val="16"/>
        </w:rPr>
        <w:t>v rozpore s prevádzkovou a</w:t>
      </w:r>
      <w:r w:rsidR="00C964CD" w:rsidRPr="0015633A">
        <w:rPr>
          <w:rFonts w:cs="Tahoma"/>
          <w:color w:val="000000" w:themeColor="text1"/>
          <w:szCs w:val="16"/>
        </w:rPr>
        <w:t>/alebo</w:t>
      </w:r>
      <w:r w:rsidRPr="0015633A">
        <w:rPr>
          <w:rFonts w:cs="Tahoma"/>
          <w:color w:val="000000" w:themeColor="text1"/>
          <w:szCs w:val="16"/>
        </w:rPr>
        <w:t> používateľskou</w:t>
      </w:r>
      <w:r w:rsidR="00C964CD" w:rsidRPr="0015633A">
        <w:rPr>
          <w:rFonts w:cs="Tahoma"/>
          <w:color w:val="000000" w:themeColor="text1"/>
          <w:szCs w:val="16"/>
        </w:rPr>
        <w:t xml:space="preserve"> </w:t>
      </w:r>
      <w:r w:rsidRPr="0015633A">
        <w:rPr>
          <w:rFonts w:cs="Tahoma"/>
          <w:color w:val="000000" w:themeColor="text1"/>
          <w:szCs w:val="16"/>
        </w:rPr>
        <w:t>dokumentáciou IS. Za incident nie je považovaná chyba, ktorá nastala mimo prostredia IS napr. výpadok poskytovania konkrétnej služby</w:t>
      </w:r>
      <w:r w:rsidR="00C964CD" w:rsidRPr="0015633A">
        <w:rPr>
          <w:rFonts w:cs="Tahoma"/>
          <w:color w:val="000000" w:themeColor="text1"/>
          <w:szCs w:val="16"/>
        </w:rPr>
        <w:t xml:space="preserve"> </w:t>
      </w:r>
      <w:r w:rsidRPr="0015633A">
        <w:rPr>
          <w:rFonts w:cs="Tahoma"/>
          <w:color w:val="000000" w:themeColor="text1"/>
          <w:szCs w:val="16"/>
        </w:rPr>
        <w:t>alebo komunikačnej infraštruktúry.</w:t>
      </w:r>
    </w:p>
    <w:p w14:paraId="6FFA13B6" w14:textId="77777777" w:rsidR="00DF370C" w:rsidRPr="0015633A" w:rsidRDefault="00DF370C" w:rsidP="003077D8">
      <w:pPr>
        <w:rPr>
          <w:rFonts w:cs="Tahoma"/>
          <w:color w:val="000000" w:themeColor="text1"/>
          <w:szCs w:val="16"/>
        </w:rPr>
      </w:pPr>
    </w:p>
    <w:p w14:paraId="67D32E24" w14:textId="137A82F8" w:rsidR="00DF370C" w:rsidRPr="0015633A" w:rsidRDefault="00DF370C" w:rsidP="003077D8">
      <w:pPr>
        <w:rPr>
          <w:rFonts w:cs="Tahoma"/>
          <w:color w:val="000000" w:themeColor="text1"/>
          <w:szCs w:val="16"/>
        </w:rPr>
      </w:pPr>
      <w:r w:rsidRPr="0015633A">
        <w:rPr>
          <w:rFonts w:cs="Tahoma"/>
          <w:color w:val="000000" w:themeColor="text1"/>
          <w:szCs w:val="16"/>
        </w:rPr>
        <w:t xml:space="preserve">Označenie </w:t>
      </w:r>
      <w:r w:rsidR="00E14020" w:rsidRPr="0015633A">
        <w:rPr>
          <w:rFonts w:cs="Tahoma"/>
          <w:color w:val="000000" w:themeColor="text1"/>
          <w:szCs w:val="16"/>
        </w:rPr>
        <w:t>priority</w:t>
      </w:r>
      <w:r w:rsidRPr="0015633A">
        <w:rPr>
          <w:rFonts w:cs="Tahoma"/>
          <w:color w:val="000000" w:themeColor="text1"/>
          <w:szCs w:val="16"/>
        </w:rPr>
        <w:t xml:space="preserve"> incidentu:</w:t>
      </w:r>
    </w:p>
    <w:tbl>
      <w:tblPr>
        <w:tblStyle w:val="Mriekatabuky8"/>
        <w:tblpPr w:leftFromText="141" w:rightFromText="141" w:vertAnchor="text" w:horzAnchor="margin" w:tblpXSpec="center" w:tblpY="121"/>
        <w:tblW w:w="9539" w:type="dxa"/>
        <w:tblLook w:val="00A0" w:firstRow="1" w:lastRow="0" w:firstColumn="1" w:lastColumn="0" w:noHBand="0" w:noVBand="0"/>
      </w:tblPr>
      <w:tblGrid>
        <w:gridCol w:w="2689"/>
        <w:gridCol w:w="6850"/>
      </w:tblGrid>
      <w:tr w:rsidR="00C964CD" w:rsidRPr="0015633A" w14:paraId="2DBA2E1C" w14:textId="77777777" w:rsidTr="000D78A6">
        <w:trPr>
          <w:cnfStyle w:val="100000000000" w:firstRow="1" w:lastRow="0" w:firstColumn="0" w:lastColumn="0" w:oddVBand="0" w:evenVBand="0" w:oddHBand="0" w:evenHBand="0" w:firstRowFirstColumn="0" w:firstRowLastColumn="0" w:lastRowFirstColumn="0" w:lastRowLastColumn="0"/>
          <w:trHeight w:val="284"/>
          <w:tblHeader/>
        </w:trPr>
        <w:tc>
          <w:tcPr>
            <w:tcW w:w="2689" w:type="dxa"/>
          </w:tcPr>
          <w:p w14:paraId="2B9E1331" w14:textId="4D20CE4B" w:rsidR="00C964CD" w:rsidRPr="0015633A" w:rsidRDefault="00C964CD" w:rsidP="003077D8">
            <w:pPr>
              <w:keepNext/>
              <w:widowControl w:val="0"/>
              <w:rPr>
                <w:rFonts w:cs="Tahoma"/>
                <w:color w:val="FFFFFF" w:themeColor="background1"/>
              </w:rPr>
            </w:pPr>
            <w:r w:rsidRPr="0015633A">
              <w:rPr>
                <w:rFonts w:cs="Tahoma"/>
                <w:color w:val="FFFFFF" w:themeColor="background1"/>
              </w:rPr>
              <w:t xml:space="preserve">Označenie </w:t>
            </w:r>
            <w:r w:rsidR="00E14020" w:rsidRPr="0015633A">
              <w:rPr>
                <w:rFonts w:cs="Tahoma"/>
                <w:color w:val="FFFFFF" w:themeColor="background1"/>
              </w:rPr>
              <w:t xml:space="preserve">priority </w:t>
            </w:r>
            <w:r w:rsidRPr="0015633A">
              <w:rPr>
                <w:rFonts w:cs="Tahoma"/>
                <w:color w:val="FFFFFF" w:themeColor="background1"/>
              </w:rPr>
              <w:t xml:space="preserve"> incidentu</w:t>
            </w:r>
          </w:p>
        </w:tc>
        <w:tc>
          <w:tcPr>
            <w:tcW w:w="6850" w:type="dxa"/>
          </w:tcPr>
          <w:p w14:paraId="0C1F7438" w14:textId="08D149DA" w:rsidR="00C964CD" w:rsidRPr="0015633A" w:rsidRDefault="00C964CD" w:rsidP="003077D8">
            <w:pPr>
              <w:keepNext/>
              <w:widowControl w:val="0"/>
              <w:rPr>
                <w:rFonts w:cs="Tahoma"/>
                <w:color w:val="FFFFFF" w:themeColor="background1"/>
              </w:rPr>
            </w:pPr>
            <w:r w:rsidRPr="0015633A">
              <w:rPr>
                <w:rFonts w:cs="Tahoma"/>
                <w:color w:val="FFFFFF" w:themeColor="background1"/>
              </w:rPr>
              <w:t xml:space="preserve">Popis </w:t>
            </w:r>
            <w:r w:rsidR="00E14020" w:rsidRPr="0015633A">
              <w:rPr>
                <w:rFonts w:cs="Tahoma"/>
                <w:color w:val="FFFFFF" w:themeColor="background1"/>
              </w:rPr>
              <w:t>priority</w:t>
            </w:r>
            <w:r w:rsidRPr="0015633A">
              <w:rPr>
                <w:rFonts w:cs="Tahoma"/>
                <w:color w:val="FFFFFF" w:themeColor="background1"/>
              </w:rPr>
              <w:t xml:space="preserve"> incidentu</w:t>
            </w:r>
          </w:p>
        </w:tc>
      </w:tr>
      <w:tr w:rsidR="00C964CD" w:rsidRPr="0015633A" w14:paraId="39B6AE9E" w14:textId="77777777" w:rsidTr="006E5994">
        <w:trPr>
          <w:trHeight w:val="284"/>
        </w:trPr>
        <w:tc>
          <w:tcPr>
            <w:tcW w:w="2689" w:type="dxa"/>
          </w:tcPr>
          <w:p w14:paraId="5A87B0A0" w14:textId="2BDACC18" w:rsidR="00C964CD" w:rsidRPr="0015633A" w:rsidRDefault="00207CF8" w:rsidP="00D272CA">
            <w:pPr>
              <w:keepNext/>
              <w:widowControl w:val="0"/>
              <w:jc w:val="center"/>
              <w:rPr>
                <w:rFonts w:cs="Tahoma"/>
                <w:b/>
                <w:color w:val="000000" w:themeColor="text1"/>
              </w:rPr>
            </w:pPr>
            <w:r w:rsidRPr="0015633A">
              <w:rPr>
                <w:rFonts w:eastAsia="Calibri" w:cs="Tahoma"/>
                <w:b/>
                <w:color w:val="000000" w:themeColor="text1"/>
              </w:rPr>
              <w:t>1- Kritická</w:t>
            </w:r>
          </w:p>
        </w:tc>
        <w:tc>
          <w:tcPr>
            <w:tcW w:w="6850" w:type="dxa"/>
          </w:tcPr>
          <w:p w14:paraId="04152199" w14:textId="714C7C1E" w:rsidR="00C964CD" w:rsidRPr="0015633A" w:rsidRDefault="00C964CD" w:rsidP="00C964CD">
            <w:pPr>
              <w:keepNext/>
              <w:widowControl w:val="0"/>
              <w:rPr>
                <w:rFonts w:cs="Tahoma"/>
                <w:color w:val="000000" w:themeColor="text1"/>
              </w:rPr>
            </w:pPr>
            <w:r w:rsidRPr="0015633A">
              <w:rPr>
                <w:rFonts w:cs="Tahoma"/>
                <w:color w:val="000000" w:themeColor="text1"/>
              </w:rPr>
              <w:t>Kritické chyby, ktoré spôsobia úplné zlyhanie systému ako celku a nie je možné používať ani jednu jeho časť, nie je možné poskytnúť požadovaný výstup z</w:t>
            </w:r>
            <w:r w:rsidR="00DA40BA" w:rsidRPr="0015633A">
              <w:rPr>
                <w:rFonts w:cs="Tahoma"/>
                <w:color w:val="000000" w:themeColor="text1"/>
              </w:rPr>
              <w:t> </w:t>
            </w:r>
            <w:r w:rsidRPr="0015633A">
              <w:rPr>
                <w:rFonts w:cs="Tahoma"/>
                <w:color w:val="000000" w:themeColor="text1"/>
              </w:rPr>
              <w:t>IS</w:t>
            </w:r>
          </w:p>
        </w:tc>
      </w:tr>
      <w:tr w:rsidR="00914FFC" w:rsidRPr="0015633A" w14:paraId="223D4E7E" w14:textId="77777777" w:rsidTr="006E5994">
        <w:trPr>
          <w:trHeight w:val="284"/>
        </w:trPr>
        <w:tc>
          <w:tcPr>
            <w:tcW w:w="2689" w:type="dxa"/>
          </w:tcPr>
          <w:p w14:paraId="3055BA8B" w14:textId="500AF72F" w:rsidR="00914FFC" w:rsidRPr="0015633A" w:rsidRDefault="00D4315B" w:rsidP="00D272CA">
            <w:pPr>
              <w:keepNext/>
              <w:widowControl w:val="0"/>
              <w:jc w:val="center"/>
              <w:rPr>
                <w:rFonts w:cs="Tahoma"/>
                <w:b/>
                <w:color w:val="000000" w:themeColor="text1"/>
              </w:rPr>
            </w:pPr>
            <w:r w:rsidRPr="0015633A">
              <w:rPr>
                <w:rFonts w:eastAsia="Calibri" w:cs="Tahoma"/>
                <w:b/>
                <w:color w:val="000000" w:themeColor="text1"/>
              </w:rPr>
              <w:t>2</w:t>
            </w:r>
            <w:r w:rsidR="00207CF8" w:rsidRPr="0015633A">
              <w:rPr>
                <w:rFonts w:eastAsia="Calibri" w:cs="Tahoma"/>
                <w:b/>
                <w:color w:val="000000" w:themeColor="text1"/>
              </w:rPr>
              <w:t xml:space="preserve">- </w:t>
            </w:r>
            <w:r w:rsidR="00914FFC" w:rsidRPr="0015633A">
              <w:rPr>
                <w:rFonts w:eastAsia="Calibri" w:cs="Tahoma"/>
                <w:b/>
                <w:color w:val="000000" w:themeColor="text1"/>
              </w:rPr>
              <w:t>Vysoká</w:t>
            </w:r>
          </w:p>
        </w:tc>
        <w:tc>
          <w:tcPr>
            <w:tcW w:w="6850" w:type="dxa"/>
          </w:tcPr>
          <w:p w14:paraId="757846B4" w14:textId="77777777" w:rsidR="00914FFC" w:rsidRPr="0015633A" w:rsidRDefault="00914FFC" w:rsidP="00914FFC">
            <w:pPr>
              <w:keepNext/>
              <w:widowControl w:val="0"/>
              <w:rPr>
                <w:rFonts w:cs="Tahoma"/>
                <w:color w:val="000000" w:themeColor="text1"/>
              </w:rPr>
            </w:pPr>
            <w:r w:rsidRPr="0015633A">
              <w:rPr>
                <w:rFonts w:cs="Tahoma"/>
                <w:color w:val="000000" w:themeColor="text1"/>
              </w:rPr>
              <w:t>Chyby a nedostatky, ktoré zapríčinia čiastočné zlyhanie systému a neumožňuje používať časť systému.</w:t>
            </w:r>
          </w:p>
        </w:tc>
      </w:tr>
      <w:tr w:rsidR="00C964CD" w:rsidRPr="0015633A" w14:paraId="1BAA352F" w14:textId="77777777" w:rsidTr="006E5994">
        <w:trPr>
          <w:trHeight w:val="284"/>
        </w:trPr>
        <w:tc>
          <w:tcPr>
            <w:tcW w:w="2689" w:type="dxa"/>
          </w:tcPr>
          <w:p w14:paraId="24F90F37" w14:textId="219CEA23" w:rsidR="00C964CD" w:rsidRPr="0015633A" w:rsidRDefault="00D4315B" w:rsidP="00D272CA">
            <w:pPr>
              <w:keepNext/>
              <w:widowControl w:val="0"/>
              <w:jc w:val="center"/>
              <w:rPr>
                <w:rFonts w:cs="Tahoma"/>
                <w:b/>
                <w:color w:val="000000" w:themeColor="text1"/>
              </w:rPr>
            </w:pPr>
            <w:r w:rsidRPr="0015633A">
              <w:rPr>
                <w:rFonts w:eastAsia="Calibri" w:cs="Tahoma"/>
                <w:b/>
                <w:color w:val="000000" w:themeColor="text1"/>
              </w:rPr>
              <w:t>3</w:t>
            </w:r>
            <w:r w:rsidR="00207CF8" w:rsidRPr="0015633A">
              <w:rPr>
                <w:rFonts w:eastAsia="Calibri" w:cs="Tahoma"/>
                <w:b/>
                <w:color w:val="000000" w:themeColor="text1"/>
              </w:rPr>
              <w:t>- Stredná</w:t>
            </w:r>
          </w:p>
        </w:tc>
        <w:tc>
          <w:tcPr>
            <w:tcW w:w="6850" w:type="dxa"/>
          </w:tcPr>
          <w:p w14:paraId="2BBA0DA5" w14:textId="5D106A89" w:rsidR="00C964CD" w:rsidRPr="0015633A" w:rsidRDefault="00C964CD" w:rsidP="0015633A">
            <w:pPr>
              <w:keepNext/>
              <w:widowControl w:val="0"/>
              <w:rPr>
                <w:rFonts w:cs="Tahoma"/>
                <w:color w:val="000000" w:themeColor="text1"/>
              </w:rPr>
            </w:pPr>
            <w:r w:rsidRPr="0015633A">
              <w:rPr>
                <w:rFonts w:cs="Tahoma"/>
                <w:color w:val="000000" w:themeColor="text1"/>
              </w:rPr>
              <w:t>Chyby a nedostatky, ktoré spôsobia čiastočn</w:t>
            </w:r>
            <w:r w:rsidR="00112AD7" w:rsidRPr="0015633A">
              <w:rPr>
                <w:rFonts w:cs="Tahoma"/>
                <w:color w:val="000000" w:themeColor="text1"/>
              </w:rPr>
              <w:t xml:space="preserve">é obmedzenia používania systému, </w:t>
            </w:r>
            <w:r w:rsidR="0015633A">
              <w:rPr>
                <w:rFonts w:cs="Tahoma"/>
                <w:color w:val="000000" w:themeColor="text1"/>
              </w:rPr>
              <w:t xml:space="preserve">napríklad </w:t>
            </w:r>
            <w:r w:rsidR="00112AD7" w:rsidRPr="0015633A">
              <w:rPr>
                <w:rFonts w:cs="Tahoma"/>
                <w:color w:val="000000" w:themeColor="text1"/>
              </w:rPr>
              <w:t>nie je funkčná</w:t>
            </w:r>
            <w:r w:rsidR="0015633A">
              <w:rPr>
                <w:rFonts w:cs="Tahoma"/>
                <w:color w:val="000000" w:themeColor="text1"/>
              </w:rPr>
              <w:t xml:space="preserve"> </w:t>
            </w:r>
            <w:r w:rsidR="00112AD7" w:rsidRPr="0015633A">
              <w:rPr>
                <w:rFonts w:cs="Tahoma"/>
                <w:color w:val="000000" w:themeColor="text1"/>
              </w:rPr>
              <w:t>integrácia konkrétneho IS</w:t>
            </w:r>
          </w:p>
        </w:tc>
      </w:tr>
      <w:tr w:rsidR="00C964CD" w:rsidRPr="0015633A" w14:paraId="44DF82DE" w14:textId="77777777" w:rsidTr="006E5994">
        <w:trPr>
          <w:trHeight w:val="284"/>
        </w:trPr>
        <w:tc>
          <w:tcPr>
            <w:tcW w:w="2689" w:type="dxa"/>
          </w:tcPr>
          <w:p w14:paraId="6BC70611" w14:textId="6E18E65B" w:rsidR="00C964CD" w:rsidRPr="0015633A" w:rsidRDefault="00D4315B" w:rsidP="00D272CA">
            <w:pPr>
              <w:keepNext/>
              <w:widowControl w:val="0"/>
              <w:jc w:val="center"/>
              <w:rPr>
                <w:rFonts w:cs="Tahoma"/>
                <w:b/>
                <w:color w:val="000000" w:themeColor="text1"/>
              </w:rPr>
            </w:pPr>
            <w:r w:rsidRPr="0015633A">
              <w:rPr>
                <w:rFonts w:eastAsia="Calibri" w:cs="Tahoma"/>
                <w:b/>
                <w:color w:val="000000" w:themeColor="text1"/>
              </w:rPr>
              <w:t>4</w:t>
            </w:r>
            <w:r w:rsidR="00207CF8" w:rsidRPr="0015633A">
              <w:rPr>
                <w:rFonts w:eastAsia="Calibri" w:cs="Tahoma"/>
                <w:b/>
                <w:color w:val="000000" w:themeColor="text1"/>
              </w:rPr>
              <w:t xml:space="preserve">- </w:t>
            </w:r>
            <w:r w:rsidR="00914FFC" w:rsidRPr="0015633A">
              <w:rPr>
                <w:rFonts w:eastAsia="Calibri" w:cs="Tahoma"/>
                <w:b/>
                <w:color w:val="000000" w:themeColor="text1"/>
              </w:rPr>
              <w:t>N</w:t>
            </w:r>
            <w:r w:rsidR="00207CF8" w:rsidRPr="0015633A">
              <w:rPr>
                <w:rFonts w:eastAsia="Calibri" w:cs="Tahoma"/>
                <w:b/>
                <w:color w:val="000000" w:themeColor="text1"/>
              </w:rPr>
              <w:t>epodstatná</w:t>
            </w:r>
          </w:p>
        </w:tc>
        <w:tc>
          <w:tcPr>
            <w:tcW w:w="6850" w:type="dxa"/>
          </w:tcPr>
          <w:p w14:paraId="44DF4825" w14:textId="7BA41EFF" w:rsidR="00C964CD" w:rsidRPr="0015633A" w:rsidRDefault="00914FFC" w:rsidP="00C964CD">
            <w:pPr>
              <w:keepNext/>
              <w:widowControl w:val="0"/>
              <w:rPr>
                <w:rFonts w:cs="Tahoma"/>
                <w:color w:val="000000" w:themeColor="text1"/>
              </w:rPr>
            </w:pPr>
            <w:r w:rsidRPr="0015633A">
              <w:rPr>
                <w:rFonts w:cs="Tahoma"/>
                <w:color w:val="000000" w:themeColor="text1"/>
              </w:rPr>
              <w:t>D</w:t>
            </w:r>
            <w:r w:rsidR="00C964CD" w:rsidRPr="0015633A">
              <w:rPr>
                <w:rFonts w:cs="Tahoma"/>
                <w:color w:val="000000" w:themeColor="text1"/>
              </w:rPr>
              <w:t>robné</w:t>
            </w:r>
            <w:r w:rsidRPr="0015633A">
              <w:rPr>
                <w:rFonts w:cs="Tahoma"/>
                <w:color w:val="000000" w:themeColor="text1"/>
              </w:rPr>
              <w:t xml:space="preserve"> nepodstatné</w:t>
            </w:r>
            <w:r w:rsidR="00C964CD" w:rsidRPr="0015633A">
              <w:rPr>
                <w:rFonts w:cs="Tahoma"/>
                <w:color w:val="000000" w:themeColor="text1"/>
              </w:rPr>
              <w:t xml:space="preserve"> chyby</w:t>
            </w:r>
            <w:r w:rsidRPr="0015633A">
              <w:rPr>
                <w:rFonts w:cs="Tahoma"/>
                <w:color w:val="000000" w:themeColor="text1"/>
              </w:rPr>
              <w:t xml:space="preserve"> s minimálnym dopadom na používanie systému</w:t>
            </w:r>
            <w:r w:rsidR="00C964CD" w:rsidRPr="0015633A">
              <w:rPr>
                <w:rFonts w:cs="Tahoma"/>
                <w:color w:val="000000" w:themeColor="text1"/>
              </w:rPr>
              <w:t>.</w:t>
            </w:r>
          </w:p>
        </w:tc>
      </w:tr>
    </w:tbl>
    <w:p w14:paraId="6A1AF398" w14:textId="73E1DC5A" w:rsidR="000B130E" w:rsidRDefault="000B130E" w:rsidP="000B130E">
      <w:pPr>
        <w:pStyle w:val="Popis"/>
      </w:pPr>
      <w:bookmarkStart w:id="555" w:name="_Toc121122157"/>
      <w:r>
        <w:t xml:space="preserve">Tabuľka </w:t>
      </w:r>
      <w:r>
        <w:fldChar w:fldCharType="begin"/>
      </w:r>
      <w:r>
        <w:instrText xml:space="preserve"> SEQ Tabuľka \* ARABIC </w:instrText>
      </w:r>
      <w:r>
        <w:fldChar w:fldCharType="separate"/>
      </w:r>
      <w:r w:rsidR="00720436">
        <w:rPr>
          <w:noProof/>
        </w:rPr>
        <w:t>18</w:t>
      </w:r>
      <w:r>
        <w:fldChar w:fldCharType="end"/>
      </w:r>
      <w:r>
        <w:t>: Priority incidentov.</w:t>
      </w:r>
      <w:bookmarkEnd w:id="555"/>
    </w:p>
    <w:p w14:paraId="4D36E016" w14:textId="77777777" w:rsidR="000B130E" w:rsidRPr="0015633A" w:rsidRDefault="000B130E" w:rsidP="00DF370C">
      <w:pPr>
        <w:rPr>
          <w:rFonts w:cs="Tahoma"/>
          <w:color w:val="000000" w:themeColor="text1"/>
          <w:sz w:val="16"/>
          <w:szCs w:val="16"/>
        </w:rPr>
      </w:pPr>
    </w:p>
    <w:p w14:paraId="1D781997" w14:textId="7EBC2EB4" w:rsidR="00973D5C" w:rsidRPr="0015633A" w:rsidRDefault="00973D5C" w:rsidP="003077D8">
      <w:r w:rsidRPr="0015633A">
        <w:t>Úspešný uchádzač môže na základe vykonanej analýzy incidentu požiadať obstarávateľa o zmenu klasifikácie incidentu.</w:t>
      </w:r>
    </w:p>
    <w:p w14:paraId="45A05165" w14:textId="77777777" w:rsidR="009872E2" w:rsidRPr="0015633A" w:rsidRDefault="009872E2" w:rsidP="003077D8">
      <w:pPr>
        <w:keepNext/>
        <w:rPr>
          <w:rFonts w:cs="Tahoma"/>
          <w:bCs/>
          <w:color w:val="000000" w:themeColor="text1"/>
          <w:sz w:val="16"/>
          <w:szCs w:val="16"/>
        </w:rPr>
      </w:pPr>
    </w:p>
    <w:p w14:paraId="655161EB" w14:textId="2AD04147" w:rsidR="00DF370C" w:rsidRPr="00957C63" w:rsidRDefault="00FE203F" w:rsidP="003077D8">
      <w:r w:rsidRPr="0015633A">
        <w:t>R</w:t>
      </w:r>
      <w:r w:rsidR="00DF370C" w:rsidRPr="0015633A">
        <w:t>eakčné doby</w:t>
      </w:r>
      <w:r w:rsidRPr="0015633A">
        <w:t xml:space="preserve"> </w:t>
      </w:r>
      <w:r w:rsidR="009872E2" w:rsidRPr="0015633A">
        <w:t>a konečné vyriešenie incidentu podľa</w:t>
      </w:r>
      <w:r w:rsidRPr="0015633A">
        <w:t xml:space="preserve"> priority incidentov</w:t>
      </w:r>
      <w:r w:rsidR="009872E2" w:rsidRPr="0015633A">
        <w:t xml:space="preserve"> v pracovných hodinách L3 podpory</w:t>
      </w:r>
      <w:r w:rsidR="00DF370C" w:rsidRPr="0015633A">
        <w:t>:</w:t>
      </w:r>
    </w:p>
    <w:p w14:paraId="7E266B81" w14:textId="77777777" w:rsidR="00DF370C" w:rsidRPr="00957C63" w:rsidRDefault="00DF370C" w:rsidP="003077D8">
      <w:pPr>
        <w:rPr>
          <w:b/>
        </w:rPr>
      </w:pPr>
    </w:p>
    <w:tbl>
      <w:tblPr>
        <w:tblStyle w:val="Mriekatabuky8"/>
        <w:tblW w:w="9537" w:type="dxa"/>
        <w:tblLook w:val="00A0" w:firstRow="1" w:lastRow="0" w:firstColumn="1" w:lastColumn="0" w:noHBand="0" w:noVBand="0"/>
      </w:tblPr>
      <w:tblGrid>
        <w:gridCol w:w="1696"/>
        <w:gridCol w:w="3449"/>
        <w:gridCol w:w="4392"/>
      </w:tblGrid>
      <w:tr w:rsidR="00207CF8" w:rsidRPr="003077D8" w14:paraId="17F4EF86" w14:textId="536229DE" w:rsidTr="00D272CA">
        <w:trPr>
          <w:cnfStyle w:val="100000000000" w:firstRow="1" w:lastRow="0" w:firstColumn="0" w:lastColumn="0" w:oddVBand="0" w:evenVBand="0" w:oddHBand="0" w:evenHBand="0" w:firstRowFirstColumn="0" w:firstRowLastColumn="0" w:lastRowFirstColumn="0" w:lastRowLastColumn="0"/>
          <w:trHeight w:val="284"/>
          <w:tblHeader/>
        </w:trPr>
        <w:tc>
          <w:tcPr>
            <w:tcW w:w="1696" w:type="dxa"/>
            <w:hideMark/>
          </w:tcPr>
          <w:p w14:paraId="22F73830" w14:textId="77777777" w:rsidR="00207CF8" w:rsidRPr="003077D8" w:rsidRDefault="00207CF8" w:rsidP="00F51C29">
            <w:pPr>
              <w:keepNext/>
              <w:widowControl w:val="0"/>
              <w:rPr>
                <w:rFonts w:cs="Tahoma"/>
                <w:bCs w:val="0"/>
                <w:color w:val="FFFFFF" w:themeColor="background1"/>
                <w:szCs w:val="16"/>
              </w:rPr>
            </w:pPr>
            <w:r w:rsidRPr="003077D8">
              <w:rPr>
                <w:rFonts w:cs="Tahoma"/>
                <w:bCs w:val="0"/>
                <w:color w:val="FFFFFF" w:themeColor="background1"/>
                <w:szCs w:val="16"/>
              </w:rPr>
              <w:t>Označenie priority incidentu</w:t>
            </w:r>
          </w:p>
        </w:tc>
        <w:tc>
          <w:tcPr>
            <w:tcW w:w="3449" w:type="dxa"/>
            <w:hideMark/>
          </w:tcPr>
          <w:p w14:paraId="01335AE4" w14:textId="611824EF" w:rsidR="00207CF8" w:rsidRPr="003077D8" w:rsidRDefault="00207CF8" w:rsidP="003077D8">
            <w:pPr>
              <w:keepNext/>
              <w:widowControl w:val="0"/>
              <w:jc w:val="center"/>
              <w:rPr>
                <w:rFonts w:cs="Tahoma"/>
                <w:bCs w:val="0"/>
                <w:color w:val="FFFFFF" w:themeColor="background1"/>
                <w:szCs w:val="16"/>
              </w:rPr>
            </w:pPr>
            <w:r w:rsidRPr="003077D8">
              <w:rPr>
                <w:rFonts w:cs="Tahoma"/>
                <w:bCs w:val="0"/>
                <w:color w:val="FFFFFF" w:themeColor="background1"/>
                <w:szCs w:val="16"/>
              </w:rPr>
              <w:t>Reakčná doba</w:t>
            </w:r>
            <w:r w:rsidRPr="003077D8">
              <w:rPr>
                <w:rFonts w:cs="Tahoma"/>
                <w:bCs w:val="0"/>
                <w:color w:val="FFFFFF" w:themeColor="background1"/>
                <w:szCs w:val="16"/>
                <w:vertAlign w:val="superscript"/>
              </w:rPr>
              <w:t>(1)</w:t>
            </w:r>
            <w:r w:rsidRPr="003077D8">
              <w:rPr>
                <w:rFonts w:cs="Tahoma"/>
                <w:bCs w:val="0"/>
                <w:color w:val="FFFFFF" w:themeColor="background1"/>
                <w:szCs w:val="16"/>
              </w:rPr>
              <w:t xml:space="preserve"> od nahlásenia incidentu po začiatok riešenia incidentu (RD)</w:t>
            </w:r>
          </w:p>
        </w:tc>
        <w:tc>
          <w:tcPr>
            <w:tcW w:w="4392" w:type="dxa"/>
            <w:hideMark/>
          </w:tcPr>
          <w:p w14:paraId="2A327AF3" w14:textId="77777777" w:rsidR="00207CF8" w:rsidRPr="003077D8" w:rsidRDefault="00207CF8" w:rsidP="003077D8">
            <w:pPr>
              <w:keepNext/>
              <w:widowControl w:val="0"/>
              <w:jc w:val="center"/>
              <w:rPr>
                <w:rFonts w:cs="Tahoma"/>
                <w:bCs w:val="0"/>
                <w:color w:val="FFFFFF" w:themeColor="background1"/>
                <w:szCs w:val="16"/>
                <w:vertAlign w:val="superscript"/>
              </w:rPr>
            </w:pPr>
            <w:r w:rsidRPr="003077D8">
              <w:rPr>
                <w:rFonts w:cs="Tahoma"/>
                <w:bCs w:val="0"/>
                <w:color w:val="FFFFFF" w:themeColor="background1"/>
                <w:szCs w:val="16"/>
              </w:rPr>
              <w:t xml:space="preserve">Doba konečného vyriešenia incidentu od nahlásenia incidentu (DKVI) </w:t>
            </w:r>
            <w:r w:rsidRPr="003077D8">
              <w:rPr>
                <w:rFonts w:cs="Tahoma"/>
                <w:bCs w:val="0"/>
                <w:color w:val="FFFFFF" w:themeColor="background1"/>
                <w:szCs w:val="16"/>
                <w:vertAlign w:val="superscript"/>
              </w:rPr>
              <w:t>(2)</w:t>
            </w:r>
          </w:p>
        </w:tc>
      </w:tr>
      <w:tr w:rsidR="00207CF8" w:rsidRPr="003077D8" w14:paraId="106FDA43" w14:textId="64F6E9B9" w:rsidTr="00D272CA">
        <w:trPr>
          <w:trHeight w:val="403"/>
        </w:trPr>
        <w:tc>
          <w:tcPr>
            <w:tcW w:w="1696" w:type="dxa"/>
            <w:hideMark/>
          </w:tcPr>
          <w:p w14:paraId="2A95AA5E" w14:textId="77777777" w:rsidR="00207CF8" w:rsidRPr="003077D8" w:rsidRDefault="00207CF8" w:rsidP="00D272CA">
            <w:pPr>
              <w:keepNext/>
              <w:widowControl w:val="0"/>
              <w:jc w:val="center"/>
              <w:rPr>
                <w:rFonts w:cs="Tahoma"/>
                <w:b/>
                <w:color w:val="000000" w:themeColor="text1"/>
                <w:szCs w:val="16"/>
              </w:rPr>
            </w:pPr>
            <w:r w:rsidRPr="003077D8">
              <w:rPr>
                <w:rFonts w:cs="Tahoma"/>
                <w:b/>
                <w:color w:val="000000" w:themeColor="text1"/>
                <w:szCs w:val="16"/>
              </w:rPr>
              <w:t>1</w:t>
            </w:r>
          </w:p>
        </w:tc>
        <w:tc>
          <w:tcPr>
            <w:tcW w:w="3449" w:type="dxa"/>
            <w:hideMark/>
          </w:tcPr>
          <w:p w14:paraId="4AB5A4F3" w14:textId="12BDFF32" w:rsidR="00207CF8" w:rsidRPr="003077D8" w:rsidRDefault="00207CF8" w:rsidP="00D272CA">
            <w:pPr>
              <w:keepNext/>
              <w:widowControl w:val="0"/>
              <w:jc w:val="center"/>
              <w:rPr>
                <w:rFonts w:cs="Tahoma"/>
                <w:color w:val="000000" w:themeColor="text1"/>
                <w:szCs w:val="16"/>
              </w:rPr>
            </w:pPr>
            <w:r w:rsidRPr="003077D8">
              <w:rPr>
                <w:rFonts w:cs="Tahoma"/>
                <w:color w:val="000000" w:themeColor="text1"/>
                <w:szCs w:val="16"/>
              </w:rPr>
              <w:t>1 hod.</w:t>
            </w:r>
          </w:p>
        </w:tc>
        <w:tc>
          <w:tcPr>
            <w:tcW w:w="4392" w:type="dxa"/>
            <w:hideMark/>
          </w:tcPr>
          <w:p w14:paraId="3585DF16" w14:textId="5E57BEE3" w:rsidR="00207CF8" w:rsidRPr="003077D8" w:rsidRDefault="00207CF8" w:rsidP="00D272CA">
            <w:pPr>
              <w:keepNext/>
              <w:widowControl w:val="0"/>
              <w:jc w:val="center"/>
              <w:rPr>
                <w:rFonts w:cs="Tahoma"/>
                <w:color w:val="000000" w:themeColor="text1"/>
                <w:szCs w:val="16"/>
              </w:rPr>
            </w:pPr>
            <w:r w:rsidRPr="003077D8">
              <w:rPr>
                <w:rFonts w:cs="Tahoma"/>
                <w:color w:val="000000" w:themeColor="text1"/>
                <w:szCs w:val="16"/>
              </w:rPr>
              <w:t>4  hodín</w:t>
            </w:r>
          </w:p>
        </w:tc>
      </w:tr>
      <w:tr w:rsidR="00207CF8" w:rsidRPr="003077D8" w14:paraId="3A928A53" w14:textId="06D24FF8" w:rsidTr="00D272CA">
        <w:trPr>
          <w:trHeight w:val="403"/>
        </w:trPr>
        <w:tc>
          <w:tcPr>
            <w:tcW w:w="1696" w:type="dxa"/>
            <w:hideMark/>
          </w:tcPr>
          <w:p w14:paraId="2E150732" w14:textId="77777777" w:rsidR="00207CF8" w:rsidRPr="003077D8" w:rsidRDefault="00207CF8" w:rsidP="00D272CA">
            <w:pPr>
              <w:keepNext/>
              <w:widowControl w:val="0"/>
              <w:jc w:val="center"/>
              <w:rPr>
                <w:rFonts w:cs="Tahoma"/>
                <w:b/>
                <w:color w:val="000000" w:themeColor="text1"/>
                <w:szCs w:val="16"/>
              </w:rPr>
            </w:pPr>
            <w:r w:rsidRPr="003077D8">
              <w:rPr>
                <w:rFonts w:cs="Tahoma"/>
                <w:b/>
                <w:color w:val="000000" w:themeColor="text1"/>
                <w:szCs w:val="16"/>
              </w:rPr>
              <w:t>2</w:t>
            </w:r>
          </w:p>
        </w:tc>
        <w:tc>
          <w:tcPr>
            <w:tcW w:w="3449" w:type="dxa"/>
            <w:hideMark/>
          </w:tcPr>
          <w:p w14:paraId="77C1CE3F" w14:textId="5008B92F" w:rsidR="00207CF8" w:rsidRPr="003077D8" w:rsidRDefault="00207CF8" w:rsidP="00D272CA">
            <w:pPr>
              <w:keepNext/>
              <w:widowControl w:val="0"/>
              <w:jc w:val="center"/>
              <w:rPr>
                <w:rFonts w:cs="Tahoma"/>
                <w:color w:val="000000" w:themeColor="text1"/>
                <w:szCs w:val="16"/>
              </w:rPr>
            </w:pPr>
            <w:r w:rsidRPr="003077D8">
              <w:rPr>
                <w:rFonts w:cs="Tahoma"/>
                <w:color w:val="000000" w:themeColor="text1"/>
                <w:szCs w:val="16"/>
              </w:rPr>
              <w:t>2 hod.</w:t>
            </w:r>
          </w:p>
        </w:tc>
        <w:tc>
          <w:tcPr>
            <w:tcW w:w="4392" w:type="dxa"/>
            <w:hideMark/>
          </w:tcPr>
          <w:p w14:paraId="611232DB" w14:textId="09BB1229" w:rsidR="00207CF8" w:rsidRPr="003077D8" w:rsidRDefault="00207CF8" w:rsidP="00D272CA">
            <w:pPr>
              <w:keepNext/>
              <w:widowControl w:val="0"/>
              <w:jc w:val="center"/>
              <w:rPr>
                <w:rFonts w:cs="Tahoma"/>
                <w:color w:val="000000" w:themeColor="text1"/>
                <w:szCs w:val="16"/>
              </w:rPr>
            </w:pPr>
            <w:r w:rsidRPr="003077D8">
              <w:rPr>
                <w:rFonts w:cs="Tahoma"/>
                <w:color w:val="000000" w:themeColor="text1"/>
                <w:szCs w:val="16"/>
              </w:rPr>
              <w:t>12 hodín</w:t>
            </w:r>
          </w:p>
        </w:tc>
      </w:tr>
      <w:tr w:rsidR="00207CF8" w:rsidRPr="003077D8" w14:paraId="7F6C7A35" w14:textId="7DE49182" w:rsidTr="00D272CA">
        <w:trPr>
          <w:trHeight w:val="403"/>
        </w:trPr>
        <w:tc>
          <w:tcPr>
            <w:tcW w:w="1696" w:type="dxa"/>
            <w:hideMark/>
          </w:tcPr>
          <w:p w14:paraId="22D16A32" w14:textId="77777777" w:rsidR="00207CF8" w:rsidRPr="003077D8" w:rsidRDefault="00207CF8" w:rsidP="00D272CA">
            <w:pPr>
              <w:keepNext/>
              <w:widowControl w:val="0"/>
              <w:jc w:val="center"/>
              <w:rPr>
                <w:rFonts w:cs="Tahoma"/>
                <w:b/>
                <w:color w:val="000000" w:themeColor="text1"/>
                <w:szCs w:val="16"/>
              </w:rPr>
            </w:pPr>
            <w:r w:rsidRPr="003077D8">
              <w:rPr>
                <w:rFonts w:cs="Tahoma"/>
                <w:b/>
                <w:color w:val="000000" w:themeColor="text1"/>
                <w:szCs w:val="16"/>
              </w:rPr>
              <w:t>3</w:t>
            </w:r>
          </w:p>
        </w:tc>
        <w:tc>
          <w:tcPr>
            <w:tcW w:w="3449" w:type="dxa"/>
            <w:hideMark/>
          </w:tcPr>
          <w:p w14:paraId="56E3C40C" w14:textId="45957F84" w:rsidR="00207CF8" w:rsidRPr="003077D8" w:rsidRDefault="00207CF8" w:rsidP="00D272CA">
            <w:pPr>
              <w:keepNext/>
              <w:widowControl w:val="0"/>
              <w:jc w:val="center"/>
              <w:rPr>
                <w:rFonts w:cs="Tahoma"/>
                <w:color w:val="000000" w:themeColor="text1"/>
                <w:szCs w:val="16"/>
              </w:rPr>
            </w:pPr>
            <w:r w:rsidRPr="003077D8">
              <w:rPr>
                <w:rFonts w:cs="Tahoma"/>
                <w:color w:val="000000" w:themeColor="text1"/>
                <w:szCs w:val="16"/>
              </w:rPr>
              <w:t>6 hod.</w:t>
            </w:r>
          </w:p>
        </w:tc>
        <w:tc>
          <w:tcPr>
            <w:tcW w:w="4392" w:type="dxa"/>
            <w:hideMark/>
          </w:tcPr>
          <w:p w14:paraId="7AE4EFED" w14:textId="00FC1989" w:rsidR="00207CF8" w:rsidRPr="003077D8" w:rsidRDefault="00207CF8" w:rsidP="00D272CA">
            <w:pPr>
              <w:keepNext/>
              <w:widowControl w:val="0"/>
              <w:jc w:val="center"/>
              <w:rPr>
                <w:rFonts w:cs="Tahoma"/>
                <w:color w:val="000000" w:themeColor="text1"/>
                <w:szCs w:val="16"/>
              </w:rPr>
            </w:pPr>
            <w:r w:rsidRPr="003077D8">
              <w:rPr>
                <w:rFonts w:cs="Tahoma"/>
                <w:color w:val="000000" w:themeColor="text1"/>
                <w:szCs w:val="16"/>
              </w:rPr>
              <w:t>40 hodín</w:t>
            </w:r>
          </w:p>
        </w:tc>
      </w:tr>
      <w:tr w:rsidR="00207CF8" w:rsidRPr="003077D8" w14:paraId="680627AB" w14:textId="22E8CD9B" w:rsidTr="00D272CA">
        <w:trPr>
          <w:trHeight w:val="403"/>
        </w:trPr>
        <w:tc>
          <w:tcPr>
            <w:tcW w:w="1696" w:type="dxa"/>
            <w:hideMark/>
          </w:tcPr>
          <w:p w14:paraId="7F993165" w14:textId="77777777" w:rsidR="00207CF8" w:rsidRPr="003077D8" w:rsidRDefault="00207CF8" w:rsidP="00D272CA">
            <w:pPr>
              <w:keepNext/>
              <w:widowControl w:val="0"/>
              <w:jc w:val="center"/>
              <w:rPr>
                <w:rFonts w:cs="Tahoma"/>
                <w:b/>
                <w:color w:val="000000" w:themeColor="text1"/>
                <w:szCs w:val="16"/>
              </w:rPr>
            </w:pPr>
            <w:r w:rsidRPr="003077D8">
              <w:rPr>
                <w:rFonts w:cs="Tahoma"/>
                <w:b/>
                <w:color w:val="000000" w:themeColor="text1"/>
                <w:szCs w:val="16"/>
              </w:rPr>
              <w:t>4</w:t>
            </w:r>
          </w:p>
        </w:tc>
        <w:tc>
          <w:tcPr>
            <w:tcW w:w="3449" w:type="dxa"/>
            <w:hideMark/>
          </w:tcPr>
          <w:p w14:paraId="3308F07F" w14:textId="23CE138D" w:rsidR="00207CF8" w:rsidRPr="003077D8" w:rsidRDefault="00207CF8" w:rsidP="00D272CA">
            <w:pPr>
              <w:keepNext/>
              <w:widowControl w:val="0"/>
              <w:jc w:val="center"/>
              <w:rPr>
                <w:rFonts w:cs="Tahoma"/>
                <w:color w:val="000000" w:themeColor="text1"/>
                <w:szCs w:val="16"/>
              </w:rPr>
            </w:pPr>
            <w:r w:rsidRPr="003077D8">
              <w:rPr>
                <w:rFonts w:cs="Tahoma"/>
                <w:color w:val="000000" w:themeColor="text1"/>
                <w:szCs w:val="16"/>
              </w:rPr>
              <w:t>8 hod.</w:t>
            </w:r>
          </w:p>
        </w:tc>
        <w:tc>
          <w:tcPr>
            <w:tcW w:w="4392" w:type="dxa"/>
          </w:tcPr>
          <w:p w14:paraId="649B11F2" w14:textId="77777777" w:rsidR="00207CF8" w:rsidRPr="003077D8" w:rsidRDefault="00207CF8" w:rsidP="00D272CA">
            <w:pPr>
              <w:keepNext/>
              <w:widowControl w:val="0"/>
              <w:jc w:val="center"/>
              <w:rPr>
                <w:rFonts w:cs="Tahoma"/>
                <w:color w:val="000000" w:themeColor="text1"/>
                <w:szCs w:val="16"/>
              </w:rPr>
            </w:pPr>
            <w:r w:rsidRPr="003077D8">
              <w:rPr>
                <w:rFonts w:cs="Tahoma"/>
                <w:color w:val="000000" w:themeColor="text1"/>
                <w:szCs w:val="16"/>
              </w:rPr>
              <w:t xml:space="preserve">Vyriešené a nasadené v rámci plánovaných </w:t>
            </w:r>
            <w:proofErr w:type="spellStart"/>
            <w:r w:rsidRPr="003077D8">
              <w:rPr>
                <w:rFonts w:cs="Tahoma"/>
                <w:color w:val="000000" w:themeColor="text1"/>
                <w:szCs w:val="16"/>
              </w:rPr>
              <w:t>releasov</w:t>
            </w:r>
            <w:proofErr w:type="spellEnd"/>
          </w:p>
        </w:tc>
      </w:tr>
    </w:tbl>
    <w:p w14:paraId="585CADF5" w14:textId="50EC8EE3" w:rsidR="000B130E" w:rsidRDefault="000B130E" w:rsidP="000B130E">
      <w:pPr>
        <w:pStyle w:val="Popis"/>
      </w:pPr>
      <w:bookmarkStart w:id="556" w:name="_Toc121122158"/>
      <w:r>
        <w:t xml:space="preserve">Tabuľka </w:t>
      </w:r>
      <w:r>
        <w:fldChar w:fldCharType="begin"/>
      </w:r>
      <w:r>
        <w:instrText xml:space="preserve"> SEQ Tabuľka \* ARABIC </w:instrText>
      </w:r>
      <w:r>
        <w:fldChar w:fldCharType="separate"/>
      </w:r>
      <w:r w:rsidR="00720436">
        <w:rPr>
          <w:noProof/>
        </w:rPr>
        <w:t>19</w:t>
      </w:r>
      <w:r>
        <w:fldChar w:fldCharType="end"/>
      </w:r>
      <w:r>
        <w:t>: Reakčná doba a doba vyriešenia incidentov.</w:t>
      </w:r>
      <w:bookmarkEnd w:id="556"/>
    </w:p>
    <w:p w14:paraId="4F2CBEBC" w14:textId="64AB948E" w:rsidR="00DF370C" w:rsidRDefault="00DF370C" w:rsidP="00DF370C">
      <w:pPr>
        <w:rPr>
          <w:rFonts w:cs="Tahoma"/>
          <w:b/>
          <w:bCs/>
          <w:color w:val="000000" w:themeColor="text1"/>
          <w:sz w:val="16"/>
          <w:szCs w:val="16"/>
        </w:rPr>
      </w:pPr>
    </w:p>
    <w:p w14:paraId="6500F025" w14:textId="69CA8BE2" w:rsidR="00195C9C" w:rsidRPr="00992F76" w:rsidRDefault="00195C9C" w:rsidP="00195C9C">
      <w:pPr>
        <w:keepNext/>
        <w:rPr>
          <w:rFonts w:cs="Tahoma"/>
          <w:color w:val="000000" w:themeColor="text1"/>
        </w:rPr>
      </w:pPr>
      <w:r w:rsidRPr="00992F76">
        <w:rPr>
          <w:rFonts w:cs="Tahoma"/>
          <w:color w:val="000000" w:themeColor="text1"/>
        </w:rPr>
        <w:t xml:space="preserve">Plánované </w:t>
      </w:r>
      <w:proofErr w:type="spellStart"/>
      <w:r w:rsidRPr="00992F76">
        <w:rPr>
          <w:rFonts w:cs="Tahoma"/>
          <w:color w:val="000000" w:themeColor="text1"/>
        </w:rPr>
        <w:t>releasy</w:t>
      </w:r>
      <w:proofErr w:type="spellEnd"/>
      <w:r w:rsidRPr="00992F76">
        <w:rPr>
          <w:rFonts w:cs="Tahoma"/>
          <w:color w:val="000000" w:themeColor="text1"/>
        </w:rPr>
        <w:t xml:space="preserve"> – 1x mesačne počas Servisného okna</w:t>
      </w:r>
    </w:p>
    <w:p w14:paraId="256EF0D1" w14:textId="77777777" w:rsidR="00195C9C" w:rsidRPr="00992F76" w:rsidRDefault="00195C9C" w:rsidP="00DF370C">
      <w:pPr>
        <w:rPr>
          <w:rFonts w:cs="Tahoma"/>
          <w:b/>
          <w:color w:val="000000" w:themeColor="text1"/>
        </w:rPr>
      </w:pPr>
    </w:p>
    <w:p w14:paraId="029E168E" w14:textId="250D9225" w:rsidR="00DF370C" w:rsidRPr="00992F76" w:rsidRDefault="00DF370C" w:rsidP="00892B45">
      <w:pPr>
        <w:keepNext/>
        <w:numPr>
          <w:ilvl w:val="0"/>
          <w:numId w:val="7"/>
        </w:numPr>
        <w:rPr>
          <w:rFonts w:cs="Tahoma"/>
          <w:color w:val="000000" w:themeColor="text1"/>
        </w:rPr>
      </w:pPr>
      <w:r w:rsidRPr="00992F76">
        <w:rPr>
          <w:rFonts w:cs="Tahoma"/>
          <w:color w:val="000000" w:themeColor="text1"/>
        </w:rPr>
        <w:lastRenderedPageBreak/>
        <w:t xml:space="preserve">(1) </w:t>
      </w:r>
      <w:r w:rsidR="00050190" w:rsidRPr="00992F76">
        <w:rPr>
          <w:rFonts w:cs="Tahoma"/>
          <w:color w:val="000000" w:themeColor="text1"/>
        </w:rPr>
        <w:t xml:space="preserve">(RD) </w:t>
      </w:r>
      <w:r w:rsidRPr="00992F76">
        <w:rPr>
          <w:rFonts w:cs="Tahoma"/>
          <w:color w:val="000000" w:themeColor="text1"/>
        </w:rPr>
        <w:t xml:space="preserve">Reakčná doba </w:t>
      </w:r>
      <w:r w:rsidR="00050190" w:rsidRPr="00992F76">
        <w:rPr>
          <w:rFonts w:cs="Tahoma"/>
          <w:color w:val="000000" w:themeColor="text1"/>
        </w:rPr>
        <w:t xml:space="preserve">-  </w:t>
      </w:r>
      <w:r w:rsidRPr="00992F76">
        <w:rPr>
          <w:rFonts w:cs="Tahoma"/>
          <w:color w:val="000000" w:themeColor="text1"/>
        </w:rPr>
        <w:t xml:space="preserve">čas medzi nahlásením incidentu verejným obstarávateľom </w:t>
      </w:r>
      <w:r w:rsidR="00050190" w:rsidRPr="00992F76">
        <w:rPr>
          <w:rFonts w:cs="Tahoma"/>
          <w:color w:val="000000" w:themeColor="text1"/>
        </w:rPr>
        <w:t xml:space="preserve">v IS Service </w:t>
      </w:r>
      <w:proofErr w:type="spellStart"/>
      <w:r w:rsidR="00050190" w:rsidRPr="00992F76">
        <w:rPr>
          <w:rFonts w:cs="Tahoma"/>
          <w:color w:val="000000" w:themeColor="text1"/>
        </w:rPr>
        <w:t>Desk</w:t>
      </w:r>
      <w:proofErr w:type="spellEnd"/>
      <w:r w:rsidR="00050190" w:rsidRPr="00992F76">
        <w:rPr>
          <w:rFonts w:cs="Tahoma"/>
          <w:color w:val="000000" w:themeColor="text1"/>
        </w:rPr>
        <w:t xml:space="preserve"> </w:t>
      </w:r>
      <w:r w:rsidR="00F51C29" w:rsidRPr="00992F76">
        <w:rPr>
          <w:rFonts w:cs="Tahoma"/>
          <w:color w:val="000000" w:themeColor="text1"/>
        </w:rPr>
        <w:t xml:space="preserve">na </w:t>
      </w:r>
      <w:r w:rsidRPr="00992F76">
        <w:rPr>
          <w:rFonts w:cs="Tahoma"/>
          <w:color w:val="000000" w:themeColor="text1"/>
        </w:rPr>
        <w:t>úrov</w:t>
      </w:r>
      <w:r w:rsidR="00F51C29" w:rsidRPr="00992F76">
        <w:rPr>
          <w:rFonts w:cs="Tahoma"/>
          <w:color w:val="000000" w:themeColor="text1"/>
        </w:rPr>
        <w:t>eň podpory</w:t>
      </w:r>
      <w:r w:rsidRPr="00992F76">
        <w:rPr>
          <w:rFonts w:cs="Tahoma"/>
          <w:color w:val="000000" w:themeColor="text1"/>
        </w:rPr>
        <w:t xml:space="preserve"> L3 a jeho prevzatím na riešenie.</w:t>
      </w:r>
      <w:r w:rsidR="00F51C29" w:rsidRPr="00992F76">
        <w:rPr>
          <w:rFonts w:cs="Tahoma"/>
          <w:color w:val="000000" w:themeColor="text1"/>
        </w:rPr>
        <w:t xml:space="preserve"> Reakčná doba je relevantná v rámci pracovných hodín podpory L3.</w:t>
      </w:r>
    </w:p>
    <w:p w14:paraId="05D3FA6A" w14:textId="77777777" w:rsidR="00DF370C" w:rsidRPr="00992F76" w:rsidRDefault="00DF370C" w:rsidP="00DF370C">
      <w:pPr>
        <w:keepNext/>
        <w:ind w:left="360"/>
        <w:rPr>
          <w:rFonts w:cs="Tahoma"/>
          <w:color w:val="000000" w:themeColor="text1"/>
        </w:rPr>
      </w:pPr>
    </w:p>
    <w:p w14:paraId="303A6A29" w14:textId="3A90A0F2" w:rsidR="00DF370C" w:rsidRPr="00992F76" w:rsidRDefault="00DF370C" w:rsidP="00892B45">
      <w:pPr>
        <w:keepNext/>
        <w:numPr>
          <w:ilvl w:val="0"/>
          <w:numId w:val="7"/>
        </w:numPr>
        <w:rPr>
          <w:rFonts w:cs="Tahoma"/>
          <w:color w:val="000000" w:themeColor="text1"/>
        </w:rPr>
      </w:pPr>
      <w:r w:rsidRPr="00992F76">
        <w:rPr>
          <w:rFonts w:cs="Tahoma"/>
          <w:color w:val="000000" w:themeColor="text1"/>
        </w:rPr>
        <w:t xml:space="preserve">(2) </w:t>
      </w:r>
      <w:r w:rsidR="00050190" w:rsidRPr="00992F76">
        <w:rPr>
          <w:rFonts w:cs="Tahoma"/>
          <w:color w:val="000000" w:themeColor="text1"/>
        </w:rPr>
        <w:t>(</w:t>
      </w:r>
      <w:r w:rsidRPr="00992F76">
        <w:rPr>
          <w:rFonts w:cs="Tahoma"/>
          <w:color w:val="000000" w:themeColor="text1"/>
        </w:rPr>
        <w:t>DKVI</w:t>
      </w:r>
      <w:r w:rsidR="00050190" w:rsidRPr="00992F76">
        <w:rPr>
          <w:rFonts w:cs="Tahoma"/>
          <w:color w:val="000000" w:themeColor="text1"/>
        </w:rPr>
        <w:t>) Doba konečného vyriešenia incidentu od nahlásenia incidentu</w:t>
      </w:r>
      <w:r w:rsidRPr="00992F76">
        <w:rPr>
          <w:rFonts w:cs="Tahoma"/>
          <w:color w:val="000000" w:themeColor="text1"/>
        </w:rPr>
        <w:t xml:space="preserve"> </w:t>
      </w:r>
      <w:r w:rsidR="00050190" w:rsidRPr="00992F76">
        <w:rPr>
          <w:rFonts w:cs="Tahoma"/>
          <w:color w:val="000000" w:themeColor="text1"/>
        </w:rPr>
        <w:t xml:space="preserve">- </w:t>
      </w:r>
      <w:r w:rsidRPr="00992F76">
        <w:rPr>
          <w:rFonts w:cs="Tahoma"/>
          <w:color w:val="000000" w:themeColor="text1"/>
        </w:rPr>
        <w:t>znamená obnovenie štandardnej prevádzky</w:t>
      </w:r>
      <w:r w:rsidR="00BE5E56" w:rsidRPr="00992F76">
        <w:rPr>
          <w:rFonts w:cs="Tahoma"/>
          <w:color w:val="000000" w:themeColor="text1"/>
        </w:rPr>
        <w:t xml:space="preserve">. Vypočíta sa ako </w:t>
      </w:r>
      <w:r w:rsidRPr="00992F76">
        <w:rPr>
          <w:rFonts w:cs="Tahoma"/>
          <w:color w:val="000000" w:themeColor="text1"/>
        </w:rPr>
        <w:t>čas medzi nahlásením incidentu verejným obstarávateľom</w:t>
      </w:r>
      <w:r w:rsidR="00BE5E56" w:rsidRPr="00992F76">
        <w:rPr>
          <w:rFonts w:cs="Tahoma"/>
          <w:color w:val="000000" w:themeColor="text1"/>
        </w:rPr>
        <w:t xml:space="preserve"> na</w:t>
      </w:r>
      <w:r w:rsidR="00F51C29" w:rsidRPr="00992F76">
        <w:rPr>
          <w:rFonts w:cs="Tahoma"/>
          <w:color w:val="000000" w:themeColor="text1"/>
        </w:rPr>
        <w:t xml:space="preserve"> úroveň</w:t>
      </w:r>
      <w:r w:rsidR="00BE5E56" w:rsidRPr="00992F76">
        <w:rPr>
          <w:rFonts w:cs="Tahoma"/>
          <w:color w:val="000000" w:themeColor="text1"/>
        </w:rPr>
        <w:t xml:space="preserve"> L3</w:t>
      </w:r>
      <w:r w:rsidRPr="00992F76">
        <w:rPr>
          <w:rFonts w:cs="Tahoma"/>
          <w:color w:val="000000" w:themeColor="text1"/>
        </w:rPr>
        <w:t xml:space="preserve"> a vyriešením incidentu úspešným uchádzačom (do doby, kedy je funkčnosť prostredia znovu obnovená v plnom rozsahu). Doba konečného vyriešenia incidentu od nahlásenia incidentu verejným obstarávateľom (DKVI) sa počíta </w:t>
      </w:r>
      <w:r w:rsidR="00BE5E56" w:rsidRPr="00992F76">
        <w:rPr>
          <w:rFonts w:cs="Tahoma"/>
          <w:color w:val="000000" w:themeColor="text1"/>
        </w:rPr>
        <w:t xml:space="preserve">podľa </w:t>
      </w:r>
      <w:r w:rsidR="00F51C29" w:rsidRPr="00992F76">
        <w:rPr>
          <w:rFonts w:cs="Tahoma"/>
          <w:color w:val="000000" w:themeColor="text1"/>
        </w:rPr>
        <w:t>pracovných</w:t>
      </w:r>
      <w:r w:rsidR="00BE5E56" w:rsidRPr="00992F76">
        <w:rPr>
          <w:rFonts w:cs="Tahoma"/>
          <w:color w:val="000000" w:themeColor="text1"/>
        </w:rPr>
        <w:t xml:space="preserve"> hodín</w:t>
      </w:r>
      <w:r w:rsidR="00F51C29" w:rsidRPr="00992F76">
        <w:rPr>
          <w:rFonts w:cs="Tahoma"/>
          <w:color w:val="000000" w:themeColor="text1"/>
        </w:rPr>
        <w:t xml:space="preserve"> L3 podpory</w:t>
      </w:r>
      <w:r w:rsidRPr="00992F76">
        <w:rPr>
          <w:rFonts w:cs="Tahoma"/>
          <w:color w:val="000000" w:themeColor="text1"/>
        </w:rPr>
        <w:t>. Do tejto doby sa nezarátava čas potrebný na nevyhnutnú súčinnosť verejného obstarávateľa, ak je potrebná pre vyriešenie incidentu. V prípade potreby je úspešný uchádzač oprávnený požadovať od verejného obstarávateľa schválenie riešenia incidentu.</w:t>
      </w:r>
    </w:p>
    <w:p w14:paraId="2D11CB79" w14:textId="77777777" w:rsidR="00E51ACC" w:rsidRPr="00992F76" w:rsidRDefault="00E51ACC" w:rsidP="00F34DF5">
      <w:pPr>
        <w:keepNext/>
        <w:rPr>
          <w:rFonts w:cs="Tahoma"/>
          <w:color w:val="000000" w:themeColor="text1"/>
        </w:rPr>
      </w:pPr>
    </w:p>
    <w:p w14:paraId="09084656" w14:textId="10FF6FDB" w:rsidR="004426D7" w:rsidRPr="00992F76" w:rsidRDefault="004426D7" w:rsidP="00F34DF5">
      <w:pPr>
        <w:keepNext/>
        <w:rPr>
          <w:rFonts w:cs="Tahoma"/>
          <w:color w:val="000000" w:themeColor="text1"/>
        </w:rPr>
      </w:pPr>
      <w:r w:rsidRPr="00992F76">
        <w:rPr>
          <w:rFonts w:cs="Tahoma"/>
          <w:color w:val="000000" w:themeColor="text1"/>
        </w:rPr>
        <w:t>Úspešný uchádzač môže použiť tzv. náhradné resp. dočasné riešenie.</w:t>
      </w:r>
      <w:r w:rsidR="009872E2" w:rsidRPr="00992F76">
        <w:rPr>
          <w:rFonts w:cs="Tahoma"/>
          <w:color w:val="000000" w:themeColor="text1"/>
        </w:rPr>
        <w:t xml:space="preserve"> Takáto riešenie čiastočne eliminuje dopady a čiastočne obnoví nahlásený problém.</w:t>
      </w:r>
      <w:r w:rsidRPr="00992F76">
        <w:rPr>
          <w:rFonts w:cs="Tahoma"/>
          <w:color w:val="000000" w:themeColor="text1"/>
        </w:rPr>
        <w:t xml:space="preserve"> Ak sa </w:t>
      </w:r>
      <w:r w:rsidR="00D664E0" w:rsidRPr="00992F76">
        <w:rPr>
          <w:rFonts w:cs="Tahoma"/>
          <w:color w:val="000000" w:themeColor="text1"/>
        </w:rPr>
        <w:t>obe</w:t>
      </w:r>
      <w:r w:rsidRPr="00992F76">
        <w:rPr>
          <w:rFonts w:cs="Tahoma"/>
          <w:color w:val="000000" w:themeColor="text1"/>
        </w:rPr>
        <w:t xml:space="preserve"> strany nedohodnú inak, náhradné riešenie, ktoré eliminovalo </w:t>
      </w:r>
      <w:r w:rsidR="00D664E0" w:rsidRPr="00992F76">
        <w:rPr>
          <w:rFonts w:cs="Tahoma"/>
          <w:color w:val="000000" w:themeColor="text1"/>
        </w:rPr>
        <w:t>incident priority 1</w:t>
      </w:r>
      <w:r w:rsidRPr="00992F76">
        <w:rPr>
          <w:rFonts w:cs="Tahoma"/>
          <w:color w:val="000000" w:themeColor="text1"/>
        </w:rPr>
        <w:t xml:space="preserve"> bude nahradené </w:t>
      </w:r>
      <w:r w:rsidR="00D664E0" w:rsidRPr="00992F76">
        <w:rPr>
          <w:rFonts w:cs="Tahoma"/>
          <w:color w:val="000000" w:themeColor="text1"/>
        </w:rPr>
        <w:t xml:space="preserve">konečným riešením </w:t>
      </w:r>
      <w:r w:rsidR="00207CF8" w:rsidRPr="00992F76">
        <w:rPr>
          <w:rFonts w:cs="Tahoma"/>
          <w:color w:val="000000" w:themeColor="text1"/>
        </w:rPr>
        <w:t>podľa DKVI pre prioritu 2</w:t>
      </w:r>
      <w:r w:rsidR="00D664E0" w:rsidRPr="00992F76">
        <w:rPr>
          <w:rFonts w:cs="Tahoma"/>
          <w:color w:val="000000" w:themeColor="text1"/>
        </w:rPr>
        <w:t>. N</w:t>
      </w:r>
      <w:r w:rsidRPr="00992F76">
        <w:rPr>
          <w:rFonts w:cs="Tahoma"/>
          <w:color w:val="000000" w:themeColor="text1"/>
        </w:rPr>
        <w:t xml:space="preserve">áhradné riešenie, ktoré  eliminovalo </w:t>
      </w:r>
      <w:r w:rsidR="00D664E0" w:rsidRPr="00992F76">
        <w:rPr>
          <w:rFonts w:cs="Tahoma"/>
          <w:color w:val="000000" w:themeColor="text1"/>
        </w:rPr>
        <w:t xml:space="preserve">incident priority 2 </w:t>
      </w:r>
      <w:r w:rsidRPr="00992F76">
        <w:rPr>
          <w:rFonts w:cs="Tahoma"/>
          <w:color w:val="000000" w:themeColor="text1"/>
        </w:rPr>
        <w:t xml:space="preserve">bude nahradené </w:t>
      </w:r>
      <w:r w:rsidR="00D664E0" w:rsidRPr="00992F76">
        <w:rPr>
          <w:rFonts w:cs="Tahoma"/>
          <w:color w:val="000000" w:themeColor="text1"/>
        </w:rPr>
        <w:t xml:space="preserve">konečným riešením </w:t>
      </w:r>
      <w:r w:rsidR="00207CF8" w:rsidRPr="00992F76">
        <w:rPr>
          <w:rFonts w:cs="Tahoma"/>
          <w:color w:val="000000" w:themeColor="text1"/>
        </w:rPr>
        <w:t>podľa DKVI pre prioritu 3.</w:t>
      </w:r>
    </w:p>
    <w:p w14:paraId="5FAA780D" w14:textId="2E93A20C" w:rsidR="00F34DF5" w:rsidRPr="00992F76" w:rsidRDefault="00F34DF5" w:rsidP="00F34DF5">
      <w:pPr>
        <w:keepNext/>
        <w:rPr>
          <w:rFonts w:cs="Tahoma"/>
          <w:color w:val="000000" w:themeColor="text1"/>
        </w:rPr>
      </w:pPr>
      <w:r w:rsidRPr="00992F76">
        <w:rPr>
          <w:rFonts w:cs="Tahoma"/>
          <w:color w:val="000000" w:themeColor="text1"/>
        </w:rPr>
        <w:t xml:space="preserve">Prioritu incidentu je možné znížiť so súhlasom verejného obstarávateľa v prípade, ak zadaný incident </w:t>
      </w:r>
      <w:r w:rsidR="00D664E0" w:rsidRPr="00992F76">
        <w:rPr>
          <w:rFonts w:cs="Tahoma"/>
          <w:color w:val="000000" w:themeColor="text1"/>
        </w:rPr>
        <w:t xml:space="preserve">nezodpovedá uvedeným </w:t>
      </w:r>
      <w:r w:rsidR="00522AA5" w:rsidRPr="00992F76">
        <w:rPr>
          <w:rFonts w:cs="Tahoma"/>
          <w:color w:val="000000" w:themeColor="text1"/>
        </w:rPr>
        <w:t>špecifikáciám</w:t>
      </w:r>
      <w:r w:rsidR="00D664E0" w:rsidRPr="00992F76">
        <w:rPr>
          <w:rFonts w:cs="Tahoma"/>
          <w:color w:val="000000" w:themeColor="text1"/>
        </w:rPr>
        <w:t>.</w:t>
      </w:r>
    </w:p>
    <w:p w14:paraId="0D0FC0B6" w14:textId="77777777" w:rsidR="00F34DF5" w:rsidRPr="00992F76" w:rsidRDefault="00F34DF5" w:rsidP="00DF370C">
      <w:pPr>
        <w:keepNext/>
        <w:ind w:left="360"/>
        <w:rPr>
          <w:rFonts w:cs="Tahoma"/>
          <w:color w:val="000000" w:themeColor="text1"/>
        </w:rPr>
      </w:pPr>
    </w:p>
    <w:p w14:paraId="0F73FEA9" w14:textId="0961DB2B" w:rsidR="00DF370C" w:rsidRPr="00992F76" w:rsidRDefault="00DF370C" w:rsidP="007D688B">
      <w:pPr>
        <w:rPr>
          <w:rFonts w:cs="Tahoma"/>
          <w:color w:val="000000" w:themeColor="text1"/>
        </w:rPr>
      </w:pPr>
      <w:r w:rsidRPr="00992F76">
        <w:rPr>
          <w:rFonts w:cs="Tahoma"/>
          <w:color w:val="000000" w:themeColor="text1"/>
        </w:rPr>
        <w:t xml:space="preserve">Incidenty nahlásené verejným obstarávateľom úspešnému uchádzačovi v rámci testovacieho prostredia </w:t>
      </w:r>
    </w:p>
    <w:p w14:paraId="6FFD5E1A" w14:textId="77777777" w:rsidR="00DF370C" w:rsidRPr="00992F76" w:rsidRDefault="00DF370C" w:rsidP="00892B45">
      <w:pPr>
        <w:numPr>
          <w:ilvl w:val="0"/>
          <w:numId w:val="9"/>
        </w:numPr>
        <w:rPr>
          <w:rFonts w:cs="Tahoma"/>
          <w:color w:val="000000" w:themeColor="text1"/>
        </w:rPr>
      </w:pPr>
      <w:r w:rsidRPr="00992F76">
        <w:rPr>
          <w:rFonts w:cs="Tahoma"/>
          <w:color w:val="000000" w:themeColor="text1"/>
        </w:rPr>
        <w:t>Majú prioritu 3 a nižšiu</w:t>
      </w:r>
    </w:p>
    <w:p w14:paraId="660FFAF0" w14:textId="2F726925" w:rsidR="00DF370C" w:rsidRPr="00992F76" w:rsidRDefault="00DF370C" w:rsidP="00892B45">
      <w:pPr>
        <w:numPr>
          <w:ilvl w:val="0"/>
          <w:numId w:val="9"/>
        </w:numPr>
        <w:rPr>
          <w:rFonts w:cs="Tahoma"/>
          <w:color w:val="000000" w:themeColor="text1"/>
        </w:rPr>
      </w:pPr>
      <w:r w:rsidRPr="00992F76">
        <w:rPr>
          <w:rFonts w:cs="Tahoma"/>
          <w:color w:val="000000" w:themeColor="text1"/>
        </w:rPr>
        <w:t xml:space="preserve">Vzťahujú sa </w:t>
      </w:r>
      <w:r w:rsidR="00F61758" w:rsidRPr="00992F76">
        <w:rPr>
          <w:rFonts w:cs="Tahoma"/>
          <w:color w:val="000000" w:themeColor="text1"/>
        </w:rPr>
        <w:t>výlučne</w:t>
      </w:r>
      <w:r w:rsidRPr="00992F76">
        <w:rPr>
          <w:rFonts w:cs="Tahoma"/>
          <w:color w:val="000000" w:themeColor="text1"/>
        </w:rPr>
        <w:t xml:space="preserve"> k dostupnosti testovacieho prostredia</w:t>
      </w:r>
    </w:p>
    <w:p w14:paraId="0E1AADD2" w14:textId="7789C250" w:rsidR="00DF370C" w:rsidRPr="00992F76" w:rsidRDefault="00DF370C" w:rsidP="00892B45">
      <w:pPr>
        <w:numPr>
          <w:ilvl w:val="0"/>
          <w:numId w:val="9"/>
        </w:numPr>
        <w:rPr>
          <w:rFonts w:cs="Tahoma"/>
          <w:color w:val="000000" w:themeColor="text1"/>
        </w:rPr>
      </w:pPr>
      <w:r w:rsidRPr="00992F76">
        <w:rPr>
          <w:rFonts w:cs="Tahoma"/>
          <w:color w:val="000000" w:themeColor="text1"/>
        </w:rPr>
        <w:t xml:space="preserve">Za incident na testovacom prostredí sa nepovažuje incident </w:t>
      </w:r>
      <w:r w:rsidR="00F61758" w:rsidRPr="00992F76">
        <w:rPr>
          <w:rFonts w:cs="Tahoma"/>
          <w:color w:val="000000" w:themeColor="text1"/>
        </w:rPr>
        <w:t xml:space="preserve">súvisiaci s práve testovanou </w:t>
      </w:r>
      <w:r w:rsidRPr="00992F76">
        <w:rPr>
          <w:rFonts w:cs="Tahoma"/>
          <w:color w:val="000000" w:themeColor="text1"/>
        </w:rPr>
        <w:t>funkcionalit</w:t>
      </w:r>
      <w:r w:rsidR="00F61758" w:rsidRPr="00992F76">
        <w:rPr>
          <w:rFonts w:cs="Tahoma"/>
          <w:color w:val="000000" w:themeColor="text1"/>
        </w:rPr>
        <w:t>ou</w:t>
      </w:r>
      <w:r w:rsidRPr="00992F76">
        <w:rPr>
          <w:rFonts w:cs="Tahoma"/>
          <w:color w:val="000000" w:themeColor="text1"/>
        </w:rPr>
        <w:t>.</w:t>
      </w:r>
    </w:p>
    <w:p w14:paraId="7659764D" w14:textId="77777777" w:rsidR="00F61758" w:rsidRPr="00992F76" w:rsidRDefault="00F61758" w:rsidP="00DF370C">
      <w:pPr>
        <w:pStyle w:val="numbering"/>
        <w:spacing w:after="0" w:line="240" w:lineRule="auto"/>
        <w:rPr>
          <w:rFonts w:ascii="Tahoma" w:eastAsia="Times New Roman" w:hAnsi="Tahoma" w:cs="Tahoma"/>
          <w:color w:val="000000" w:themeColor="text1"/>
          <w:szCs w:val="20"/>
        </w:rPr>
      </w:pPr>
    </w:p>
    <w:p w14:paraId="5FEF48A0" w14:textId="3BB6FECB" w:rsidR="00DF370C" w:rsidRPr="00992F76" w:rsidRDefault="00DF370C" w:rsidP="00DF370C">
      <w:pPr>
        <w:pStyle w:val="numbering"/>
        <w:spacing w:after="0" w:line="240" w:lineRule="auto"/>
        <w:rPr>
          <w:rFonts w:ascii="Tahoma" w:eastAsia="Times New Roman" w:hAnsi="Tahoma" w:cs="Tahoma"/>
          <w:color w:val="000000" w:themeColor="text1"/>
          <w:szCs w:val="20"/>
        </w:rPr>
      </w:pPr>
      <w:r w:rsidRPr="00992F76">
        <w:rPr>
          <w:rFonts w:ascii="Tahoma" w:eastAsia="Times New Roman" w:hAnsi="Tahoma" w:cs="Tahoma"/>
          <w:color w:val="000000" w:themeColor="text1"/>
          <w:szCs w:val="20"/>
        </w:rPr>
        <w:t>Vyššie uvedené SLA parametre nebudú použité pre nasledovné služby:</w:t>
      </w:r>
    </w:p>
    <w:p w14:paraId="79C1FFEF" w14:textId="77777777" w:rsidR="00DF370C" w:rsidRPr="00992F76" w:rsidRDefault="00DF370C" w:rsidP="00892B45">
      <w:pPr>
        <w:pStyle w:val="numbering"/>
        <w:numPr>
          <w:ilvl w:val="0"/>
          <w:numId w:val="16"/>
        </w:numPr>
        <w:spacing w:after="0" w:line="240" w:lineRule="auto"/>
        <w:rPr>
          <w:rFonts w:ascii="Tahoma" w:eastAsia="Times New Roman" w:hAnsi="Tahoma" w:cs="Tahoma"/>
          <w:color w:val="000000" w:themeColor="text1"/>
          <w:szCs w:val="20"/>
        </w:rPr>
      </w:pPr>
      <w:r w:rsidRPr="00992F76">
        <w:rPr>
          <w:rFonts w:ascii="Tahoma" w:eastAsia="Times New Roman" w:hAnsi="Tahoma" w:cs="Tahoma"/>
          <w:color w:val="000000" w:themeColor="text1"/>
          <w:szCs w:val="20"/>
        </w:rPr>
        <w:t>Služby systémovej podpory na požiadanie (nad paušál)</w:t>
      </w:r>
    </w:p>
    <w:p w14:paraId="22845D8D" w14:textId="77777777" w:rsidR="00DF370C" w:rsidRPr="00992F76" w:rsidRDefault="00DF370C" w:rsidP="00892B45">
      <w:pPr>
        <w:pStyle w:val="numbering"/>
        <w:numPr>
          <w:ilvl w:val="0"/>
          <w:numId w:val="16"/>
        </w:numPr>
        <w:spacing w:after="0" w:line="240" w:lineRule="auto"/>
        <w:rPr>
          <w:rFonts w:ascii="Tahoma" w:eastAsia="Times New Roman" w:hAnsi="Tahoma" w:cs="Tahoma"/>
          <w:color w:val="000000" w:themeColor="text1"/>
          <w:szCs w:val="20"/>
        </w:rPr>
      </w:pPr>
      <w:r w:rsidRPr="00992F76">
        <w:rPr>
          <w:rFonts w:ascii="Tahoma" w:eastAsia="Times New Roman" w:hAnsi="Tahoma" w:cs="Tahoma"/>
          <w:color w:val="000000" w:themeColor="text1"/>
          <w:szCs w:val="20"/>
        </w:rPr>
        <w:t>Služby realizácie aplikačných zmien vyplývajúcich z legislatívnych a metodických zmien (nad paušál)</w:t>
      </w:r>
    </w:p>
    <w:p w14:paraId="4B05A916" w14:textId="77777777" w:rsidR="00DF370C" w:rsidRPr="00992F76" w:rsidRDefault="00DF370C" w:rsidP="00DF370C">
      <w:pPr>
        <w:rPr>
          <w:rFonts w:cs="Tahoma"/>
          <w:color w:val="000000" w:themeColor="text1"/>
        </w:rPr>
      </w:pPr>
      <w:r w:rsidRPr="00992F76">
        <w:rPr>
          <w:rFonts w:cs="Tahoma"/>
          <w:color w:val="000000" w:themeColor="text1"/>
        </w:rPr>
        <w:t>Pre tieto služby budú dohodnuté osobitné parametre dodávky.</w:t>
      </w:r>
    </w:p>
    <w:p w14:paraId="33349A0B" w14:textId="2B65C5CC" w:rsidR="00DF370C" w:rsidRPr="00992F76" w:rsidRDefault="00DF370C" w:rsidP="00DF370C">
      <w:pPr>
        <w:rPr>
          <w:rFonts w:cs="Tahoma"/>
          <w:color w:val="A6A6A6"/>
          <w:sz w:val="16"/>
          <w:szCs w:val="16"/>
        </w:rPr>
      </w:pPr>
    </w:p>
    <w:p w14:paraId="52B89410" w14:textId="259351A8" w:rsidR="001A0EEB" w:rsidRPr="00992F76" w:rsidRDefault="00F7596B" w:rsidP="002F5C10">
      <w:pPr>
        <w:pStyle w:val="Nadpis20"/>
      </w:pPr>
      <w:bookmarkStart w:id="557" w:name="_Toc121122120"/>
      <w:r w:rsidRPr="00992F76">
        <w:t>Doplnkové služby nad paušál</w:t>
      </w:r>
      <w:bookmarkEnd w:id="557"/>
    </w:p>
    <w:p w14:paraId="17152B25" w14:textId="78F4B0DD" w:rsidR="00F7596B" w:rsidRPr="00992F76" w:rsidRDefault="00F7596B" w:rsidP="001A0EEB">
      <w:pPr>
        <w:rPr>
          <w:rFonts w:cs="Tahoma"/>
          <w:color w:val="000000" w:themeColor="text1"/>
          <w:sz w:val="16"/>
          <w:szCs w:val="16"/>
        </w:rPr>
      </w:pPr>
    </w:p>
    <w:p w14:paraId="192CBFA2" w14:textId="702C8EB3" w:rsidR="00F7596B" w:rsidRPr="00992F76" w:rsidRDefault="00F7596B" w:rsidP="003077D8">
      <w:pPr>
        <w:rPr>
          <w:rFonts w:cs="Tahoma"/>
          <w:color w:val="000000" w:themeColor="text1"/>
        </w:rPr>
      </w:pPr>
      <w:r w:rsidRPr="00992F76">
        <w:rPr>
          <w:rFonts w:cs="Tahoma"/>
          <w:color w:val="000000" w:themeColor="text1"/>
        </w:rPr>
        <w:t>Zoznam doplnkových služieb, ktoré je možné objednať samostatnou objednávkou, v rámci ktorej bude dohodnutá lehota poskytnutia služby a spôsob akceptácie jej realizácie:</w:t>
      </w:r>
    </w:p>
    <w:p w14:paraId="255C84E0" w14:textId="177E1037" w:rsidR="00F7596B" w:rsidRPr="00992F76" w:rsidRDefault="00F7596B" w:rsidP="003077D8">
      <w:pPr>
        <w:rPr>
          <w:rFonts w:cs="Tahoma"/>
          <w:color w:val="000000" w:themeColor="text1"/>
        </w:rPr>
      </w:pPr>
    </w:p>
    <w:p w14:paraId="1426F044" w14:textId="66AD7D0A" w:rsidR="001A0EEB" w:rsidRPr="00992F76" w:rsidRDefault="001A0EEB" w:rsidP="003077D8">
      <w:pPr>
        <w:rPr>
          <w:rFonts w:cs="Tahoma"/>
          <w:b/>
          <w:color w:val="A6A6A6"/>
        </w:rPr>
      </w:pPr>
      <w:r w:rsidRPr="00992F76">
        <w:rPr>
          <w:rFonts w:cs="Tahoma"/>
          <w:b/>
          <w:color w:val="000000" w:themeColor="text1"/>
        </w:rPr>
        <w:t xml:space="preserve">Služby Konzultácie na pracovisku </w:t>
      </w:r>
      <w:r w:rsidR="00582FA7" w:rsidRPr="00992F76">
        <w:rPr>
          <w:rFonts w:cs="Tahoma"/>
          <w:b/>
          <w:color w:val="000000" w:themeColor="text1"/>
        </w:rPr>
        <w:t>objednávateľa</w:t>
      </w:r>
    </w:p>
    <w:p w14:paraId="6F3D20AB" w14:textId="22B71ADD" w:rsidR="001A0EEB" w:rsidRPr="00992F76" w:rsidRDefault="00F64AA4" w:rsidP="003077D8">
      <w:pPr>
        <w:rPr>
          <w:rFonts w:cs="Tahoma"/>
          <w:color w:val="000000" w:themeColor="text1"/>
        </w:rPr>
      </w:pPr>
      <w:r w:rsidRPr="00992F76">
        <w:rPr>
          <w:rFonts w:cs="Tahoma"/>
          <w:color w:val="000000" w:themeColor="text1"/>
        </w:rPr>
        <w:t>Predmetom služby je p</w:t>
      </w:r>
      <w:r w:rsidR="00582FA7" w:rsidRPr="00992F76">
        <w:rPr>
          <w:rFonts w:cs="Tahoma"/>
          <w:color w:val="000000" w:themeColor="text1"/>
        </w:rPr>
        <w:t>oskytovanie odborných rád administrátorom a používateľom IP</w:t>
      </w:r>
      <w:r w:rsidR="00830DCD" w:rsidRPr="00992F76">
        <w:rPr>
          <w:rFonts w:cs="Tahoma"/>
          <w:color w:val="000000" w:themeColor="text1"/>
        </w:rPr>
        <w:t xml:space="preserve"> dohodnutou formou.</w:t>
      </w:r>
    </w:p>
    <w:p w14:paraId="3E19400F" w14:textId="657A79E1" w:rsidR="009A4562" w:rsidRPr="00992F76" w:rsidRDefault="009A4562" w:rsidP="003077D8">
      <w:pPr>
        <w:rPr>
          <w:rFonts w:cs="Tahoma"/>
          <w:color w:val="000000" w:themeColor="text1"/>
        </w:rPr>
      </w:pPr>
    </w:p>
    <w:p w14:paraId="26A29CAF" w14:textId="6A275897" w:rsidR="009061F1" w:rsidRPr="00992F76" w:rsidRDefault="009061F1" w:rsidP="003077D8">
      <w:pPr>
        <w:rPr>
          <w:rFonts w:cs="Tahoma"/>
          <w:b/>
          <w:color w:val="000000" w:themeColor="text1"/>
        </w:rPr>
      </w:pPr>
      <w:r w:rsidRPr="00992F76">
        <w:rPr>
          <w:rFonts w:cs="Tahoma"/>
          <w:b/>
          <w:color w:val="000000" w:themeColor="text1"/>
        </w:rPr>
        <w:t>Služba š</w:t>
      </w:r>
      <w:r w:rsidR="00821E05" w:rsidRPr="00992F76">
        <w:rPr>
          <w:rFonts w:cs="Tahoma"/>
          <w:b/>
          <w:color w:val="000000" w:themeColor="text1"/>
        </w:rPr>
        <w:t>kolenie</w:t>
      </w:r>
    </w:p>
    <w:p w14:paraId="17FACBF0" w14:textId="10C76997" w:rsidR="009061F1" w:rsidRPr="00992F76" w:rsidRDefault="00830DCD" w:rsidP="003077D8">
      <w:pPr>
        <w:rPr>
          <w:rFonts w:cs="Tahoma"/>
          <w:color w:val="000000" w:themeColor="text1"/>
        </w:rPr>
      </w:pPr>
      <w:r w:rsidRPr="00992F76">
        <w:rPr>
          <w:rFonts w:cs="Tahoma"/>
          <w:color w:val="000000" w:themeColor="text1"/>
        </w:rPr>
        <w:t>P</w:t>
      </w:r>
      <w:r w:rsidR="009061F1" w:rsidRPr="00992F76">
        <w:rPr>
          <w:rFonts w:cs="Tahoma"/>
          <w:color w:val="000000" w:themeColor="text1"/>
        </w:rPr>
        <w:t>od pojmom "Školeni</w:t>
      </w:r>
      <w:r w:rsidR="00821E05" w:rsidRPr="00992F76">
        <w:rPr>
          <w:rFonts w:cs="Tahoma"/>
          <w:color w:val="000000" w:themeColor="text1"/>
        </w:rPr>
        <w:t>e</w:t>
      </w:r>
      <w:r w:rsidR="009061F1" w:rsidRPr="00992F76">
        <w:rPr>
          <w:rFonts w:cs="Tahoma"/>
          <w:color w:val="000000" w:themeColor="text1"/>
        </w:rPr>
        <w:t xml:space="preserve">" </w:t>
      </w:r>
      <w:r w:rsidRPr="00992F76">
        <w:rPr>
          <w:rFonts w:cs="Tahoma"/>
          <w:color w:val="000000" w:themeColor="text1"/>
        </w:rPr>
        <w:t xml:space="preserve">sa </w:t>
      </w:r>
      <w:r w:rsidR="009061F1" w:rsidRPr="00992F76">
        <w:rPr>
          <w:rFonts w:cs="Tahoma"/>
          <w:color w:val="000000" w:themeColor="text1"/>
        </w:rPr>
        <w:t>rozumie služba, ktorá umožňuje objednávateľovi objednať školenie</w:t>
      </w:r>
      <w:r w:rsidRPr="00992F76">
        <w:rPr>
          <w:rFonts w:cs="Tahoma"/>
          <w:color w:val="000000" w:themeColor="text1"/>
        </w:rPr>
        <w:t xml:space="preserve"> </w:t>
      </w:r>
      <w:r w:rsidR="009061F1" w:rsidRPr="00992F76">
        <w:rPr>
          <w:rFonts w:cs="Tahoma"/>
          <w:color w:val="000000" w:themeColor="text1"/>
        </w:rPr>
        <w:t xml:space="preserve">súvisiace s používaním </w:t>
      </w:r>
      <w:r w:rsidR="00ED72AC" w:rsidRPr="00992F76">
        <w:rPr>
          <w:rFonts w:cs="Tahoma"/>
          <w:color w:val="000000" w:themeColor="text1"/>
        </w:rPr>
        <w:t>IP</w:t>
      </w:r>
      <w:r w:rsidR="009061F1" w:rsidRPr="00992F76">
        <w:rPr>
          <w:rFonts w:cs="Tahoma"/>
          <w:color w:val="000000" w:themeColor="text1"/>
        </w:rPr>
        <w:t xml:space="preserve">, prípadne </w:t>
      </w:r>
      <w:r w:rsidR="00ED72AC" w:rsidRPr="00992F76">
        <w:rPr>
          <w:rFonts w:cs="Tahoma"/>
          <w:color w:val="000000" w:themeColor="text1"/>
        </w:rPr>
        <w:t xml:space="preserve">jej </w:t>
      </w:r>
      <w:r w:rsidR="009061F1" w:rsidRPr="00992F76">
        <w:rPr>
          <w:rFonts w:cs="Tahoma"/>
          <w:color w:val="000000" w:themeColor="text1"/>
        </w:rPr>
        <w:t xml:space="preserve">časti, prípadne </w:t>
      </w:r>
      <w:r w:rsidR="00ED72AC" w:rsidRPr="00992F76">
        <w:rPr>
          <w:rFonts w:cs="Tahoma"/>
          <w:color w:val="000000" w:themeColor="text1"/>
        </w:rPr>
        <w:t>jej</w:t>
      </w:r>
      <w:r w:rsidR="009061F1" w:rsidRPr="00992F76">
        <w:rPr>
          <w:rFonts w:cs="Tahoma"/>
          <w:color w:val="000000" w:themeColor="text1"/>
        </w:rPr>
        <w:t xml:space="preserve"> úpravy, pričom </w:t>
      </w:r>
      <w:r w:rsidR="00ED72AC" w:rsidRPr="00992F76">
        <w:rPr>
          <w:rFonts w:cs="Tahoma"/>
          <w:color w:val="000000" w:themeColor="text1"/>
        </w:rPr>
        <w:t xml:space="preserve">úspešný uchádzač </w:t>
      </w:r>
      <w:r w:rsidR="009061F1" w:rsidRPr="00992F76">
        <w:rPr>
          <w:rFonts w:cs="Tahoma"/>
          <w:color w:val="000000" w:themeColor="text1"/>
        </w:rPr>
        <w:t xml:space="preserve">vykoná </w:t>
      </w:r>
      <w:r w:rsidR="00ED72AC" w:rsidRPr="00992F76">
        <w:rPr>
          <w:rFonts w:cs="Tahoma"/>
          <w:color w:val="000000" w:themeColor="text1"/>
        </w:rPr>
        <w:t xml:space="preserve">po vzájomnej dohode </w:t>
      </w:r>
      <w:r w:rsidR="009061F1" w:rsidRPr="00992F76">
        <w:rPr>
          <w:rFonts w:cs="Tahoma"/>
          <w:color w:val="000000" w:themeColor="text1"/>
        </w:rPr>
        <w:t>toto školenie podľa požiadaviek objednávateľa.</w:t>
      </w:r>
    </w:p>
    <w:p w14:paraId="362F3D6D" w14:textId="6ADDC819" w:rsidR="009A4562" w:rsidRPr="00992F76" w:rsidRDefault="009A4562" w:rsidP="003077D8">
      <w:pPr>
        <w:rPr>
          <w:rFonts w:cs="Tahoma"/>
          <w:color w:val="A6A6A6"/>
        </w:rPr>
      </w:pPr>
    </w:p>
    <w:p w14:paraId="23229A9B" w14:textId="3153FA0F" w:rsidR="002D75A6" w:rsidRPr="00992F76" w:rsidRDefault="00681D5A" w:rsidP="003077D8">
      <w:pPr>
        <w:rPr>
          <w:rFonts w:cs="Tahoma"/>
          <w:color w:val="000000" w:themeColor="text1"/>
        </w:rPr>
      </w:pPr>
      <w:r w:rsidRPr="00992F76">
        <w:rPr>
          <w:rFonts w:cs="Tahoma"/>
          <w:b/>
          <w:color w:val="000000" w:themeColor="text1"/>
        </w:rPr>
        <w:t xml:space="preserve">Konzultácie pre nového dodávateľa a </w:t>
      </w:r>
      <w:proofErr w:type="spellStart"/>
      <w:r w:rsidRPr="00992F76">
        <w:rPr>
          <w:rFonts w:cs="Tahoma"/>
          <w:b/>
          <w:color w:val="000000" w:themeColor="text1"/>
        </w:rPr>
        <w:t>Exit</w:t>
      </w:r>
      <w:proofErr w:type="spellEnd"/>
      <w:r w:rsidRPr="00992F76">
        <w:rPr>
          <w:rFonts w:cs="Tahoma"/>
          <w:b/>
          <w:color w:val="000000" w:themeColor="text1"/>
        </w:rPr>
        <w:t xml:space="preserve"> služba</w:t>
      </w:r>
      <w:r w:rsidR="002D75A6" w:rsidRPr="00992F76">
        <w:rPr>
          <w:rFonts w:cs="Tahoma"/>
          <w:color w:val="000000" w:themeColor="text1"/>
        </w:rPr>
        <w:t xml:space="preserve"> </w:t>
      </w:r>
      <w:r w:rsidR="00821E05" w:rsidRPr="00992F76">
        <w:rPr>
          <w:rFonts w:cs="Tahoma"/>
          <w:color w:val="000000" w:themeColor="text1"/>
        </w:rPr>
        <w:t xml:space="preserve">sú služby </w:t>
      </w:r>
      <w:r w:rsidR="002D75A6" w:rsidRPr="00992F76">
        <w:rPr>
          <w:rFonts w:cs="Tahoma"/>
          <w:color w:val="000000" w:themeColor="text1"/>
        </w:rPr>
        <w:t>objednan</w:t>
      </w:r>
      <w:r w:rsidR="00821E05" w:rsidRPr="00992F76">
        <w:rPr>
          <w:rFonts w:cs="Tahoma"/>
          <w:color w:val="000000" w:themeColor="text1"/>
        </w:rPr>
        <w:t>é</w:t>
      </w:r>
      <w:r w:rsidR="002D75A6" w:rsidRPr="00992F76">
        <w:rPr>
          <w:rFonts w:cs="Tahoma"/>
          <w:color w:val="000000" w:themeColor="text1"/>
        </w:rPr>
        <w:t xml:space="preserve"> samostatnou objednávkou a uhradená</w:t>
      </w:r>
      <w:r w:rsidRPr="00992F76">
        <w:rPr>
          <w:rFonts w:cs="Tahoma"/>
          <w:color w:val="000000" w:themeColor="text1"/>
        </w:rPr>
        <w:t xml:space="preserve"> na základe výkazu prác odsúhlaseného oboma stranami</w:t>
      </w:r>
      <w:r w:rsidR="002D75A6" w:rsidRPr="00992F76">
        <w:rPr>
          <w:rFonts w:cs="Tahoma"/>
          <w:color w:val="000000" w:themeColor="text1"/>
        </w:rPr>
        <w:t>.</w:t>
      </w:r>
      <w:r w:rsidR="00821E05" w:rsidRPr="00992F76">
        <w:rPr>
          <w:rFonts w:cs="Tahoma"/>
          <w:color w:val="000000" w:themeColor="text1"/>
        </w:rPr>
        <w:t xml:space="preserve"> Rozsah požadovanej služby definuje objednávateľ. Po akceptácii úspešným uchádzačom bude definovaný </w:t>
      </w:r>
      <w:r w:rsidR="009032AD" w:rsidRPr="00992F76">
        <w:rPr>
          <w:rFonts w:cs="Tahoma"/>
          <w:color w:val="000000" w:themeColor="text1"/>
        </w:rPr>
        <w:t>termín</w:t>
      </w:r>
      <w:r w:rsidR="00821E05" w:rsidRPr="00992F76">
        <w:rPr>
          <w:rFonts w:cs="Tahoma"/>
          <w:color w:val="000000" w:themeColor="text1"/>
        </w:rPr>
        <w:t xml:space="preserve"> realizácie.</w:t>
      </w:r>
    </w:p>
    <w:p w14:paraId="16704505" w14:textId="7377E971" w:rsidR="002D75A6" w:rsidRPr="00992F76" w:rsidRDefault="002D75A6" w:rsidP="003077D8">
      <w:pPr>
        <w:rPr>
          <w:rFonts w:cs="Tahoma"/>
          <w:color w:val="000000" w:themeColor="text1"/>
        </w:rPr>
      </w:pPr>
      <w:r w:rsidRPr="00992F76">
        <w:rPr>
          <w:rFonts w:cs="Tahoma"/>
          <w:color w:val="000000" w:themeColor="text1"/>
        </w:rPr>
        <w:t>Konzultácie pre nového dodávateľa - Podpora nového dodávateľa počas 6 mesiacov po zmene dodávateľa služieb</w:t>
      </w:r>
    </w:p>
    <w:p w14:paraId="7760E697" w14:textId="21C6BFF8" w:rsidR="002D75A6" w:rsidRPr="00992F76" w:rsidRDefault="002D75A6" w:rsidP="003077D8">
      <w:pPr>
        <w:rPr>
          <w:rFonts w:cs="Tahoma"/>
          <w:color w:val="000000" w:themeColor="text1"/>
        </w:rPr>
      </w:pPr>
      <w:proofErr w:type="spellStart"/>
      <w:r w:rsidRPr="00992F76">
        <w:rPr>
          <w:rFonts w:cs="Tahoma"/>
          <w:color w:val="000000" w:themeColor="text1"/>
        </w:rPr>
        <w:t>Exit</w:t>
      </w:r>
      <w:proofErr w:type="spellEnd"/>
      <w:r w:rsidRPr="00992F76">
        <w:rPr>
          <w:rFonts w:cs="Tahoma"/>
          <w:color w:val="000000" w:themeColor="text1"/>
        </w:rPr>
        <w:t xml:space="preserve"> služba – podpora pri prechode na nového poskytovateľa</w:t>
      </w:r>
    </w:p>
    <w:p w14:paraId="60BF5A6B" w14:textId="5E427BE7" w:rsidR="00821E05" w:rsidRPr="00992F76" w:rsidRDefault="00821E05" w:rsidP="003077D8">
      <w:pPr>
        <w:rPr>
          <w:rFonts w:cs="Tahoma"/>
          <w:color w:val="000000" w:themeColor="text1"/>
        </w:rPr>
      </w:pPr>
    </w:p>
    <w:p w14:paraId="371F8863" w14:textId="1497786B" w:rsidR="00821E05" w:rsidRPr="00992F76" w:rsidRDefault="00821E05" w:rsidP="003077D8">
      <w:pPr>
        <w:rPr>
          <w:rFonts w:cs="Tahoma"/>
          <w:b/>
          <w:color w:val="000000" w:themeColor="text1"/>
        </w:rPr>
      </w:pPr>
      <w:r w:rsidRPr="00992F76">
        <w:rPr>
          <w:rFonts w:cs="Tahoma"/>
          <w:b/>
          <w:color w:val="000000" w:themeColor="text1"/>
        </w:rPr>
        <w:t>Implementačná služba</w:t>
      </w:r>
    </w:p>
    <w:p w14:paraId="3E51A4EC" w14:textId="2DE48974" w:rsidR="00821E05" w:rsidRPr="00992F76" w:rsidRDefault="00821E05" w:rsidP="003077D8">
      <w:pPr>
        <w:rPr>
          <w:rFonts w:cs="Tahoma"/>
          <w:color w:val="000000" w:themeColor="text1"/>
        </w:rPr>
      </w:pPr>
      <w:r w:rsidRPr="00992F76">
        <w:rPr>
          <w:rFonts w:cs="Tahoma"/>
          <w:color w:val="000000" w:themeColor="text1"/>
        </w:rPr>
        <w:t xml:space="preserve">Služba realizácie aplikačných zmien vyplývajúcich z potreby integračných zmien integrovaných systémov, metodických </w:t>
      </w:r>
      <w:r w:rsidRPr="009032AD">
        <w:rPr>
          <w:rFonts w:cs="Tahoma"/>
          <w:color w:val="000000" w:themeColor="text1"/>
        </w:rPr>
        <w:t>alebo legislatívnych</w:t>
      </w:r>
      <w:r w:rsidRPr="00992F76">
        <w:rPr>
          <w:rFonts w:cs="Tahoma"/>
          <w:color w:val="000000" w:themeColor="text1"/>
        </w:rPr>
        <w:t xml:space="preserve"> zmien. Predmetom služby je analýza požiadaviek objednávateľa a návrh </w:t>
      </w:r>
      <w:r w:rsidRPr="00992F76">
        <w:rPr>
          <w:rFonts w:cs="Tahoma"/>
          <w:color w:val="000000" w:themeColor="text1"/>
        </w:rPr>
        <w:lastRenderedPageBreak/>
        <w:t>riešenia, úprava systému IP podľa požiadaviek objednávateľa s cieľom zabezpečiť zlepšenie existujúcej a/alebo dodanie novej funkčnosti do systému IP.</w:t>
      </w:r>
    </w:p>
    <w:p w14:paraId="37983D89" w14:textId="77777777" w:rsidR="00821E05" w:rsidRPr="00671AA4" w:rsidRDefault="00821E05" w:rsidP="002D75A6">
      <w:pPr>
        <w:rPr>
          <w:rFonts w:cs="Tahoma"/>
          <w:color w:val="000000" w:themeColor="text1"/>
        </w:rPr>
      </w:pPr>
    </w:p>
    <w:p w14:paraId="413E1079" w14:textId="77777777" w:rsidR="002D75A6" w:rsidRPr="002D75A6" w:rsidRDefault="002D75A6" w:rsidP="002D75A6">
      <w:pPr>
        <w:rPr>
          <w:rFonts w:cs="Tahoma"/>
          <w:color w:val="000000" w:themeColor="text1"/>
          <w:sz w:val="16"/>
          <w:szCs w:val="16"/>
          <w:highlight w:val="green"/>
        </w:rPr>
      </w:pPr>
    </w:p>
    <w:tbl>
      <w:tblPr>
        <w:tblStyle w:val="Mriekatabuky8"/>
        <w:tblW w:w="6837" w:type="dxa"/>
        <w:tblLook w:val="00A0" w:firstRow="1" w:lastRow="0" w:firstColumn="1" w:lastColumn="0" w:noHBand="0" w:noVBand="0"/>
      </w:tblPr>
      <w:tblGrid>
        <w:gridCol w:w="4818"/>
        <w:gridCol w:w="2019"/>
      </w:tblGrid>
      <w:tr w:rsidR="002D75A6" w:rsidRPr="00214B90" w14:paraId="7A1AEA8D" w14:textId="77777777" w:rsidTr="00214B90">
        <w:trPr>
          <w:cnfStyle w:val="100000000000" w:firstRow="1" w:lastRow="0" w:firstColumn="0" w:lastColumn="0" w:oddVBand="0" w:evenVBand="0" w:oddHBand="0" w:evenHBand="0" w:firstRowFirstColumn="0" w:firstRowLastColumn="0" w:lastRowFirstColumn="0" w:lastRowLastColumn="0"/>
          <w:trHeight w:val="262"/>
          <w:tblHeader/>
        </w:trPr>
        <w:tc>
          <w:tcPr>
            <w:tcW w:w="4818" w:type="dxa"/>
            <w:hideMark/>
          </w:tcPr>
          <w:p w14:paraId="3DAE05F5" w14:textId="6A563001" w:rsidR="002D75A6" w:rsidRPr="00214B90" w:rsidRDefault="002D75A6" w:rsidP="0033090C">
            <w:pPr>
              <w:keepNext/>
              <w:widowControl w:val="0"/>
              <w:rPr>
                <w:rFonts w:cs="Tahoma"/>
                <w:bCs w:val="0"/>
                <w:color w:val="FFFFFF" w:themeColor="background1"/>
                <w:szCs w:val="16"/>
              </w:rPr>
            </w:pPr>
            <w:r w:rsidRPr="00214B90">
              <w:rPr>
                <w:rFonts w:cs="Tahoma"/>
                <w:bCs w:val="0"/>
                <w:color w:val="FFFFFF" w:themeColor="background1"/>
                <w:szCs w:val="16"/>
              </w:rPr>
              <w:t>Služba</w:t>
            </w:r>
          </w:p>
        </w:tc>
        <w:tc>
          <w:tcPr>
            <w:tcW w:w="2019" w:type="dxa"/>
            <w:hideMark/>
          </w:tcPr>
          <w:p w14:paraId="58276357" w14:textId="1BB4CC23" w:rsidR="002D75A6" w:rsidRPr="00214B90" w:rsidRDefault="002D75A6" w:rsidP="00005429">
            <w:pPr>
              <w:keepNext/>
              <w:widowControl w:val="0"/>
              <w:rPr>
                <w:rFonts w:cs="Tahoma"/>
                <w:bCs w:val="0"/>
                <w:color w:val="FFFFFF" w:themeColor="background1"/>
                <w:szCs w:val="16"/>
                <w:vertAlign w:val="superscript"/>
              </w:rPr>
            </w:pPr>
            <w:r w:rsidRPr="00214B90">
              <w:rPr>
                <w:rFonts w:cs="Tahoma"/>
                <w:bCs w:val="0"/>
                <w:color w:val="FFFFFF" w:themeColor="background1"/>
                <w:szCs w:val="16"/>
              </w:rPr>
              <w:t xml:space="preserve">Počet </w:t>
            </w:r>
            <w:proofErr w:type="spellStart"/>
            <w:r w:rsidR="00005429" w:rsidRPr="00214B90">
              <w:rPr>
                <w:rFonts w:cs="Tahoma"/>
                <w:bCs w:val="0"/>
                <w:color w:val="FFFFFF" w:themeColor="background1"/>
                <w:szCs w:val="16"/>
              </w:rPr>
              <w:t>MDs</w:t>
            </w:r>
            <w:proofErr w:type="spellEnd"/>
            <w:r w:rsidR="00005429" w:rsidRPr="00214B90">
              <w:rPr>
                <w:rFonts w:cs="Tahoma"/>
                <w:bCs w:val="0"/>
                <w:color w:val="FFFFFF" w:themeColor="background1"/>
                <w:szCs w:val="16"/>
                <w:lang w:val="en-US"/>
              </w:rPr>
              <w:t>/</w:t>
            </w:r>
            <w:r w:rsidR="00005429" w:rsidRPr="00214B90">
              <w:rPr>
                <w:rFonts w:cs="Tahoma"/>
                <w:bCs w:val="0"/>
                <w:color w:val="FFFFFF" w:themeColor="background1"/>
                <w:szCs w:val="16"/>
              </w:rPr>
              <w:t>rok</w:t>
            </w:r>
          </w:p>
        </w:tc>
      </w:tr>
      <w:tr w:rsidR="002D75A6" w:rsidRPr="00214B90" w14:paraId="54C2ADDD" w14:textId="77777777" w:rsidTr="00214B90">
        <w:trPr>
          <w:trHeight w:val="262"/>
        </w:trPr>
        <w:tc>
          <w:tcPr>
            <w:tcW w:w="4818" w:type="dxa"/>
          </w:tcPr>
          <w:p w14:paraId="5A6128F3" w14:textId="5674124F" w:rsidR="002D75A6" w:rsidRPr="00214B90" w:rsidRDefault="004071B1" w:rsidP="0033090C">
            <w:pPr>
              <w:keepNext/>
              <w:widowControl w:val="0"/>
              <w:rPr>
                <w:rFonts w:cs="Tahoma"/>
                <w:color w:val="000000" w:themeColor="text1"/>
                <w:szCs w:val="16"/>
              </w:rPr>
            </w:pPr>
            <w:r w:rsidRPr="00214B90">
              <w:rPr>
                <w:rFonts w:cs="Tahoma"/>
                <w:color w:val="000000" w:themeColor="text1"/>
                <w:szCs w:val="16"/>
              </w:rPr>
              <w:t>Konzultácie na pracovisku objednávateľa</w:t>
            </w:r>
          </w:p>
        </w:tc>
        <w:tc>
          <w:tcPr>
            <w:tcW w:w="2019" w:type="dxa"/>
          </w:tcPr>
          <w:p w14:paraId="5C6CCB5E" w14:textId="4CF29C2F" w:rsidR="002D75A6" w:rsidRPr="00214B90" w:rsidRDefault="00005429" w:rsidP="00B80A02">
            <w:pPr>
              <w:keepNext/>
              <w:widowControl w:val="0"/>
              <w:jc w:val="center"/>
              <w:rPr>
                <w:rFonts w:cs="Tahoma"/>
                <w:color w:val="000000" w:themeColor="text1"/>
                <w:szCs w:val="16"/>
              </w:rPr>
            </w:pPr>
            <w:r w:rsidRPr="00214B90">
              <w:rPr>
                <w:rFonts w:cs="Tahoma"/>
                <w:color w:val="000000" w:themeColor="text1"/>
                <w:szCs w:val="16"/>
              </w:rPr>
              <w:t>24</w:t>
            </w:r>
          </w:p>
        </w:tc>
      </w:tr>
      <w:tr w:rsidR="0033090C" w:rsidRPr="00214B90" w14:paraId="7FB3247B" w14:textId="77777777" w:rsidTr="00214B90">
        <w:trPr>
          <w:trHeight w:val="262"/>
        </w:trPr>
        <w:tc>
          <w:tcPr>
            <w:tcW w:w="4818" w:type="dxa"/>
          </w:tcPr>
          <w:p w14:paraId="65B4AD3B" w14:textId="68A9CFE3" w:rsidR="0033090C" w:rsidRPr="00214B90" w:rsidRDefault="0033090C" w:rsidP="0033090C">
            <w:pPr>
              <w:keepNext/>
              <w:widowControl w:val="0"/>
              <w:rPr>
                <w:rFonts w:cs="Tahoma"/>
                <w:color w:val="000000" w:themeColor="text1"/>
                <w:szCs w:val="16"/>
              </w:rPr>
            </w:pPr>
            <w:r w:rsidRPr="00214B90">
              <w:rPr>
                <w:rFonts w:cs="Tahoma"/>
                <w:color w:val="000000" w:themeColor="text1"/>
                <w:szCs w:val="16"/>
              </w:rPr>
              <w:t>Školeni</w:t>
            </w:r>
            <w:r w:rsidR="00821E05" w:rsidRPr="00214B90">
              <w:rPr>
                <w:rFonts w:cs="Tahoma"/>
                <w:color w:val="000000" w:themeColor="text1"/>
                <w:szCs w:val="16"/>
              </w:rPr>
              <w:t>e</w:t>
            </w:r>
          </w:p>
        </w:tc>
        <w:tc>
          <w:tcPr>
            <w:tcW w:w="2019" w:type="dxa"/>
          </w:tcPr>
          <w:p w14:paraId="5F66A41F" w14:textId="79102264" w:rsidR="0033090C" w:rsidRPr="00214B90" w:rsidRDefault="00005429" w:rsidP="00B80A02">
            <w:pPr>
              <w:keepNext/>
              <w:widowControl w:val="0"/>
              <w:jc w:val="center"/>
              <w:rPr>
                <w:rFonts w:cs="Tahoma"/>
                <w:color w:val="000000" w:themeColor="text1"/>
                <w:szCs w:val="16"/>
              </w:rPr>
            </w:pPr>
            <w:r w:rsidRPr="00214B90">
              <w:rPr>
                <w:rFonts w:cs="Tahoma"/>
                <w:color w:val="000000" w:themeColor="text1"/>
                <w:szCs w:val="16"/>
              </w:rPr>
              <w:t>24</w:t>
            </w:r>
          </w:p>
        </w:tc>
      </w:tr>
      <w:tr w:rsidR="004071B1" w:rsidRPr="00214B90" w14:paraId="5A6057B6" w14:textId="77777777" w:rsidTr="00214B90">
        <w:trPr>
          <w:trHeight w:val="262"/>
        </w:trPr>
        <w:tc>
          <w:tcPr>
            <w:tcW w:w="4818" w:type="dxa"/>
          </w:tcPr>
          <w:p w14:paraId="27838629" w14:textId="0F3AFD9E" w:rsidR="004071B1" w:rsidRPr="00214B90" w:rsidRDefault="004071B1" w:rsidP="004071B1">
            <w:pPr>
              <w:keepNext/>
              <w:widowControl w:val="0"/>
              <w:rPr>
                <w:rFonts w:cs="Tahoma"/>
                <w:color w:val="000000" w:themeColor="text1"/>
                <w:szCs w:val="16"/>
              </w:rPr>
            </w:pPr>
            <w:r w:rsidRPr="00214B90">
              <w:rPr>
                <w:rFonts w:cs="Tahoma"/>
                <w:color w:val="000000" w:themeColor="text1"/>
                <w:szCs w:val="16"/>
              </w:rPr>
              <w:t>Konzultácie pre nového dodávateľa</w:t>
            </w:r>
          </w:p>
        </w:tc>
        <w:tc>
          <w:tcPr>
            <w:tcW w:w="2019" w:type="dxa"/>
          </w:tcPr>
          <w:p w14:paraId="7BBE9B7F" w14:textId="06ACAD17" w:rsidR="004071B1" w:rsidRPr="00214B90" w:rsidRDefault="00005429" w:rsidP="00B80A02">
            <w:pPr>
              <w:keepNext/>
              <w:widowControl w:val="0"/>
              <w:jc w:val="center"/>
              <w:rPr>
                <w:rFonts w:cs="Tahoma"/>
                <w:color w:val="000000" w:themeColor="text1"/>
                <w:szCs w:val="16"/>
              </w:rPr>
            </w:pPr>
            <w:r w:rsidRPr="00214B90">
              <w:rPr>
                <w:rFonts w:cs="Tahoma"/>
                <w:color w:val="000000" w:themeColor="text1"/>
                <w:szCs w:val="16"/>
              </w:rPr>
              <w:t>20</w:t>
            </w:r>
          </w:p>
        </w:tc>
      </w:tr>
      <w:tr w:rsidR="004071B1" w:rsidRPr="00214B90" w14:paraId="0BA3D2A6" w14:textId="77777777" w:rsidTr="00214B90">
        <w:trPr>
          <w:trHeight w:val="262"/>
        </w:trPr>
        <w:tc>
          <w:tcPr>
            <w:tcW w:w="4818" w:type="dxa"/>
          </w:tcPr>
          <w:p w14:paraId="703D6CA2" w14:textId="6520491F" w:rsidR="004071B1" w:rsidRPr="00214B90" w:rsidRDefault="004071B1" w:rsidP="004071B1">
            <w:pPr>
              <w:keepNext/>
              <w:widowControl w:val="0"/>
              <w:rPr>
                <w:rFonts w:cs="Tahoma"/>
                <w:color w:val="000000" w:themeColor="text1"/>
                <w:szCs w:val="16"/>
              </w:rPr>
            </w:pPr>
            <w:proofErr w:type="spellStart"/>
            <w:r w:rsidRPr="00214B90">
              <w:rPr>
                <w:rFonts w:cs="Tahoma"/>
                <w:color w:val="000000" w:themeColor="text1"/>
                <w:szCs w:val="16"/>
              </w:rPr>
              <w:t>Exit</w:t>
            </w:r>
            <w:proofErr w:type="spellEnd"/>
            <w:r w:rsidRPr="00214B90">
              <w:rPr>
                <w:rFonts w:cs="Tahoma"/>
                <w:color w:val="000000" w:themeColor="text1"/>
                <w:szCs w:val="16"/>
              </w:rPr>
              <w:t xml:space="preserve"> služba</w:t>
            </w:r>
          </w:p>
        </w:tc>
        <w:tc>
          <w:tcPr>
            <w:tcW w:w="2019" w:type="dxa"/>
          </w:tcPr>
          <w:p w14:paraId="7F7D794F" w14:textId="1E165BE3" w:rsidR="004071B1" w:rsidRPr="00214B90" w:rsidRDefault="00005429" w:rsidP="00B80A02">
            <w:pPr>
              <w:keepNext/>
              <w:widowControl w:val="0"/>
              <w:jc w:val="center"/>
              <w:rPr>
                <w:rFonts w:cs="Tahoma"/>
                <w:color w:val="000000" w:themeColor="text1"/>
                <w:szCs w:val="16"/>
              </w:rPr>
            </w:pPr>
            <w:r w:rsidRPr="00214B90">
              <w:rPr>
                <w:rFonts w:cs="Tahoma"/>
                <w:color w:val="000000" w:themeColor="text1"/>
                <w:szCs w:val="16"/>
              </w:rPr>
              <w:t>20</w:t>
            </w:r>
          </w:p>
        </w:tc>
      </w:tr>
      <w:tr w:rsidR="00821E05" w:rsidRPr="00214B90" w14:paraId="4D335619" w14:textId="77777777" w:rsidTr="00214B90">
        <w:trPr>
          <w:trHeight w:val="262"/>
        </w:trPr>
        <w:tc>
          <w:tcPr>
            <w:tcW w:w="4818" w:type="dxa"/>
          </w:tcPr>
          <w:p w14:paraId="5D2532B5" w14:textId="58EC8B5A" w:rsidR="00821E05" w:rsidRPr="00214B90" w:rsidRDefault="00821E05" w:rsidP="004071B1">
            <w:pPr>
              <w:keepNext/>
              <w:widowControl w:val="0"/>
              <w:rPr>
                <w:rFonts w:cs="Tahoma"/>
                <w:color w:val="000000" w:themeColor="text1"/>
                <w:szCs w:val="16"/>
              </w:rPr>
            </w:pPr>
            <w:r w:rsidRPr="00214B90">
              <w:rPr>
                <w:rFonts w:cs="Tahoma"/>
                <w:color w:val="000000" w:themeColor="text1"/>
                <w:szCs w:val="16"/>
              </w:rPr>
              <w:t>Implementácia</w:t>
            </w:r>
            <w:r w:rsidR="003266F8" w:rsidRPr="00214B90">
              <w:rPr>
                <w:rFonts w:cs="Tahoma"/>
                <w:color w:val="000000" w:themeColor="text1"/>
                <w:szCs w:val="16"/>
              </w:rPr>
              <w:t xml:space="preserve"> (zmenové konanie)</w:t>
            </w:r>
          </w:p>
        </w:tc>
        <w:tc>
          <w:tcPr>
            <w:tcW w:w="2019" w:type="dxa"/>
          </w:tcPr>
          <w:p w14:paraId="77171FFE" w14:textId="7AB89E26" w:rsidR="00821E05" w:rsidRPr="00214B90" w:rsidRDefault="004A7B66" w:rsidP="00B80A02">
            <w:pPr>
              <w:keepNext/>
              <w:widowControl w:val="0"/>
              <w:jc w:val="center"/>
              <w:rPr>
                <w:rFonts w:cs="Tahoma"/>
                <w:color w:val="000000" w:themeColor="text1"/>
                <w:szCs w:val="16"/>
              </w:rPr>
            </w:pPr>
            <w:r>
              <w:rPr>
                <w:rFonts w:cs="Tahoma"/>
                <w:color w:val="000000" w:themeColor="text1"/>
                <w:szCs w:val="16"/>
              </w:rPr>
              <w:t>950</w:t>
            </w:r>
          </w:p>
        </w:tc>
      </w:tr>
    </w:tbl>
    <w:p w14:paraId="0E951FD0" w14:textId="1F1225C1" w:rsidR="000B130E" w:rsidRDefault="000B130E" w:rsidP="000B130E">
      <w:pPr>
        <w:pStyle w:val="Popis"/>
      </w:pPr>
      <w:bookmarkStart w:id="558" w:name="_Toc121122159"/>
      <w:r>
        <w:t xml:space="preserve">Tabuľka </w:t>
      </w:r>
      <w:r>
        <w:fldChar w:fldCharType="begin"/>
      </w:r>
      <w:r>
        <w:instrText xml:space="preserve"> SEQ Tabuľka \* ARABIC </w:instrText>
      </w:r>
      <w:r>
        <w:fldChar w:fldCharType="separate"/>
      </w:r>
      <w:r w:rsidR="00720436">
        <w:rPr>
          <w:noProof/>
        </w:rPr>
        <w:t>20</w:t>
      </w:r>
      <w:r>
        <w:fldChar w:fldCharType="end"/>
      </w:r>
      <w:r>
        <w:t>: Služby nad paušál.</w:t>
      </w:r>
      <w:bookmarkEnd w:id="558"/>
    </w:p>
    <w:p w14:paraId="467266C8" w14:textId="6198A405" w:rsidR="002D75A6" w:rsidRPr="0039273A" w:rsidRDefault="0039273A" w:rsidP="003077D8">
      <w:pPr>
        <w:rPr>
          <w:rFonts w:cs="Tahoma"/>
          <w:color w:val="000000" w:themeColor="text1"/>
        </w:rPr>
      </w:pPr>
      <w:r w:rsidRPr="0039273A">
        <w:rPr>
          <w:rFonts w:cs="Tahoma"/>
          <w:color w:val="000000" w:themeColor="text1"/>
        </w:rPr>
        <w:t>Služby nad paušál určujú maximálny možný rozsah čerpania, nezaväzujú Objednávateľa k ich úplnému čerpaniu.</w:t>
      </w:r>
    </w:p>
    <w:p w14:paraId="2A914827" w14:textId="77777777" w:rsidR="0039273A" w:rsidRDefault="0039273A" w:rsidP="003077D8">
      <w:pPr>
        <w:rPr>
          <w:rFonts w:cs="Tahoma"/>
          <w:color w:val="000000" w:themeColor="text1"/>
          <w:sz w:val="16"/>
          <w:szCs w:val="16"/>
          <w:highlight w:val="yellow"/>
        </w:rPr>
      </w:pPr>
    </w:p>
    <w:p w14:paraId="0455C6EC" w14:textId="77777777" w:rsidR="00DF370C" w:rsidRPr="00214B90" w:rsidRDefault="00DF370C" w:rsidP="00DF370C">
      <w:pPr>
        <w:rPr>
          <w:rFonts w:cs="Tahoma"/>
          <w:b/>
          <w:bCs/>
          <w:szCs w:val="16"/>
        </w:rPr>
      </w:pPr>
      <w:bookmarkStart w:id="559" w:name="_Toc527558121"/>
      <w:bookmarkStart w:id="560" w:name="_Toc34423613"/>
      <w:bookmarkStart w:id="561" w:name="_Toc74315535"/>
      <w:r w:rsidRPr="00214B90">
        <w:rPr>
          <w:rFonts w:cs="Tahoma"/>
          <w:b/>
          <w:bCs/>
          <w:szCs w:val="16"/>
        </w:rPr>
        <w:t>Požadovaná dostupnosť IS:</w:t>
      </w:r>
      <w:bookmarkEnd w:id="559"/>
      <w:bookmarkEnd w:id="560"/>
      <w:bookmarkEnd w:id="561"/>
    </w:p>
    <w:p w14:paraId="69BCF2EB" w14:textId="77777777" w:rsidR="00DF370C" w:rsidRPr="005F3691" w:rsidRDefault="00DF370C" w:rsidP="00DF370C">
      <w:pPr>
        <w:rPr>
          <w:rFonts w:cs="Tahoma"/>
          <w:b/>
          <w:color w:val="808080"/>
          <w:sz w:val="16"/>
          <w:szCs w:val="16"/>
        </w:rPr>
      </w:pPr>
    </w:p>
    <w:tbl>
      <w:tblPr>
        <w:tblStyle w:val="Mriekatabuky8"/>
        <w:tblW w:w="9516" w:type="dxa"/>
        <w:tblLayout w:type="fixed"/>
        <w:tblLook w:val="04A0" w:firstRow="1" w:lastRow="0" w:firstColumn="1" w:lastColumn="0" w:noHBand="0" w:noVBand="1"/>
      </w:tblPr>
      <w:tblGrid>
        <w:gridCol w:w="2338"/>
        <w:gridCol w:w="1342"/>
        <w:gridCol w:w="5836"/>
      </w:tblGrid>
      <w:tr w:rsidR="00A30801" w:rsidRPr="00214B90" w14:paraId="51056B45" w14:textId="77777777" w:rsidTr="00005429">
        <w:trPr>
          <w:cnfStyle w:val="100000000000" w:firstRow="1" w:lastRow="0" w:firstColumn="0" w:lastColumn="0" w:oddVBand="0" w:evenVBand="0" w:oddHBand="0" w:evenHBand="0" w:firstRowFirstColumn="0" w:firstRowLastColumn="0" w:lastRowFirstColumn="0" w:lastRowLastColumn="0"/>
          <w:trHeight w:val="284"/>
          <w:tblHeader/>
        </w:trPr>
        <w:tc>
          <w:tcPr>
            <w:tcW w:w="2338" w:type="dxa"/>
            <w:noWrap/>
            <w:hideMark/>
          </w:tcPr>
          <w:p w14:paraId="10C02180" w14:textId="77777777" w:rsidR="00DF370C" w:rsidRPr="00214B90" w:rsidRDefault="00DF370C" w:rsidP="00DC5029">
            <w:pPr>
              <w:rPr>
                <w:rFonts w:cs="Tahoma"/>
                <w:color w:val="FFFFFF" w:themeColor="background1"/>
              </w:rPr>
            </w:pPr>
            <w:r w:rsidRPr="00214B90">
              <w:rPr>
                <w:rFonts w:cs="Tahoma"/>
                <w:bCs w:val="0"/>
                <w:color w:val="FFFFFF" w:themeColor="background1"/>
              </w:rPr>
              <w:t>Popis</w:t>
            </w:r>
          </w:p>
        </w:tc>
        <w:tc>
          <w:tcPr>
            <w:tcW w:w="1342" w:type="dxa"/>
            <w:noWrap/>
            <w:hideMark/>
          </w:tcPr>
          <w:p w14:paraId="35D1F634" w14:textId="77777777" w:rsidR="00DF370C" w:rsidRPr="00214B90" w:rsidRDefault="00DF370C" w:rsidP="00DC5029">
            <w:pPr>
              <w:rPr>
                <w:rFonts w:cs="Tahoma"/>
                <w:color w:val="FFFFFF" w:themeColor="background1"/>
              </w:rPr>
            </w:pPr>
            <w:r w:rsidRPr="00214B90">
              <w:rPr>
                <w:rFonts w:cs="Tahoma"/>
                <w:bCs w:val="0"/>
                <w:color w:val="FFFFFF" w:themeColor="background1"/>
              </w:rPr>
              <w:t>Parameter</w:t>
            </w:r>
          </w:p>
        </w:tc>
        <w:tc>
          <w:tcPr>
            <w:tcW w:w="5836" w:type="dxa"/>
            <w:noWrap/>
            <w:hideMark/>
          </w:tcPr>
          <w:p w14:paraId="52DF0666" w14:textId="77777777" w:rsidR="00DF370C" w:rsidRPr="00214B90" w:rsidRDefault="00DF370C" w:rsidP="00DC5029">
            <w:pPr>
              <w:rPr>
                <w:rFonts w:cs="Tahoma"/>
                <w:color w:val="FFFFFF" w:themeColor="background1"/>
              </w:rPr>
            </w:pPr>
            <w:r w:rsidRPr="00214B90">
              <w:rPr>
                <w:rFonts w:cs="Tahoma"/>
                <w:bCs w:val="0"/>
                <w:color w:val="FFFFFF" w:themeColor="background1"/>
              </w:rPr>
              <w:t>Poznámka</w:t>
            </w:r>
          </w:p>
        </w:tc>
      </w:tr>
      <w:tr w:rsidR="00A30801" w:rsidRPr="00214B90" w14:paraId="0D7F9E8B" w14:textId="77777777" w:rsidTr="00005429">
        <w:trPr>
          <w:trHeight w:val="284"/>
        </w:trPr>
        <w:tc>
          <w:tcPr>
            <w:tcW w:w="2338" w:type="dxa"/>
            <w:noWrap/>
          </w:tcPr>
          <w:p w14:paraId="57F10557" w14:textId="77777777" w:rsidR="00DF370C" w:rsidRPr="00214B90" w:rsidRDefault="00DF370C" w:rsidP="00DC5029">
            <w:pPr>
              <w:rPr>
                <w:rFonts w:cs="Tahoma"/>
                <w:b/>
                <w:color w:val="000000" w:themeColor="text1"/>
              </w:rPr>
            </w:pPr>
            <w:r w:rsidRPr="00214B90">
              <w:rPr>
                <w:rFonts w:cs="Tahoma"/>
                <w:b/>
                <w:color w:val="000000" w:themeColor="text1"/>
              </w:rPr>
              <w:t>Prevádzkové hodiny</w:t>
            </w:r>
          </w:p>
        </w:tc>
        <w:tc>
          <w:tcPr>
            <w:tcW w:w="1342" w:type="dxa"/>
            <w:noWrap/>
          </w:tcPr>
          <w:p w14:paraId="5466BB30" w14:textId="246604F1" w:rsidR="00DF370C" w:rsidRPr="00214B90" w:rsidRDefault="00307922" w:rsidP="00DC5029">
            <w:pPr>
              <w:rPr>
                <w:rFonts w:cs="Tahoma"/>
                <w:color w:val="000000" w:themeColor="text1"/>
              </w:rPr>
            </w:pPr>
            <w:r w:rsidRPr="00214B90">
              <w:rPr>
                <w:rFonts w:cs="Tahoma"/>
                <w:color w:val="000000" w:themeColor="text1"/>
              </w:rPr>
              <w:t>24</w:t>
            </w:r>
            <w:r w:rsidR="00DF370C" w:rsidRPr="00214B90">
              <w:rPr>
                <w:rFonts w:cs="Tahoma"/>
                <w:color w:val="000000" w:themeColor="text1"/>
              </w:rPr>
              <w:t xml:space="preserve"> hodín</w:t>
            </w:r>
          </w:p>
        </w:tc>
        <w:tc>
          <w:tcPr>
            <w:tcW w:w="5836" w:type="dxa"/>
            <w:noWrap/>
          </w:tcPr>
          <w:p w14:paraId="0427FF73" w14:textId="5FD49E78" w:rsidR="00DF370C" w:rsidRPr="00214B90" w:rsidRDefault="00DF370C" w:rsidP="000464E5">
            <w:pPr>
              <w:rPr>
                <w:rFonts w:cs="Tahoma"/>
                <w:color w:val="000000" w:themeColor="text1"/>
                <w:shd w:val="clear" w:color="auto" w:fill="FFFF00"/>
              </w:rPr>
            </w:pPr>
            <w:r w:rsidRPr="00214B90">
              <w:rPr>
                <w:rFonts w:cs="Tahoma"/>
                <w:color w:val="000000" w:themeColor="text1"/>
              </w:rPr>
              <w:t xml:space="preserve">od </w:t>
            </w:r>
            <w:r w:rsidR="000464E5" w:rsidRPr="00214B90">
              <w:rPr>
                <w:rFonts w:cs="Tahoma"/>
                <w:color w:val="000000" w:themeColor="text1"/>
              </w:rPr>
              <w:t>8</w:t>
            </w:r>
            <w:r w:rsidRPr="00214B90">
              <w:rPr>
                <w:rFonts w:cs="Tahoma"/>
                <w:color w:val="000000" w:themeColor="text1"/>
              </w:rPr>
              <w:t>:00 hod. - do 1</w:t>
            </w:r>
            <w:r w:rsidR="000464E5" w:rsidRPr="00214B90">
              <w:rPr>
                <w:rFonts w:cs="Tahoma"/>
                <w:color w:val="000000" w:themeColor="text1"/>
              </w:rPr>
              <w:t>6</w:t>
            </w:r>
            <w:r w:rsidRPr="00214B90">
              <w:rPr>
                <w:rFonts w:cs="Tahoma"/>
                <w:color w:val="000000" w:themeColor="text1"/>
              </w:rPr>
              <w:t>:00 hod. počas pracovných dní</w:t>
            </w:r>
            <w:r w:rsidR="00622AC4" w:rsidRPr="00214B90">
              <w:rPr>
                <w:rFonts w:cs="Tahoma"/>
                <w:color w:val="000000" w:themeColor="text1"/>
              </w:rPr>
              <w:t xml:space="preserve"> dostupnosť L3 podpory</w:t>
            </w:r>
          </w:p>
        </w:tc>
      </w:tr>
      <w:tr w:rsidR="00A30801" w:rsidRPr="00214B90" w14:paraId="38FFB527" w14:textId="77777777" w:rsidTr="00005429">
        <w:trPr>
          <w:trHeight w:val="284"/>
        </w:trPr>
        <w:tc>
          <w:tcPr>
            <w:tcW w:w="2338" w:type="dxa"/>
            <w:vMerge w:val="restart"/>
            <w:noWrap/>
            <w:hideMark/>
          </w:tcPr>
          <w:p w14:paraId="73F20413" w14:textId="77777777" w:rsidR="00DF370C" w:rsidRPr="00214B90" w:rsidRDefault="00DF370C" w:rsidP="00DC5029">
            <w:pPr>
              <w:rPr>
                <w:rFonts w:cs="Tahoma"/>
                <w:b/>
                <w:color w:val="000000" w:themeColor="text1"/>
              </w:rPr>
            </w:pPr>
            <w:r w:rsidRPr="00214B90">
              <w:rPr>
                <w:rFonts w:cs="Tahoma"/>
                <w:b/>
                <w:color w:val="000000" w:themeColor="text1"/>
              </w:rPr>
              <w:t>Servisné okno</w:t>
            </w:r>
          </w:p>
        </w:tc>
        <w:tc>
          <w:tcPr>
            <w:tcW w:w="1342" w:type="dxa"/>
            <w:noWrap/>
            <w:hideMark/>
          </w:tcPr>
          <w:p w14:paraId="269334FB" w14:textId="40943BC8" w:rsidR="00DF370C" w:rsidRPr="00214B90" w:rsidRDefault="00307922" w:rsidP="00DC5029">
            <w:pPr>
              <w:rPr>
                <w:rFonts w:cs="Tahoma"/>
                <w:color w:val="000000" w:themeColor="text1"/>
              </w:rPr>
            </w:pPr>
            <w:r w:rsidRPr="00214B90">
              <w:rPr>
                <w:rFonts w:cs="Tahoma"/>
                <w:color w:val="000000" w:themeColor="text1"/>
              </w:rPr>
              <w:t>5</w:t>
            </w:r>
            <w:r w:rsidR="00DF370C" w:rsidRPr="00214B90">
              <w:rPr>
                <w:rFonts w:cs="Tahoma"/>
                <w:color w:val="000000" w:themeColor="text1"/>
              </w:rPr>
              <w:t xml:space="preserve"> hodín</w:t>
            </w:r>
          </w:p>
        </w:tc>
        <w:tc>
          <w:tcPr>
            <w:tcW w:w="5836" w:type="dxa"/>
            <w:noWrap/>
            <w:hideMark/>
          </w:tcPr>
          <w:p w14:paraId="78644032" w14:textId="6E6BAF74" w:rsidR="00DF370C" w:rsidRPr="00214B90" w:rsidRDefault="00DF370C" w:rsidP="00DC5029">
            <w:pPr>
              <w:rPr>
                <w:rFonts w:cs="Tahoma"/>
                <w:color w:val="000000" w:themeColor="text1"/>
              </w:rPr>
            </w:pPr>
            <w:r w:rsidRPr="00214B90">
              <w:rPr>
                <w:rFonts w:cs="Tahoma"/>
                <w:color w:val="000000" w:themeColor="text1"/>
              </w:rPr>
              <w:t xml:space="preserve">od </w:t>
            </w:r>
            <w:r w:rsidR="00307922" w:rsidRPr="00214B90">
              <w:rPr>
                <w:rFonts w:cs="Tahoma"/>
                <w:color w:val="000000" w:themeColor="text1"/>
              </w:rPr>
              <w:t>21</w:t>
            </w:r>
            <w:r w:rsidRPr="00214B90">
              <w:rPr>
                <w:rFonts w:cs="Tahoma"/>
                <w:color w:val="000000" w:themeColor="text1"/>
              </w:rPr>
              <w:t xml:space="preserve">:00 hod. - do </w:t>
            </w:r>
            <w:r w:rsidR="00307922" w:rsidRPr="00214B90">
              <w:rPr>
                <w:rFonts w:cs="Tahoma"/>
                <w:color w:val="000000" w:themeColor="text1"/>
              </w:rPr>
              <w:t>2</w:t>
            </w:r>
            <w:r w:rsidRPr="00214B90">
              <w:rPr>
                <w:rFonts w:cs="Tahoma"/>
                <w:color w:val="000000" w:themeColor="text1"/>
              </w:rPr>
              <w:t>:00 hod. počas pracovných dní</w:t>
            </w:r>
          </w:p>
        </w:tc>
      </w:tr>
      <w:tr w:rsidR="00A30801" w:rsidRPr="00214B90" w14:paraId="6AAE1489" w14:textId="77777777" w:rsidTr="00005429">
        <w:trPr>
          <w:trHeight w:val="284"/>
        </w:trPr>
        <w:tc>
          <w:tcPr>
            <w:tcW w:w="2338" w:type="dxa"/>
            <w:vMerge/>
            <w:noWrap/>
            <w:hideMark/>
          </w:tcPr>
          <w:p w14:paraId="44D55DBA" w14:textId="77777777" w:rsidR="00DF370C" w:rsidRPr="00214B90" w:rsidRDefault="00DF370C" w:rsidP="00DC5029">
            <w:pPr>
              <w:rPr>
                <w:rFonts w:cs="Tahoma"/>
                <w:b/>
                <w:color w:val="000000" w:themeColor="text1"/>
              </w:rPr>
            </w:pPr>
          </w:p>
        </w:tc>
        <w:tc>
          <w:tcPr>
            <w:tcW w:w="1342" w:type="dxa"/>
            <w:noWrap/>
            <w:hideMark/>
          </w:tcPr>
          <w:p w14:paraId="48798A20" w14:textId="77777777" w:rsidR="00DF370C" w:rsidRPr="00214B90" w:rsidRDefault="00DF370C" w:rsidP="00DC5029">
            <w:pPr>
              <w:rPr>
                <w:rFonts w:cs="Tahoma"/>
                <w:color w:val="000000" w:themeColor="text1"/>
              </w:rPr>
            </w:pPr>
            <w:r w:rsidRPr="00214B90">
              <w:rPr>
                <w:rFonts w:cs="Tahoma"/>
                <w:color w:val="000000" w:themeColor="text1"/>
              </w:rPr>
              <w:t>24 hodín</w:t>
            </w:r>
          </w:p>
        </w:tc>
        <w:tc>
          <w:tcPr>
            <w:tcW w:w="5836" w:type="dxa"/>
            <w:noWrap/>
            <w:hideMark/>
          </w:tcPr>
          <w:p w14:paraId="79B4DA7E" w14:textId="77777777" w:rsidR="00DF370C" w:rsidRPr="00214B90" w:rsidRDefault="00DF370C" w:rsidP="00DC5029">
            <w:pPr>
              <w:rPr>
                <w:rFonts w:cs="Tahoma"/>
                <w:color w:val="000000" w:themeColor="text1"/>
              </w:rPr>
            </w:pPr>
            <w:r w:rsidRPr="00214B90">
              <w:rPr>
                <w:rFonts w:cs="Tahoma"/>
                <w:color w:val="000000" w:themeColor="text1"/>
              </w:rPr>
              <w:t>od 00:00 hod. - 23:59 hod. počas dní pracovného pokoja a štátnych sviatkov</w:t>
            </w:r>
          </w:p>
          <w:p w14:paraId="2A2F110E" w14:textId="77777777" w:rsidR="00DF370C" w:rsidRPr="00214B90" w:rsidRDefault="00DF370C" w:rsidP="00DC5029">
            <w:pPr>
              <w:rPr>
                <w:rFonts w:cs="Tahoma"/>
                <w:color w:val="000000" w:themeColor="text1"/>
              </w:rPr>
            </w:pPr>
            <w:r w:rsidRPr="00214B90">
              <w:rPr>
                <w:rFonts w:cs="Tahoma"/>
                <w:color w:val="000000" w:themeColor="text1"/>
              </w:rPr>
              <w:t>Servis a údržba sa bude realizovať mimo pracovného času.</w:t>
            </w:r>
          </w:p>
        </w:tc>
      </w:tr>
      <w:tr w:rsidR="00A30801" w:rsidRPr="00214B90" w14:paraId="4905AF7C" w14:textId="77777777" w:rsidTr="00005429">
        <w:trPr>
          <w:trHeight w:val="284"/>
        </w:trPr>
        <w:tc>
          <w:tcPr>
            <w:tcW w:w="2338" w:type="dxa"/>
            <w:noWrap/>
            <w:hideMark/>
          </w:tcPr>
          <w:p w14:paraId="3356AC6E" w14:textId="77777777" w:rsidR="00DF370C" w:rsidRPr="00214B90" w:rsidRDefault="00DF370C" w:rsidP="00DC5029">
            <w:pPr>
              <w:rPr>
                <w:rFonts w:cs="Tahoma"/>
                <w:b/>
                <w:color w:val="000000" w:themeColor="text1"/>
              </w:rPr>
            </w:pPr>
            <w:r w:rsidRPr="00214B90">
              <w:rPr>
                <w:rFonts w:cs="Tahoma"/>
                <w:b/>
                <w:color w:val="000000" w:themeColor="text1"/>
              </w:rPr>
              <w:t>Dostupnosť produkčného prostredia IS</w:t>
            </w:r>
          </w:p>
        </w:tc>
        <w:tc>
          <w:tcPr>
            <w:tcW w:w="1342" w:type="dxa"/>
            <w:noWrap/>
            <w:hideMark/>
          </w:tcPr>
          <w:p w14:paraId="1F21B794" w14:textId="77777777" w:rsidR="00DF370C" w:rsidRPr="00214B90" w:rsidRDefault="00DF370C" w:rsidP="00DC5029">
            <w:pPr>
              <w:rPr>
                <w:rFonts w:cs="Tahoma"/>
                <w:color w:val="000000" w:themeColor="text1"/>
              </w:rPr>
            </w:pPr>
            <w:r w:rsidRPr="00214B90">
              <w:rPr>
                <w:rFonts w:cs="Tahoma"/>
                <w:color w:val="000000" w:themeColor="text1"/>
              </w:rPr>
              <w:t>98,5%</w:t>
            </w:r>
          </w:p>
        </w:tc>
        <w:tc>
          <w:tcPr>
            <w:tcW w:w="5836" w:type="dxa"/>
            <w:noWrap/>
            <w:hideMark/>
          </w:tcPr>
          <w:p w14:paraId="6B8C6468" w14:textId="77777777" w:rsidR="00DF370C" w:rsidRPr="00214B90" w:rsidRDefault="00DF370C" w:rsidP="00892B45">
            <w:pPr>
              <w:numPr>
                <w:ilvl w:val="0"/>
                <w:numId w:val="8"/>
              </w:numPr>
              <w:ind w:left="349"/>
              <w:rPr>
                <w:rFonts w:cs="Tahoma"/>
                <w:color w:val="000000" w:themeColor="text1"/>
              </w:rPr>
            </w:pPr>
            <w:r w:rsidRPr="00214B90">
              <w:rPr>
                <w:rFonts w:cs="Tahoma"/>
                <w:color w:val="000000" w:themeColor="text1"/>
              </w:rPr>
              <w:t xml:space="preserve">98,5% z 24/7/365  </w:t>
            </w:r>
            <w:proofErr w:type="spellStart"/>
            <w:r w:rsidRPr="00214B90">
              <w:rPr>
                <w:rFonts w:cs="Tahoma"/>
                <w:color w:val="000000" w:themeColor="text1"/>
              </w:rPr>
              <w:t>t.j</w:t>
            </w:r>
            <w:proofErr w:type="spellEnd"/>
            <w:r w:rsidRPr="00214B90">
              <w:rPr>
                <w:rFonts w:cs="Tahoma"/>
                <w:color w:val="000000" w:themeColor="text1"/>
              </w:rPr>
              <w:t xml:space="preserve">. max ročný výpadok je 66 hod. </w:t>
            </w:r>
          </w:p>
          <w:p w14:paraId="03F4DA1A" w14:textId="77777777" w:rsidR="00DF370C" w:rsidRPr="00214B90" w:rsidRDefault="00DF370C" w:rsidP="00892B45">
            <w:pPr>
              <w:numPr>
                <w:ilvl w:val="0"/>
                <w:numId w:val="8"/>
              </w:numPr>
              <w:ind w:left="349"/>
              <w:rPr>
                <w:rFonts w:cs="Tahoma"/>
                <w:color w:val="000000" w:themeColor="text1"/>
              </w:rPr>
            </w:pPr>
            <w:r w:rsidRPr="00214B90">
              <w:rPr>
                <w:rFonts w:cs="Tahoma"/>
                <w:color w:val="000000" w:themeColor="text1"/>
              </w:rPr>
              <w:t>Maximálny mesačný výpadok je 5,5 hodiny.</w:t>
            </w:r>
          </w:p>
          <w:p w14:paraId="635FD5B5" w14:textId="77777777" w:rsidR="00DF370C" w:rsidRPr="00214B90" w:rsidRDefault="00DF370C" w:rsidP="00892B45">
            <w:pPr>
              <w:numPr>
                <w:ilvl w:val="0"/>
                <w:numId w:val="8"/>
              </w:numPr>
              <w:ind w:left="349"/>
              <w:rPr>
                <w:rFonts w:cs="Tahoma"/>
                <w:color w:val="000000" w:themeColor="text1"/>
              </w:rPr>
            </w:pPr>
            <w:r w:rsidRPr="00214B90">
              <w:rPr>
                <w:rFonts w:cs="Tahoma"/>
                <w:color w:val="000000" w:themeColor="text1"/>
              </w:rPr>
              <w:t>Vždy sa za takúto dobu považuje čas od 0.00 hod. do 23.59 hod. počas pracovných dní v týždni.</w:t>
            </w:r>
          </w:p>
          <w:p w14:paraId="6E967EC8" w14:textId="77BE90F8" w:rsidR="00DF370C" w:rsidRPr="00214B90" w:rsidRDefault="00DF370C" w:rsidP="00892B45">
            <w:pPr>
              <w:numPr>
                <w:ilvl w:val="0"/>
                <w:numId w:val="8"/>
              </w:numPr>
              <w:ind w:left="349"/>
              <w:rPr>
                <w:rFonts w:cs="Tahoma"/>
                <w:color w:val="000000" w:themeColor="text1"/>
              </w:rPr>
            </w:pPr>
            <w:r w:rsidRPr="00214B90">
              <w:rPr>
                <w:rFonts w:cs="Tahoma"/>
                <w:color w:val="000000" w:themeColor="text1"/>
              </w:rPr>
              <w:t>Nedostupnosť IS sa počíta od nahlásenia incidentu Zákazníkom v čase dostupnosti podpory Poskytovateľa (</w:t>
            </w:r>
            <w:proofErr w:type="spellStart"/>
            <w:r w:rsidRPr="00214B90">
              <w:rPr>
                <w:rFonts w:cs="Tahoma"/>
                <w:color w:val="000000" w:themeColor="text1"/>
              </w:rPr>
              <w:t>t.j</w:t>
            </w:r>
            <w:proofErr w:type="spellEnd"/>
            <w:r w:rsidRPr="00214B90">
              <w:rPr>
                <w:rFonts w:cs="Tahoma"/>
                <w:color w:val="000000" w:themeColor="text1"/>
              </w:rPr>
              <w:t xml:space="preserve">. nahlásenie incidentu na L3 v čase od </w:t>
            </w:r>
            <w:r w:rsidR="000464E5" w:rsidRPr="00214B90">
              <w:rPr>
                <w:rFonts w:cs="Tahoma"/>
                <w:color w:val="000000" w:themeColor="text1"/>
              </w:rPr>
              <w:t>8</w:t>
            </w:r>
            <w:r w:rsidRPr="00214B90">
              <w:rPr>
                <w:rFonts w:cs="Tahoma"/>
                <w:color w:val="000000" w:themeColor="text1"/>
              </w:rPr>
              <w:t>:00 hod. - do 1</w:t>
            </w:r>
            <w:r w:rsidR="000464E5" w:rsidRPr="00214B90">
              <w:rPr>
                <w:rFonts w:cs="Tahoma"/>
                <w:color w:val="000000" w:themeColor="text1"/>
              </w:rPr>
              <w:t>6</w:t>
            </w:r>
            <w:r w:rsidRPr="00214B90">
              <w:rPr>
                <w:rFonts w:cs="Tahoma"/>
                <w:color w:val="000000" w:themeColor="text1"/>
              </w:rPr>
              <w:t xml:space="preserve">:00 hod. počas pracovných dní).  Do dostupnosti IS nie sú započítavané servisné okná a plánované odstávky IS. </w:t>
            </w:r>
          </w:p>
          <w:p w14:paraId="1E8AAC6E" w14:textId="77777777" w:rsidR="00DF370C" w:rsidRPr="00214B90" w:rsidRDefault="00DF370C" w:rsidP="00892B45">
            <w:pPr>
              <w:numPr>
                <w:ilvl w:val="0"/>
                <w:numId w:val="8"/>
              </w:numPr>
              <w:ind w:left="349"/>
              <w:rPr>
                <w:rFonts w:cs="Tahoma"/>
                <w:color w:val="000000" w:themeColor="text1"/>
              </w:rPr>
            </w:pPr>
            <w:r w:rsidRPr="00214B90">
              <w:rPr>
                <w:rFonts w:cs="Tahoma"/>
                <w:color w:val="000000" w:themeColor="text1"/>
              </w:rPr>
              <w:t>V prípade nedodržania dostupnosti IS bude každý ďalší začatý pracovný deň nedostupnosti braný ako deň omeškania bez odstránenia vady alebo incidentu.</w:t>
            </w:r>
          </w:p>
        </w:tc>
      </w:tr>
    </w:tbl>
    <w:p w14:paraId="3F0248E0" w14:textId="78FFE963" w:rsidR="000B130E" w:rsidRDefault="000B130E" w:rsidP="000B130E">
      <w:pPr>
        <w:pStyle w:val="Popis"/>
      </w:pPr>
      <w:bookmarkStart w:id="562" w:name="_Toc121122160"/>
      <w:r>
        <w:t xml:space="preserve">Tabuľka </w:t>
      </w:r>
      <w:r>
        <w:fldChar w:fldCharType="begin"/>
      </w:r>
      <w:r>
        <w:instrText xml:space="preserve"> SEQ Tabuľka \* ARABIC </w:instrText>
      </w:r>
      <w:r>
        <w:fldChar w:fldCharType="separate"/>
      </w:r>
      <w:r w:rsidR="00720436">
        <w:rPr>
          <w:noProof/>
        </w:rPr>
        <w:t>21</w:t>
      </w:r>
      <w:r>
        <w:fldChar w:fldCharType="end"/>
      </w:r>
      <w:r>
        <w:t>: Dostupnosť IS.</w:t>
      </w:r>
      <w:bookmarkEnd w:id="562"/>
    </w:p>
    <w:p w14:paraId="7A29F25F" w14:textId="77777777" w:rsidR="00DF370C" w:rsidRPr="005F3691" w:rsidRDefault="00DF370C" w:rsidP="00DF370C">
      <w:pPr>
        <w:rPr>
          <w:rFonts w:cs="Tahoma"/>
          <w:color w:val="808080"/>
          <w:sz w:val="16"/>
          <w:szCs w:val="16"/>
        </w:rPr>
      </w:pPr>
    </w:p>
    <w:p w14:paraId="4B7A72AE" w14:textId="77777777" w:rsidR="00DF370C" w:rsidRPr="00214B90" w:rsidRDefault="00DF370C" w:rsidP="00274A6B">
      <w:pPr>
        <w:rPr>
          <w:rFonts w:cs="Tahoma"/>
          <w:b/>
          <w:bCs/>
        </w:rPr>
      </w:pPr>
      <w:bookmarkStart w:id="563" w:name="_Toc34423614"/>
      <w:bookmarkStart w:id="564" w:name="_Toc74315536"/>
      <w:r w:rsidRPr="00214B90">
        <w:rPr>
          <w:rFonts w:cs="Tahoma"/>
          <w:b/>
          <w:bCs/>
        </w:rPr>
        <w:t>Dostupnosť (</w:t>
      </w:r>
      <w:proofErr w:type="spellStart"/>
      <w:r w:rsidRPr="00214B90">
        <w:rPr>
          <w:rFonts w:cs="Tahoma"/>
          <w:b/>
          <w:bCs/>
        </w:rPr>
        <w:t>Availability</w:t>
      </w:r>
      <w:proofErr w:type="spellEnd"/>
      <w:r w:rsidRPr="00214B90">
        <w:rPr>
          <w:rFonts w:cs="Tahoma"/>
          <w:b/>
          <w:bCs/>
        </w:rPr>
        <w:t>)</w:t>
      </w:r>
      <w:bookmarkEnd w:id="563"/>
      <w:bookmarkEnd w:id="564"/>
    </w:p>
    <w:p w14:paraId="1D16F829" w14:textId="153B0C52" w:rsidR="005C7435" w:rsidRPr="00214B90" w:rsidRDefault="005C7435" w:rsidP="00274A6B">
      <w:pPr>
        <w:pStyle w:val="Textkomentra"/>
        <w:rPr>
          <w:rFonts w:cs="Tahoma"/>
          <w:color w:val="A6A6A6"/>
          <w:sz w:val="20"/>
          <w:szCs w:val="20"/>
          <w:lang w:eastAsia="sk-SK"/>
        </w:rPr>
      </w:pPr>
    </w:p>
    <w:p w14:paraId="15546DF3" w14:textId="464FAE98" w:rsidR="005C7435" w:rsidRPr="00214B90" w:rsidRDefault="005C7435" w:rsidP="00274A6B">
      <w:pPr>
        <w:rPr>
          <w:lang w:eastAsia="sk-SK"/>
        </w:rPr>
      </w:pPr>
      <w:r w:rsidRPr="00214B90">
        <w:rPr>
          <w:lang w:eastAsia="sk-SK"/>
        </w:rPr>
        <w:t>Dostupnosť systému je percentuálne vyjadrenie pomeru doby, kedy bolo riešenie plne dostupné pre podporu poskytovania dohodnutých služieb Objednávateľovi voči dobe, kedy toto riešenie dostupné nebolo. Dostupnosť sa meria vo vymedzenom časovom intervale. Doba nedostupnosti je súčet všetkých časov zadaných a vzájomne odsúhlasených incidentov v kategórii „</w:t>
      </w:r>
      <w:r w:rsidR="00E14020" w:rsidRPr="00214B90">
        <w:rPr>
          <w:lang w:eastAsia="sk-SK"/>
        </w:rPr>
        <w:t>1</w:t>
      </w:r>
      <w:r w:rsidRPr="00214B90">
        <w:rPr>
          <w:lang w:eastAsia="sk-SK"/>
        </w:rPr>
        <w:t>“ v uvedenom vymedzenom časovom intervale.  </w:t>
      </w:r>
    </w:p>
    <w:p w14:paraId="2E311AEE" w14:textId="77777777" w:rsidR="00DF370C" w:rsidRPr="00214B90" w:rsidRDefault="00DF370C" w:rsidP="00274A6B">
      <w:pPr>
        <w:shd w:val="clear" w:color="auto" w:fill="FFFFFF"/>
        <w:rPr>
          <w:rFonts w:cs="Tahoma"/>
          <w:color w:val="A6A6A6"/>
          <w:lang w:eastAsia="sk-SK"/>
        </w:rPr>
      </w:pPr>
    </w:p>
    <w:p w14:paraId="679DEE0F" w14:textId="103E8453" w:rsidR="00622AC4" w:rsidRPr="00214B90" w:rsidRDefault="00DF370C" w:rsidP="00274A6B">
      <w:pPr>
        <w:rPr>
          <w:lang w:eastAsia="sk-SK"/>
        </w:rPr>
      </w:pPr>
      <w:r w:rsidRPr="00214B90">
        <w:rPr>
          <w:b/>
          <w:bCs/>
          <w:lang w:eastAsia="sk-SK"/>
        </w:rPr>
        <w:t>Dostupnosť</w:t>
      </w:r>
      <w:r w:rsidRPr="00214B90">
        <w:rPr>
          <w:lang w:eastAsia="sk-SK"/>
        </w:rPr>
        <w:t> (</w:t>
      </w:r>
      <w:proofErr w:type="spellStart"/>
      <w:r w:rsidRPr="00214B90">
        <w:rPr>
          <w:b/>
          <w:bCs/>
          <w:lang w:eastAsia="sk-SK"/>
        </w:rPr>
        <w:t>Availability</w:t>
      </w:r>
      <w:proofErr w:type="spellEnd"/>
      <w:r w:rsidRPr="00214B90">
        <w:rPr>
          <w:lang w:eastAsia="sk-SK"/>
        </w:rPr>
        <w:t>) je pojem z oblasti riadenia bezpečnosti v organizácii. Dostupnosť znamená, že dáta sú prístupné v okamihu jej potreby. Narušenie dostupnosti sa označuje ako nežiaduce zničenie (</w:t>
      </w:r>
      <w:proofErr w:type="spellStart"/>
      <w:r w:rsidRPr="00214B90">
        <w:rPr>
          <w:lang w:eastAsia="sk-SK"/>
        </w:rPr>
        <w:t>destruction</w:t>
      </w:r>
      <w:proofErr w:type="spellEnd"/>
      <w:r w:rsidRPr="00214B90">
        <w:rPr>
          <w:lang w:eastAsia="sk-SK"/>
        </w:rPr>
        <w:t xml:space="preserve">) alebo nedostupnosť. Dostupnosť je zvyčajne vyjadrená ako percento času v danom období, obvykle za rok. </w:t>
      </w:r>
    </w:p>
    <w:p w14:paraId="49670D5D" w14:textId="77777777" w:rsidR="00622AC4" w:rsidRDefault="00622AC4" w:rsidP="00274A6B">
      <w:pPr>
        <w:rPr>
          <w:lang w:eastAsia="sk-SK"/>
        </w:rPr>
      </w:pPr>
    </w:p>
    <w:p w14:paraId="2CE2E4D8" w14:textId="2C6B98B0" w:rsidR="00DF370C" w:rsidRPr="005F3691" w:rsidRDefault="00DF370C" w:rsidP="00274A6B">
      <w:pPr>
        <w:rPr>
          <w:lang w:eastAsia="sk-SK"/>
        </w:rPr>
      </w:pPr>
      <w:r w:rsidRPr="005F3691">
        <w:rPr>
          <w:lang w:eastAsia="sk-SK"/>
        </w:rPr>
        <w:t>Orientačný zoznam dostupnosti:</w:t>
      </w:r>
    </w:p>
    <w:p w14:paraId="1771F7C8" w14:textId="77777777" w:rsidR="00DF370C" w:rsidRPr="00622AC4" w:rsidRDefault="00DF370C" w:rsidP="00274A6B">
      <w:pPr>
        <w:pStyle w:val="Odsekzoznamu"/>
        <w:numPr>
          <w:ilvl w:val="0"/>
          <w:numId w:val="69"/>
        </w:numPr>
        <w:rPr>
          <w:lang w:eastAsia="sk-SK"/>
        </w:rPr>
      </w:pPr>
      <w:r w:rsidRPr="00622AC4">
        <w:rPr>
          <w:bCs/>
          <w:lang w:eastAsia="sk-SK"/>
        </w:rPr>
        <w:t>90% dostupnosť</w:t>
      </w:r>
      <w:r w:rsidRPr="00622AC4">
        <w:rPr>
          <w:lang w:eastAsia="sk-SK"/>
        </w:rPr>
        <w:t> znamená výpadok 36,5 dňa</w:t>
      </w:r>
    </w:p>
    <w:p w14:paraId="0A3B67CF" w14:textId="77777777" w:rsidR="00DF370C" w:rsidRPr="00622AC4" w:rsidRDefault="00DF370C" w:rsidP="00274A6B">
      <w:pPr>
        <w:pStyle w:val="Odsekzoznamu"/>
        <w:numPr>
          <w:ilvl w:val="0"/>
          <w:numId w:val="69"/>
        </w:numPr>
        <w:rPr>
          <w:lang w:eastAsia="sk-SK"/>
        </w:rPr>
      </w:pPr>
      <w:r w:rsidRPr="00622AC4">
        <w:rPr>
          <w:bCs/>
          <w:lang w:eastAsia="sk-SK"/>
        </w:rPr>
        <w:t>95% dostupnosť</w:t>
      </w:r>
      <w:r w:rsidRPr="00622AC4">
        <w:rPr>
          <w:lang w:eastAsia="sk-SK"/>
        </w:rPr>
        <w:t> znamená výpadok 18,25 dňa</w:t>
      </w:r>
    </w:p>
    <w:p w14:paraId="240A33DD" w14:textId="77777777" w:rsidR="00DF370C" w:rsidRPr="00622AC4" w:rsidRDefault="00DF370C" w:rsidP="00274A6B">
      <w:pPr>
        <w:pStyle w:val="Odsekzoznamu"/>
        <w:numPr>
          <w:ilvl w:val="0"/>
          <w:numId w:val="69"/>
        </w:numPr>
        <w:rPr>
          <w:lang w:eastAsia="sk-SK"/>
        </w:rPr>
      </w:pPr>
      <w:r w:rsidRPr="00622AC4">
        <w:rPr>
          <w:bCs/>
          <w:lang w:eastAsia="sk-SK"/>
        </w:rPr>
        <w:t>98% dostupnosť</w:t>
      </w:r>
      <w:r w:rsidRPr="00622AC4">
        <w:rPr>
          <w:lang w:eastAsia="sk-SK"/>
        </w:rPr>
        <w:t> znamená výpadok 7,30 dňa</w:t>
      </w:r>
    </w:p>
    <w:p w14:paraId="36745996" w14:textId="77777777" w:rsidR="00DF370C" w:rsidRPr="00622AC4" w:rsidRDefault="00DF370C" w:rsidP="00274A6B">
      <w:pPr>
        <w:pStyle w:val="Odsekzoznamu"/>
        <w:numPr>
          <w:ilvl w:val="0"/>
          <w:numId w:val="69"/>
        </w:numPr>
        <w:rPr>
          <w:lang w:eastAsia="sk-SK"/>
        </w:rPr>
      </w:pPr>
      <w:r w:rsidRPr="00622AC4">
        <w:rPr>
          <w:bCs/>
          <w:lang w:eastAsia="sk-SK"/>
        </w:rPr>
        <w:t>99% dostupnosť</w:t>
      </w:r>
      <w:r w:rsidRPr="00622AC4">
        <w:rPr>
          <w:lang w:eastAsia="sk-SK"/>
        </w:rPr>
        <w:t> znamená výpadok 3,65 dňa</w:t>
      </w:r>
    </w:p>
    <w:p w14:paraId="289DA117" w14:textId="77777777" w:rsidR="00DF370C" w:rsidRPr="00622AC4" w:rsidRDefault="00DF370C" w:rsidP="00274A6B">
      <w:pPr>
        <w:pStyle w:val="Odsekzoznamu"/>
        <w:numPr>
          <w:ilvl w:val="0"/>
          <w:numId w:val="69"/>
        </w:numPr>
        <w:rPr>
          <w:lang w:eastAsia="sk-SK"/>
        </w:rPr>
      </w:pPr>
      <w:r w:rsidRPr="00622AC4">
        <w:rPr>
          <w:bCs/>
          <w:lang w:eastAsia="sk-SK"/>
        </w:rPr>
        <w:lastRenderedPageBreak/>
        <w:t>99,5% dostupnosť</w:t>
      </w:r>
      <w:r w:rsidRPr="00622AC4">
        <w:rPr>
          <w:lang w:eastAsia="sk-SK"/>
        </w:rPr>
        <w:t> znamená výpadok 1,83 dňa</w:t>
      </w:r>
    </w:p>
    <w:p w14:paraId="4239C1C7" w14:textId="77777777" w:rsidR="00DF370C" w:rsidRPr="00622AC4" w:rsidRDefault="00DF370C" w:rsidP="00274A6B">
      <w:pPr>
        <w:pStyle w:val="Odsekzoznamu"/>
        <w:numPr>
          <w:ilvl w:val="0"/>
          <w:numId w:val="69"/>
        </w:numPr>
        <w:rPr>
          <w:lang w:eastAsia="sk-SK"/>
        </w:rPr>
      </w:pPr>
      <w:r w:rsidRPr="00622AC4">
        <w:rPr>
          <w:bCs/>
          <w:lang w:eastAsia="sk-SK"/>
        </w:rPr>
        <w:t>99,8% dostupnosť</w:t>
      </w:r>
      <w:r w:rsidRPr="00622AC4">
        <w:rPr>
          <w:lang w:eastAsia="sk-SK"/>
        </w:rPr>
        <w:t> znamená výpadok 17,52 hodín</w:t>
      </w:r>
    </w:p>
    <w:p w14:paraId="3CCBC1A4" w14:textId="77777777" w:rsidR="00DF370C" w:rsidRPr="00622AC4" w:rsidRDefault="00DF370C" w:rsidP="00274A6B">
      <w:pPr>
        <w:pStyle w:val="Odsekzoznamu"/>
        <w:numPr>
          <w:ilvl w:val="0"/>
          <w:numId w:val="69"/>
        </w:numPr>
        <w:rPr>
          <w:lang w:eastAsia="sk-SK"/>
        </w:rPr>
      </w:pPr>
      <w:r w:rsidRPr="00622AC4">
        <w:rPr>
          <w:bCs/>
          <w:lang w:eastAsia="sk-SK"/>
        </w:rPr>
        <w:t>99,9%</w:t>
      </w:r>
      <w:r w:rsidRPr="00622AC4">
        <w:rPr>
          <w:lang w:eastAsia="sk-SK"/>
        </w:rPr>
        <w:t> (“</w:t>
      </w:r>
      <w:r w:rsidRPr="00622AC4">
        <w:rPr>
          <w:bCs/>
          <w:lang w:eastAsia="sk-SK"/>
        </w:rPr>
        <w:t>tri deviatky</w:t>
      </w:r>
      <w:r w:rsidRPr="00622AC4">
        <w:rPr>
          <w:lang w:eastAsia="sk-SK"/>
        </w:rPr>
        <w:t>”) </w:t>
      </w:r>
      <w:r w:rsidRPr="00622AC4">
        <w:rPr>
          <w:bCs/>
          <w:lang w:eastAsia="sk-SK"/>
        </w:rPr>
        <w:t>dostupnosť</w:t>
      </w:r>
      <w:r w:rsidRPr="00622AC4">
        <w:rPr>
          <w:lang w:eastAsia="sk-SK"/>
        </w:rPr>
        <w:t> znamená výpadok 8,76 hodín</w:t>
      </w:r>
    </w:p>
    <w:p w14:paraId="6FD07BF4" w14:textId="77777777" w:rsidR="00DF370C" w:rsidRPr="00622AC4" w:rsidRDefault="00DF370C" w:rsidP="00274A6B">
      <w:pPr>
        <w:pStyle w:val="Odsekzoznamu"/>
        <w:numPr>
          <w:ilvl w:val="0"/>
          <w:numId w:val="69"/>
        </w:numPr>
        <w:rPr>
          <w:lang w:eastAsia="sk-SK"/>
        </w:rPr>
      </w:pPr>
      <w:r w:rsidRPr="00622AC4">
        <w:rPr>
          <w:bCs/>
          <w:lang w:eastAsia="sk-SK"/>
        </w:rPr>
        <w:t>99,99%</w:t>
      </w:r>
      <w:r w:rsidRPr="00622AC4">
        <w:rPr>
          <w:lang w:eastAsia="sk-SK"/>
        </w:rPr>
        <w:t> (“</w:t>
      </w:r>
      <w:r w:rsidRPr="00622AC4">
        <w:rPr>
          <w:bCs/>
          <w:lang w:eastAsia="sk-SK"/>
        </w:rPr>
        <w:t>štyri deviatky</w:t>
      </w:r>
      <w:r w:rsidRPr="00622AC4">
        <w:rPr>
          <w:lang w:eastAsia="sk-SK"/>
        </w:rPr>
        <w:t>”) </w:t>
      </w:r>
      <w:r w:rsidRPr="00622AC4">
        <w:rPr>
          <w:bCs/>
          <w:lang w:eastAsia="sk-SK"/>
        </w:rPr>
        <w:t>dostupnosť</w:t>
      </w:r>
      <w:r w:rsidRPr="00622AC4">
        <w:rPr>
          <w:lang w:eastAsia="sk-SK"/>
        </w:rPr>
        <w:t> znamená výpadok 52,6 minút</w:t>
      </w:r>
    </w:p>
    <w:p w14:paraId="2C303581" w14:textId="77777777" w:rsidR="00DF370C" w:rsidRPr="00622AC4" w:rsidRDefault="00DF370C" w:rsidP="00274A6B">
      <w:pPr>
        <w:pStyle w:val="Odsekzoznamu"/>
        <w:numPr>
          <w:ilvl w:val="0"/>
          <w:numId w:val="69"/>
        </w:numPr>
        <w:rPr>
          <w:lang w:eastAsia="sk-SK"/>
        </w:rPr>
      </w:pPr>
      <w:r w:rsidRPr="00622AC4">
        <w:rPr>
          <w:bCs/>
          <w:lang w:eastAsia="sk-SK"/>
        </w:rPr>
        <w:t>99,999%</w:t>
      </w:r>
      <w:r w:rsidRPr="00622AC4">
        <w:rPr>
          <w:lang w:eastAsia="sk-SK"/>
        </w:rPr>
        <w:t> (“</w:t>
      </w:r>
      <w:r w:rsidRPr="00622AC4">
        <w:rPr>
          <w:bCs/>
          <w:lang w:eastAsia="sk-SK"/>
        </w:rPr>
        <w:t>päť deviatok</w:t>
      </w:r>
      <w:r w:rsidRPr="00622AC4">
        <w:rPr>
          <w:lang w:eastAsia="sk-SK"/>
        </w:rPr>
        <w:t>”) </w:t>
      </w:r>
      <w:r w:rsidRPr="00622AC4">
        <w:rPr>
          <w:bCs/>
          <w:lang w:eastAsia="sk-SK"/>
        </w:rPr>
        <w:t>dostupnosť</w:t>
      </w:r>
      <w:r w:rsidRPr="00622AC4">
        <w:rPr>
          <w:lang w:eastAsia="sk-SK"/>
        </w:rPr>
        <w:t> znamená výpadok 5,26 minút</w:t>
      </w:r>
    </w:p>
    <w:p w14:paraId="50816510" w14:textId="77777777" w:rsidR="00DF370C" w:rsidRPr="00622AC4" w:rsidRDefault="00DF370C" w:rsidP="00274A6B">
      <w:pPr>
        <w:pStyle w:val="Odsekzoznamu"/>
        <w:numPr>
          <w:ilvl w:val="0"/>
          <w:numId w:val="69"/>
        </w:numPr>
        <w:rPr>
          <w:lang w:eastAsia="sk-SK"/>
        </w:rPr>
      </w:pPr>
      <w:r w:rsidRPr="00622AC4">
        <w:rPr>
          <w:bCs/>
          <w:lang w:eastAsia="sk-SK"/>
        </w:rPr>
        <w:t>99,9999%</w:t>
      </w:r>
      <w:r w:rsidRPr="00622AC4">
        <w:rPr>
          <w:lang w:eastAsia="sk-SK"/>
        </w:rPr>
        <w:t> (“</w:t>
      </w:r>
      <w:r w:rsidRPr="00622AC4">
        <w:rPr>
          <w:bCs/>
          <w:lang w:eastAsia="sk-SK"/>
        </w:rPr>
        <w:t>šesť deviatok</w:t>
      </w:r>
      <w:r w:rsidRPr="00622AC4">
        <w:rPr>
          <w:lang w:eastAsia="sk-SK"/>
        </w:rPr>
        <w:t>”) </w:t>
      </w:r>
      <w:r w:rsidRPr="00622AC4">
        <w:rPr>
          <w:bCs/>
          <w:lang w:eastAsia="sk-SK"/>
        </w:rPr>
        <w:t>dostupnosť</w:t>
      </w:r>
      <w:r w:rsidRPr="00622AC4">
        <w:rPr>
          <w:lang w:eastAsia="sk-SK"/>
        </w:rPr>
        <w:t> znamená výpadok 31,5 sekúnd</w:t>
      </w:r>
    </w:p>
    <w:p w14:paraId="0F0EF06E" w14:textId="77777777" w:rsidR="00DF370C" w:rsidRPr="005F3691" w:rsidRDefault="00DF370C" w:rsidP="00274A6B">
      <w:pPr>
        <w:rPr>
          <w:lang w:eastAsia="sk-SK"/>
        </w:rPr>
      </w:pPr>
    </w:p>
    <w:p w14:paraId="4B2A68BA" w14:textId="31071FB9" w:rsidR="00DF370C" w:rsidRPr="005F3691" w:rsidRDefault="00DF370C" w:rsidP="00274A6B">
      <w:pPr>
        <w:rPr>
          <w:lang w:eastAsia="sk-SK"/>
        </w:rPr>
      </w:pPr>
      <w:r w:rsidRPr="005F3691">
        <w:rPr>
          <w:lang w:eastAsia="sk-SK"/>
        </w:rPr>
        <w:t>Hoci je obvyklé uvádzať dostupnosť v percentách, presnejšie ukazovatele sú vyjadrením doby obnovenia systému a na množstvo dát</w:t>
      </w:r>
      <w:r w:rsidR="00595FBB">
        <w:rPr>
          <w:lang w:eastAsia="sk-SK"/>
        </w:rPr>
        <w:t xml:space="preserve">, </w:t>
      </w:r>
      <w:r w:rsidRPr="005F3691">
        <w:rPr>
          <w:lang w:eastAsia="sk-SK"/>
        </w:rPr>
        <w:t xml:space="preserve">ktoré </w:t>
      </w:r>
      <w:r w:rsidR="00595FBB">
        <w:rPr>
          <w:lang w:eastAsia="sk-SK"/>
        </w:rPr>
        <w:t xml:space="preserve">sa </w:t>
      </w:r>
      <w:r w:rsidRPr="005F3691">
        <w:rPr>
          <w:lang w:eastAsia="sk-SK"/>
        </w:rPr>
        <w:t>môž</w:t>
      </w:r>
      <w:r w:rsidR="00595FBB">
        <w:rPr>
          <w:lang w:eastAsia="sk-SK"/>
        </w:rPr>
        <w:t>u</w:t>
      </w:r>
      <w:r w:rsidRPr="005F3691">
        <w:rPr>
          <w:lang w:eastAsia="sk-SK"/>
        </w:rPr>
        <w:t xml:space="preserve"> </w:t>
      </w:r>
      <w:r w:rsidR="00595FBB">
        <w:rPr>
          <w:lang w:eastAsia="sk-SK"/>
        </w:rPr>
        <w:t>stratiť</w:t>
      </w:r>
      <w:r w:rsidRPr="005F3691">
        <w:rPr>
          <w:lang w:eastAsia="sk-SK"/>
        </w:rPr>
        <w:t>:</w:t>
      </w:r>
    </w:p>
    <w:p w14:paraId="35008D53" w14:textId="77777777" w:rsidR="00DF370C" w:rsidRPr="005F3691" w:rsidRDefault="00DF370C" w:rsidP="00274A6B">
      <w:pPr>
        <w:rPr>
          <w:lang w:eastAsia="sk-SK"/>
        </w:rPr>
      </w:pPr>
    </w:p>
    <w:p w14:paraId="713A7640" w14:textId="0CA96225" w:rsidR="00DF370C" w:rsidRPr="00622AC4" w:rsidRDefault="00000000" w:rsidP="00274A6B">
      <w:pPr>
        <w:rPr>
          <w:color w:val="000000" w:themeColor="text1"/>
          <w:lang w:eastAsia="sk-SK"/>
        </w:rPr>
      </w:pPr>
      <w:hyperlink w:anchor="_RTO_(Recovery_Time" w:history="1">
        <w:r w:rsidR="00DF370C" w:rsidRPr="00622AC4">
          <w:rPr>
            <w:rStyle w:val="Hypertextovprepojenie"/>
            <w:rFonts w:cs="Tahoma"/>
            <w:color w:val="000000" w:themeColor="text1"/>
            <w:lang w:eastAsia="sk-SK"/>
          </w:rPr>
          <w:t>RTO (</w:t>
        </w:r>
        <w:proofErr w:type="spellStart"/>
        <w:r w:rsidR="00DF370C" w:rsidRPr="00622AC4">
          <w:rPr>
            <w:rStyle w:val="Hypertextovprepojenie"/>
            <w:rFonts w:cs="Tahoma"/>
            <w:color w:val="000000" w:themeColor="text1"/>
            <w:lang w:eastAsia="sk-SK"/>
          </w:rPr>
          <w:t>Recovery</w:t>
        </w:r>
        <w:proofErr w:type="spellEnd"/>
        <w:r w:rsidR="00DF370C" w:rsidRPr="00622AC4">
          <w:rPr>
            <w:rStyle w:val="Hypertextovprepojenie"/>
            <w:rFonts w:cs="Tahoma"/>
            <w:color w:val="000000" w:themeColor="text1"/>
            <w:lang w:eastAsia="sk-SK"/>
          </w:rPr>
          <w:t xml:space="preserve"> </w:t>
        </w:r>
        <w:proofErr w:type="spellStart"/>
        <w:r w:rsidR="00DF370C" w:rsidRPr="00622AC4">
          <w:rPr>
            <w:rStyle w:val="Hypertextovprepojenie"/>
            <w:rFonts w:cs="Tahoma"/>
            <w:color w:val="000000" w:themeColor="text1"/>
            <w:lang w:eastAsia="sk-SK"/>
          </w:rPr>
          <w:t>Time</w:t>
        </w:r>
        <w:proofErr w:type="spellEnd"/>
        <w:r w:rsidR="00DF370C" w:rsidRPr="00622AC4">
          <w:rPr>
            <w:rStyle w:val="Hypertextovprepojenie"/>
            <w:rFonts w:cs="Tahoma"/>
            <w:color w:val="000000" w:themeColor="text1"/>
            <w:lang w:eastAsia="sk-SK"/>
          </w:rPr>
          <w:t xml:space="preserve"> </w:t>
        </w:r>
        <w:proofErr w:type="spellStart"/>
        <w:r w:rsidR="00DF370C" w:rsidRPr="00622AC4">
          <w:rPr>
            <w:rStyle w:val="Hypertextovprepojenie"/>
            <w:rFonts w:cs="Tahoma"/>
            <w:color w:val="000000" w:themeColor="text1"/>
            <w:lang w:eastAsia="sk-SK"/>
          </w:rPr>
          <w:t>Objective</w:t>
        </w:r>
        <w:proofErr w:type="spellEnd"/>
        <w:r w:rsidR="00DF370C" w:rsidRPr="00622AC4">
          <w:rPr>
            <w:rStyle w:val="Hypertextovprepojenie"/>
            <w:rFonts w:cs="Tahoma"/>
            <w:color w:val="000000" w:themeColor="text1"/>
            <w:lang w:eastAsia="sk-SK"/>
          </w:rPr>
          <w:t>)</w:t>
        </w:r>
      </w:hyperlink>
      <w:r w:rsidR="00DF370C" w:rsidRPr="00622AC4">
        <w:rPr>
          <w:color w:val="000000" w:themeColor="text1"/>
          <w:lang w:eastAsia="sk-SK"/>
        </w:rPr>
        <w:t xml:space="preserve"> - doba obnovenia systému, </w:t>
      </w:r>
      <w:proofErr w:type="spellStart"/>
      <w:r w:rsidR="00DF370C" w:rsidRPr="00622AC4">
        <w:rPr>
          <w:color w:val="000000" w:themeColor="text1"/>
          <w:lang w:eastAsia="sk-SK"/>
        </w:rPr>
        <w:t>t.j</w:t>
      </w:r>
      <w:proofErr w:type="spellEnd"/>
      <w:r w:rsidR="00DF370C" w:rsidRPr="00622AC4">
        <w:rPr>
          <w:color w:val="000000" w:themeColor="text1"/>
          <w:lang w:eastAsia="sk-SK"/>
        </w:rPr>
        <w:t xml:space="preserve">. za ako dlho po výpadku musí byť systém funkčný (pre bližšie </w:t>
      </w:r>
      <w:proofErr w:type="spellStart"/>
      <w:r w:rsidR="00DF370C" w:rsidRPr="00622AC4">
        <w:rPr>
          <w:color w:val="000000" w:themeColor="text1"/>
          <w:lang w:eastAsia="sk-SK"/>
        </w:rPr>
        <w:t>info</w:t>
      </w:r>
      <w:proofErr w:type="spellEnd"/>
      <w:r w:rsidR="00DF370C" w:rsidRPr="00622AC4">
        <w:rPr>
          <w:color w:val="000000" w:themeColor="text1"/>
          <w:lang w:eastAsia="sk-SK"/>
        </w:rPr>
        <w:t xml:space="preserve"> klik na nadpis)</w:t>
      </w:r>
    </w:p>
    <w:p w14:paraId="6AD771EE" w14:textId="5926DD90" w:rsidR="00DF370C" w:rsidRPr="00622AC4" w:rsidRDefault="00000000" w:rsidP="00274A6B">
      <w:pPr>
        <w:rPr>
          <w:color w:val="000000" w:themeColor="text1"/>
          <w:lang w:eastAsia="sk-SK"/>
        </w:rPr>
      </w:pPr>
      <w:hyperlink w:anchor="_RPO_(Recovery_Point" w:history="1">
        <w:r w:rsidR="00DF370C" w:rsidRPr="00622AC4">
          <w:rPr>
            <w:rStyle w:val="Hypertextovprepojenie"/>
            <w:rFonts w:cs="Tahoma"/>
            <w:color w:val="000000" w:themeColor="text1"/>
            <w:lang w:eastAsia="sk-SK"/>
          </w:rPr>
          <w:t>RPO (</w:t>
        </w:r>
        <w:proofErr w:type="spellStart"/>
        <w:r w:rsidR="00DF370C" w:rsidRPr="00622AC4">
          <w:rPr>
            <w:rStyle w:val="Hypertextovprepojenie"/>
            <w:rFonts w:cs="Tahoma"/>
            <w:color w:val="000000" w:themeColor="text1"/>
            <w:lang w:eastAsia="sk-SK"/>
          </w:rPr>
          <w:t>Recovery</w:t>
        </w:r>
        <w:proofErr w:type="spellEnd"/>
        <w:r w:rsidR="00DF370C" w:rsidRPr="00622AC4">
          <w:rPr>
            <w:rStyle w:val="Hypertextovprepojenie"/>
            <w:rFonts w:cs="Tahoma"/>
            <w:color w:val="000000" w:themeColor="text1"/>
            <w:lang w:eastAsia="sk-SK"/>
          </w:rPr>
          <w:t xml:space="preserve"> Point </w:t>
        </w:r>
        <w:proofErr w:type="spellStart"/>
        <w:r w:rsidR="00DF370C" w:rsidRPr="00622AC4">
          <w:rPr>
            <w:rStyle w:val="Hypertextovprepojenie"/>
            <w:rFonts w:cs="Tahoma"/>
            <w:color w:val="000000" w:themeColor="text1"/>
            <w:lang w:eastAsia="sk-SK"/>
          </w:rPr>
          <w:t>Objective</w:t>
        </w:r>
        <w:proofErr w:type="spellEnd"/>
        <w:r w:rsidR="00DF370C" w:rsidRPr="00622AC4">
          <w:rPr>
            <w:rStyle w:val="Hypertextovprepojenie"/>
            <w:rFonts w:cs="Tahoma"/>
            <w:color w:val="000000" w:themeColor="text1"/>
            <w:lang w:eastAsia="sk-SK"/>
          </w:rPr>
          <w:t>) </w:t>
        </w:r>
      </w:hyperlink>
      <w:r w:rsidR="00DF370C" w:rsidRPr="00622AC4">
        <w:rPr>
          <w:color w:val="000000" w:themeColor="text1"/>
          <w:lang w:eastAsia="sk-SK"/>
        </w:rPr>
        <w:t>- aké množstvo dát môže byť stratené od vymedzeného okamihu</w:t>
      </w:r>
    </w:p>
    <w:p w14:paraId="663A9AE4" w14:textId="77777777" w:rsidR="00DF370C" w:rsidRPr="00622AC4" w:rsidRDefault="00DF370C" w:rsidP="00274A6B">
      <w:pPr>
        <w:rPr>
          <w:color w:val="000000" w:themeColor="text1"/>
          <w:lang w:eastAsia="sk-SK"/>
        </w:rPr>
      </w:pPr>
      <w:proofErr w:type="spellStart"/>
      <w:r w:rsidRPr="00622AC4">
        <w:rPr>
          <w:color w:val="000000" w:themeColor="text1"/>
          <w:lang w:eastAsia="sk-SK"/>
        </w:rPr>
        <w:t>Recovery</w:t>
      </w:r>
      <w:proofErr w:type="spellEnd"/>
      <w:r w:rsidRPr="00622AC4">
        <w:rPr>
          <w:color w:val="000000" w:themeColor="text1"/>
          <w:lang w:eastAsia="sk-SK"/>
        </w:rPr>
        <w:t xml:space="preserve"> </w:t>
      </w:r>
      <w:proofErr w:type="spellStart"/>
      <w:r w:rsidRPr="00622AC4">
        <w:rPr>
          <w:color w:val="000000" w:themeColor="text1"/>
          <w:lang w:eastAsia="sk-SK"/>
        </w:rPr>
        <w:t>Time</w:t>
      </w:r>
      <w:proofErr w:type="spellEnd"/>
      <w:r w:rsidRPr="00622AC4">
        <w:rPr>
          <w:color w:val="000000" w:themeColor="text1"/>
          <w:lang w:eastAsia="sk-SK"/>
        </w:rPr>
        <w:t xml:space="preserve"> - čas potrebný k obnove</w:t>
      </w:r>
    </w:p>
    <w:p w14:paraId="7154F82A" w14:textId="77777777" w:rsidR="00DF370C" w:rsidRPr="005F3691" w:rsidRDefault="00DF370C" w:rsidP="00274A6B">
      <w:pPr>
        <w:rPr>
          <w:b/>
          <w:bCs/>
          <w:lang w:eastAsia="sk-SK"/>
        </w:rPr>
      </w:pPr>
    </w:p>
    <w:p w14:paraId="63C14D34" w14:textId="40261C6E" w:rsidR="00DF370C" w:rsidRPr="005F3691" w:rsidRDefault="00DF370C" w:rsidP="00274A6B">
      <w:pPr>
        <w:rPr>
          <w:lang w:eastAsia="sk-SK"/>
        </w:rPr>
      </w:pPr>
      <w:r w:rsidRPr="005F3691">
        <w:rPr>
          <w:b/>
          <w:bCs/>
          <w:lang w:eastAsia="sk-SK"/>
        </w:rPr>
        <w:t>Riešenie dostupnosti v praxi</w:t>
      </w:r>
      <w:r w:rsidRPr="005F3691">
        <w:rPr>
          <w:lang w:eastAsia="sk-SK"/>
        </w:rPr>
        <w:t>: Nedostupnosť </w:t>
      </w:r>
      <w:hyperlink r:id="rId26" w:tooltip="Dáta" w:history="1">
        <w:r w:rsidRPr="005F3691">
          <w:rPr>
            <w:lang w:eastAsia="sk-SK"/>
          </w:rPr>
          <w:t>dát</w:t>
        </w:r>
      </w:hyperlink>
      <w:r w:rsidRPr="005F3691">
        <w:rPr>
          <w:lang w:eastAsia="sk-SK"/>
        </w:rPr>
        <w:t> je jedným z </w:t>
      </w:r>
      <w:hyperlink r:id="rId27" w:tooltip="Riziká" w:history="1">
        <w:r w:rsidRPr="005F3691">
          <w:rPr>
            <w:lang w:eastAsia="sk-SK"/>
          </w:rPr>
          <w:t>rizík</w:t>
        </w:r>
      </w:hyperlink>
      <w:r w:rsidRPr="005F3691">
        <w:rPr>
          <w:lang w:eastAsia="sk-SK"/>
        </w:rPr>
        <w:t>, ktorý môže postihnúť každú </w:t>
      </w:r>
      <w:hyperlink r:id="rId28" w:tooltip="Organizácia" w:history="1">
        <w:r w:rsidRPr="005F3691">
          <w:rPr>
            <w:lang w:eastAsia="sk-SK"/>
          </w:rPr>
          <w:t>organizáciu</w:t>
        </w:r>
      </w:hyperlink>
      <w:r w:rsidRPr="005F3691">
        <w:rPr>
          <w:lang w:eastAsia="sk-SK"/>
        </w:rPr>
        <w:t>. Dostupnosť je jedným s kľúčových požiadaviek na každý dôležitý </w:t>
      </w:r>
      <w:hyperlink r:id="rId29" w:tooltip="Informačný systém (Information System)" w:history="1">
        <w:r w:rsidRPr="005F3691">
          <w:rPr>
            <w:lang w:eastAsia="sk-SK"/>
          </w:rPr>
          <w:t>informačný systém</w:t>
        </w:r>
      </w:hyperlink>
      <w:r w:rsidRPr="005F3691">
        <w:rPr>
          <w:lang w:eastAsia="sk-SK"/>
        </w:rPr>
        <w:t> a vplyv na dostupnosť má mnoho faktorov, napríklad:</w:t>
      </w:r>
    </w:p>
    <w:p w14:paraId="09BBBE1A" w14:textId="111D8EC4" w:rsidR="00DF370C" w:rsidRPr="005F3691" w:rsidRDefault="00DF370C" w:rsidP="00274A6B">
      <w:pPr>
        <w:pStyle w:val="Odsekzoznamu"/>
        <w:numPr>
          <w:ilvl w:val="0"/>
          <w:numId w:val="68"/>
        </w:numPr>
        <w:rPr>
          <w:lang w:eastAsia="sk-SK"/>
        </w:rPr>
      </w:pPr>
      <w:r w:rsidRPr="005F3691">
        <w:rPr>
          <w:lang w:eastAsia="sk-SK"/>
        </w:rPr>
        <w:t>Dostupnosť </w:t>
      </w:r>
      <w:hyperlink r:id="rId30" w:tooltip="Server" w:history="1">
        <w:r w:rsidRPr="005F3691">
          <w:rPr>
            <w:lang w:eastAsia="sk-SK"/>
          </w:rPr>
          <w:t>servera</w:t>
        </w:r>
      </w:hyperlink>
    </w:p>
    <w:p w14:paraId="0278A8BE" w14:textId="77777777" w:rsidR="00DF370C" w:rsidRPr="005F3691" w:rsidRDefault="00DF370C" w:rsidP="00274A6B">
      <w:pPr>
        <w:pStyle w:val="Odsekzoznamu"/>
        <w:numPr>
          <w:ilvl w:val="0"/>
          <w:numId w:val="68"/>
        </w:numPr>
        <w:rPr>
          <w:lang w:eastAsia="sk-SK"/>
        </w:rPr>
      </w:pPr>
      <w:r w:rsidRPr="005F3691">
        <w:rPr>
          <w:lang w:eastAsia="sk-SK"/>
        </w:rPr>
        <w:t>Dostupnosť pripojenie k internetu</w:t>
      </w:r>
    </w:p>
    <w:p w14:paraId="69EE2476" w14:textId="35FAB0C6" w:rsidR="00DF370C" w:rsidRPr="005F3691" w:rsidRDefault="00DF370C" w:rsidP="00274A6B">
      <w:pPr>
        <w:pStyle w:val="Odsekzoznamu"/>
        <w:numPr>
          <w:ilvl w:val="0"/>
          <w:numId w:val="68"/>
        </w:numPr>
        <w:rPr>
          <w:lang w:eastAsia="sk-SK"/>
        </w:rPr>
      </w:pPr>
      <w:r w:rsidRPr="005F3691">
        <w:rPr>
          <w:lang w:eastAsia="sk-SK"/>
        </w:rPr>
        <w:t>Dostupnosť </w:t>
      </w:r>
      <w:hyperlink r:id="rId31" w:tooltip="Databáza (Database)" w:history="1">
        <w:r w:rsidRPr="005F3691">
          <w:rPr>
            <w:lang w:eastAsia="sk-SK"/>
          </w:rPr>
          <w:t>databázy</w:t>
        </w:r>
      </w:hyperlink>
    </w:p>
    <w:p w14:paraId="6FF9BFD9" w14:textId="6D5C5EEA" w:rsidR="00DF370C" w:rsidRPr="005F3691" w:rsidRDefault="00DF370C" w:rsidP="00274A6B">
      <w:pPr>
        <w:pStyle w:val="Odsekzoznamu"/>
        <w:numPr>
          <w:ilvl w:val="0"/>
          <w:numId w:val="68"/>
        </w:numPr>
        <w:rPr>
          <w:lang w:eastAsia="sk-SK"/>
        </w:rPr>
      </w:pPr>
      <w:r w:rsidRPr="005F3691">
        <w:rPr>
          <w:lang w:eastAsia="sk-SK"/>
        </w:rPr>
        <w:t>Dostupnosť </w:t>
      </w:r>
      <w:hyperlink r:id="rId32" w:tooltip="Webová stránka (Internetová stránka)" w:history="1">
        <w:r w:rsidRPr="005F3691">
          <w:rPr>
            <w:lang w:eastAsia="sk-SK"/>
          </w:rPr>
          <w:t>webových stránok</w:t>
        </w:r>
      </w:hyperlink>
    </w:p>
    <w:p w14:paraId="5B41D7C6" w14:textId="77777777" w:rsidR="00DF370C" w:rsidRPr="005F3691" w:rsidRDefault="00DF370C" w:rsidP="00274A6B">
      <w:pPr>
        <w:rPr>
          <w:lang w:eastAsia="sk-SK"/>
        </w:rPr>
      </w:pPr>
    </w:p>
    <w:p w14:paraId="07FFAF29" w14:textId="0BB21FB0" w:rsidR="00DF370C" w:rsidRPr="00C7439D" w:rsidRDefault="00DF370C" w:rsidP="00274A6B">
      <w:pPr>
        <w:rPr>
          <w:lang w:eastAsia="sk-SK"/>
        </w:rPr>
      </w:pPr>
      <w:r w:rsidRPr="005F3691">
        <w:rPr>
          <w:lang w:eastAsia="sk-SK"/>
        </w:rPr>
        <w:t xml:space="preserve">V prípade, že je časť softvér alebo infraštruktúra zabezpečovaná externe (napr. </w:t>
      </w:r>
      <w:proofErr w:type="spellStart"/>
      <w:r w:rsidRPr="005F3691">
        <w:rPr>
          <w:lang w:eastAsia="sk-SK"/>
        </w:rPr>
        <w:t>hosting</w:t>
      </w:r>
      <w:proofErr w:type="spellEnd"/>
      <w:r w:rsidRPr="005F3691">
        <w:rPr>
          <w:lang w:eastAsia="sk-SK"/>
        </w:rPr>
        <w:t xml:space="preserve">, webhosting), </w:t>
      </w:r>
      <w:r w:rsidRPr="00C7439D">
        <w:rPr>
          <w:lang w:eastAsia="sk-SK"/>
        </w:rPr>
        <w:t>prenáša sa zodpovednosť za dostupnosť týchto komponentov na dodávateľa. Potom je potrebné mať vhodným spôsobom ošetrenú úroveň dostupnosti, ktorú musí dodávateľ dodržať. Zvyčajne je dostupnosť súčasťou </w:t>
      </w:r>
      <w:hyperlink r:id="rId33" w:tooltip="SLA (Service Level Agreement)" w:history="1">
        <w:r w:rsidRPr="00C7439D">
          <w:rPr>
            <w:lang w:eastAsia="sk-SK"/>
          </w:rPr>
          <w:t>dohody o úrovni poskytovaných služieb (SLA)</w:t>
        </w:r>
      </w:hyperlink>
      <w:r w:rsidRPr="00C7439D">
        <w:rPr>
          <w:lang w:eastAsia="sk-SK"/>
        </w:rPr>
        <w:t>.</w:t>
      </w:r>
    </w:p>
    <w:p w14:paraId="5805A38E" w14:textId="3CD63FC2" w:rsidR="00DF370C" w:rsidRPr="00C7439D" w:rsidRDefault="00DF370C" w:rsidP="00274A6B">
      <w:pPr>
        <w:rPr>
          <w:rFonts w:cs="Tahoma"/>
          <w:b/>
          <w:bCs/>
        </w:rPr>
      </w:pPr>
      <w:bookmarkStart w:id="565" w:name="_RTO_(Recovery_Time"/>
      <w:bookmarkStart w:id="566" w:name="_Toc34423615"/>
      <w:bookmarkStart w:id="567" w:name="_Toc74315537"/>
      <w:bookmarkEnd w:id="565"/>
    </w:p>
    <w:p w14:paraId="6B606E74" w14:textId="77777777" w:rsidR="00DF370C" w:rsidRPr="00C7439D" w:rsidRDefault="00DF370C" w:rsidP="00274A6B">
      <w:pPr>
        <w:rPr>
          <w:rFonts w:cs="Tahoma"/>
          <w:b/>
          <w:bCs/>
        </w:rPr>
      </w:pPr>
      <w:r w:rsidRPr="00C7439D">
        <w:rPr>
          <w:rFonts w:cs="Tahoma"/>
          <w:b/>
          <w:bCs/>
        </w:rPr>
        <w:t>RTO (</w:t>
      </w:r>
      <w:proofErr w:type="spellStart"/>
      <w:r w:rsidRPr="00C7439D">
        <w:rPr>
          <w:rFonts w:cs="Tahoma"/>
          <w:b/>
          <w:bCs/>
        </w:rPr>
        <w:t>Recovery</w:t>
      </w:r>
      <w:proofErr w:type="spellEnd"/>
      <w:r w:rsidRPr="00C7439D">
        <w:rPr>
          <w:rFonts w:cs="Tahoma"/>
          <w:b/>
          <w:bCs/>
        </w:rPr>
        <w:t xml:space="preserve"> </w:t>
      </w:r>
      <w:proofErr w:type="spellStart"/>
      <w:r w:rsidRPr="00C7439D">
        <w:rPr>
          <w:rFonts w:cs="Tahoma"/>
          <w:b/>
          <w:bCs/>
        </w:rPr>
        <w:t>Time</w:t>
      </w:r>
      <w:proofErr w:type="spellEnd"/>
      <w:r w:rsidRPr="00C7439D">
        <w:rPr>
          <w:rFonts w:cs="Tahoma"/>
          <w:b/>
          <w:bCs/>
        </w:rPr>
        <w:t xml:space="preserve"> </w:t>
      </w:r>
      <w:proofErr w:type="spellStart"/>
      <w:r w:rsidRPr="00C7439D">
        <w:rPr>
          <w:rFonts w:cs="Tahoma"/>
          <w:b/>
          <w:bCs/>
        </w:rPr>
        <w:t>Objective</w:t>
      </w:r>
      <w:proofErr w:type="spellEnd"/>
      <w:r w:rsidRPr="00C7439D">
        <w:rPr>
          <w:rFonts w:cs="Tahoma"/>
          <w:b/>
          <w:bCs/>
        </w:rPr>
        <w:t>)</w:t>
      </w:r>
      <w:bookmarkEnd w:id="566"/>
      <w:bookmarkEnd w:id="567"/>
    </w:p>
    <w:p w14:paraId="6D7A393F" w14:textId="77777777" w:rsidR="00DF370C" w:rsidRPr="00C7439D" w:rsidRDefault="00DF370C" w:rsidP="00274A6B"/>
    <w:p w14:paraId="7B9F396A" w14:textId="7148F985" w:rsidR="00DF370C" w:rsidRPr="00C7439D" w:rsidRDefault="00DF370C" w:rsidP="00274A6B">
      <w:pPr>
        <w:shd w:val="clear" w:color="auto" w:fill="FFFFFF"/>
        <w:rPr>
          <w:rFonts w:cs="Tahoma"/>
          <w:color w:val="000000" w:themeColor="text1"/>
        </w:rPr>
      </w:pPr>
      <w:r w:rsidRPr="00C7439D">
        <w:rPr>
          <w:rFonts w:cs="Tahoma"/>
          <w:color w:val="000000" w:themeColor="text1"/>
        </w:rPr>
        <w:t>RTO (</w:t>
      </w:r>
      <w:proofErr w:type="spellStart"/>
      <w:r w:rsidRPr="00C7439D">
        <w:rPr>
          <w:rFonts w:cs="Tahoma"/>
          <w:color w:val="000000" w:themeColor="text1"/>
        </w:rPr>
        <w:t>Recovery</w:t>
      </w:r>
      <w:proofErr w:type="spellEnd"/>
      <w:r w:rsidRPr="00C7439D">
        <w:rPr>
          <w:rFonts w:cs="Tahoma"/>
          <w:color w:val="000000" w:themeColor="text1"/>
        </w:rPr>
        <w:t xml:space="preserve"> </w:t>
      </w:r>
      <w:proofErr w:type="spellStart"/>
      <w:r w:rsidRPr="00C7439D">
        <w:rPr>
          <w:rFonts w:cs="Tahoma"/>
          <w:color w:val="000000" w:themeColor="text1"/>
        </w:rPr>
        <w:t>Time</w:t>
      </w:r>
      <w:proofErr w:type="spellEnd"/>
      <w:r w:rsidRPr="00C7439D">
        <w:rPr>
          <w:rFonts w:cs="Tahoma"/>
          <w:color w:val="000000" w:themeColor="text1"/>
        </w:rPr>
        <w:t xml:space="preserve"> </w:t>
      </w:r>
      <w:proofErr w:type="spellStart"/>
      <w:r w:rsidRPr="00C7439D">
        <w:rPr>
          <w:rFonts w:cs="Tahoma"/>
          <w:color w:val="000000" w:themeColor="text1"/>
        </w:rPr>
        <w:t>Objective</w:t>
      </w:r>
      <w:proofErr w:type="spellEnd"/>
      <w:r w:rsidRPr="00C7439D">
        <w:rPr>
          <w:rFonts w:cs="Tahoma"/>
          <w:color w:val="000000" w:themeColor="text1"/>
        </w:rPr>
        <w:t xml:space="preserve">) </w:t>
      </w:r>
      <w:r w:rsidR="00A51E9F" w:rsidRPr="00C7439D">
        <w:rPr>
          <w:rFonts w:cs="Tahoma"/>
          <w:color w:val="000000" w:themeColor="text1"/>
        </w:rPr>
        <w:t>- doba obnovenia</w:t>
      </w:r>
      <w:r w:rsidRPr="00C7439D">
        <w:rPr>
          <w:rFonts w:cs="Tahoma"/>
          <w:color w:val="000000" w:themeColor="text1"/>
        </w:rPr>
        <w:t xml:space="preserve"> systému</w:t>
      </w:r>
      <w:r w:rsidR="00A51E9F" w:rsidRPr="00C7439D">
        <w:rPr>
          <w:rFonts w:cs="Tahoma"/>
          <w:color w:val="000000" w:themeColor="text1"/>
        </w:rPr>
        <w:t xml:space="preserve">, </w:t>
      </w:r>
      <w:proofErr w:type="spellStart"/>
      <w:r w:rsidR="00A51E9F" w:rsidRPr="00C7439D">
        <w:rPr>
          <w:rFonts w:cs="Tahoma"/>
          <w:color w:val="000000" w:themeColor="text1"/>
        </w:rPr>
        <w:t>t.j</w:t>
      </w:r>
      <w:proofErr w:type="spellEnd"/>
      <w:r w:rsidR="00A51E9F" w:rsidRPr="00C7439D">
        <w:rPr>
          <w:rFonts w:cs="Tahoma"/>
          <w:color w:val="000000" w:themeColor="text1"/>
        </w:rPr>
        <w:t>. za ako dlho po výpadku musí byť systém opäť funkčný</w:t>
      </w:r>
    </w:p>
    <w:p w14:paraId="1ECE85D1" w14:textId="3818255F" w:rsidR="00A51E9F" w:rsidRPr="00C7439D" w:rsidRDefault="00A51E9F" w:rsidP="00B2455F">
      <w:pPr>
        <w:pStyle w:val="Odsekzoznamu"/>
        <w:numPr>
          <w:ilvl w:val="0"/>
          <w:numId w:val="41"/>
        </w:numPr>
        <w:shd w:val="clear" w:color="auto" w:fill="FFFFFF"/>
        <w:spacing w:line="360" w:lineRule="auto"/>
        <w:rPr>
          <w:rFonts w:cs="Tahoma"/>
          <w:color w:val="000000" w:themeColor="text1"/>
        </w:rPr>
      </w:pPr>
      <w:r w:rsidRPr="00C7439D">
        <w:rPr>
          <w:rFonts w:cs="Tahoma"/>
          <w:iCs/>
          <w:lang w:eastAsia="sk-SK"/>
        </w:rPr>
        <w:t>RTO:</w:t>
      </w:r>
      <w:r w:rsidR="00C7439D">
        <w:rPr>
          <w:rFonts w:cs="Tahoma"/>
          <w:iCs/>
          <w:lang w:eastAsia="sk-SK"/>
        </w:rPr>
        <w:t xml:space="preserve"> </w:t>
      </w:r>
      <w:r w:rsidR="00FC3890" w:rsidRPr="00C7439D">
        <w:rPr>
          <w:rFonts w:cs="Tahoma"/>
          <w:iCs/>
          <w:lang w:val="en-US" w:eastAsia="sk-SK"/>
        </w:rPr>
        <w:t>+</w:t>
      </w:r>
      <w:r w:rsidR="00B2455F" w:rsidRPr="00C7439D">
        <w:rPr>
          <w:rFonts w:cs="Tahoma"/>
          <w:iCs/>
          <w:lang w:eastAsia="sk-SK"/>
        </w:rPr>
        <w:t>3</w:t>
      </w:r>
      <w:r w:rsidRPr="00C7439D">
        <w:rPr>
          <w:rFonts w:cs="Tahoma"/>
          <w:iCs/>
          <w:lang w:eastAsia="sk-SK"/>
        </w:rPr>
        <w:t xml:space="preserve"> hod</w:t>
      </w:r>
      <w:r w:rsidR="00B2455F" w:rsidRPr="00C7439D">
        <w:rPr>
          <w:rFonts w:cs="Tahoma"/>
          <w:iCs/>
          <w:lang w:eastAsia="sk-SK"/>
        </w:rPr>
        <w:t xml:space="preserve">iny od rozchodenia </w:t>
      </w:r>
      <w:proofErr w:type="spellStart"/>
      <w:r w:rsidR="00B2455F" w:rsidRPr="00C7439D">
        <w:rPr>
          <w:rFonts w:cs="Tahoma"/>
          <w:iCs/>
          <w:lang w:eastAsia="sk-SK"/>
        </w:rPr>
        <w:t>OpenShiftu</w:t>
      </w:r>
      <w:proofErr w:type="spellEnd"/>
      <w:r w:rsidR="00B2455F" w:rsidRPr="00C7439D">
        <w:rPr>
          <w:rFonts w:cs="Tahoma"/>
          <w:iCs/>
          <w:lang w:eastAsia="sk-SK"/>
        </w:rPr>
        <w:t>, DB</w:t>
      </w:r>
      <w:r w:rsidR="00FC3890" w:rsidRPr="00C7439D">
        <w:rPr>
          <w:rFonts w:cs="Tahoma"/>
          <w:iCs/>
          <w:lang w:eastAsia="sk-SK"/>
        </w:rPr>
        <w:t xml:space="preserve"> a ostatných infraštruktúrnych komponentov.</w:t>
      </w:r>
    </w:p>
    <w:p w14:paraId="40F53338" w14:textId="77777777" w:rsidR="00A51E9F" w:rsidRPr="00C7439D" w:rsidRDefault="00A51E9F" w:rsidP="00274A6B">
      <w:pPr>
        <w:shd w:val="clear" w:color="auto" w:fill="FFFFFF"/>
        <w:rPr>
          <w:rFonts w:cs="Tahoma"/>
          <w:color w:val="A6A6A6"/>
        </w:rPr>
      </w:pPr>
    </w:p>
    <w:p w14:paraId="5B787D7C" w14:textId="77777777" w:rsidR="00DF370C" w:rsidRPr="00C7439D" w:rsidRDefault="00DF370C" w:rsidP="00274A6B">
      <w:pPr>
        <w:rPr>
          <w:rFonts w:cs="Tahoma"/>
          <w:b/>
          <w:bCs/>
        </w:rPr>
      </w:pPr>
      <w:bookmarkStart w:id="568" w:name="_RPO_(Recovery_Point"/>
      <w:bookmarkStart w:id="569" w:name="_Toc34423616"/>
      <w:bookmarkStart w:id="570" w:name="_Toc74315538"/>
      <w:bookmarkEnd w:id="568"/>
      <w:r w:rsidRPr="00C7439D">
        <w:rPr>
          <w:rFonts w:cs="Tahoma"/>
          <w:b/>
          <w:bCs/>
        </w:rPr>
        <w:t>RPO (</w:t>
      </w:r>
      <w:proofErr w:type="spellStart"/>
      <w:r w:rsidRPr="00C7439D">
        <w:rPr>
          <w:rFonts w:cs="Tahoma"/>
          <w:b/>
          <w:bCs/>
        </w:rPr>
        <w:t>Recovery</w:t>
      </w:r>
      <w:proofErr w:type="spellEnd"/>
      <w:r w:rsidRPr="00C7439D">
        <w:rPr>
          <w:rFonts w:cs="Tahoma"/>
          <w:b/>
          <w:bCs/>
        </w:rPr>
        <w:t xml:space="preserve"> Point </w:t>
      </w:r>
      <w:proofErr w:type="spellStart"/>
      <w:r w:rsidRPr="00C7439D">
        <w:rPr>
          <w:rFonts w:cs="Tahoma"/>
          <w:b/>
          <w:bCs/>
        </w:rPr>
        <w:t>Objective</w:t>
      </w:r>
      <w:proofErr w:type="spellEnd"/>
      <w:r w:rsidRPr="00C7439D">
        <w:rPr>
          <w:rFonts w:cs="Tahoma"/>
          <w:b/>
          <w:bCs/>
        </w:rPr>
        <w:t>)</w:t>
      </w:r>
      <w:bookmarkEnd w:id="569"/>
      <w:bookmarkEnd w:id="570"/>
    </w:p>
    <w:p w14:paraId="303FA96D" w14:textId="74B1D24A" w:rsidR="00A51E9F" w:rsidRPr="00C7439D" w:rsidRDefault="00A51E9F" w:rsidP="00DF370C">
      <w:pPr>
        <w:rPr>
          <w:rFonts w:cs="Tahoma"/>
        </w:rPr>
      </w:pPr>
    </w:p>
    <w:p w14:paraId="31E8D209" w14:textId="1A32B02D" w:rsidR="00A51E9F" w:rsidRPr="00C7439D" w:rsidRDefault="00A51E9F" w:rsidP="00A51E9F">
      <w:pPr>
        <w:shd w:val="clear" w:color="auto" w:fill="FFFFFF"/>
        <w:rPr>
          <w:rFonts w:cs="Tahoma"/>
          <w:color w:val="000000" w:themeColor="text1"/>
        </w:rPr>
      </w:pPr>
      <w:r w:rsidRPr="00C7439D">
        <w:rPr>
          <w:rFonts w:cs="Tahoma"/>
          <w:color w:val="000000" w:themeColor="text1"/>
        </w:rPr>
        <w:t>RPO (</w:t>
      </w:r>
      <w:proofErr w:type="spellStart"/>
      <w:r w:rsidRPr="00C7439D">
        <w:rPr>
          <w:rFonts w:cs="Tahoma"/>
          <w:color w:val="000000" w:themeColor="text1"/>
        </w:rPr>
        <w:t>Recovery</w:t>
      </w:r>
      <w:proofErr w:type="spellEnd"/>
      <w:r w:rsidRPr="00C7439D">
        <w:rPr>
          <w:rFonts w:cs="Tahoma"/>
          <w:color w:val="000000" w:themeColor="text1"/>
        </w:rPr>
        <w:t xml:space="preserve"> Point </w:t>
      </w:r>
      <w:proofErr w:type="spellStart"/>
      <w:r w:rsidRPr="00C7439D">
        <w:rPr>
          <w:rFonts w:cs="Tahoma"/>
          <w:color w:val="000000" w:themeColor="text1"/>
        </w:rPr>
        <w:t>Objective</w:t>
      </w:r>
      <w:proofErr w:type="spellEnd"/>
      <w:r w:rsidRPr="00C7439D">
        <w:rPr>
          <w:rFonts w:cs="Tahoma"/>
          <w:color w:val="000000" w:themeColor="text1"/>
        </w:rPr>
        <w:t>) - vyjadruje, do akého stavu (bodu) v minulosti možno obnoviť dáta. Inými slovami množstvo dát, o ktoré môže organizácia prísť.</w:t>
      </w:r>
    </w:p>
    <w:p w14:paraId="47D2E212" w14:textId="180C8994" w:rsidR="001F541E" w:rsidRDefault="00A51E9F" w:rsidP="001F541E">
      <w:pPr>
        <w:pStyle w:val="Odsekzoznamu"/>
      </w:pPr>
      <w:r w:rsidRPr="00C7439D">
        <w:rPr>
          <w:rFonts w:cs="Tahoma"/>
          <w:iCs/>
          <w:lang w:eastAsia="sk-SK"/>
        </w:rPr>
        <w:t xml:space="preserve">RPO: </w:t>
      </w:r>
      <w:r w:rsidR="00CD48A2" w:rsidRPr="00C7439D">
        <w:rPr>
          <w:rFonts w:cs="Tahoma"/>
          <w:iCs/>
          <w:lang w:val="en-US" w:eastAsia="sk-SK"/>
        </w:rPr>
        <w:t>0</w:t>
      </w:r>
      <w:r w:rsidRPr="00C7439D">
        <w:rPr>
          <w:rFonts w:cs="Tahoma"/>
          <w:iCs/>
          <w:lang w:eastAsia="sk-SK"/>
        </w:rPr>
        <w:t xml:space="preserve"> hodín</w:t>
      </w:r>
      <w:r w:rsidR="00CD48A2" w:rsidRPr="00C7439D">
        <w:rPr>
          <w:rFonts w:cs="Tahoma"/>
          <w:iCs/>
          <w:lang w:eastAsia="sk-SK"/>
        </w:rPr>
        <w:t xml:space="preserve"> (alebo 1</w:t>
      </w:r>
      <w:r w:rsidR="00CD48A2" w:rsidRPr="00CD48A2">
        <w:rPr>
          <w:rFonts w:cs="Tahoma"/>
          <w:iCs/>
          <w:lang w:eastAsia="sk-SK"/>
        </w:rPr>
        <w:t xml:space="preserve"> hodina v prípade dátovej korupcie)</w:t>
      </w:r>
      <w:bookmarkStart w:id="571" w:name="_Ref118302911"/>
      <w:bookmarkStart w:id="572" w:name="_Ref118302914"/>
    </w:p>
    <w:p w14:paraId="729D6168" w14:textId="77777777" w:rsidR="001F541E" w:rsidRDefault="001F541E" w:rsidP="00D5247E"/>
    <w:p w14:paraId="2E0A3A6A" w14:textId="5C1A8C1F" w:rsidR="00F8327D" w:rsidRPr="005F3691" w:rsidRDefault="00F8327D" w:rsidP="00B1130A">
      <w:pPr>
        <w:pStyle w:val="Nadpis1"/>
      </w:pPr>
      <w:bookmarkStart w:id="573" w:name="_Ref119932653"/>
      <w:bookmarkStart w:id="574" w:name="_Toc121122121"/>
      <w:r w:rsidRPr="005F3691">
        <w:t>H</w:t>
      </w:r>
      <w:r w:rsidR="000B130E">
        <w:t>armonogram projektu</w:t>
      </w:r>
      <w:bookmarkEnd w:id="543"/>
      <w:bookmarkEnd w:id="544"/>
      <w:bookmarkEnd w:id="545"/>
      <w:bookmarkEnd w:id="571"/>
      <w:bookmarkEnd w:id="572"/>
      <w:bookmarkEnd w:id="573"/>
      <w:bookmarkEnd w:id="574"/>
    </w:p>
    <w:p w14:paraId="596FB95E" w14:textId="77777777" w:rsidR="00F8327D" w:rsidRPr="005F3691" w:rsidRDefault="00F8327D" w:rsidP="00F8327D">
      <w:pPr>
        <w:tabs>
          <w:tab w:val="left" w:pos="851"/>
          <w:tab w:val="center" w:pos="3119"/>
        </w:tabs>
        <w:rPr>
          <w:rFonts w:cs="Tahoma"/>
          <w:color w:val="00B050"/>
          <w:sz w:val="16"/>
          <w:szCs w:val="16"/>
        </w:rPr>
      </w:pPr>
    </w:p>
    <w:p w14:paraId="3BF48A25" w14:textId="2D1BAAFD" w:rsidR="00FF7310" w:rsidRPr="00FF7310" w:rsidRDefault="00FF7310" w:rsidP="00274A6B">
      <w:pPr>
        <w:tabs>
          <w:tab w:val="left" w:pos="851"/>
          <w:tab w:val="center" w:pos="3119"/>
        </w:tabs>
        <w:rPr>
          <w:rFonts w:eastAsia="Arial Narrow" w:cs="Tahoma"/>
          <w:color w:val="000000" w:themeColor="text1"/>
          <w:szCs w:val="16"/>
        </w:rPr>
      </w:pPr>
      <w:bookmarkStart w:id="575" w:name="_Toc47815706"/>
      <w:bookmarkStart w:id="576" w:name="_Toc95130713"/>
      <w:bookmarkStart w:id="577" w:name="_Toc102641802"/>
      <w:bookmarkStart w:id="578" w:name="_Toc510413657"/>
      <w:r w:rsidRPr="00FF7310">
        <w:rPr>
          <w:rFonts w:eastAsia="Arial Narrow" w:cs="Tahoma"/>
          <w:color w:val="000000" w:themeColor="text1"/>
          <w:szCs w:val="16"/>
        </w:rPr>
        <w:t>Pri návrhu harmonogramu realizačného projektu boli aplikované nasledovné ciele:</w:t>
      </w:r>
    </w:p>
    <w:p w14:paraId="2ADCA60F" w14:textId="12D49434" w:rsidR="00FF7310" w:rsidRPr="00FF7310" w:rsidRDefault="00FF7310" w:rsidP="00274A6B">
      <w:pPr>
        <w:pStyle w:val="Odsekzoznamu"/>
        <w:numPr>
          <w:ilvl w:val="0"/>
          <w:numId w:val="58"/>
        </w:numPr>
        <w:tabs>
          <w:tab w:val="left" w:pos="851"/>
          <w:tab w:val="center" w:pos="3119"/>
        </w:tabs>
        <w:rPr>
          <w:rFonts w:cs="Tahoma"/>
          <w:szCs w:val="16"/>
        </w:rPr>
      </w:pPr>
      <w:r w:rsidRPr="00FF7310">
        <w:rPr>
          <w:rFonts w:cs="Tahoma"/>
          <w:szCs w:val="16"/>
        </w:rPr>
        <w:t>čo najkratší avšak realistický časový rámec projektu, najkratší čas uvedenia IP do reálnej prevádzky,</w:t>
      </w:r>
    </w:p>
    <w:p w14:paraId="6DDB5F1E" w14:textId="7ED9E4E6" w:rsidR="00FF7310" w:rsidRPr="00FF7310" w:rsidRDefault="0046609A" w:rsidP="00274A6B">
      <w:pPr>
        <w:pStyle w:val="Odsekzoznamu"/>
        <w:numPr>
          <w:ilvl w:val="0"/>
          <w:numId w:val="58"/>
        </w:numPr>
        <w:tabs>
          <w:tab w:val="left" w:pos="851"/>
          <w:tab w:val="center" w:pos="3119"/>
        </w:tabs>
        <w:rPr>
          <w:rFonts w:cs="Tahoma"/>
          <w:szCs w:val="16"/>
        </w:rPr>
      </w:pPr>
      <w:r>
        <w:rPr>
          <w:rFonts w:cs="Tahoma"/>
          <w:szCs w:val="16"/>
        </w:rPr>
        <w:t xml:space="preserve">vybrané </w:t>
      </w:r>
      <w:r w:rsidR="00FF7310" w:rsidRPr="00FF7310">
        <w:rPr>
          <w:rFonts w:cs="Tahoma"/>
          <w:szCs w:val="16"/>
        </w:rPr>
        <w:t>pilotné služby s cieľom rôznorodých typov integrácii avšak bez veľkých časových a </w:t>
      </w:r>
      <w:r>
        <w:rPr>
          <w:rFonts w:cs="Tahoma"/>
          <w:szCs w:val="16"/>
        </w:rPr>
        <w:t>implementačných</w:t>
      </w:r>
      <w:r w:rsidR="00FF7310" w:rsidRPr="00FF7310">
        <w:rPr>
          <w:rFonts w:cs="Tahoma"/>
          <w:szCs w:val="16"/>
        </w:rPr>
        <w:t xml:space="preserve"> dopadov na projekt.</w:t>
      </w:r>
    </w:p>
    <w:p w14:paraId="6193B96D" w14:textId="77777777" w:rsidR="00FF7310" w:rsidRPr="00FF7310" w:rsidRDefault="00FF7310" w:rsidP="00274A6B">
      <w:pPr>
        <w:tabs>
          <w:tab w:val="left" w:pos="851"/>
          <w:tab w:val="center" w:pos="3119"/>
        </w:tabs>
        <w:rPr>
          <w:rFonts w:eastAsia="Arial Narrow" w:cs="Tahoma"/>
          <w:color w:val="000000" w:themeColor="text1"/>
          <w:szCs w:val="16"/>
        </w:rPr>
      </w:pPr>
    </w:p>
    <w:p w14:paraId="41962900" w14:textId="14924082" w:rsidR="00BE0084" w:rsidRPr="00FF7310" w:rsidRDefault="00FF7310" w:rsidP="00274A6B">
      <w:pPr>
        <w:tabs>
          <w:tab w:val="left" w:pos="851"/>
          <w:tab w:val="center" w:pos="3119"/>
        </w:tabs>
        <w:rPr>
          <w:rFonts w:eastAsia="Arial Narrow" w:cs="Tahoma"/>
          <w:color w:val="000000" w:themeColor="text1"/>
          <w:szCs w:val="16"/>
        </w:rPr>
      </w:pPr>
      <w:r w:rsidRPr="00FF7310">
        <w:rPr>
          <w:rFonts w:eastAsia="Arial Narrow" w:cs="Tahoma"/>
          <w:color w:val="000000" w:themeColor="text1"/>
          <w:szCs w:val="16"/>
        </w:rPr>
        <w:t xml:space="preserve">Základné </w:t>
      </w:r>
      <w:r w:rsidR="00AB3DE2" w:rsidRPr="00FF7310">
        <w:rPr>
          <w:rFonts w:eastAsia="Arial Narrow" w:cs="Tahoma"/>
          <w:color w:val="000000" w:themeColor="text1"/>
          <w:szCs w:val="16"/>
        </w:rPr>
        <w:t>míľniky</w:t>
      </w:r>
      <w:r w:rsidR="00BE0084" w:rsidRPr="00FF7310">
        <w:rPr>
          <w:rFonts w:eastAsia="Arial Narrow" w:cs="Tahoma"/>
          <w:color w:val="000000" w:themeColor="text1"/>
          <w:szCs w:val="16"/>
        </w:rPr>
        <w:t xml:space="preserve"> pre </w:t>
      </w:r>
      <w:r w:rsidR="00AB3DE2" w:rsidRPr="00FF7310">
        <w:rPr>
          <w:rFonts w:eastAsia="Arial Narrow" w:cs="Tahoma"/>
          <w:color w:val="000000" w:themeColor="text1"/>
          <w:szCs w:val="16"/>
        </w:rPr>
        <w:t>jednotlivé</w:t>
      </w:r>
      <w:r w:rsidR="00BE0084" w:rsidRPr="00FF7310">
        <w:rPr>
          <w:rFonts w:eastAsia="Arial Narrow" w:cs="Tahoma"/>
          <w:color w:val="000000" w:themeColor="text1"/>
          <w:szCs w:val="16"/>
        </w:rPr>
        <w:t xml:space="preserve"> </w:t>
      </w:r>
      <w:r w:rsidR="00AB3DE2" w:rsidRPr="00FF7310">
        <w:rPr>
          <w:rFonts w:eastAsia="Arial Narrow" w:cs="Tahoma"/>
          <w:color w:val="000000" w:themeColor="text1"/>
          <w:szCs w:val="16"/>
        </w:rPr>
        <w:t>fázy</w:t>
      </w:r>
      <w:r w:rsidR="00456B0F" w:rsidRPr="00FF7310">
        <w:rPr>
          <w:rFonts w:eastAsia="Arial Narrow" w:cs="Tahoma"/>
          <w:color w:val="000000" w:themeColor="text1"/>
          <w:szCs w:val="16"/>
        </w:rPr>
        <w:t xml:space="preserve"> projektu</w:t>
      </w:r>
      <w:r w:rsidRPr="00FF7310">
        <w:rPr>
          <w:rFonts w:eastAsia="Arial Narrow" w:cs="Tahoma"/>
          <w:color w:val="000000" w:themeColor="text1"/>
          <w:szCs w:val="16"/>
        </w:rPr>
        <w:t xml:space="preserve"> osadené do časového horizontu dvoch rokov</w:t>
      </w:r>
      <w:r w:rsidR="00456B0F" w:rsidRPr="00FF7310">
        <w:rPr>
          <w:rFonts w:eastAsia="Arial Narrow" w:cs="Tahoma"/>
          <w:color w:val="000000" w:themeColor="text1"/>
          <w:szCs w:val="16"/>
        </w:rPr>
        <w:t>:</w:t>
      </w:r>
    </w:p>
    <w:p w14:paraId="2A30C21B" w14:textId="1F9DE939" w:rsidR="00FF7310" w:rsidRDefault="00337D38">
      <w:pPr>
        <w:tabs>
          <w:tab w:val="left" w:pos="851"/>
          <w:tab w:val="center" w:pos="3119"/>
        </w:tabs>
        <w:rPr>
          <w:rFonts w:eastAsia="Arial Narrow" w:cs="Tahoma"/>
          <w:color w:val="000000" w:themeColor="text1"/>
          <w:sz w:val="16"/>
          <w:szCs w:val="16"/>
        </w:rPr>
      </w:pPr>
      <w:r w:rsidRPr="00337D38">
        <w:rPr>
          <w:rFonts w:eastAsia="Arial Narrow" w:cs="Tahoma"/>
          <w:noProof/>
          <w:color w:val="000000" w:themeColor="text1"/>
          <w:sz w:val="16"/>
          <w:szCs w:val="16"/>
        </w:rPr>
        <w:lastRenderedPageBreak/>
        <w:drawing>
          <wp:inline distT="0" distB="0" distL="0" distR="0" wp14:anchorId="7E38F57A" wp14:editId="45621E87">
            <wp:extent cx="5725795" cy="2876256"/>
            <wp:effectExtent l="152400" t="152400" r="370205" b="3625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a:stretch/>
                  </pic:blipFill>
                  <pic:spPr bwMode="auto">
                    <a:xfrm>
                      <a:off x="0" y="0"/>
                      <a:ext cx="5742375" cy="288458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14DA6B5" w14:textId="54CE421F" w:rsidR="00BB717A" w:rsidRPr="00882870" w:rsidRDefault="00BB717A" w:rsidP="00BB717A">
      <w:pPr>
        <w:pStyle w:val="Popis"/>
      </w:pPr>
      <w:bookmarkStart w:id="579" w:name="_Toc121122179"/>
      <w:r>
        <w:t xml:space="preserve">Obrázok </w:t>
      </w:r>
      <w:r>
        <w:fldChar w:fldCharType="begin"/>
      </w:r>
      <w:r>
        <w:instrText xml:space="preserve"> SEQ Obrázok \* ARABIC </w:instrText>
      </w:r>
      <w:r>
        <w:fldChar w:fldCharType="separate"/>
      </w:r>
      <w:r w:rsidR="00720436">
        <w:rPr>
          <w:noProof/>
        </w:rPr>
        <w:t>15</w:t>
      </w:r>
      <w:r>
        <w:fldChar w:fldCharType="end"/>
      </w:r>
      <w:r>
        <w:t>: Harmonogram realizačné projektu</w:t>
      </w:r>
      <w:r>
        <w:rPr>
          <w:noProof/>
        </w:rPr>
        <w:t>.</w:t>
      </w:r>
      <w:bookmarkEnd w:id="579"/>
    </w:p>
    <w:p w14:paraId="7937B19A" w14:textId="77777777" w:rsidR="00BB717A" w:rsidRDefault="00BB717A" w:rsidP="00DF370C">
      <w:pPr>
        <w:tabs>
          <w:tab w:val="left" w:pos="851"/>
          <w:tab w:val="center" w:pos="3119"/>
        </w:tabs>
        <w:rPr>
          <w:rFonts w:eastAsia="Arial Narrow" w:cs="Tahoma"/>
          <w:color w:val="000000" w:themeColor="text1"/>
          <w:sz w:val="16"/>
          <w:szCs w:val="16"/>
        </w:rPr>
      </w:pPr>
    </w:p>
    <w:p w14:paraId="2E652176" w14:textId="49A9CEE8" w:rsidR="00805D0F" w:rsidRPr="00FF7310" w:rsidRDefault="00EF5FFF" w:rsidP="00274A6B">
      <w:pPr>
        <w:tabs>
          <w:tab w:val="left" w:pos="851"/>
          <w:tab w:val="center" w:pos="3119"/>
        </w:tabs>
        <w:rPr>
          <w:rFonts w:cs="Tahoma"/>
          <w:szCs w:val="16"/>
        </w:rPr>
      </w:pPr>
      <w:r w:rsidRPr="00FF7310">
        <w:rPr>
          <w:rStyle w:val="Odkaznakomentr"/>
          <w:rFonts w:eastAsia="Arial Narrow" w:cs="Tahoma"/>
          <w:color w:val="000000" w:themeColor="text1"/>
          <w:sz w:val="20"/>
          <w:szCs w:val="16"/>
        </w:rPr>
        <w:t xml:space="preserve"> </w:t>
      </w:r>
      <w:r w:rsidR="00805D0F" w:rsidRPr="00FF7310">
        <w:rPr>
          <w:rFonts w:cs="Tahoma"/>
          <w:szCs w:val="16"/>
        </w:rPr>
        <w:t xml:space="preserve">Predpoklady pre </w:t>
      </w:r>
      <w:proofErr w:type="spellStart"/>
      <w:r w:rsidR="00805D0F" w:rsidRPr="00FF7310">
        <w:rPr>
          <w:rFonts w:cs="Tahoma"/>
          <w:szCs w:val="16"/>
        </w:rPr>
        <w:t>high</w:t>
      </w:r>
      <w:proofErr w:type="spellEnd"/>
      <w:r w:rsidR="00805D0F" w:rsidRPr="00FF7310">
        <w:rPr>
          <w:rFonts w:cs="Tahoma"/>
          <w:szCs w:val="16"/>
        </w:rPr>
        <w:t xml:space="preserve"> level návrh realizačného projektu:</w:t>
      </w:r>
    </w:p>
    <w:p w14:paraId="2E49F6C1" w14:textId="77777777" w:rsidR="0046609A" w:rsidRDefault="0046609A" w:rsidP="00274A6B">
      <w:pPr>
        <w:pStyle w:val="Odsekzoznamu"/>
        <w:numPr>
          <w:ilvl w:val="0"/>
          <w:numId w:val="58"/>
        </w:numPr>
        <w:tabs>
          <w:tab w:val="left" w:pos="851"/>
          <w:tab w:val="center" w:pos="3119"/>
        </w:tabs>
        <w:rPr>
          <w:rFonts w:cs="Tahoma"/>
          <w:szCs w:val="16"/>
        </w:rPr>
      </w:pPr>
      <w:r w:rsidRPr="00FF7310">
        <w:rPr>
          <w:rFonts w:cs="Tahoma"/>
          <w:szCs w:val="16"/>
        </w:rPr>
        <w:t>DNR – v prvom kroku príprava DNR pre samotnú integračnú platformu, detailný návrh Pilotných integrácii bude riešený iteratívne samostatnými DNR s cieľom optimalizovať dĺžku realizačnej fázy (skrátiť na minimum)</w:t>
      </w:r>
      <w:r>
        <w:rPr>
          <w:rFonts w:cs="Tahoma"/>
          <w:szCs w:val="16"/>
        </w:rPr>
        <w:t>,</w:t>
      </w:r>
    </w:p>
    <w:p w14:paraId="5ABB7B1E" w14:textId="6B11BEB8" w:rsidR="00DD6ACC" w:rsidRDefault="00800D80" w:rsidP="00480127">
      <w:pPr>
        <w:pStyle w:val="Odsekzoznamu"/>
        <w:numPr>
          <w:ilvl w:val="0"/>
          <w:numId w:val="58"/>
        </w:numPr>
        <w:tabs>
          <w:tab w:val="left" w:pos="851"/>
          <w:tab w:val="center" w:pos="3119"/>
        </w:tabs>
        <w:rPr>
          <w:rFonts w:cs="Tahoma"/>
          <w:szCs w:val="16"/>
        </w:rPr>
      </w:pPr>
      <w:r>
        <w:rPr>
          <w:rFonts w:cs="Tahoma"/>
          <w:szCs w:val="16"/>
        </w:rPr>
        <w:t>Upgrade/patch na poslednú dostupnú verziu pred začiatkom UAT a bezpečnostného testovania,</w:t>
      </w:r>
    </w:p>
    <w:p w14:paraId="275BA4DE" w14:textId="2516DEEE" w:rsidR="00480127" w:rsidRPr="00FF7310" w:rsidRDefault="00480127" w:rsidP="00480127">
      <w:pPr>
        <w:pStyle w:val="Odsekzoznamu"/>
        <w:numPr>
          <w:ilvl w:val="0"/>
          <w:numId w:val="58"/>
        </w:numPr>
        <w:tabs>
          <w:tab w:val="left" w:pos="851"/>
          <w:tab w:val="center" w:pos="3119"/>
        </w:tabs>
        <w:rPr>
          <w:rFonts w:cs="Tahoma"/>
          <w:szCs w:val="16"/>
        </w:rPr>
      </w:pPr>
      <w:r w:rsidRPr="00FF7310">
        <w:rPr>
          <w:rFonts w:cs="Tahoma"/>
          <w:szCs w:val="16"/>
        </w:rPr>
        <w:t xml:space="preserve">Bezpečnostné testovanie v celkovej dĺžke </w:t>
      </w:r>
      <w:r>
        <w:rPr>
          <w:rFonts w:cs="Tahoma"/>
          <w:szCs w:val="16"/>
        </w:rPr>
        <w:t>7</w:t>
      </w:r>
      <w:r w:rsidRPr="00FF7310">
        <w:rPr>
          <w:rFonts w:cs="Tahoma"/>
          <w:szCs w:val="16"/>
        </w:rPr>
        <w:t xml:space="preserve"> týžd</w:t>
      </w:r>
      <w:r>
        <w:rPr>
          <w:rFonts w:cs="Tahoma"/>
          <w:szCs w:val="16"/>
        </w:rPr>
        <w:t>ňov pre fázu A a B a Analýzu rizík</w:t>
      </w:r>
      <w:r w:rsidRPr="00FF7310">
        <w:rPr>
          <w:rFonts w:cs="Tahoma"/>
          <w:szCs w:val="16"/>
        </w:rPr>
        <w:t xml:space="preserve"> (detaily a odporúčanie v kapitole</w:t>
      </w:r>
      <w:r w:rsidRPr="00FF7310">
        <w:rPr>
          <w:rFonts w:cs="Tahoma"/>
          <w:i/>
          <w:szCs w:val="16"/>
        </w:rPr>
        <w:t xml:space="preserve"> </w:t>
      </w:r>
      <w:r w:rsidRPr="00FF7310">
        <w:rPr>
          <w:rFonts w:cs="Tahoma"/>
          <w:i/>
          <w:szCs w:val="16"/>
        </w:rPr>
        <w:fldChar w:fldCharType="begin"/>
      </w:r>
      <w:r w:rsidRPr="00FF7310">
        <w:rPr>
          <w:rFonts w:cs="Tahoma"/>
          <w:i/>
          <w:szCs w:val="16"/>
        </w:rPr>
        <w:instrText xml:space="preserve"> REF _Ref118628931 \r \h  \* MERGEFORMAT </w:instrText>
      </w:r>
      <w:r w:rsidRPr="00FF7310">
        <w:rPr>
          <w:rFonts w:cs="Tahoma"/>
          <w:i/>
          <w:szCs w:val="16"/>
        </w:rPr>
      </w:r>
      <w:r w:rsidRPr="00FF7310">
        <w:rPr>
          <w:rFonts w:cs="Tahoma"/>
          <w:i/>
          <w:szCs w:val="16"/>
        </w:rPr>
        <w:fldChar w:fldCharType="separate"/>
      </w:r>
      <w:r w:rsidR="00720436">
        <w:rPr>
          <w:rFonts w:cs="Tahoma"/>
          <w:i/>
          <w:szCs w:val="16"/>
        </w:rPr>
        <w:t>11.2.4</w:t>
      </w:r>
      <w:r w:rsidRPr="00FF7310">
        <w:rPr>
          <w:rFonts w:cs="Tahoma"/>
          <w:i/>
          <w:szCs w:val="16"/>
        </w:rPr>
        <w:fldChar w:fldCharType="end"/>
      </w:r>
      <w:r w:rsidRPr="00FF7310">
        <w:rPr>
          <w:rFonts w:cs="Tahoma"/>
          <w:szCs w:val="16"/>
        </w:rPr>
        <w:t>)</w:t>
      </w:r>
      <w:r>
        <w:rPr>
          <w:rFonts w:cs="Tahoma"/>
          <w:szCs w:val="16"/>
        </w:rPr>
        <w:t>,</w:t>
      </w:r>
    </w:p>
    <w:p w14:paraId="7EC2A3DB" w14:textId="77777777" w:rsidR="00480127" w:rsidRDefault="00480127" w:rsidP="00480127">
      <w:pPr>
        <w:pStyle w:val="Odsekzoznamu"/>
        <w:numPr>
          <w:ilvl w:val="0"/>
          <w:numId w:val="58"/>
        </w:numPr>
        <w:tabs>
          <w:tab w:val="left" w:pos="851"/>
          <w:tab w:val="center" w:pos="3119"/>
        </w:tabs>
        <w:rPr>
          <w:rFonts w:cs="Tahoma"/>
          <w:szCs w:val="16"/>
        </w:rPr>
      </w:pPr>
      <w:r>
        <w:rPr>
          <w:rFonts w:cs="Tahoma"/>
          <w:szCs w:val="16"/>
        </w:rPr>
        <w:t>Skúšobná prevádzka 4 týždne – zvýšená podpora zo strany realizátora</w:t>
      </w:r>
      <w:r>
        <w:rPr>
          <w:rFonts w:cs="Tahoma"/>
          <w:szCs w:val="16"/>
          <w:lang w:val="en-US"/>
        </w:rPr>
        <w:t>/</w:t>
      </w:r>
      <w:r>
        <w:rPr>
          <w:rFonts w:cs="Tahoma"/>
          <w:szCs w:val="16"/>
        </w:rPr>
        <w:t>dodávateľa,</w:t>
      </w:r>
    </w:p>
    <w:p w14:paraId="0C14F8F4" w14:textId="77777777" w:rsidR="00480127" w:rsidRDefault="00480127" w:rsidP="00480127">
      <w:pPr>
        <w:pStyle w:val="Odsekzoznamu"/>
        <w:numPr>
          <w:ilvl w:val="0"/>
          <w:numId w:val="58"/>
        </w:numPr>
        <w:tabs>
          <w:tab w:val="left" w:pos="851"/>
          <w:tab w:val="center" w:pos="3119"/>
        </w:tabs>
        <w:rPr>
          <w:rFonts w:cs="Tahoma"/>
          <w:szCs w:val="16"/>
        </w:rPr>
      </w:pPr>
      <w:r>
        <w:rPr>
          <w:rFonts w:cs="Tahoma"/>
          <w:szCs w:val="16"/>
        </w:rPr>
        <w:t>Ukončenie skúšobnej prevádzky – vyhodnotenie skúšobnej produkčnej prevádzky, formálne ukončenie realizačného projektu,</w:t>
      </w:r>
    </w:p>
    <w:p w14:paraId="2D892A46" w14:textId="3BC3DCF0" w:rsidR="00456B0F" w:rsidRPr="00FF7310" w:rsidRDefault="0046609A" w:rsidP="00274A6B">
      <w:pPr>
        <w:pStyle w:val="Odsekzoznamu"/>
        <w:numPr>
          <w:ilvl w:val="0"/>
          <w:numId w:val="58"/>
        </w:numPr>
        <w:tabs>
          <w:tab w:val="left" w:pos="851"/>
          <w:tab w:val="center" w:pos="3119"/>
        </w:tabs>
        <w:rPr>
          <w:rFonts w:cs="Tahoma"/>
          <w:szCs w:val="16"/>
        </w:rPr>
      </w:pPr>
      <w:r>
        <w:rPr>
          <w:rFonts w:cs="Tahoma"/>
          <w:szCs w:val="16"/>
        </w:rPr>
        <w:t>Produkčné nasadenie do skúšobnej prevádzky</w:t>
      </w:r>
      <w:r w:rsidRPr="00FF7310">
        <w:rPr>
          <w:rFonts w:cs="Tahoma"/>
          <w:szCs w:val="16"/>
        </w:rPr>
        <w:t xml:space="preserve"> </w:t>
      </w:r>
      <w:r>
        <w:rPr>
          <w:rFonts w:cs="Tahoma"/>
          <w:szCs w:val="16"/>
        </w:rPr>
        <w:t>- n</w:t>
      </w:r>
      <w:r w:rsidR="00456B0F" w:rsidRPr="00FF7310">
        <w:rPr>
          <w:rFonts w:cs="Tahoma"/>
          <w:szCs w:val="16"/>
        </w:rPr>
        <w:t>asadenie do produkčnej prevádzky sa predpokladá počas jedného víkendu (harmonogram je členený na mesiace, preto dátum</w:t>
      </w:r>
      <w:r w:rsidR="00456B0F" w:rsidRPr="00FF7310">
        <w:rPr>
          <w:rFonts w:cs="Tahoma"/>
          <w:szCs w:val="16"/>
          <w:lang w:val="en-US"/>
        </w:rPr>
        <w:t>/</w:t>
      </w:r>
      <w:r w:rsidR="00456B0F" w:rsidRPr="00FF7310">
        <w:rPr>
          <w:rFonts w:cs="Tahoma"/>
          <w:szCs w:val="16"/>
        </w:rPr>
        <w:t xml:space="preserve">víkend </w:t>
      </w:r>
      <w:r>
        <w:rPr>
          <w:rFonts w:cs="Tahoma"/>
          <w:szCs w:val="16"/>
        </w:rPr>
        <w:t xml:space="preserve">nasadenia </w:t>
      </w:r>
      <w:r w:rsidR="00456B0F" w:rsidRPr="00FF7310">
        <w:rPr>
          <w:rFonts w:cs="Tahoma"/>
          <w:szCs w:val="16"/>
        </w:rPr>
        <w:t>je uvedený v </w:t>
      </w:r>
      <w:r>
        <w:rPr>
          <w:rFonts w:cs="Tahoma"/>
          <w:szCs w:val="16"/>
        </w:rPr>
        <w:t>harmonograme</w:t>
      </w:r>
      <w:r w:rsidR="00456B0F" w:rsidRPr="00FF7310">
        <w:rPr>
          <w:rFonts w:cs="Tahoma"/>
          <w:szCs w:val="16"/>
        </w:rPr>
        <w:t xml:space="preserve"> daného mesiaca</w:t>
      </w:r>
      <w:r>
        <w:rPr>
          <w:rFonts w:cs="Tahoma"/>
          <w:szCs w:val="16"/>
        </w:rPr>
        <w:t xml:space="preserve"> farebne ako čiastočné zvýraznenie</w:t>
      </w:r>
      <w:r w:rsidR="00456B0F" w:rsidRPr="00FF7310">
        <w:rPr>
          <w:rFonts w:cs="Tahoma"/>
          <w:szCs w:val="16"/>
        </w:rPr>
        <w:t>)</w:t>
      </w:r>
      <w:r w:rsidR="00C52E86">
        <w:rPr>
          <w:rFonts w:cs="Tahoma"/>
          <w:szCs w:val="16"/>
        </w:rPr>
        <w:t>,</w:t>
      </w:r>
    </w:p>
    <w:p w14:paraId="62D37053" w14:textId="57C7D7A0" w:rsidR="00456B0F" w:rsidRPr="00FF7310" w:rsidRDefault="00456B0F" w:rsidP="00274A6B">
      <w:pPr>
        <w:pStyle w:val="Odsekzoznamu"/>
        <w:numPr>
          <w:ilvl w:val="0"/>
          <w:numId w:val="58"/>
        </w:numPr>
        <w:tabs>
          <w:tab w:val="left" w:pos="851"/>
          <w:tab w:val="center" w:pos="3119"/>
        </w:tabs>
        <w:rPr>
          <w:rFonts w:cs="Tahoma"/>
          <w:szCs w:val="16"/>
        </w:rPr>
      </w:pPr>
      <w:r w:rsidRPr="00FF7310">
        <w:rPr>
          <w:rFonts w:cs="Tahoma"/>
          <w:szCs w:val="16"/>
        </w:rPr>
        <w:t xml:space="preserve">Pravidelné </w:t>
      </w:r>
      <w:proofErr w:type="spellStart"/>
      <w:r w:rsidRPr="00FF7310">
        <w:rPr>
          <w:rFonts w:cs="Tahoma"/>
          <w:szCs w:val="16"/>
        </w:rPr>
        <w:t>minor</w:t>
      </w:r>
      <w:proofErr w:type="spellEnd"/>
      <w:r w:rsidRPr="00FF7310">
        <w:rPr>
          <w:rFonts w:cs="Tahoma"/>
          <w:szCs w:val="16"/>
        </w:rPr>
        <w:t xml:space="preserve"> aktualizácie IP na polročnej báze</w:t>
      </w:r>
      <w:r w:rsidR="00C52E86">
        <w:rPr>
          <w:rFonts w:cs="Tahoma"/>
          <w:szCs w:val="16"/>
        </w:rPr>
        <w:t>,</w:t>
      </w:r>
    </w:p>
    <w:p w14:paraId="4D9578E2" w14:textId="602F8602" w:rsidR="00FF7310" w:rsidRPr="00FF7310" w:rsidRDefault="00FF7310" w:rsidP="00274A6B">
      <w:pPr>
        <w:pStyle w:val="Odsekzoznamu"/>
        <w:numPr>
          <w:ilvl w:val="0"/>
          <w:numId w:val="58"/>
        </w:numPr>
        <w:tabs>
          <w:tab w:val="left" w:pos="851"/>
          <w:tab w:val="center" w:pos="3119"/>
        </w:tabs>
        <w:rPr>
          <w:rFonts w:cs="Tahoma"/>
          <w:szCs w:val="16"/>
        </w:rPr>
      </w:pPr>
      <w:r>
        <w:rPr>
          <w:rFonts w:cs="Tahoma"/>
          <w:szCs w:val="16"/>
        </w:rPr>
        <w:t>Celkové trvanie projektu môže variovať v závislosti od úspešného uchádzača</w:t>
      </w:r>
      <w:r>
        <w:rPr>
          <w:rFonts w:cs="Tahoma"/>
          <w:szCs w:val="16"/>
          <w:lang w:val="en-US"/>
        </w:rPr>
        <w:t>/</w:t>
      </w:r>
      <w:r>
        <w:rPr>
          <w:rFonts w:cs="Tahoma"/>
          <w:szCs w:val="16"/>
        </w:rPr>
        <w:t xml:space="preserve">dodávateľa, </w:t>
      </w:r>
      <w:r w:rsidR="00595FBB">
        <w:rPr>
          <w:rFonts w:cs="Tahoma"/>
          <w:szCs w:val="16"/>
        </w:rPr>
        <w:t xml:space="preserve">štúdia </w:t>
      </w:r>
      <w:r>
        <w:rPr>
          <w:rFonts w:cs="Tahoma"/>
          <w:szCs w:val="16"/>
        </w:rPr>
        <w:t>odporúč</w:t>
      </w:r>
      <w:r w:rsidR="00595FBB">
        <w:rPr>
          <w:rFonts w:cs="Tahoma"/>
          <w:szCs w:val="16"/>
        </w:rPr>
        <w:t>a</w:t>
      </w:r>
      <w:r>
        <w:rPr>
          <w:rFonts w:cs="Tahoma"/>
          <w:szCs w:val="16"/>
        </w:rPr>
        <w:t xml:space="preserve"> počítať s jedno mesačnou </w:t>
      </w:r>
      <w:r w:rsidR="00C52E86">
        <w:rPr>
          <w:rFonts w:cs="Tahoma"/>
          <w:szCs w:val="16"/>
        </w:rPr>
        <w:t>variabilitou</w:t>
      </w:r>
      <w:r w:rsidR="00217784">
        <w:rPr>
          <w:rFonts w:cs="Tahoma"/>
          <w:szCs w:val="16"/>
        </w:rPr>
        <w:t xml:space="preserve"> vo forme časovej rezervy</w:t>
      </w:r>
      <w:r w:rsidR="00C52E86">
        <w:rPr>
          <w:rFonts w:cs="Tahoma"/>
          <w:szCs w:val="16"/>
        </w:rPr>
        <w:t>.</w:t>
      </w:r>
    </w:p>
    <w:p w14:paraId="3D00B30B" w14:textId="30522064" w:rsidR="00805D0F" w:rsidRPr="00FF7310" w:rsidRDefault="00805D0F" w:rsidP="00DF370C">
      <w:pPr>
        <w:tabs>
          <w:tab w:val="left" w:pos="851"/>
          <w:tab w:val="center" w:pos="3119"/>
        </w:tabs>
        <w:rPr>
          <w:rFonts w:cs="Tahoma"/>
          <w:szCs w:val="16"/>
        </w:rPr>
      </w:pPr>
    </w:p>
    <w:p w14:paraId="69976BBA" w14:textId="1A34F2B0" w:rsidR="00D272CA" w:rsidRDefault="00D272CA">
      <w:pPr>
        <w:jc w:val="left"/>
        <w:rPr>
          <w:rFonts w:cs="Tahoma"/>
          <w:b/>
          <w:caps/>
          <w:sz w:val="24"/>
          <w:szCs w:val="16"/>
        </w:rPr>
      </w:pPr>
    </w:p>
    <w:p w14:paraId="54D9E4F4" w14:textId="21378288" w:rsidR="00862988" w:rsidRPr="005F3691" w:rsidRDefault="000B130E" w:rsidP="00B1130A">
      <w:pPr>
        <w:pStyle w:val="Nadpis1"/>
      </w:pPr>
      <w:bookmarkStart w:id="580" w:name="_Toc121122122"/>
      <w:r>
        <w:t xml:space="preserve">Analýza nákladov, prínosov a rámcový rozpočet </w:t>
      </w:r>
      <w:bookmarkEnd w:id="575"/>
      <w:bookmarkEnd w:id="576"/>
      <w:bookmarkEnd w:id="577"/>
      <w:r w:rsidR="008F521B">
        <w:t>(CBA)</w:t>
      </w:r>
      <w:bookmarkEnd w:id="580"/>
    </w:p>
    <w:bookmarkEnd w:id="578"/>
    <w:p w14:paraId="46313C75" w14:textId="77777777" w:rsidR="004B4B2A" w:rsidRPr="005F3691" w:rsidRDefault="004B4B2A" w:rsidP="001959BA">
      <w:pPr>
        <w:tabs>
          <w:tab w:val="left" w:pos="851"/>
          <w:tab w:val="center" w:pos="3119"/>
        </w:tabs>
        <w:rPr>
          <w:rFonts w:cs="Tahoma"/>
          <w:color w:val="00B050"/>
          <w:sz w:val="16"/>
          <w:szCs w:val="16"/>
        </w:rPr>
      </w:pPr>
    </w:p>
    <w:p w14:paraId="0D4BDD20" w14:textId="326EDD28" w:rsidR="00BE0084" w:rsidRDefault="00BE0084" w:rsidP="00DF370C">
      <w:pPr>
        <w:tabs>
          <w:tab w:val="left" w:pos="851"/>
          <w:tab w:val="center" w:pos="3119"/>
        </w:tabs>
        <w:rPr>
          <w:rFonts w:eastAsia="Arial Narrow" w:cs="Tahoma"/>
          <w:color w:val="A6A6A6"/>
          <w:sz w:val="16"/>
          <w:szCs w:val="16"/>
        </w:rPr>
      </w:pPr>
      <w:bookmarkStart w:id="581" w:name="_Toc95130714"/>
      <w:bookmarkStart w:id="582" w:name="_Toc102641803"/>
    </w:p>
    <w:p w14:paraId="48390AB3" w14:textId="77777777" w:rsidR="00A00C9F" w:rsidRPr="00A00C9F" w:rsidRDefault="00A00C9F" w:rsidP="00C370AC">
      <w:pPr>
        <w:rPr>
          <w:rFonts w:eastAsia="Arial Narrow"/>
        </w:rPr>
      </w:pPr>
      <w:r w:rsidRPr="00A00C9F">
        <w:rPr>
          <w:rFonts w:eastAsia="Arial Narrow"/>
        </w:rPr>
        <w:t>Ekonomická a finančná efektívnosť projektu je v analýze nákladov a prínosov hodnotená pomocou finančných ukazovateľov.</w:t>
      </w:r>
    </w:p>
    <w:p w14:paraId="4F5C5695" w14:textId="1AE3109F" w:rsidR="00A00C9F" w:rsidRDefault="00A00C9F" w:rsidP="00C370AC">
      <w:pPr>
        <w:rPr>
          <w:rFonts w:eastAsia="Arial Narrow"/>
        </w:rPr>
      </w:pPr>
      <w:r w:rsidRPr="00A00C9F">
        <w:rPr>
          <w:rFonts w:eastAsia="Arial Narrow"/>
        </w:rPr>
        <w:t xml:space="preserve">V rámci štúdie </w:t>
      </w:r>
      <w:r>
        <w:rPr>
          <w:rFonts w:eastAsia="Arial Narrow"/>
        </w:rPr>
        <w:t>realizovateľnosti</w:t>
      </w:r>
      <w:r w:rsidRPr="00A00C9F">
        <w:rPr>
          <w:rFonts w:eastAsia="Arial Narrow"/>
        </w:rPr>
        <w:t xml:space="preserve"> </w:t>
      </w:r>
      <w:r>
        <w:rPr>
          <w:rFonts w:eastAsia="Arial Narrow"/>
        </w:rPr>
        <w:t xml:space="preserve">sú </w:t>
      </w:r>
      <w:r w:rsidRPr="00A00C9F">
        <w:rPr>
          <w:rFonts w:eastAsia="Arial Narrow"/>
        </w:rPr>
        <w:t>vypracovan</w:t>
      </w:r>
      <w:r>
        <w:rPr>
          <w:rFonts w:eastAsia="Arial Narrow"/>
        </w:rPr>
        <w:t xml:space="preserve">é </w:t>
      </w:r>
      <w:r w:rsidRPr="00A00C9F">
        <w:rPr>
          <w:rFonts w:eastAsia="Arial Narrow"/>
        </w:rPr>
        <w:t>CBA (</w:t>
      </w:r>
      <w:proofErr w:type="spellStart"/>
      <w:r w:rsidRPr="00A00C9F">
        <w:rPr>
          <w:rFonts w:eastAsia="Arial Narrow"/>
        </w:rPr>
        <w:t>Cost</w:t>
      </w:r>
      <w:proofErr w:type="spellEnd"/>
      <w:r w:rsidRPr="00A00C9F">
        <w:rPr>
          <w:rFonts w:eastAsia="Arial Narrow"/>
        </w:rPr>
        <w:t xml:space="preserve">-Benefit </w:t>
      </w:r>
      <w:proofErr w:type="spellStart"/>
      <w:r w:rsidRPr="00A00C9F">
        <w:rPr>
          <w:rFonts w:eastAsia="Arial Narrow"/>
        </w:rPr>
        <w:t>Analysis</w:t>
      </w:r>
      <w:proofErr w:type="spellEnd"/>
      <w:r w:rsidRPr="00A00C9F">
        <w:rPr>
          <w:rFonts w:eastAsia="Arial Narrow"/>
        </w:rPr>
        <w:t xml:space="preserve">) </w:t>
      </w:r>
      <w:r>
        <w:rPr>
          <w:rFonts w:eastAsia="Arial Narrow"/>
        </w:rPr>
        <w:t>pre nasledovné alternatívy</w:t>
      </w:r>
      <w:r w:rsidRPr="00A00C9F">
        <w:rPr>
          <w:rFonts w:eastAsia="Arial Narrow"/>
        </w:rPr>
        <w:t>:</w:t>
      </w:r>
    </w:p>
    <w:p w14:paraId="0F24F6AB" w14:textId="4C98DDCA" w:rsidR="00A00C9F" w:rsidRPr="00EF7E8E" w:rsidRDefault="00A00C9F" w:rsidP="00C370AC">
      <w:pPr>
        <w:pStyle w:val="Odsekzoznamu"/>
        <w:numPr>
          <w:ilvl w:val="0"/>
          <w:numId w:val="67"/>
        </w:numPr>
        <w:rPr>
          <w:rFonts w:eastAsia="Arial Narrow"/>
        </w:rPr>
      </w:pPr>
      <w:r>
        <w:rPr>
          <w:rFonts w:eastAsia="Arial Narrow"/>
        </w:rPr>
        <w:t xml:space="preserve">Alternatíva TIBCO – </w:t>
      </w:r>
      <w:r w:rsidRPr="00EF7E8E">
        <w:rPr>
          <w:rFonts w:eastAsia="Arial Narrow"/>
        </w:rPr>
        <w:t>vi</w:t>
      </w:r>
      <w:r w:rsidR="00EF7E8E" w:rsidRPr="00EF7E8E">
        <w:rPr>
          <w:rFonts w:eastAsia="Arial Narrow"/>
        </w:rPr>
        <w:t xml:space="preserve">ď samostatnú prílohu D v kapitole </w:t>
      </w:r>
      <w:r w:rsidR="00EF7E8E">
        <w:rPr>
          <w:rFonts w:eastAsia="Arial Narrow"/>
        </w:rPr>
        <w:fldChar w:fldCharType="begin"/>
      </w:r>
      <w:r w:rsidR="00EF7E8E">
        <w:rPr>
          <w:rFonts w:eastAsia="Arial Narrow"/>
        </w:rPr>
        <w:instrText xml:space="preserve"> REF _Ref118383587 \r \h </w:instrText>
      </w:r>
      <w:r w:rsidR="00C370AC">
        <w:rPr>
          <w:rFonts w:eastAsia="Arial Narrow"/>
        </w:rPr>
        <w:instrText xml:space="preserve"> \* MERGEFORMAT </w:instrText>
      </w:r>
      <w:r w:rsidR="00EF7E8E">
        <w:rPr>
          <w:rFonts w:eastAsia="Arial Narrow"/>
        </w:rPr>
      </w:r>
      <w:r w:rsidR="00EF7E8E">
        <w:rPr>
          <w:rFonts w:eastAsia="Arial Narrow"/>
        </w:rPr>
        <w:fldChar w:fldCharType="separate"/>
      </w:r>
      <w:r w:rsidR="00720436">
        <w:rPr>
          <w:rFonts w:eastAsia="Arial Narrow"/>
        </w:rPr>
        <w:t>12</w:t>
      </w:r>
      <w:r w:rsidR="00EF7E8E">
        <w:rPr>
          <w:rFonts w:eastAsia="Arial Narrow"/>
        </w:rPr>
        <w:fldChar w:fldCharType="end"/>
      </w:r>
      <w:r w:rsidR="00EF7E8E">
        <w:rPr>
          <w:rFonts w:eastAsia="Arial Narrow"/>
        </w:rPr>
        <w:t>.</w:t>
      </w:r>
    </w:p>
    <w:p w14:paraId="6C6AE729" w14:textId="441A9246" w:rsidR="00A00C9F" w:rsidRPr="00A00C9F" w:rsidRDefault="00A00C9F" w:rsidP="00C370AC">
      <w:pPr>
        <w:pStyle w:val="Odsekzoznamu"/>
        <w:numPr>
          <w:ilvl w:val="0"/>
          <w:numId w:val="67"/>
        </w:numPr>
        <w:rPr>
          <w:rFonts w:eastAsia="Arial Narrow"/>
        </w:rPr>
      </w:pPr>
      <w:r>
        <w:rPr>
          <w:rFonts w:eastAsia="Arial Narrow"/>
        </w:rPr>
        <w:t>Alternatíva IBM</w:t>
      </w:r>
      <w:r w:rsidR="00EF7E8E">
        <w:rPr>
          <w:rFonts w:eastAsia="Arial Narrow"/>
        </w:rPr>
        <w:t xml:space="preserve"> – </w:t>
      </w:r>
      <w:r w:rsidR="00EF7E8E" w:rsidRPr="00EF7E8E">
        <w:rPr>
          <w:rFonts w:eastAsia="Arial Narrow"/>
        </w:rPr>
        <w:t xml:space="preserve">viď samostatnú prílohu </w:t>
      </w:r>
      <w:r w:rsidR="00EF7E8E">
        <w:rPr>
          <w:rFonts w:eastAsia="Arial Narrow"/>
        </w:rPr>
        <w:t>E</w:t>
      </w:r>
      <w:r w:rsidR="00EF7E8E" w:rsidRPr="00EF7E8E">
        <w:rPr>
          <w:rFonts w:eastAsia="Arial Narrow"/>
        </w:rPr>
        <w:t xml:space="preserve"> v kapitole </w:t>
      </w:r>
      <w:r w:rsidR="00EF7E8E">
        <w:rPr>
          <w:rFonts w:eastAsia="Arial Narrow"/>
        </w:rPr>
        <w:fldChar w:fldCharType="begin"/>
      </w:r>
      <w:r w:rsidR="00EF7E8E">
        <w:rPr>
          <w:rFonts w:eastAsia="Arial Narrow"/>
        </w:rPr>
        <w:instrText xml:space="preserve"> REF _Ref118383587 \r \h </w:instrText>
      </w:r>
      <w:r w:rsidR="00C370AC">
        <w:rPr>
          <w:rFonts w:eastAsia="Arial Narrow"/>
        </w:rPr>
        <w:instrText xml:space="preserve"> \* MERGEFORMAT </w:instrText>
      </w:r>
      <w:r w:rsidR="00EF7E8E">
        <w:rPr>
          <w:rFonts w:eastAsia="Arial Narrow"/>
        </w:rPr>
      </w:r>
      <w:r w:rsidR="00EF7E8E">
        <w:rPr>
          <w:rFonts w:eastAsia="Arial Narrow"/>
        </w:rPr>
        <w:fldChar w:fldCharType="separate"/>
      </w:r>
      <w:r w:rsidR="00720436">
        <w:rPr>
          <w:rFonts w:eastAsia="Arial Narrow"/>
        </w:rPr>
        <w:t>12</w:t>
      </w:r>
      <w:r w:rsidR="00EF7E8E">
        <w:rPr>
          <w:rFonts w:eastAsia="Arial Narrow"/>
        </w:rPr>
        <w:fldChar w:fldCharType="end"/>
      </w:r>
      <w:r w:rsidR="00EF7E8E">
        <w:rPr>
          <w:rFonts w:eastAsia="Arial Narrow"/>
        </w:rPr>
        <w:t>.</w:t>
      </w:r>
    </w:p>
    <w:p w14:paraId="716D938F" w14:textId="77777777" w:rsidR="00A00C9F" w:rsidRDefault="00A00C9F" w:rsidP="00C370AC">
      <w:pPr>
        <w:rPr>
          <w:rFonts w:eastAsia="Arial Narrow"/>
        </w:rPr>
      </w:pPr>
    </w:p>
    <w:p w14:paraId="46DA099B" w14:textId="10CA6E86" w:rsidR="00C3690B" w:rsidRDefault="00AD4606" w:rsidP="00C370AC">
      <w:pPr>
        <w:rPr>
          <w:rFonts w:eastAsia="Arial Narrow"/>
        </w:rPr>
      </w:pPr>
      <w:r>
        <w:rPr>
          <w:rFonts w:eastAsia="Arial Narrow"/>
        </w:rPr>
        <w:t>Princípy použité pre o</w:t>
      </w:r>
      <w:r w:rsidR="00A00C9F" w:rsidRPr="00A00C9F">
        <w:rPr>
          <w:rFonts w:eastAsia="Arial Narrow"/>
        </w:rPr>
        <w:t xml:space="preserve">dhad prácnosti </w:t>
      </w:r>
      <w:r>
        <w:rPr>
          <w:rFonts w:eastAsia="Arial Narrow"/>
        </w:rPr>
        <w:t>pre realizačný projekt</w:t>
      </w:r>
      <w:r w:rsidR="00C3690B">
        <w:rPr>
          <w:rFonts w:eastAsia="Arial Narrow"/>
        </w:rPr>
        <w:t>:</w:t>
      </w:r>
    </w:p>
    <w:p w14:paraId="77E83B5B" w14:textId="500FB54F" w:rsidR="00C3690B" w:rsidRDefault="00EF7E8E" w:rsidP="00C3690B">
      <w:pPr>
        <w:pStyle w:val="Odsekzoznamu"/>
        <w:numPr>
          <w:ilvl w:val="0"/>
          <w:numId w:val="89"/>
        </w:numPr>
        <w:rPr>
          <w:rFonts w:eastAsia="Arial Narrow"/>
        </w:rPr>
      </w:pPr>
      <w:r w:rsidRPr="00C3690B">
        <w:rPr>
          <w:rFonts w:eastAsia="Arial Narrow"/>
        </w:rPr>
        <w:t>expertn</w:t>
      </w:r>
      <w:r w:rsidR="00C3690B">
        <w:rPr>
          <w:rFonts w:eastAsia="Arial Narrow"/>
        </w:rPr>
        <w:t>ý</w:t>
      </w:r>
      <w:r w:rsidRPr="00C3690B">
        <w:rPr>
          <w:rFonts w:eastAsia="Arial Narrow"/>
        </w:rPr>
        <w:t xml:space="preserve"> odhad pre</w:t>
      </w:r>
      <w:r w:rsidR="00C3690B">
        <w:rPr>
          <w:rFonts w:eastAsia="Arial Narrow"/>
        </w:rPr>
        <w:t xml:space="preserve"> implementáciu integračnej platformy podobného rozsahu </w:t>
      </w:r>
      <w:r w:rsidRPr="00C3690B">
        <w:rPr>
          <w:rFonts w:eastAsia="Arial Narrow"/>
        </w:rPr>
        <w:t>na</w:t>
      </w:r>
      <w:r w:rsidR="00C3690B">
        <w:rPr>
          <w:rFonts w:eastAsia="Arial Narrow"/>
        </w:rPr>
        <w:t xml:space="preserve"> IT</w:t>
      </w:r>
      <w:r w:rsidRPr="00C3690B">
        <w:rPr>
          <w:rFonts w:eastAsia="Arial Narrow"/>
        </w:rPr>
        <w:t xml:space="preserve"> trhu</w:t>
      </w:r>
      <w:r w:rsidR="00C3690B">
        <w:rPr>
          <w:rFonts w:eastAsia="Arial Narrow"/>
        </w:rPr>
        <w:t>,</w:t>
      </w:r>
    </w:p>
    <w:p w14:paraId="1F006BE4" w14:textId="54558E3C" w:rsidR="00C3690B" w:rsidRDefault="00C3690B" w:rsidP="00C3690B">
      <w:pPr>
        <w:pStyle w:val="Odsekzoznamu"/>
        <w:numPr>
          <w:ilvl w:val="0"/>
          <w:numId w:val="89"/>
        </w:numPr>
        <w:rPr>
          <w:rFonts w:eastAsia="Arial Narrow"/>
        </w:rPr>
      </w:pPr>
      <w:r>
        <w:rPr>
          <w:rFonts w:eastAsia="Arial Narrow"/>
        </w:rPr>
        <w:t>expertný odhad pre implementáciu integračných služieb definovaných v rámci Pilot,</w:t>
      </w:r>
    </w:p>
    <w:p w14:paraId="67FAF726" w14:textId="3490DA0B" w:rsidR="00C3690B" w:rsidRDefault="00C3690B" w:rsidP="00C3690B">
      <w:pPr>
        <w:pStyle w:val="Odsekzoznamu"/>
        <w:numPr>
          <w:ilvl w:val="0"/>
          <w:numId w:val="89"/>
        </w:numPr>
        <w:rPr>
          <w:rFonts w:eastAsia="Arial Narrow"/>
        </w:rPr>
      </w:pPr>
      <w:r>
        <w:rPr>
          <w:rFonts w:eastAsia="Arial Narrow"/>
        </w:rPr>
        <w:t>expertný odhad pre prácnosť rozdelenú medzi NBS a realizátora IP projektu,</w:t>
      </w:r>
    </w:p>
    <w:p w14:paraId="64CDBC7D" w14:textId="6DD7A919" w:rsidR="000B130E" w:rsidRPr="00C3690B" w:rsidRDefault="00EF7E8E" w:rsidP="00C3690B">
      <w:pPr>
        <w:pStyle w:val="Odsekzoznamu"/>
        <w:numPr>
          <w:ilvl w:val="0"/>
          <w:numId w:val="89"/>
        </w:numPr>
        <w:rPr>
          <w:rFonts w:eastAsia="Arial Narrow"/>
        </w:rPr>
      </w:pPr>
      <w:r w:rsidRPr="00C3690B">
        <w:rPr>
          <w:rFonts w:eastAsia="Arial Narrow"/>
        </w:rPr>
        <w:t xml:space="preserve">zoznam </w:t>
      </w:r>
      <w:r w:rsidR="00A00C9F" w:rsidRPr="00C3690B">
        <w:rPr>
          <w:rFonts w:eastAsia="Arial Narrow"/>
        </w:rPr>
        <w:t xml:space="preserve">požiadaviek, ktorý je súčasťou tejto štúdie </w:t>
      </w:r>
      <w:r w:rsidRPr="00C3690B">
        <w:rPr>
          <w:rFonts w:eastAsia="Arial Narrow"/>
        </w:rPr>
        <w:t xml:space="preserve">realizovateľnosti (samostatná príloha B v kapitole </w:t>
      </w:r>
      <w:r w:rsidRPr="00C3690B">
        <w:rPr>
          <w:rFonts w:eastAsia="Arial Narrow"/>
        </w:rPr>
        <w:fldChar w:fldCharType="begin"/>
      </w:r>
      <w:r w:rsidRPr="00C3690B">
        <w:rPr>
          <w:rFonts w:eastAsia="Arial Narrow"/>
        </w:rPr>
        <w:instrText xml:space="preserve"> REF _Ref118383587 \r \h </w:instrText>
      </w:r>
      <w:r w:rsidR="00C370AC" w:rsidRPr="00C3690B">
        <w:rPr>
          <w:rFonts w:eastAsia="Arial Narrow"/>
        </w:rPr>
        <w:instrText xml:space="preserve"> \* MERGEFORMAT </w:instrText>
      </w:r>
      <w:r w:rsidRPr="00C3690B">
        <w:rPr>
          <w:rFonts w:eastAsia="Arial Narrow"/>
        </w:rPr>
      </w:r>
      <w:r w:rsidRPr="00C3690B">
        <w:rPr>
          <w:rFonts w:eastAsia="Arial Narrow"/>
        </w:rPr>
        <w:fldChar w:fldCharType="separate"/>
      </w:r>
      <w:r w:rsidR="00720436">
        <w:rPr>
          <w:rFonts w:eastAsia="Arial Narrow"/>
        </w:rPr>
        <w:t>12</w:t>
      </w:r>
      <w:r w:rsidRPr="00C3690B">
        <w:rPr>
          <w:rFonts w:eastAsia="Arial Narrow"/>
        </w:rPr>
        <w:fldChar w:fldCharType="end"/>
      </w:r>
      <w:r w:rsidRPr="00C3690B">
        <w:rPr>
          <w:rFonts w:eastAsia="Arial Narrow"/>
        </w:rPr>
        <w:t>)</w:t>
      </w:r>
      <w:r w:rsidR="00A00C9F" w:rsidRPr="00C3690B">
        <w:rPr>
          <w:rFonts w:eastAsia="Arial Narrow"/>
        </w:rPr>
        <w:t xml:space="preserve">. </w:t>
      </w:r>
    </w:p>
    <w:p w14:paraId="0F88A175" w14:textId="65C127F2" w:rsidR="00D272CA" w:rsidRDefault="00D272CA" w:rsidP="00C370AC">
      <w:pPr>
        <w:rPr>
          <w:rFonts w:eastAsia="Arial Narrow"/>
        </w:rPr>
      </w:pPr>
    </w:p>
    <w:p w14:paraId="2B367B81" w14:textId="2F13B512" w:rsidR="00E607ED" w:rsidRDefault="00D272CA" w:rsidP="00C370AC">
      <w:pPr>
        <w:rPr>
          <w:rFonts w:eastAsia="Arial Narrow"/>
        </w:rPr>
      </w:pPr>
      <w:r>
        <w:rPr>
          <w:rFonts w:eastAsia="Arial Narrow"/>
        </w:rPr>
        <w:t>Na základe kalkulácie</w:t>
      </w:r>
      <w:r w:rsidR="00AD4606">
        <w:rPr>
          <w:rFonts w:eastAsia="Arial Narrow"/>
        </w:rPr>
        <w:t xml:space="preserve"> nasledovných</w:t>
      </w:r>
      <w:r>
        <w:rPr>
          <w:rFonts w:eastAsia="Arial Narrow"/>
        </w:rPr>
        <w:t xml:space="preserve"> vstupných informácii</w:t>
      </w:r>
      <w:r w:rsidR="00AD4606">
        <w:rPr>
          <w:rFonts w:eastAsia="Arial Narrow"/>
        </w:rPr>
        <w:t xml:space="preserve"> </w:t>
      </w:r>
      <w:r w:rsidR="00AD4606" w:rsidRPr="00093413">
        <w:rPr>
          <w:rFonts w:eastAsia="Arial Narrow"/>
        </w:rPr>
        <w:t>bol stanovený výpočet TCO v rámci CBA kalkulácie pre obe alternatívy samostatne</w:t>
      </w:r>
      <w:r w:rsidR="00E607ED">
        <w:rPr>
          <w:rFonts w:eastAsia="Arial Narrow"/>
        </w:rPr>
        <w:t>:</w:t>
      </w:r>
    </w:p>
    <w:p w14:paraId="5A30180B" w14:textId="3023B4B9" w:rsidR="00E607ED" w:rsidRDefault="00D272CA" w:rsidP="00E607ED">
      <w:pPr>
        <w:pStyle w:val="Odsekzoznamu"/>
        <w:numPr>
          <w:ilvl w:val="0"/>
          <w:numId w:val="89"/>
        </w:numPr>
        <w:rPr>
          <w:rFonts w:eastAsia="Arial Narrow"/>
        </w:rPr>
      </w:pPr>
      <w:r w:rsidRPr="00E607ED">
        <w:rPr>
          <w:rFonts w:eastAsia="Arial Narrow"/>
        </w:rPr>
        <w:t>odhadovan</w:t>
      </w:r>
      <w:r w:rsidR="00AD4606">
        <w:rPr>
          <w:rFonts w:eastAsia="Arial Narrow"/>
        </w:rPr>
        <w:t>é</w:t>
      </w:r>
      <w:r w:rsidRPr="00E607ED">
        <w:rPr>
          <w:rFonts w:eastAsia="Arial Narrow"/>
        </w:rPr>
        <w:t xml:space="preserve"> </w:t>
      </w:r>
      <w:r w:rsidR="00E607ED">
        <w:rPr>
          <w:rFonts w:eastAsia="Arial Narrow"/>
        </w:rPr>
        <w:t>implementačn</w:t>
      </w:r>
      <w:r w:rsidR="00AD4606">
        <w:rPr>
          <w:rFonts w:eastAsia="Arial Narrow"/>
        </w:rPr>
        <w:t>é</w:t>
      </w:r>
      <w:r w:rsidR="00E607ED">
        <w:rPr>
          <w:rFonts w:eastAsia="Arial Narrow"/>
        </w:rPr>
        <w:t xml:space="preserve"> </w:t>
      </w:r>
      <w:r w:rsidR="00AD4606" w:rsidRPr="00720436">
        <w:rPr>
          <w:rFonts w:eastAsia="Arial Narrow"/>
          <w:b/>
        </w:rPr>
        <w:t>náklady</w:t>
      </w:r>
      <w:r w:rsidR="00AD4606" w:rsidRPr="00E607ED">
        <w:rPr>
          <w:rFonts w:eastAsia="Arial Narrow"/>
        </w:rPr>
        <w:t xml:space="preserve"> </w:t>
      </w:r>
      <w:r w:rsidRPr="00E607ED">
        <w:rPr>
          <w:rFonts w:eastAsia="Arial Narrow"/>
        </w:rPr>
        <w:t xml:space="preserve">realizačného projektu, </w:t>
      </w:r>
    </w:p>
    <w:p w14:paraId="14116C27" w14:textId="13050022" w:rsidR="008B3A6D" w:rsidRDefault="008B3A6D" w:rsidP="00E607ED">
      <w:pPr>
        <w:pStyle w:val="Odsekzoznamu"/>
        <w:numPr>
          <w:ilvl w:val="0"/>
          <w:numId w:val="89"/>
        </w:numPr>
        <w:rPr>
          <w:rFonts w:eastAsia="Arial Narrow"/>
        </w:rPr>
      </w:pPr>
      <w:r>
        <w:rPr>
          <w:rFonts w:eastAsia="Arial Narrow"/>
        </w:rPr>
        <w:t>licenčné náklady na IP (komponenty</w:t>
      </w:r>
      <w:r>
        <w:rPr>
          <w:rFonts w:eastAsia="Arial Narrow"/>
          <w:lang w:val="en-US"/>
        </w:rPr>
        <w:t>/</w:t>
      </w:r>
      <w:r>
        <w:rPr>
          <w:rFonts w:eastAsia="Arial Narrow"/>
        </w:rPr>
        <w:t xml:space="preserve">moduly), </w:t>
      </w:r>
    </w:p>
    <w:p w14:paraId="6548EC3B" w14:textId="77DBB60E" w:rsidR="00093413" w:rsidRDefault="00093413" w:rsidP="00E607ED">
      <w:pPr>
        <w:pStyle w:val="Odsekzoznamu"/>
        <w:numPr>
          <w:ilvl w:val="0"/>
          <w:numId w:val="89"/>
        </w:numPr>
        <w:rPr>
          <w:rFonts w:eastAsia="Arial Narrow"/>
        </w:rPr>
      </w:pPr>
      <w:r w:rsidRPr="00720436">
        <w:rPr>
          <w:rFonts w:eastAsia="Arial Narrow"/>
          <w:b/>
        </w:rPr>
        <w:t>náklady</w:t>
      </w:r>
      <w:r>
        <w:rPr>
          <w:rFonts w:eastAsia="Arial Narrow"/>
        </w:rPr>
        <w:t xml:space="preserve"> na </w:t>
      </w:r>
      <w:r w:rsidR="00D272CA" w:rsidRPr="00E607ED">
        <w:rPr>
          <w:rFonts w:eastAsia="Arial Narrow"/>
        </w:rPr>
        <w:t>potrebný SW</w:t>
      </w:r>
      <w:r w:rsidR="009F58DE">
        <w:rPr>
          <w:rFonts w:eastAsia="Arial Narrow"/>
        </w:rPr>
        <w:t xml:space="preserve"> </w:t>
      </w:r>
      <w:r w:rsidR="00AD4606">
        <w:rPr>
          <w:rFonts w:eastAsia="Arial Narrow"/>
        </w:rPr>
        <w:t xml:space="preserve">pre </w:t>
      </w:r>
      <w:r w:rsidR="009F58DE">
        <w:rPr>
          <w:rFonts w:eastAsia="Arial Narrow"/>
        </w:rPr>
        <w:t>IP</w:t>
      </w:r>
      <w:r w:rsidR="00D272CA" w:rsidRPr="00E607ED">
        <w:rPr>
          <w:rFonts w:eastAsia="Arial Narrow"/>
        </w:rPr>
        <w:t xml:space="preserve">, </w:t>
      </w:r>
    </w:p>
    <w:p w14:paraId="04BB0908" w14:textId="697FC7B1" w:rsidR="00093413" w:rsidRDefault="00093413" w:rsidP="00E607ED">
      <w:pPr>
        <w:pStyle w:val="Odsekzoznamu"/>
        <w:numPr>
          <w:ilvl w:val="0"/>
          <w:numId w:val="89"/>
        </w:numPr>
        <w:rPr>
          <w:rFonts w:eastAsia="Arial Narrow"/>
        </w:rPr>
      </w:pPr>
      <w:r w:rsidRPr="00720436">
        <w:rPr>
          <w:rFonts w:eastAsia="Arial Narrow"/>
          <w:b/>
        </w:rPr>
        <w:t>náklady</w:t>
      </w:r>
      <w:r>
        <w:rPr>
          <w:rFonts w:eastAsia="Arial Narrow"/>
        </w:rPr>
        <w:t xml:space="preserve"> na </w:t>
      </w:r>
      <w:r w:rsidR="00D272CA" w:rsidRPr="00E607ED">
        <w:rPr>
          <w:rFonts w:eastAsia="Arial Narrow"/>
        </w:rPr>
        <w:t>potrebný HW</w:t>
      </w:r>
      <w:r w:rsidR="009F58DE">
        <w:rPr>
          <w:rFonts w:eastAsia="Arial Narrow"/>
        </w:rPr>
        <w:t xml:space="preserve"> </w:t>
      </w:r>
      <w:r w:rsidR="00AD4606">
        <w:rPr>
          <w:rFonts w:eastAsia="Arial Narrow"/>
        </w:rPr>
        <w:t xml:space="preserve">pre </w:t>
      </w:r>
      <w:r w:rsidR="009F58DE">
        <w:rPr>
          <w:rFonts w:eastAsia="Arial Narrow"/>
        </w:rPr>
        <w:t>IP</w:t>
      </w:r>
      <w:r>
        <w:rPr>
          <w:rFonts w:eastAsia="Arial Narrow"/>
        </w:rPr>
        <w:t>,</w:t>
      </w:r>
    </w:p>
    <w:p w14:paraId="60179E79" w14:textId="13C400D6" w:rsidR="007031CA" w:rsidRDefault="00AD4606" w:rsidP="007031CA">
      <w:pPr>
        <w:pStyle w:val="Odsekzoznamu"/>
        <w:numPr>
          <w:ilvl w:val="0"/>
          <w:numId w:val="89"/>
        </w:numPr>
        <w:rPr>
          <w:rFonts w:eastAsia="Arial Narrow"/>
        </w:rPr>
      </w:pPr>
      <w:r>
        <w:rPr>
          <w:rFonts w:eastAsia="Arial Narrow"/>
        </w:rPr>
        <w:t xml:space="preserve">pre </w:t>
      </w:r>
      <w:r w:rsidRPr="00720436">
        <w:rPr>
          <w:rFonts w:eastAsia="Arial Narrow"/>
          <w:b/>
        </w:rPr>
        <w:t>prínosy</w:t>
      </w:r>
      <w:r>
        <w:rPr>
          <w:rFonts w:eastAsia="Arial Narrow"/>
        </w:rPr>
        <w:t xml:space="preserve"> bol zohľadnený </w:t>
      </w:r>
      <w:r w:rsidR="00E55E61" w:rsidRPr="00E55E61">
        <w:rPr>
          <w:rFonts w:eastAsia="Arial Narrow"/>
        </w:rPr>
        <w:t>súčasný stav</w:t>
      </w:r>
      <w:r w:rsidR="009F58DE">
        <w:rPr>
          <w:rFonts w:eastAsia="Arial Narrow"/>
        </w:rPr>
        <w:t xml:space="preserve"> IS</w:t>
      </w:r>
      <w:r w:rsidR="00E55E61">
        <w:rPr>
          <w:rFonts w:eastAsia="Arial Narrow"/>
        </w:rPr>
        <w:t xml:space="preserve">, kde </w:t>
      </w:r>
      <w:r>
        <w:rPr>
          <w:rFonts w:eastAsia="Arial Narrow"/>
        </w:rPr>
        <w:t xml:space="preserve">odhadovaná </w:t>
      </w:r>
      <w:r w:rsidR="00E55E61" w:rsidRPr="00E55E61">
        <w:rPr>
          <w:rFonts w:eastAsia="Arial Narrow"/>
        </w:rPr>
        <w:t xml:space="preserve">hodnota zohľadňuje súčasný stav </w:t>
      </w:r>
      <w:r w:rsidR="00E55E61">
        <w:rPr>
          <w:rFonts w:eastAsia="Arial Narrow"/>
        </w:rPr>
        <w:t xml:space="preserve">informačných systémov podľa informácii </w:t>
      </w:r>
      <w:r w:rsidR="00E55E61" w:rsidRPr="00E55E61">
        <w:rPr>
          <w:rFonts w:eastAsia="Arial Narrow"/>
        </w:rPr>
        <w:t>z fázy AS-IS, frekvenciu väčších zmien v integráciách/upgrady</w:t>
      </w:r>
      <w:r w:rsidR="00E55E61">
        <w:rPr>
          <w:rFonts w:eastAsia="Arial Narrow"/>
        </w:rPr>
        <w:t xml:space="preserve"> systémov</w:t>
      </w:r>
      <w:r w:rsidR="00E55E61" w:rsidRPr="00E55E61">
        <w:rPr>
          <w:rFonts w:eastAsia="Arial Narrow"/>
        </w:rPr>
        <w:t xml:space="preserve">, nejednotnosť integrácie viacerých IS </w:t>
      </w:r>
      <w:r>
        <w:rPr>
          <w:rFonts w:eastAsia="Arial Narrow"/>
        </w:rPr>
        <w:t xml:space="preserve">smerom </w:t>
      </w:r>
      <w:r w:rsidR="00E55E61" w:rsidRPr="00E55E61">
        <w:rPr>
          <w:rFonts w:eastAsia="Arial Narrow"/>
        </w:rPr>
        <w:t>na poskytovateľa integračných služieb a postupný nárast tzv. point2point integrácii</w:t>
      </w:r>
      <w:r w:rsidR="009F58DE">
        <w:rPr>
          <w:rFonts w:eastAsia="Arial Narrow"/>
        </w:rPr>
        <w:t xml:space="preserve"> (odhad nákladov pre SW a HW oblasti)</w:t>
      </w:r>
      <w:r w:rsidR="0025007C">
        <w:rPr>
          <w:rFonts w:eastAsia="Arial Narrow"/>
        </w:rPr>
        <w:t>,</w:t>
      </w:r>
    </w:p>
    <w:p w14:paraId="7AFC671A" w14:textId="5627A3F2" w:rsidR="0025007C" w:rsidRPr="007031CA" w:rsidRDefault="00AD4606" w:rsidP="007031CA">
      <w:pPr>
        <w:pStyle w:val="Odsekzoznamu"/>
        <w:numPr>
          <w:ilvl w:val="0"/>
          <w:numId w:val="89"/>
        </w:numPr>
        <w:rPr>
          <w:rFonts w:eastAsia="Arial Narrow"/>
        </w:rPr>
      </w:pPr>
      <w:r>
        <w:rPr>
          <w:rFonts w:eastAsia="Arial Narrow"/>
        </w:rPr>
        <w:t>v </w:t>
      </w:r>
      <w:r w:rsidRPr="00720436">
        <w:rPr>
          <w:rFonts w:eastAsia="Arial Narrow"/>
          <w:b/>
        </w:rPr>
        <w:t>prínosoch</w:t>
      </w:r>
      <w:r>
        <w:rPr>
          <w:rFonts w:eastAsia="Arial Narrow"/>
        </w:rPr>
        <w:t xml:space="preserve"> zohľadnená </w:t>
      </w:r>
      <w:r w:rsidR="0025007C">
        <w:rPr>
          <w:rFonts w:eastAsia="Arial Narrow"/>
        </w:rPr>
        <w:t>úspora nákladov použitím automatizovaného testovania integračných rozhraní, ktoré podporuje nová IP</w:t>
      </w:r>
      <w:r>
        <w:rPr>
          <w:rFonts w:eastAsia="Arial Narrow"/>
        </w:rPr>
        <w:t>.</w:t>
      </w:r>
    </w:p>
    <w:p w14:paraId="4139EEF3" w14:textId="1371A258" w:rsidR="00D272CA" w:rsidRDefault="00D272CA" w:rsidP="00C370AC">
      <w:pPr>
        <w:rPr>
          <w:rFonts w:eastAsia="Arial Narrow"/>
        </w:rPr>
      </w:pPr>
    </w:p>
    <w:p w14:paraId="0B74D7CE" w14:textId="3CD7B646" w:rsidR="007A2096" w:rsidRDefault="0055517C" w:rsidP="007A2096">
      <w:pPr>
        <w:rPr>
          <w:rFonts w:eastAsia="Arial Narrow"/>
        </w:rPr>
      </w:pPr>
      <w:r w:rsidRPr="00720436">
        <w:rPr>
          <w:rFonts w:eastAsia="Arial Narrow"/>
          <w:b/>
        </w:rPr>
        <w:t>Odhadované prínosy</w:t>
      </w:r>
      <w:r w:rsidR="007A2096" w:rsidRPr="00720436">
        <w:rPr>
          <w:rFonts w:eastAsia="Arial Narrow"/>
          <w:b/>
        </w:rPr>
        <w:t xml:space="preserve"> </w:t>
      </w:r>
      <w:r w:rsidRPr="00720436">
        <w:rPr>
          <w:rFonts w:eastAsia="Arial Narrow"/>
          <w:b/>
        </w:rPr>
        <w:t>v TIBCO</w:t>
      </w:r>
      <w:r>
        <w:rPr>
          <w:rFonts w:eastAsia="Arial Narrow"/>
        </w:rPr>
        <w:t xml:space="preserve"> alternatíve sú vo výške </w:t>
      </w:r>
      <w:r w:rsidRPr="00720436">
        <w:rPr>
          <w:rFonts w:eastAsia="Arial Narrow"/>
          <w:b/>
        </w:rPr>
        <w:t>3,53</w:t>
      </w:r>
      <w:r w:rsidR="007A2096" w:rsidRPr="00720436">
        <w:rPr>
          <w:rFonts w:eastAsia="Arial Narrow"/>
          <w:b/>
        </w:rPr>
        <w:t xml:space="preserve"> mil. Eur bez DPH</w:t>
      </w:r>
      <w:r w:rsidR="007A2096">
        <w:rPr>
          <w:rFonts w:eastAsia="Arial Narrow"/>
        </w:rPr>
        <w:t xml:space="preserve"> za časové obdobie 10 rokov</w:t>
      </w:r>
      <w:r w:rsidR="00005E73">
        <w:rPr>
          <w:rFonts w:eastAsia="Arial Narrow"/>
        </w:rPr>
        <w:t xml:space="preserve"> a</w:t>
      </w:r>
      <w:r w:rsidR="00920BED">
        <w:rPr>
          <w:rFonts w:eastAsia="Arial Narrow"/>
        </w:rPr>
        <w:t> vychádzajú z nasledovných predpokladov:</w:t>
      </w:r>
    </w:p>
    <w:p w14:paraId="107A1791" w14:textId="49362D40" w:rsidR="00B0719F" w:rsidRDefault="00B0719F" w:rsidP="00B0719F">
      <w:pPr>
        <w:pStyle w:val="Odsekzoznamu"/>
        <w:numPr>
          <w:ilvl w:val="0"/>
          <w:numId w:val="89"/>
        </w:numPr>
        <w:rPr>
          <w:rFonts w:eastAsia="Arial Narrow"/>
        </w:rPr>
      </w:pPr>
      <w:r w:rsidRPr="00E55E61">
        <w:rPr>
          <w:rFonts w:eastAsia="Arial Narrow"/>
        </w:rPr>
        <w:t>súčasný stav</w:t>
      </w:r>
      <w:r>
        <w:rPr>
          <w:rFonts w:eastAsia="Arial Narrow"/>
        </w:rPr>
        <w:t xml:space="preserve"> IS, kde odhadovaná </w:t>
      </w:r>
      <w:r w:rsidRPr="00E55E61">
        <w:rPr>
          <w:rFonts w:eastAsia="Arial Narrow"/>
        </w:rPr>
        <w:t xml:space="preserve">hodnota zohľadňuje súčasný stav </w:t>
      </w:r>
      <w:r>
        <w:rPr>
          <w:rFonts w:eastAsia="Arial Narrow"/>
        </w:rPr>
        <w:t xml:space="preserve">informačných systémov podľa informácii </w:t>
      </w:r>
      <w:r w:rsidRPr="00E55E61">
        <w:rPr>
          <w:rFonts w:eastAsia="Arial Narrow"/>
        </w:rPr>
        <w:t>z fázy AS-IS, frekvenciu väčších zmien v integráciách/upgrady</w:t>
      </w:r>
      <w:r>
        <w:rPr>
          <w:rFonts w:eastAsia="Arial Narrow"/>
        </w:rPr>
        <w:t xml:space="preserve"> systémov, priemerne 3 </w:t>
      </w:r>
      <w:proofErr w:type="spellStart"/>
      <w:r>
        <w:rPr>
          <w:rFonts w:eastAsia="Arial Narrow"/>
        </w:rPr>
        <w:t>MDs</w:t>
      </w:r>
      <w:proofErr w:type="spellEnd"/>
      <w:r>
        <w:rPr>
          <w:rFonts w:eastAsia="Arial Narrow"/>
        </w:rPr>
        <w:t xml:space="preserve"> na integračné rozhranie</w:t>
      </w:r>
      <w:r w:rsidR="000D1B6C">
        <w:rPr>
          <w:rFonts w:eastAsia="Arial Narrow"/>
        </w:rPr>
        <w:t>,</w:t>
      </w:r>
    </w:p>
    <w:p w14:paraId="4C35758E" w14:textId="0A9A0FE0" w:rsidR="00B0719F" w:rsidRPr="00B0719F" w:rsidRDefault="000D1B6C" w:rsidP="00720436">
      <w:pPr>
        <w:pStyle w:val="Odsekzoznamu"/>
        <w:numPr>
          <w:ilvl w:val="0"/>
          <w:numId w:val="89"/>
        </w:numPr>
        <w:rPr>
          <w:rFonts w:eastAsia="Arial Narrow"/>
        </w:rPr>
      </w:pPr>
      <w:r w:rsidRPr="00E55E61">
        <w:rPr>
          <w:rFonts w:eastAsia="Arial Narrow"/>
        </w:rPr>
        <w:t xml:space="preserve">nejednotnosť integrácie viacerých IS </w:t>
      </w:r>
      <w:r>
        <w:rPr>
          <w:rFonts w:eastAsia="Arial Narrow"/>
        </w:rPr>
        <w:t xml:space="preserve">smerom </w:t>
      </w:r>
      <w:r w:rsidRPr="00E55E61">
        <w:rPr>
          <w:rFonts w:eastAsia="Arial Narrow"/>
        </w:rPr>
        <w:t>na poskytovateľa integračných služieb</w:t>
      </w:r>
      <w:r>
        <w:rPr>
          <w:rFonts w:eastAsia="Arial Narrow"/>
        </w:rPr>
        <w:t xml:space="preserve">, priemerne </w:t>
      </w:r>
      <w:r w:rsidR="00B0719F" w:rsidRPr="00B0719F">
        <w:rPr>
          <w:rFonts w:eastAsia="Arial Narrow"/>
        </w:rPr>
        <w:t xml:space="preserve">30 </w:t>
      </w:r>
      <w:proofErr w:type="spellStart"/>
      <w:r w:rsidR="00B0719F" w:rsidRPr="00B0719F">
        <w:rPr>
          <w:rFonts w:eastAsia="Arial Narrow"/>
        </w:rPr>
        <w:t>MDs</w:t>
      </w:r>
      <w:proofErr w:type="spellEnd"/>
      <w:r>
        <w:rPr>
          <w:rFonts w:eastAsia="Arial Narrow"/>
        </w:rPr>
        <w:t xml:space="preserve"> každé </w:t>
      </w:r>
      <w:r w:rsidR="00B0719F" w:rsidRPr="00B0719F">
        <w:rPr>
          <w:rFonts w:eastAsia="Arial Narrow"/>
        </w:rPr>
        <w:t>2 roky</w:t>
      </w:r>
      <w:r>
        <w:rPr>
          <w:rFonts w:eastAsia="Arial Narrow"/>
        </w:rPr>
        <w:t>,</w:t>
      </w:r>
    </w:p>
    <w:p w14:paraId="39EBAEDD" w14:textId="350B21AE" w:rsidR="00B0719F" w:rsidRPr="00B0719F" w:rsidRDefault="002E1767" w:rsidP="00720436">
      <w:pPr>
        <w:pStyle w:val="Odsekzoznamu"/>
        <w:numPr>
          <w:ilvl w:val="0"/>
          <w:numId w:val="89"/>
        </w:numPr>
        <w:rPr>
          <w:rFonts w:eastAsia="Arial Narrow"/>
        </w:rPr>
      </w:pPr>
      <w:r>
        <w:rPr>
          <w:rFonts w:eastAsia="Arial Narrow"/>
        </w:rPr>
        <w:t>r</w:t>
      </w:r>
      <w:r w:rsidR="00B0719F" w:rsidRPr="00B0719F">
        <w:rPr>
          <w:rFonts w:eastAsia="Arial Narrow"/>
        </w:rPr>
        <w:t xml:space="preserve">ast </w:t>
      </w:r>
      <w:r w:rsidRPr="00B0719F">
        <w:rPr>
          <w:rFonts w:eastAsia="Arial Narrow"/>
        </w:rPr>
        <w:t>integračných</w:t>
      </w:r>
      <w:r w:rsidR="00B0719F" w:rsidRPr="00B0719F">
        <w:rPr>
          <w:rFonts w:eastAsia="Arial Narrow"/>
        </w:rPr>
        <w:t xml:space="preserve"> </w:t>
      </w:r>
      <w:r w:rsidRPr="00B0719F">
        <w:rPr>
          <w:rFonts w:eastAsia="Arial Narrow"/>
        </w:rPr>
        <w:t>nárokov</w:t>
      </w:r>
      <w:r w:rsidR="00B0719F" w:rsidRPr="00B0719F">
        <w:rPr>
          <w:rFonts w:eastAsia="Arial Narrow"/>
        </w:rPr>
        <w:t xml:space="preserve"> </w:t>
      </w:r>
      <w:r w:rsidRPr="00B0719F">
        <w:rPr>
          <w:rFonts w:eastAsia="Arial Narrow"/>
        </w:rPr>
        <w:t>rôznych</w:t>
      </w:r>
      <w:r w:rsidR="00B0719F" w:rsidRPr="00B0719F">
        <w:rPr>
          <w:rFonts w:eastAsia="Arial Narrow"/>
        </w:rPr>
        <w:t xml:space="preserve"> IS v</w:t>
      </w:r>
      <w:r>
        <w:rPr>
          <w:rFonts w:eastAsia="Arial Narrow"/>
        </w:rPr>
        <w:t> </w:t>
      </w:r>
      <w:r w:rsidRPr="00B0719F">
        <w:rPr>
          <w:rFonts w:eastAsia="Arial Narrow"/>
        </w:rPr>
        <w:t>čase</w:t>
      </w:r>
      <w:r>
        <w:rPr>
          <w:rFonts w:eastAsia="Arial Narrow"/>
        </w:rPr>
        <w:t xml:space="preserve">, tzn. </w:t>
      </w:r>
      <w:r w:rsidR="00B0719F" w:rsidRPr="00B0719F">
        <w:rPr>
          <w:rFonts w:eastAsia="Arial Narrow"/>
        </w:rPr>
        <w:t>opakovan</w:t>
      </w:r>
      <w:r>
        <w:rPr>
          <w:rFonts w:eastAsia="Arial Narrow"/>
        </w:rPr>
        <w:t>é</w:t>
      </w:r>
      <w:r w:rsidR="00B0719F" w:rsidRPr="00B0719F">
        <w:rPr>
          <w:rFonts w:eastAsia="Arial Narrow"/>
        </w:rPr>
        <w:t xml:space="preserve"> </w:t>
      </w:r>
      <w:r w:rsidRPr="00B0719F">
        <w:rPr>
          <w:rFonts w:eastAsia="Arial Narrow"/>
        </w:rPr>
        <w:t>riešenie</w:t>
      </w:r>
      <w:r w:rsidR="00B0719F" w:rsidRPr="00B0719F">
        <w:rPr>
          <w:rFonts w:eastAsia="Arial Narrow"/>
        </w:rPr>
        <w:t xml:space="preserve"> </w:t>
      </w:r>
      <w:r w:rsidRPr="00B0719F">
        <w:rPr>
          <w:rFonts w:eastAsia="Arial Narrow"/>
        </w:rPr>
        <w:t>integrácie</w:t>
      </w:r>
      <w:r w:rsidR="00B0719F" w:rsidRPr="00B0719F">
        <w:rPr>
          <w:rFonts w:eastAsia="Arial Narrow"/>
        </w:rPr>
        <w:t xml:space="preserve"> point2point, nie </w:t>
      </w:r>
      <w:r w:rsidRPr="00B0719F">
        <w:rPr>
          <w:rFonts w:eastAsia="Arial Narrow"/>
        </w:rPr>
        <w:t>jednotným</w:t>
      </w:r>
      <w:r w:rsidR="00B0719F" w:rsidRPr="00B0719F">
        <w:rPr>
          <w:rFonts w:eastAsia="Arial Narrow"/>
        </w:rPr>
        <w:t xml:space="preserve"> </w:t>
      </w:r>
      <w:r w:rsidRPr="00B0719F">
        <w:rPr>
          <w:rFonts w:eastAsia="Arial Narrow"/>
        </w:rPr>
        <w:t>prístupom</w:t>
      </w:r>
      <w:r w:rsidR="00B0719F" w:rsidRPr="00B0719F">
        <w:rPr>
          <w:rFonts w:eastAsia="Arial Narrow"/>
        </w:rPr>
        <w:t xml:space="preserve"> cez IP</w:t>
      </w:r>
      <w:r>
        <w:rPr>
          <w:rFonts w:eastAsia="Arial Narrow"/>
        </w:rPr>
        <w:t xml:space="preserve">, priemerne </w:t>
      </w:r>
      <w:r w:rsidR="00B0719F" w:rsidRPr="00B0719F">
        <w:rPr>
          <w:rFonts w:eastAsia="Arial Narrow"/>
        </w:rPr>
        <w:t>150</w:t>
      </w:r>
      <w:r>
        <w:rPr>
          <w:rFonts w:eastAsia="Arial Narrow"/>
        </w:rPr>
        <w:t xml:space="preserve"> </w:t>
      </w:r>
      <w:proofErr w:type="spellStart"/>
      <w:r w:rsidR="00B0719F" w:rsidRPr="00B0719F">
        <w:rPr>
          <w:rFonts w:eastAsia="Arial Narrow"/>
        </w:rPr>
        <w:t>MDs</w:t>
      </w:r>
      <w:proofErr w:type="spellEnd"/>
      <w:r>
        <w:rPr>
          <w:rFonts w:eastAsia="Arial Narrow"/>
        </w:rPr>
        <w:t xml:space="preserve"> každé </w:t>
      </w:r>
      <w:r w:rsidR="00B0719F" w:rsidRPr="00B0719F">
        <w:rPr>
          <w:rFonts w:eastAsia="Arial Narrow"/>
        </w:rPr>
        <w:t>2 roky</w:t>
      </w:r>
      <w:r>
        <w:rPr>
          <w:rFonts w:eastAsia="Arial Narrow"/>
        </w:rPr>
        <w:t>,</w:t>
      </w:r>
    </w:p>
    <w:p w14:paraId="49CD8FEA" w14:textId="64478976" w:rsidR="00920BED" w:rsidRPr="00920BED" w:rsidRDefault="00B0719F" w:rsidP="00720436">
      <w:pPr>
        <w:pStyle w:val="Odsekzoznamu"/>
        <w:numPr>
          <w:ilvl w:val="0"/>
          <w:numId w:val="89"/>
        </w:numPr>
        <w:rPr>
          <w:rFonts w:eastAsia="Arial Narrow"/>
        </w:rPr>
      </w:pPr>
      <w:r w:rsidRPr="00B0719F">
        <w:rPr>
          <w:rFonts w:eastAsia="Arial Narrow"/>
        </w:rPr>
        <w:t>Opakovan</w:t>
      </w:r>
      <w:r w:rsidR="0016628C">
        <w:rPr>
          <w:rFonts w:eastAsia="Arial Narrow"/>
        </w:rPr>
        <w:t>é</w:t>
      </w:r>
      <w:r w:rsidRPr="00B0719F">
        <w:rPr>
          <w:rFonts w:eastAsia="Arial Narrow"/>
        </w:rPr>
        <w:t xml:space="preserve"> testy/</w:t>
      </w:r>
      <w:proofErr w:type="spellStart"/>
      <w:r w:rsidRPr="00B0719F">
        <w:rPr>
          <w:rFonts w:eastAsia="Arial Narrow"/>
        </w:rPr>
        <w:t>retesty</w:t>
      </w:r>
      <w:proofErr w:type="spellEnd"/>
      <w:r w:rsidRPr="00B0719F">
        <w:rPr>
          <w:rFonts w:eastAsia="Arial Narrow"/>
        </w:rPr>
        <w:t xml:space="preserve"> </w:t>
      </w:r>
      <w:r w:rsidR="0016628C" w:rsidRPr="00B0719F">
        <w:rPr>
          <w:rFonts w:eastAsia="Arial Narrow"/>
        </w:rPr>
        <w:t>tých</w:t>
      </w:r>
      <w:r w:rsidRPr="00B0719F">
        <w:rPr>
          <w:rFonts w:eastAsia="Arial Narrow"/>
        </w:rPr>
        <w:t xml:space="preserve"> </w:t>
      </w:r>
      <w:r w:rsidR="0016628C" w:rsidRPr="00B0719F">
        <w:rPr>
          <w:rFonts w:eastAsia="Arial Narrow"/>
        </w:rPr>
        <w:t>istých</w:t>
      </w:r>
      <w:r w:rsidRPr="00B0719F">
        <w:rPr>
          <w:rFonts w:eastAsia="Arial Narrow"/>
        </w:rPr>
        <w:t xml:space="preserve"> </w:t>
      </w:r>
      <w:r w:rsidR="0016628C" w:rsidRPr="00B0719F">
        <w:rPr>
          <w:rFonts w:eastAsia="Arial Narrow"/>
        </w:rPr>
        <w:t>integračných</w:t>
      </w:r>
      <w:r w:rsidRPr="00B0719F">
        <w:rPr>
          <w:rFonts w:eastAsia="Arial Narrow"/>
        </w:rPr>
        <w:t xml:space="preserve"> </w:t>
      </w:r>
      <w:r w:rsidR="0016628C" w:rsidRPr="00B0719F">
        <w:rPr>
          <w:rFonts w:eastAsia="Arial Narrow"/>
        </w:rPr>
        <w:t>rozhraní</w:t>
      </w:r>
      <w:r w:rsidRPr="00B0719F">
        <w:rPr>
          <w:rFonts w:eastAsia="Arial Narrow"/>
        </w:rPr>
        <w:t xml:space="preserve"> </w:t>
      </w:r>
      <w:r w:rsidR="0016628C" w:rsidRPr="00B0719F">
        <w:rPr>
          <w:rFonts w:eastAsia="Arial Narrow"/>
        </w:rPr>
        <w:t>manuálne</w:t>
      </w:r>
      <w:r w:rsidRPr="00B0719F">
        <w:rPr>
          <w:rFonts w:eastAsia="Arial Narrow"/>
        </w:rPr>
        <w:t xml:space="preserve"> </w:t>
      </w:r>
      <w:proofErr w:type="spellStart"/>
      <w:r w:rsidRPr="00B0719F">
        <w:rPr>
          <w:rFonts w:eastAsia="Arial Narrow"/>
        </w:rPr>
        <w:t>vs</w:t>
      </w:r>
      <w:proofErr w:type="spellEnd"/>
      <w:r w:rsidRPr="00B0719F">
        <w:rPr>
          <w:rFonts w:eastAsia="Arial Narrow"/>
        </w:rPr>
        <w:t xml:space="preserve"> automaticky (IP </w:t>
      </w:r>
      <w:r w:rsidR="0016628C" w:rsidRPr="00B0719F">
        <w:rPr>
          <w:rFonts w:eastAsia="Arial Narrow"/>
        </w:rPr>
        <w:t>umožňujú</w:t>
      </w:r>
      <w:r w:rsidRPr="00B0719F">
        <w:rPr>
          <w:rFonts w:eastAsia="Arial Narrow"/>
        </w:rPr>
        <w:t xml:space="preserve"> </w:t>
      </w:r>
      <w:r w:rsidR="0016628C" w:rsidRPr="00B0719F">
        <w:rPr>
          <w:rFonts w:eastAsia="Arial Narrow"/>
        </w:rPr>
        <w:t>automatizovať</w:t>
      </w:r>
      <w:r w:rsidRPr="00B0719F">
        <w:rPr>
          <w:rFonts w:eastAsia="Arial Narrow"/>
        </w:rPr>
        <w:t xml:space="preserve"> testovanie </w:t>
      </w:r>
      <w:r w:rsidR="0016628C" w:rsidRPr="00B0719F">
        <w:rPr>
          <w:rFonts w:eastAsia="Arial Narrow"/>
        </w:rPr>
        <w:t>integračných</w:t>
      </w:r>
      <w:r w:rsidRPr="00B0719F">
        <w:rPr>
          <w:rFonts w:eastAsia="Arial Narrow"/>
        </w:rPr>
        <w:t xml:space="preserve"> </w:t>
      </w:r>
      <w:r w:rsidR="0016628C" w:rsidRPr="00B0719F">
        <w:rPr>
          <w:rFonts w:eastAsia="Arial Narrow"/>
        </w:rPr>
        <w:t>rozhraní</w:t>
      </w:r>
      <w:r w:rsidRPr="00B0719F">
        <w:rPr>
          <w:rFonts w:eastAsia="Arial Narrow"/>
        </w:rPr>
        <w:t>)</w:t>
      </w:r>
      <w:r w:rsidR="0016628C">
        <w:rPr>
          <w:rFonts w:eastAsia="Arial Narrow"/>
        </w:rPr>
        <w:t xml:space="preserve">, priemerne </w:t>
      </w:r>
      <w:r w:rsidRPr="00B0719F">
        <w:rPr>
          <w:rFonts w:eastAsia="Arial Narrow"/>
        </w:rPr>
        <w:t xml:space="preserve">20 </w:t>
      </w:r>
      <w:proofErr w:type="spellStart"/>
      <w:r w:rsidRPr="00B0719F">
        <w:rPr>
          <w:rFonts w:eastAsia="Arial Narrow"/>
        </w:rPr>
        <w:t>MDs</w:t>
      </w:r>
      <w:proofErr w:type="spellEnd"/>
      <w:r w:rsidRPr="00B0719F">
        <w:rPr>
          <w:rFonts w:eastAsia="Arial Narrow"/>
        </w:rPr>
        <w:t>/rok</w:t>
      </w:r>
      <w:r w:rsidR="0016628C">
        <w:rPr>
          <w:rFonts w:eastAsia="Arial Narrow"/>
        </w:rPr>
        <w:t>.</w:t>
      </w:r>
    </w:p>
    <w:p w14:paraId="6D5EAC64" w14:textId="11C2919A" w:rsidR="00D272CA" w:rsidRPr="00D272CA" w:rsidRDefault="0055517C" w:rsidP="00D272CA">
      <w:pPr>
        <w:rPr>
          <w:rFonts w:eastAsia="Arial Narrow"/>
        </w:rPr>
      </w:pPr>
      <w:r w:rsidRPr="00720436">
        <w:rPr>
          <w:rFonts w:eastAsia="Arial Narrow"/>
          <w:b/>
        </w:rPr>
        <w:t>Náklady alternatívy založenej</w:t>
      </w:r>
      <w:r w:rsidR="00D272CA" w:rsidRPr="00720436">
        <w:rPr>
          <w:rFonts w:eastAsia="Arial Narrow"/>
          <w:b/>
        </w:rPr>
        <w:t xml:space="preserve"> na TIBCO</w:t>
      </w:r>
      <w:r w:rsidR="00D272CA">
        <w:rPr>
          <w:rFonts w:eastAsia="Arial Narrow"/>
        </w:rPr>
        <w:t xml:space="preserve"> riešení:</w:t>
      </w:r>
    </w:p>
    <w:p w14:paraId="64085ED4" w14:textId="3A78830E" w:rsidR="003B4A02" w:rsidRDefault="00372BF6" w:rsidP="00D272CA">
      <w:pPr>
        <w:pStyle w:val="Odsekzoznamu"/>
        <w:numPr>
          <w:ilvl w:val="0"/>
          <w:numId w:val="84"/>
        </w:numPr>
        <w:rPr>
          <w:rFonts w:eastAsia="Arial Narrow"/>
        </w:rPr>
      </w:pPr>
      <w:r w:rsidRPr="00A14F66">
        <w:rPr>
          <w:rFonts w:eastAsia="Arial Narrow"/>
        </w:rPr>
        <w:t xml:space="preserve">1 rok </w:t>
      </w:r>
      <w:r w:rsidRPr="00E3553C">
        <w:rPr>
          <w:rFonts w:eastAsia="Arial Narrow"/>
        </w:rPr>
        <w:t xml:space="preserve">implementácie </w:t>
      </w:r>
      <w:r w:rsidR="00FB55F8" w:rsidRPr="00E3553C">
        <w:rPr>
          <w:rFonts w:eastAsia="Arial Narrow"/>
        </w:rPr>
        <w:t>80</w:t>
      </w:r>
      <w:r w:rsidR="00FB55F8">
        <w:rPr>
          <w:rFonts w:eastAsia="Arial Narrow"/>
        </w:rPr>
        <w:t>3</w:t>
      </w:r>
      <w:r w:rsidR="00FB55F8" w:rsidRPr="00E3553C">
        <w:rPr>
          <w:rFonts w:eastAsia="Arial Narrow"/>
        </w:rPr>
        <w:t xml:space="preserve"> </w:t>
      </w:r>
      <w:r w:rsidRPr="00E3553C">
        <w:rPr>
          <w:rFonts w:eastAsia="Arial Narrow"/>
        </w:rPr>
        <w:t xml:space="preserve">tis </w:t>
      </w:r>
      <w:r w:rsidR="007A2096">
        <w:rPr>
          <w:rFonts w:eastAsia="Arial Narrow"/>
        </w:rPr>
        <w:t>Eur</w:t>
      </w:r>
      <w:r w:rsidR="007A2096" w:rsidRPr="00A14F66">
        <w:rPr>
          <w:rFonts w:eastAsia="Arial Narrow"/>
        </w:rPr>
        <w:t xml:space="preserve"> </w:t>
      </w:r>
      <w:r w:rsidRPr="00A14F66">
        <w:rPr>
          <w:rFonts w:eastAsia="Arial Narrow"/>
        </w:rPr>
        <w:t>bez DPH</w:t>
      </w:r>
    </w:p>
    <w:p w14:paraId="67C45C30" w14:textId="5F23FEBD" w:rsidR="00FB55F8" w:rsidRDefault="00FB55F8" w:rsidP="00FB55F8">
      <w:pPr>
        <w:pStyle w:val="Odsekzoznamu"/>
        <w:numPr>
          <w:ilvl w:val="1"/>
          <w:numId w:val="84"/>
        </w:numPr>
        <w:rPr>
          <w:rFonts w:eastAsia="Arial Narrow"/>
        </w:rPr>
      </w:pPr>
      <w:r>
        <w:rPr>
          <w:rFonts w:eastAsia="Arial Narrow"/>
        </w:rPr>
        <w:t xml:space="preserve"> Odhadovaná prácnosť </w:t>
      </w:r>
      <w:r w:rsidR="003012DB">
        <w:rPr>
          <w:rFonts w:eastAsia="Arial Narrow"/>
        </w:rPr>
        <w:t xml:space="preserve">realizačného projektu </w:t>
      </w:r>
      <w:r>
        <w:rPr>
          <w:rFonts w:eastAsia="Arial Narrow"/>
        </w:rPr>
        <w:t>5</w:t>
      </w:r>
      <w:r w:rsidR="006C596C">
        <w:rPr>
          <w:rFonts w:eastAsia="Arial Narrow"/>
        </w:rPr>
        <w:t>97,5</w:t>
      </w:r>
      <w:r>
        <w:rPr>
          <w:rFonts w:eastAsia="Arial Narrow"/>
        </w:rPr>
        <w:t xml:space="preserve"> </w:t>
      </w:r>
      <w:proofErr w:type="spellStart"/>
      <w:r>
        <w:rPr>
          <w:rFonts w:eastAsia="Arial Narrow"/>
        </w:rPr>
        <w:t>MDs</w:t>
      </w:r>
      <w:proofErr w:type="spellEnd"/>
      <w:r>
        <w:rPr>
          <w:rFonts w:eastAsia="Arial Narrow"/>
        </w:rPr>
        <w:t xml:space="preserve"> z toho:</w:t>
      </w:r>
    </w:p>
    <w:p w14:paraId="797E6B6A" w14:textId="696EF002" w:rsidR="00FB55F8" w:rsidRDefault="00FB55F8" w:rsidP="00FB55F8">
      <w:pPr>
        <w:pStyle w:val="Odsekzoznamu"/>
        <w:numPr>
          <w:ilvl w:val="2"/>
          <w:numId w:val="84"/>
        </w:numPr>
        <w:rPr>
          <w:rFonts w:eastAsia="Arial Narrow"/>
        </w:rPr>
      </w:pPr>
      <w:r>
        <w:rPr>
          <w:rFonts w:eastAsia="Arial Narrow"/>
        </w:rPr>
        <w:t>NBS 1</w:t>
      </w:r>
      <w:r w:rsidR="006C596C">
        <w:rPr>
          <w:rFonts w:eastAsia="Arial Narrow"/>
        </w:rPr>
        <w:t>47</w:t>
      </w:r>
      <w:r>
        <w:rPr>
          <w:rFonts w:eastAsia="Arial Narrow"/>
        </w:rPr>
        <w:t xml:space="preserve"> </w:t>
      </w:r>
      <w:proofErr w:type="spellStart"/>
      <w:r>
        <w:rPr>
          <w:rFonts w:eastAsia="Arial Narrow"/>
        </w:rPr>
        <w:t>MDs</w:t>
      </w:r>
      <w:proofErr w:type="spellEnd"/>
    </w:p>
    <w:p w14:paraId="01B515ED" w14:textId="7BCACE2A" w:rsidR="00FB55F8" w:rsidRPr="00A14F66" w:rsidRDefault="00FB55F8" w:rsidP="00AD4606">
      <w:pPr>
        <w:pStyle w:val="Odsekzoznamu"/>
        <w:numPr>
          <w:ilvl w:val="2"/>
          <w:numId w:val="84"/>
        </w:numPr>
        <w:rPr>
          <w:rFonts w:eastAsia="Arial Narrow"/>
        </w:rPr>
      </w:pPr>
      <w:r>
        <w:rPr>
          <w:rFonts w:eastAsia="Arial Narrow"/>
        </w:rPr>
        <w:t>Dodávateľ 4</w:t>
      </w:r>
      <w:r w:rsidR="006C596C">
        <w:rPr>
          <w:rFonts w:eastAsia="Arial Narrow"/>
        </w:rPr>
        <w:t>50</w:t>
      </w:r>
      <w:r>
        <w:rPr>
          <w:rFonts w:eastAsia="Arial Narrow"/>
        </w:rPr>
        <w:t xml:space="preserve">,5 </w:t>
      </w:r>
      <w:proofErr w:type="spellStart"/>
      <w:r>
        <w:rPr>
          <w:rFonts w:eastAsia="Arial Narrow"/>
        </w:rPr>
        <w:t>MDs</w:t>
      </w:r>
      <w:proofErr w:type="spellEnd"/>
    </w:p>
    <w:p w14:paraId="302AD770" w14:textId="59E6D85C" w:rsidR="003B4A02" w:rsidRDefault="00372BF6" w:rsidP="00D272CA">
      <w:pPr>
        <w:pStyle w:val="Odsekzoznamu"/>
        <w:numPr>
          <w:ilvl w:val="0"/>
          <w:numId w:val="84"/>
        </w:numPr>
        <w:rPr>
          <w:rFonts w:eastAsia="Arial Narrow"/>
        </w:rPr>
      </w:pPr>
      <w:r w:rsidRPr="00AD4606">
        <w:rPr>
          <w:rFonts w:eastAsia="Arial Narrow"/>
          <w:b/>
        </w:rPr>
        <w:t>10 rokov</w:t>
      </w:r>
      <w:r w:rsidRPr="00A14F66">
        <w:rPr>
          <w:rFonts w:eastAsia="Arial Narrow"/>
        </w:rPr>
        <w:t xml:space="preserve"> </w:t>
      </w:r>
      <w:r w:rsidRPr="00A14F66">
        <w:rPr>
          <w:rFonts w:eastAsia="Arial Narrow"/>
          <w:b/>
        </w:rPr>
        <w:t xml:space="preserve">TCO </w:t>
      </w:r>
      <w:r w:rsidRPr="00AD4606">
        <w:rPr>
          <w:rFonts w:eastAsia="Arial Narrow"/>
          <w:b/>
        </w:rPr>
        <w:t>6,77 mil</w:t>
      </w:r>
      <w:r w:rsidR="00361B49" w:rsidRPr="00AD4606">
        <w:rPr>
          <w:rFonts w:eastAsia="Arial Narrow"/>
          <w:b/>
        </w:rPr>
        <w:t>.</w:t>
      </w:r>
      <w:r w:rsidRPr="00A14F66">
        <w:rPr>
          <w:rFonts w:eastAsia="Arial Narrow"/>
        </w:rPr>
        <w:t xml:space="preserve"> </w:t>
      </w:r>
      <w:r w:rsidR="007A2096">
        <w:rPr>
          <w:rFonts w:eastAsia="Arial Narrow"/>
        </w:rPr>
        <w:t>Eur</w:t>
      </w:r>
      <w:r w:rsidR="00E3553C" w:rsidRPr="00A14F66">
        <w:rPr>
          <w:rFonts w:eastAsia="Arial Narrow"/>
        </w:rPr>
        <w:t xml:space="preserve"> </w:t>
      </w:r>
      <w:r w:rsidRPr="00A14F66">
        <w:rPr>
          <w:rFonts w:eastAsia="Arial Narrow"/>
        </w:rPr>
        <w:t>bez DPH</w:t>
      </w:r>
    </w:p>
    <w:p w14:paraId="08072FB8" w14:textId="21014C84" w:rsidR="001921D3" w:rsidRPr="00A14F66" w:rsidRDefault="001921D3" w:rsidP="00D272CA">
      <w:pPr>
        <w:pStyle w:val="Odsekzoznamu"/>
        <w:numPr>
          <w:ilvl w:val="0"/>
          <w:numId w:val="84"/>
        </w:numPr>
        <w:rPr>
          <w:rFonts w:eastAsia="Arial Narrow"/>
        </w:rPr>
      </w:pPr>
      <w:r w:rsidRPr="00720436">
        <w:rPr>
          <w:rFonts w:eastAsia="Arial Narrow"/>
          <w:b/>
        </w:rPr>
        <w:t>Licencie</w:t>
      </w:r>
      <w:r>
        <w:rPr>
          <w:rFonts w:eastAsia="Arial Narrow"/>
        </w:rPr>
        <w:t xml:space="preserve"> </w:t>
      </w:r>
      <w:r w:rsidR="007A6CD0">
        <w:rPr>
          <w:rFonts w:eastAsia="Arial Narrow"/>
        </w:rPr>
        <w:t>– cena TIBCO licencií je typu OPEX</w:t>
      </w:r>
      <w:r w:rsidR="007A6CD0">
        <w:rPr>
          <w:rFonts w:eastAsia="Arial Narrow"/>
          <w:lang w:val="en-US"/>
        </w:rPr>
        <w:t>/</w:t>
      </w:r>
      <w:proofErr w:type="spellStart"/>
      <w:r w:rsidR="007A6CD0">
        <w:rPr>
          <w:rFonts w:eastAsia="Arial Narrow"/>
        </w:rPr>
        <w:t>Subscription</w:t>
      </w:r>
      <w:proofErr w:type="spellEnd"/>
      <w:r w:rsidR="007A6CD0">
        <w:rPr>
          <w:rFonts w:eastAsia="Arial Narrow"/>
        </w:rPr>
        <w:t xml:space="preserve">, tzn. </w:t>
      </w:r>
      <w:r w:rsidR="007A6CD0" w:rsidRPr="00720436">
        <w:rPr>
          <w:rFonts w:eastAsia="Arial Narrow"/>
          <w:b/>
        </w:rPr>
        <w:t>NBS nie je vlastníkom</w:t>
      </w:r>
      <w:r w:rsidR="007A6CD0">
        <w:rPr>
          <w:rFonts w:eastAsia="Arial Narrow"/>
        </w:rPr>
        <w:t xml:space="preserve"> licencie</w:t>
      </w:r>
      <w:r>
        <w:rPr>
          <w:rFonts w:eastAsia="Arial Narrow"/>
        </w:rPr>
        <w:t xml:space="preserve"> </w:t>
      </w:r>
    </w:p>
    <w:p w14:paraId="7D1130DD" w14:textId="375B4835" w:rsidR="00D272CA" w:rsidRDefault="00D272CA" w:rsidP="0055517C">
      <w:pPr>
        <w:rPr>
          <w:rFonts w:eastAsia="Arial Narrow"/>
        </w:rPr>
      </w:pPr>
    </w:p>
    <w:p w14:paraId="79C84658" w14:textId="133F976E" w:rsidR="00920BED" w:rsidRDefault="0055517C" w:rsidP="00920BED">
      <w:pPr>
        <w:rPr>
          <w:rFonts w:eastAsia="Arial Narrow"/>
        </w:rPr>
      </w:pPr>
      <w:r w:rsidRPr="00720436">
        <w:rPr>
          <w:rFonts w:eastAsia="Arial Narrow"/>
          <w:b/>
        </w:rPr>
        <w:t>Odhadované prínosy v IBM</w:t>
      </w:r>
      <w:r>
        <w:rPr>
          <w:rFonts w:eastAsia="Arial Narrow"/>
        </w:rPr>
        <w:t xml:space="preserve"> alternatíve sú vo výške </w:t>
      </w:r>
      <w:r w:rsidRPr="00720436">
        <w:rPr>
          <w:rFonts w:eastAsia="Arial Narrow"/>
          <w:b/>
        </w:rPr>
        <w:t>3,62 mil. Eur bez DPH</w:t>
      </w:r>
      <w:r>
        <w:rPr>
          <w:rFonts w:eastAsia="Arial Narrow"/>
        </w:rPr>
        <w:t xml:space="preserve"> za časové obdobie 10 rokov</w:t>
      </w:r>
      <w:r w:rsidR="00920BED" w:rsidRPr="00920BED">
        <w:rPr>
          <w:rFonts w:eastAsia="Arial Narrow"/>
        </w:rPr>
        <w:t xml:space="preserve"> </w:t>
      </w:r>
      <w:r w:rsidR="00920BED">
        <w:rPr>
          <w:rFonts w:eastAsia="Arial Narrow"/>
        </w:rPr>
        <w:t>a vychádzajú z nasledovných predpokladov:</w:t>
      </w:r>
    </w:p>
    <w:p w14:paraId="02A8D507" w14:textId="77777777" w:rsidR="009133E2" w:rsidRDefault="009133E2" w:rsidP="009133E2">
      <w:pPr>
        <w:pStyle w:val="Odsekzoznamu"/>
        <w:numPr>
          <w:ilvl w:val="0"/>
          <w:numId w:val="89"/>
        </w:numPr>
        <w:rPr>
          <w:rFonts w:eastAsia="Arial Narrow"/>
        </w:rPr>
      </w:pPr>
      <w:r w:rsidRPr="00E55E61">
        <w:rPr>
          <w:rFonts w:eastAsia="Arial Narrow"/>
        </w:rPr>
        <w:t>súčasný stav</w:t>
      </w:r>
      <w:r>
        <w:rPr>
          <w:rFonts w:eastAsia="Arial Narrow"/>
        </w:rPr>
        <w:t xml:space="preserve"> IS, kde odhadovaná </w:t>
      </w:r>
      <w:r w:rsidRPr="00E55E61">
        <w:rPr>
          <w:rFonts w:eastAsia="Arial Narrow"/>
        </w:rPr>
        <w:t xml:space="preserve">hodnota zohľadňuje súčasný stav </w:t>
      </w:r>
      <w:r>
        <w:rPr>
          <w:rFonts w:eastAsia="Arial Narrow"/>
        </w:rPr>
        <w:t xml:space="preserve">informačných systémov podľa informácii </w:t>
      </w:r>
      <w:r w:rsidRPr="00E55E61">
        <w:rPr>
          <w:rFonts w:eastAsia="Arial Narrow"/>
        </w:rPr>
        <w:t>z fázy AS-IS, frekvenciu väčších zmien v integráciách/upgrady</w:t>
      </w:r>
      <w:r>
        <w:rPr>
          <w:rFonts w:eastAsia="Arial Narrow"/>
        </w:rPr>
        <w:t xml:space="preserve"> systémov, priemerne 3 </w:t>
      </w:r>
      <w:proofErr w:type="spellStart"/>
      <w:r>
        <w:rPr>
          <w:rFonts w:eastAsia="Arial Narrow"/>
        </w:rPr>
        <w:t>MDs</w:t>
      </w:r>
      <w:proofErr w:type="spellEnd"/>
      <w:r>
        <w:rPr>
          <w:rFonts w:eastAsia="Arial Narrow"/>
        </w:rPr>
        <w:t xml:space="preserve"> na integračné rozhranie,</w:t>
      </w:r>
    </w:p>
    <w:p w14:paraId="2201243E" w14:textId="77777777" w:rsidR="009133E2" w:rsidRPr="00B0719F" w:rsidRDefault="009133E2" w:rsidP="009133E2">
      <w:pPr>
        <w:pStyle w:val="Odsekzoznamu"/>
        <w:numPr>
          <w:ilvl w:val="0"/>
          <w:numId w:val="89"/>
        </w:numPr>
        <w:rPr>
          <w:rFonts w:eastAsia="Arial Narrow"/>
        </w:rPr>
      </w:pPr>
      <w:r w:rsidRPr="00E55E61">
        <w:rPr>
          <w:rFonts w:eastAsia="Arial Narrow"/>
        </w:rPr>
        <w:t xml:space="preserve">nejednotnosť integrácie viacerých IS </w:t>
      </w:r>
      <w:r>
        <w:rPr>
          <w:rFonts w:eastAsia="Arial Narrow"/>
        </w:rPr>
        <w:t xml:space="preserve">smerom </w:t>
      </w:r>
      <w:r w:rsidRPr="00E55E61">
        <w:rPr>
          <w:rFonts w:eastAsia="Arial Narrow"/>
        </w:rPr>
        <w:t>na poskytovateľa integračných služieb</w:t>
      </w:r>
      <w:r>
        <w:rPr>
          <w:rFonts w:eastAsia="Arial Narrow"/>
        </w:rPr>
        <w:t xml:space="preserve">, priemerne </w:t>
      </w:r>
      <w:r w:rsidRPr="00B0719F">
        <w:rPr>
          <w:rFonts w:eastAsia="Arial Narrow"/>
        </w:rPr>
        <w:t xml:space="preserve">30 </w:t>
      </w:r>
      <w:proofErr w:type="spellStart"/>
      <w:r w:rsidRPr="00B0719F">
        <w:rPr>
          <w:rFonts w:eastAsia="Arial Narrow"/>
        </w:rPr>
        <w:t>MDs</w:t>
      </w:r>
      <w:proofErr w:type="spellEnd"/>
      <w:r>
        <w:rPr>
          <w:rFonts w:eastAsia="Arial Narrow"/>
        </w:rPr>
        <w:t xml:space="preserve"> každé </w:t>
      </w:r>
      <w:r w:rsidRPr="00B0719F">
        <w:rPr>
          <w:rFonts w:eastAsia="Arial Narrow"/>
        </w:rPr>
        <w:t>2 roky</w:t>
      </w:r>
      <w:r>
        <w:rPr>
          <w:rFonts w:eastAsia="Arial Narrow"/>
        </w:rPr>
        <w:t>,</w:t>
      </w:r>
    </w:p>
    <w:p w14:paraId="20D828EF" w14:textId="77777777" w:rsidR="009133E2" w:rsidRPr="00B0719F" w:rsidRDefault="009133E2" w:rsidP="009133E2">
      <w:pPr>
        <w:pStyle w:val="Odsekzoznamu"/>
        <w:numPr>
          <w:ilvl w:val="0"/>
          <w:numId w:val="89"/>
        </w:numPr>
        <w:rPr>
          <w:rFonts w:eastAsia="Arial Narrow"/>
        </w:rPr>
      </w:pPr>
      <w:r>
        <w:rPr>
          <w:rFonts w:eastAsia="Arial Narrow"/>
        </w:rPr>
        <w:t>r</w:t>
      </w:r>
      <w:r w:rsidRPr="00B0719F">
        <w:rPr>
          <w:rFonts w:eastAsia="Arial Narrow"/>
        </w:rPr>
        <w:t>ast integračných nárokov rôznych IS v</w:t>
      </w:r>
      <w:r>
        <w:rPr>
          <w:rFonts w:eastAsia="Arial Narrow"/>
        </w:rPr>
        <w:t> </w:t>
      </w:r>
      <w:r w:rsidRPr="00B0719F">
        <w:rPr>
          <w:rFonts w:eastAsia="Arial Narrow"/>
        </w:rPr>
        <w:t>čase</w:t>
      </w:r>
      <w:r>
        <w:rPr>
          <w:rFonts w:eastAsia="Arial Narrow"/>
        </w:rPr>
        <w:t xml:space="preserve">, tzn. </w:t>
      </w:r>
      <w:r w:rsidRPr="00B0719F">
        <w:rPr>
          <w:rFonts w:eastAsia="Arial Narrow"/>
        </w:rPr>
        <w:t>opakovan</w:t>
      </w:r>
      <w:r>
        <w:rPr>
          <w:rFonts w:eastAsia="Arial Narrow"/>
        </w:rPr>
        <w:t>é</w:t>
      </w:r>
      <w:r w:rsidRPr="00B0719F">
        <w:rPr>
          <w:rFonts w:eastAsia="Arial Narrow"/>
        </w:rPr>
        <w:t xml:space="preserve"> riešenie integrácie point2point, nie jednotným prístupom cez IP</w:t>
      </w:r>
      <w:r>
        <w:rPr>
          <w:rFonts w:eastAsia="Arial Narrow"/>
        </w:rPr>
        <w:t xml:space="preserve">, priemerne </w:t>
      </w:r>
      <w:r w:rsidRPr="00B0719F">
        <w:rPr>
          <w:rFonts w:eastAsia="Arial Narrow"/>
        </w:rPr>
        <w:t>150</w:t>
      </w:r>
      <w:r>
        <w:rPr>
          <w:rFonts w:eastAsia="Arial Narrow"/>
        </w:rPr>
        <w:t xml:space="preserve"> </w:t>
      </w:r>
      <w:proofErr w:type="spellStart"/>
      <w:r w:rsidRPr="00B0719F">
        <w:rPr>
          <w:rFonts w:eastAsia="Arial Narrow"/>
        </w:rPr>
        <w:t>MDs</w:t>
      </w:r>
      <w:proofErr w:type="spellEnd"/>
      <w:r>
        <w:rPr>
          <w:rFonts w:eastAsia="Arial Narrow"/>
        </w:rPr>
        <w:t xml:space="preserve"> každé </w:t>
      </w:r>
      <w:r w:rsidRPr="00B0719F">
        <w:rPr>
          <w:rFonts w:eastAsia="Arial Narrow"/>
        </w:rPr>
        <w:t>2 roky</w:t>
      </w:r>
      <w:r>
        <w:rPr>
          <w:rFonts w:eastAsia="Arial Narrow"/>
        </w:rPr>
        <w:t>,</w:t>
      </w:r>
    </w:p>
    <w:p w14:paraId="1FA70B1A" w14:textId="77777777" w:rsidR="009133E2" w:rsidRPr="00920BED" w:rsidRDefault="009133E2" w:rsidP="009133E2">
      <w:pPr>
        <w:pStyle w:val="Odsekzoznamu"/>
        <w:numPr>
          <w:ilvl w:val="0"/>
          <w:numId w:val="89"/>
        </w:numPr>
        <w:rPr>
          <w:rFonts w:eastAsia="Arial Narrow"/>
        </w:rPr>
      </w:pPr>
      <w:r w:rsidRPr="00B0719F">
        <w:rPr>
          <w:rFonts w:eastAsia="Arial Narrow"/>
        </w:rPr>
        <w:t>Opakovan</w:t>
      </w:r>
      <w:r>
        <w:rPr>
          <w:rFonts w:eastAsia="Arial Narrow"/>
        </w:rPr>
        <w:t>é</w:t>
      </w:r>
      <w:r w:rsidRPr="00B0719F">
        <w:rPr>
          <w:rFonts w:eastAsia="Arial Narrow"/>
        </w:rPr>
        <w:t xml:space="preserve"> testy/</w:t>
      </w:r>
      <w:proofErr w:type="spellStart"/>
      <w:r w:rsidRPr="00B0719F">
        <w:rPr>
          <w:rFonts w:eastAsia="Arial Narrow"/>
        </w:rPr>
        <w:t>retesty</w:t>
      </w:r>
      <w:proofErr w:type="spellEnd"/>
      <w:r w:rsidRPr="00B0719F">
        <w:rPr>
          <w:rFonts w:eastAsia="Arial Narrow"/>
        </w:rPr>
        <w:t xml:space="preserve"> tých istých integračných rozhraní manuálne </w:t>
      </w:r>
      <w:proofErr w:type="spellStart"/>
      <w:r w:rsidRPr="00B0719F">
        <w:rPr>
          <w:rFonts w:eastAsia="Arial Narrow"/>
        </w:rPr>
        <w:t>vs</w:t>
      </w:r>
      <w:proofErr w:type="spellEnd"/>
      <w:r w:rsidRPr="00B0719F">
        <w:rPr>
          <w:rFonts w:eastAsia="Arial Narrow"/>
        </w:rPr>
        <w:t xml:space="preserve"> automaticky (IP umožňujú automatizovať testovanie integračných rozhraní)</w:t>
      </w:r>
      <w:r>
        <w:rPr>
          <w:rFonts w:eastAsia="Arial Narrow"/>
        </w:rPr>
        <w:t xml:space="preserve">, priemerne </w:t>
      </w:r>
      <w:r w:rsidRPr="00B0719F">
        <w:rPr>
          <w:rFonts w:eastAsia="Arial Narrow"/>
        </w:rPr>
        <w:t xml:space="preserve">20 </w:t>
      </w:r>
      <w:proofErr w:type="spellStart"/>
      <w:r w:rsidRPr="00B0719F">
        <w:rPr>
          <w:rFonts w:eastAsia="Arial Narrow"/>
        </w:rPr>
        <w:t>MDs</w:t>
      </w:r>
      <w:proofErr w:type="spellEnd"/>
      <w:r w:rsidRPr="00B0719F">
        <w:rPr>
          <w:rFonts w:eastAsia="Arial Narrow"/>
        </w:rPr>
        <w:t>/rok</w:t>
      </w:r>
      <w:r>
        <w:rPr>
          <w:rFonts w:eastAsia="Arial Narrow"/>
        </w:rPr>
        <w:t>.</w:t>
      </w:r>
    </w:p>
    <w:p w14:paraId="5F47CA1A" w14:textId="0A605E72" w:rsidR="00D272CA" w:rsidRPr="00A14F66" w:rsidRDefault="0055517C" w:rsidP="00D272CA">
      <w:pPr>
        <w:rPr>
          <w:rFonts w:eastAsia="Arial Narrow"/>
        </w:rPr>
      </w:pPr>
      <w:r w:rsidRPr="00171A7C">
        <w:rPr>
          <w:rFonts w:eastAsia="Arial Narrow"/>
          <w:b/>
        </w:rPr>
        <w:t xml:space="preserve">Náklady alternatívy založenej </w:t>
      </w:r>
      <w:r w:rsidR="00D272CA" w:rsidRPr="00171A7C">
        <w:rPr>
          <w:rFonts w:eastAsia="Arial Narrow"/>
          <w:b/>
        </w:rPr>
        <w:t xml:space="preserve">na </w:t>
      </w:r>
      <w:r w:rsidR="003048EE" w:rsidRPr="00171A7C">
        <w:rPr>
          <w:rFonts w:eastAsia="Arial Narrow"/>
          <w:b/>
        </w:rPr>
        <w:t>IBM</w:t>
      </w:r>
      <w:r w:rsidR="00D272CA" w:rsidRPr="00A14F66">
        <w:rPr>
          <w:rFonts w:eastAsia="Arial Narrow"/>
        </w:rPr>
        <w:t xml:space="preserve"> riešení:</w:t>
      </w:r>
    </w:p>
    <w:p w14:paraId="47702807" w14:textId="3C4891F1" w:rsidR="003B4A02" w:rsidRDefault="00372BF6" w:rsidP="00D272CA">
      <w:pPr>
        <w:numPr>
          <w:ilvl w:val="0"/>
          <w:numId w:val="86"/>
        </w:numPr>
        <w:rPr>
          <w:rFonts w:eastAsia="Arial Narrow"/>
        </w:rPr>
      </w:pPr>
      <w:r w:rsidRPr="00A14F66">
        <w:rPr>
          <w:rFonts w:eastAsia="Arial Narrow"/>
        </w:rPr>
        <w:t xml:space="preserve">1 rok </w:t>
      </w:r>
      <w:r w:rsidRPr="00E3553C">
        <w:rPr>
          <w:rFonts w:eastAsia="Arial Narrow"/>
        </w:rPr>
        <w:t xml:space="preserve">implementácie </w:t>
      </w:r>
      <w:r w:rsidR="00FB55F8" w:rsidRPr="00E3553C">
        <w:rPr>
          <w:rFonts w:eastAsia="Arial Narrow"/>
        </w:rPr>
        <w:t>58</w:t>
      </w:r>
      <w:r w:rsidR="00FB55F8">
        <w:rPr>
          <w:rFonts w:eastAsia="Arial Narrow"/>
        </w:rPr>
        <w:t>4</w:t>
      </w:r>
      <w:r w:rsidR="00FB55F8" w:rsidRPr="00E3553C">
        <w:rPr>
          <w:rFonts w:eastAsia="Arial Narrow"/>
        </w:rPr>
        <w:t xml:space="preserve"> </w:t>
      </w:r>
      <w:r w:rsidRPr="00E3553C">
        <w:rPr>
          <w:rFonts w:eastAsia="Arial Narrow"/>
        </w:rPr>
        <w:t xml:space="preserve">tis </w:t>
      </w:r>
      <w:r w:rsidR="007A2096">
        <w:rPr>
          <w:rFonts w:eastAsia="Arial Narrow"/>
        </w:rPr>
        <w:t>Eur</w:t>
      </w:r>
      <w:r w:rsidR="007A2096" w:rsidRPr="00A14F66">
        <w:rPr>
          <w:rFonts w:eastAsia="Arial Narrow"/>
        </w:rPr>
        <w:t xml:space="preserve"> </w:t>
      </w:r>
      <w:r w:rsidRPr="00A14F66">
        <w:rPr>
          <w:rFonts w:eastAsia="Arial Narrow"/>
        </w:rPr>
        <w:t>bez DPH</w:t>
      </w:r>
    </w:p>
    <w:p w14:paraId="55994C25" w14:textId="0FE034A7" w:rsidR="00FB55F8" w:rsidRDefault="00FB55F8" w:rsidP="00FB55F8">
      <w:pPr>
        <w:pStyle w:val="Odsekzoznamu"/>
        <w:numPr>
          <w:ilvl w:val="1"/>
          <w:numId w:val="86"/>
        </w:numPr>
        <w:rPr>
          <w:rFonts w:eastAsia="Arial Narrow"/>
        </w:rPr>
      </w:pPr>
      <w:r>
        <w:rPr>
          <w:rFonts w:eastAsia="Arial Narrow"/>
        </w:rPr>
        <w:t xml:space="preserve"> Odhadovaná prácnosť </w:t>
      </w:r>
      <w:r w:rsidR="003012DB">
        <w:rPr>
          <w:rFonts w:eastAsia="Arial Narrow"/>
        </w:rPr>
        <w:t xml:space="preserve">realizačného projektu </w:t>
      </w:r>
      <w:r>
        <w:rPr>
          <w:rFonts w:eastAsia="Arial Narrow"/>
        </w:rPr>
        <w:t xml:space="preserve">564 </w:t>
      </w:r>
      <w:proofErr w:type="spellStart"/>
      <w:r>
        <w:rPr>
          <w:rFonts w:eastAsia="Arial Narrow"/>
        </w:rPr>
        <w:t>MDs</w:t>
      </w:r>
      <w:proofErr w:type="spellEnd"/>
      <w:r>
        <w:rPr>
          <w:rFonts w:eastAsia="Arial Narrow"/>
        </w:rPr>
        <w:t xml:space="preserve"> z toho:</w:t>
      </w:r>
    </w:p>
    <w:p w14:paraId="750B192E" w14:textId="77777777" w:rsidR="00FB55F8" w:rsidRDefault="00FB55F8" w:rsidP="00FB55F8">
      <w:pPr>
        <w:pStyle w:val="Odsekzoznamu"/>
        <w:numPr>
          <w:ilvl w:val="2"/>
          <w:numId w:val="86"/>
        </w:numPr>
        <w:rPr>
          <w:rFonts w:eastAsia="Arial Narrow"/>
        </w:rPr>
      </w:pPr>
      <w:r>
        <w:rPr>
          <w:rFonts w:eastAsia="Arial Narrow"/>
        </w:rPr>
        <w:t xml:space="preserve">NBS 136,5 </w:t>
      </w:r>
      <w:proofErr w:type="spellStart"/>
      <w:r>
        <w:rPr>
          <w:rFonts w:eastAsia="Arial Narrow"/>
        </w:rPr>
        <w:t>MDs</w:t>
      </w:r>
      <w:proofErr w:type="spellEnd"/>
    </w:p>
    <w:p w14:paraId="51C38A31" w14:textId="634C2D69" w:rsidR="00FB55F8" w:rsidRPr="00FB55F8" w:rsidRDefault="00FB55F8" w:rsidP="00FB55F8">
      <w:pPr>
        <w:pStyle w:val="Odsekzoznamu"/>
        <w:numPr>
          <w:ilvl w:val="2"/>
          <w:numId w:val="86"/>
        </w:numPr>
        <w:rPr>
          <w:rFonts w:eastAsia="Arial Narrow"/>
        </w:rPr>
      </w:pPr>
      <w:r>
        <w:rPr>
          <w:rFonts w:eastAsia="Arial Narrow"/>
        </w:rPr>
        <w:t xml:space="preserve">Dodávateľ 427,5 </w:t>
      </w:r>
      <w:proofErr w:type="spellStart"/>
      <w:r>
        <w:rPr>
          <w:rFonts w:eastAsia="Arial Narrow"/>
        </w:rPr>
        <w:t>MDs</w:t>
      </w:r>
      <w:proofErr w:type="spellEnd"/>
    </w:p>
    <w:p w14:paraId="34BC6C96" w14:textId="60435E76" w:rsidR="003B4A02" w:rsidRDefault="00372BF6" w:rsidP="00D272CA">
      <w:pPr>
        <w:numPr>
          <w:ilvl w:val="0"/>
          <w:numId w:val="86"/>
        </w:numPr>
        <w:rPr>
          <w:rFonts w:eastAsia="Arial Narrow"/>
        </w:rPr>
      </w:pPr>
      <w:r w:rsidRPr="00AD4606">
        <w:rPr>
          <w:rFonts w:eastAsia="Arial Narrow"/>
          <w:b/>
        </w:rPr>
        <w:t>10 rokov</w:t>
      </w:r>
      <w:r w:rsidRPr="00A14F66">
        <w:rPr>
          <w:rFonts w:eastAsia="Arial Narrow"/>
        </w:rPr>
        <w:t xml:space="preserve"> </w:t>
      </w:r>
      <w:r w:rsidRPr="00A14F66">
        <w:rPr>
          <w:rFonts w:eastAsia="Arial Narrow"/>
          <w:b/>
        </w:rPr>
        <w:t>TCO 3</w:t>
      </w:r>
      <w:r w:rsidRPr="00AD4606">
        <w:rPr>
          <w:rFonts w:eastAsia="Arial Narrow"/>
          <w:b/>
        </w:rPr>
        <w:t>,35 mil</w:t>
      </w:r>
      <w:r w:rsidR="00361B49" w:rsidRPr="00AD4606">
        <w:rPr>
          <w:rFonts w:eastAsia="Arial Narrow"/>
          <w:b/>
        </w:rPr>
        <w:t>.</w:t>
      </w:r>
      <w:r w:rsidRPr="00A14F66">
        <w:rPr>
          <w:rFonts w:eastAsia="Arial Narrow"/>
        </w:rPr>
        <w:t xml:space="preserve"> </w:t>
      </w:r>
      <w:r w:rsidR="007A2096">
        <w:rPr>
          <w:rFonts w:eastAsia="Arial Narrow"/>
        </w:rPr>
        <w:t>Eur</w:t>
      </w:r>
      <w:r w:rsidR="007A2096" w:rsidRPr="00A14F66">
        <w:rPr>
          <w:rFonts w:eastAsia="Arial Narrow"/>
        </w:rPr>
        <w:t xml:space="preserve"> </w:t>
      </w:r>
      <w:r w:rsidRPr="00A14F66">
        <w:rPr>
          <w:rFonts w:eastAsia="Arial Narrow"/>
        </w:rPr>
        <w:t>bez DPH</w:t>
      </w:r>
    </w:p>
    <w:p w14:paraId="138BC8C9" w14:textId="7C05F658" w:rsidR="007A6CD0" w:rsidRPr="00A14F66" w:rsidRDefault="007A6CD0" w:rsidP="00D272CA">
      <w:pPr>
        <w:numPr>
          <w:ilvl w:val="0"/>
          <w:numId w:val="86"/>
        </w:numPr>
        <w:rPr>
          <w:rFonts w:eastAsia="Arial Narrow"/>
        </w:rPr>
      </w:pPr>
      <w:r w:rsidRPr="00171A7C">
        <w:rPr>
          <w:rFonts w:eastAsia="Arial Narrow"/>
          <w:b/>
        </w:rPr>
        <w:t>Licencie</w:t>
      </w:r>
      <w:r>
        <w:rPr>
          <w:rFonts w:eastAsia="Arial Narrow"/>
        </w:rPr>
        <w:t xml:space="preserve"> – cena IBM licencií je typu CAPEX tzn. </w:t>
      </w:r>
      <w:r w:rsidRPr="00171A7C">
        <w:rPr>
          <w:rFonts w:eastAsia="Arial Narrow"/>
          <w:b/>
        </w:rPr>
        <w:t>NBS je vlastníkom</w:t>
      </w:r>
      <w:r>
        <w:rPr>
          <w:rFonts w:eastAsia="Arial Narrow"/>
        </w:rPr>
        <w:t xml:space="preserve"> a následne OPEX</w:t>
      </w:r>
      <w:r>
        <w:rPr>
          <w:rFonts w:eastAsia="Arial Narrow"/>
          <w:lang w:val="en-US"/>
        </w:rPr>
        <w:t>/</w:t>
      </w:r>
      <w:proofErr w:type="spellStart"/>
      <w:r>
        <w:rPr>
          <w:rFonts w:eastAsia="Arial Narrow"/>
        </w:rPr>
        <w:t>Subscription</w:t>
      </w:r>
      <w:proofErr w:type="spellEnd"/>
      <w:r>
        <w:rPr>
          <w:rFonts w:eastAsia="Arial Narrow"/>
        </w:rPr>
        <w:t xml:space="preserve"> zabezpečia pre NBS podporu od </w:t>
      </w:r>
      <w:proofErr w:type="spellStart"/>
      <w:r>
        <w:rPr>
          <w:rFonts w:eastAsia="Arial Narrow"/>
        </w:rPr>
        <w:t>vendora</w:t>
      </w:r>
      <w:proofErr w:type="spellEnd"/>
      <w:r>
        <w:rPr>
          <w:rFonts w:eastAsia="Arial Narrow"/>
        </w:rPr>
        <w:t xml:space="preserve">. Bez následného platenia </w:t>
      </w:r>
      <w:proofErr w:type="spellStart"/>
      <w:r>
        <w:rPr>
          <w:rFonts w:eastAsia="Arial Narrow"/>
        </w:rPr>
        <w:t>Subscription</w:t>
      </w:r>
      <w:proofErr w:type="spellEnd"/>
      <w:r>
        <w:rPr>
          <w:rFonts w:eastAsia="Arial Narrow"/>
        </w:rPr>
        <w:t xml:space="preserve"> je NBS vlastníkom licencie a môže produkty používať avšak bez podpory </w:t>
      </w:r>
      <w:proofErr w:type="spellStart"/>
      <w:r>
        <w:rPr>
          <w:rFonts w:eastAsia="Arial Narrow"/>
        </w:rPr>
        <w:t>vendora</w:t>
      </w:r>
      <w:proofErr w:type="spellEnd"/>
      <w:r>
        <w:rPr>
          <w:rFonts w:eastAsia="Arial Narrow"/>
        </w:rPr>
        <w:t>.</w:t>
      </w:r>
    </w:p>
    <w:p w14:paraId="27189953" w14:textId="1A63C5D9" w:rsidR="00E3553C" w:rsidRDefault="00480127" w:rsidP="00E3553C">
      <w:pPr>
        <w:ind w:left="360"/>
        <w:jc w:val="center"/>
        <w:rPr>
          <w:rFonts w:eastAsia="Arial Narrow"/>
        </w:rPr>
      </w:pPr>
      <w:r w:rsidRPr="00480127">
        <w:rPr>
          <w:noProof/>
        </w:rPr>
        <w:lastRenderedPageBreak/>
        <w:t xml:space="preserve"> </w:t>
      </w:r>
      <w:r w:rsidR="008D3BA0" w:rsidRPr="008D3BA0">
        <w:rPr>
          <w:noProof/>
        </w:rPr>
        <w:drawing>
          <wp:inline distT="0" distB="0" distL="0" distR="0" wp14:anchorId="48FF186F" wp14:editId="62567BDB">
            <wp:extent cx="5179161" cy="3368281"/>
            <wp:effectExtent l="152400" t="152400" r="364490" b="3657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82295" cy="3370319"/>
                    </a:xfrm>
                    <a:prstGeom prst="rect">
                      <a:avLst/>
                    </a:prstGeom>
                    <a:ln>
                      <a:noFill/>
                    </a:ln>
                    <a:effectLst>
                      <a:outerShdw blurRad="292100" dist="139700" dir="2700000" algn="tl" rotWithShape="0">
                        <a:srgbClr val="333333">
                          <a:alpha val="65000"/>
                        </a:srgbClr>
                      </a:outerShdw>
                    </a:effectLst>
                  </pic:spPr>
                </pic:pic>
              </a:graphicData>
            </a:graphic>
          </wp:inline>
        </w:drawing>
      </w:r>
    </w:p>
    <w:p w14:paraId="799FAB11" w14:textId="17104C5C" w:rsidR="00E3553C" w:rsidRPr="00E3553C" w:rsidRDefault="00E3553C" w:rsidP="00E3553C">
      <w:pPr>
        <w:pStyle w:val="Popis"/>
      </w:pPr>
      <w:bookmarkStart w:id="583" w:name="_Toc121122180"/>
      <w:r>
        <w:t xml:space="preserve">Obrázok </w:t>
      </w:r>
      <w:r>
        <w:fldChar w:fldCharType="begin"/>
      </w:r>
      <w:r>
        <w:instrText xml:space="preserve"> SEQ Obrázok \* ARABIC </w:instrText>
      </w:r>
      <w:r>
        <w:fldChar w:fldCharType="separate"/>
      </w:r>
      <w:r w:rsidR="00720436">
        <w:rPr>
          <w:noProof/>
        </w:rPr>
        <w:t>16</w:t>
      </w:r>
      <w:r>
        <w:fldChar w:fldCharType="end"/>
      </w:r>
      <w:r>
        <w:t xml:space="preserve">: Porovnanie nákladovosti IBM </w:t>
      </w:r>
      <w:proofErr w:type="spellStart"/>
      <w:r>
        <w:t>vs</w:t>
      </w:r>
      <w:proofErr w:type="spellEnd"/>
      <w:r>
        <w:t xml:space="preserve"> TIBCO riešenia</w:t>
      </w:r>
      <w:r>
        <w:rPr>
          <w:noProof/>
        </w:rPr>
        <w:t>.</w:t>
      </w:r>
      <w:bookmarkEnd w:id="583"/>
    </w:p>
    <w:p w14:paraId="436C9F2F" w14:textId="2E98B4AB" w:rsidR="00D272CA" w:rsidRDefault="004153B3" w:rsidP="00C370AC">
      <w:pPr>
        <w:rPr>
          <w:rFonts w:eastAsia="Arial Narrow"/>
          <w:b/>
        </w:rPr>
      </w:pPr>
      <w:r>
        <w:rPr>
          <w:rFonts w:eastAsia="Arial Narrow"/>
          <w:b/>
        </w:rPr>
        <w:t xml:space="preserve">Zhodnotenie: </w:t>
      </w:r>
      <w:r w:rsidR="00D272CA" w:rsidRPr="00D272CA">
        <w:rPr>
          <w:rFonts w:eastAsia="Arial Narrow"/>
          <w:b/>
        </w:rPr>
        <w:t>Ekonomicky výhodnejším riešením na základe výstupov CBA</w:t>
      </w:r>
      <w:r>
        <w:rPr>
          <w:rFonts w:eastAsia="Arial Narrow"/>
          <w:b/>
        </w:rPr>
        <w:t xml:space="preserve"> kalkulácie</w:t>
      </w:r>
      <w:r w:rsidR="00D272CA" w:rsidRPr="00D272CA">
        <w:rPr>
          <w:rFonts w:eastAsia="Arial Narrow"/>
          <w:b/>
        </w:rPr>
        <w:t xml:space="preserve"> je riešenie založené na produktovom portfóliu IBM.</w:t>
      </w:r>
    </w:p>
    <w:p w14:paraId="21EDAFF9" w14:textId="6CE6A417" w:rsidR="009E1DDF" w:rsidRDefault="009E1DDF" w:rsidP="00C370AC">
      <w:pPr>
        <w:rPr>
          <w:rFonts w:eastAsia="Arial Narrow"/>
        </w:rPr>
      </w:pPr>
    </w:p>
    <w:p w14:paraId="6EF1A8B9" w14:textId="2673C499" w:rsidR="009E1DDF" w:rsidRDefault="009E1DDF" w:rsidP="00720436">
      <w:pPr>
        <w:rPr>
          <w:rFonts w:eastAsia="Arial Narrow"/>
        </w:rPr>
      </w:pPr>
      <w:r w:rsidRPr="00720436">
        <w:rPr>
          <w:rFonts w:eastAsia="Arial Narrow"/>
          <w:b/>
        </w:rPr>
        <w:lastRenderedPageBreak/>
        <w:t>Porovnanie nákladov s prínosmi</w:t>
      </w:r>
      <w:r>
        <w:rPr>
          <w:rFonts w:eastAsia="Arial Narrow"/>
        </w:rPr>
        <w:t xml:space="preserve"> pri používaní riešenia založenom na centrálnej integračnej platforme:</w:t>
      </w:r>
      <w:r w:rsidR="004153B3" w:rsidRPr="004153B3">
        <w:t xml:space="preserve"> </w:t>
      </w:r>
      <w:r w:rsidR="004153B3" w:rsidRPr="004153B3">
        <w:rPr>
          <w:rFonts w:eastAsia="Arial Narrow"/>
          <w:noProof/>
        </w:rPr>
        <w:drawing>
          <wp:inline distT="0" distB="0" distL="0" distR="0" wp14:anchorId="32B79C61" wp14:editId="610A324A">
            <wp:extent cx="5508345" cy="3757410"/>
            <wp:effectExtent l="152400" t="152400" r="359410" b="3575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51297" cy="3786709"/>
                    </a:xfrm>
                    <a:prstGeom prst="rect">
                      <a:avLst/>
                    </a:prstGeom>
                    <a:ln>
                      <a:noFill/>
                    </a:ln>
                    <a:effectLst>
                      <a:outerShdw blurRad="292100" dist="139700" dir="2700000" algn="tl" rotWithShape="0">
                        <a:srgbClr val="333333">
                          <a:alpha val="65000"/>
                        </a:srgbClr>
                      </a:outerShdw>
                    </a:effectLst>
                  </pic:spPr>
                </pic:pic>
              </a:graphicData>
            </a:graphic>
          </wp:inline>
        </w:drawing>
      </w:r>
    </w:p>
    <w:p w14:paraId="1A2E946E" w14:textId="108B75E7" w:rsidR="007A2096" w:rsidRPr="00882870" w:rsidRDefault="007A2096" w:rsidP="007A2096">
      <w:pPr>
        <w:pStyle w:val="Popis"/>
      </w:pPr>
      <w:bookmarkStart w:id="584" w:name="_Toc121122181"/>
      <w:r>
        <w:t xml:space="preserve">Obrázok </w:t>
      </w:r>
      <w:r>
        <w:fldChar w:fldCharType="begin"/>
      </w:r>
      <w:r>
        <w:instrText xml:space="preserve"> SEQ Obrázok \* ARABIC </w:instrText>
      </w:r>
      <w:r>
        <w:fldChar w:fldCharType="separate"/>
      </w:r>
      <w:r w:rsidR="00720436">
        <w:rPr>
          <w:noProof/>
        </w:rPr>
        <w:t>17</w:t>
      </w:r>
      <w:r>
        <w:fldChar w:fldCharType="end"/>
      </w:r>
      <w:r>
        <w:t>: Porovnanie Nákladov a Prínosov IP</w:t>
      </w:r>
      <w:r>
        <w:rPr>
          <w:noProof/>
        </w:rPr>
        <w:t>.</w:t>
      </w:r>
      <w:bookmarkEnd w:id="584"/>
    </w:p>
    <w:p w14:paraId="6A7BC04E" w14:textId="77777777" w:rsidR="007A2096" w:rsidRDefault="007A2096" w:rsidP="00C370AC">
      <w:pPr>
        <w:rPr>
          <w:rFonts w:eastAsia="Arial Narrow"/>
        </w:rPr>
      </w:pPr>
    </w:p>
    <w:p w14:paraId="1CFC5B17" w14:textId="383F6369" w:rsidR="00F63BC0" w:rsidRDefault="00F63BC0" w:rsidP="00C370AC">
      <w:pPr>
        <w:rPr>
          <w:rFonts w:eastAsia="Arial Narrow"/>
        </w:rPr>
      </w:pPr>
      <w:r w:rsidRPr="00720436">
        <w:rPr>
          <w:rFonts w:eastAsia="Arial Narrow"/>
          <w:b/>
        </w:rPr>
        <w:t>Predpoklady</w:t>
      </w:r>
      <w:r>
        <w:rPr>
          <w:rFonts w:eastAsia="Arial Narrow"/>
        </w:rPr>
        <w:t xml:space="preserve"> vstupných informácii pri tvorbe</w:t>
      </w:r>
      <w:r w:rsidR="00371C52">
        <w:rPr>
          <w:rFonts w:eastAsia="Arial Narrow"/>
        </w:rPr>
        <w:t xml:space="preserve"> a kalkulácii</w:t>
      </w:r>
      <w:r>
        <w:rPr>
          <w:rFonts w:eastAsia="Arial Narrow"/>
        </w:rPr>
        <w:t xml:space="preserve"> CBA:</w:t>
      </w:r>
    </w:p>
    <w:p w14:paraId="32C4EDE3" w14:textId="77777777" w:rsidR="00305945" w:rsidRDefault="00305945" w:rsidP="00305945">
      <w:pPr>
        <w:pStyle w:val="Odsekzoznamu"/>
        <w:numPr>
          <w:ilvl w:val="0"/>
          <w:numId w:val="78"/>
        </w:numPr>
        <w:rPr>
          <w:rFonts w:eastAsia="Arial Narrow"/>
        </w:rPr>
      </w:pPr>
      <w:r w:rsidRPr="00C96DEA">
        <w:rPr>
          <w:rFonts w:eastAsia="Arial Narrow"/>
        </w:rPr>
        <w:t xml:space="preserve">Všetky externé ceny (mimo mzdových nákladov </w:t>
      </w:r>
      <w:r>
        <w:rPr>
          <w:rFonts w:eastAsia="Arial Narrow"/>
        </w:rPr>
        <w:t>COMCO</w:t>
      </w:r>
      <w:r w:rsidRPr="00C96DEA">
        <w:rPr>
          <w:rFonts w:eastAsia="Arial Narrow"/>
        </w:rPr>
        <w:t>) uvedené v CBA sú uvedené výlučne bez DPH,</w:t>
      </w:r>
    </w:p>
    <w:p w14:paraId="47E6DFED" w14:textId="77777777" w:rsidR="00305945" w:rsidRPr="00C96DEA" w:rsidRDefault="00305945" w:rsidP="00305945">
      <w:pPr>
        <w:pStyle w:val="Odsekzoznamu"/>
        <w:numPr>
          <w:ilvl w:val="0"/>
          <w:numId w:val="78"/>
        </w:numPr>
        <w:rPr>
          <w:rFonts w:eastAsia="Arial Narrow"/>
        </w:rPr>
      </w:pPr>
      <w:r>
        <w:rPr>
          <w:rFonts w:eastAsia="Arial Narrow"/>
        </w:rPr>
        <w:t xml:space="preserve">Priemerná mesačná mzda </w:t>
      </w:r>
      <w:r w:rsidRPr="0058131F">
        <w:rPr>
          <w:rFonts w:eastAsia="Arial Narrow"/>
        </w:rPr>
        <w:t>podľa COMCO</w:t>
      </w:r>
      <w:r>
        <w:rPr>
          <w:rFonts w:eastAsia="Arial Narrow"/>
        </w:rPr>
        <w:t xml:space="preserve"> vo výške 7080 eur,</w:t>
      </w:r>
    </w:p>
    <w:p w14:paraId="5F72EC4F" w14:textId="7803AE01" w:rsidR="00C96DEA" w:rsidRPr="00C96DEA" w:rsidRDefault="00C96DEA" w:rsidP="00C370AC">
      <w:pPr>
        <w:pStyle w:val="Odsekzoznamu"/>
        <w:numPr>
          <w:ilvl w:val="0"/>
          <w:numId w:val="78"/>
        </w:numPr>
        <w:rPr>
          <w:rFonts w:eastAsia="Arial Narrow"/>
        </w:rPr>
      </w:pPr>
      <w:r w:rsidRPr="00C96DEA">
        <w:rPr>
          <w:rFonts w:eastAsia="Arial Narrow"/>
        </w:rPr>
        <w:t>Náklady na súčasný stav – hodnota zohľadňuje súčasný stav IS</w:t>
      </w:r>
      <w:r w:rsidR="0058131F">
        <w:rPr>
          <w:rFonts w:eastAsia="Arial Narrow"/>
        </w:rPr>
        <w:t xml:space="preserve"> z fázy AS-IS</w:t>
      </w:r>
      <w:r w:rsidRPr="00C96DEA">
        <w:rPr>
          <w:rFonts w:eastAsia="Arial Narrow"/>
        </w:rPr>
        <w:t xml:space="preserve">, frekvenciu väčších zmien v integráciách/upgrady, nejednotnosť integrácie viacerých IS na </w:t>
      </w:r>
      <w:r w:rsidR="0058131F">
        <w:rPr>
          <w:rFonts w:eastAsia="Arial Narrow"/>
        </w:rPr>
        <w:t>poskytovateľa integračných služieb a postupný nárast tzv. point2point integrácii,</w:t>
      </w:r>
    </w:p>
    <w:p w14:paraId="06862595" w14:textId="14218ADC" w:rsidR="00681325" w:rsidRDefault="00681325" w:rsidP="00C370AC">
      <w:pPr>
        <w:pStyle w:val="Odsekzoznamu"/>
        <w:numPr>
          <w:ilvl w:val="0"/>
          <w:numId w:val="78"/>
        </w:numPr>
        <w:rPr>
          <w:rFonts w:eastAsia="Arial Narrow"/>
        </w:rPr>
      </w:pPr>
      <w:r>
        <w:rPr>
          <w:rFonts w:eastAsia="Arial Narrow"/>
        </w:rPr>
        <w:t>Zohľadnenie rozdelenia prác v rámci realizačného projektu medzi NBS a dodávateľa,</w:t>
      </w:r>
    </w:p>
    <w:p w14:paraId="76979765" w14:textId="1EE13D10" w:rsidR="006E5685" w:rsidRDefault="006E5685" w:rsidP="00C370AC">
      <w:pPr>
        <w:pStyle w:val="Odsekzoznamu"/>
        <w:numPr>
          <w:ilvl w:val="0"/>
          <w:numId w:val="78"/>
        </w:numPr>
        <w:rPr>
          <w:rFonts w:eastAsia="Arial Narrow"/>
        </w:rPr>
      </w:pPr>
      <w:r>
        <w:rPr>
          <w:rFonts w:eastAsia="Arial Narrow"/>
        </w:rPr>
        <w:t>Pre HW ASIS stav bola použitá odhadovaná suma 80</w:t>
      </w:r>
      <w:r>
        <w:rPr>
          <w:rFonts w:eastAsia="Arial Narrow"/>
          <w:lang w:val="en-US"/>
        </w:rPr>
        <w:t>%</w:t>
      </w:r>
      <w:r>
        <w:rPr>
          <w:rFonts w:eastAsia="Arial Narrow"/>
        </w:rPr>
        <w:t xml:space="preserve"> z ceny TOBE HW ako predpoklad hodnoty pre HW pre súčasných 100</w:t>
      </w:r>
      <w:r>
        <w:rPr>
          <w:rFonts w:eastAsia="Arial Narrow"/>
          <w:lang w:val="en-US"/>
        </w:rPr>
        <w:t>+</w:t>
      </w:r>
      <w:r>
        <w:rPr>
          <w:rFonts w:eastAsia="Arial Narrow"/>
        </w:rPr>
        <w:t xml:space="preserve"> rôznorodých systémov a 180</w:t>
      </w:r>
      <w:r>
        <w:rPr>
          <w:rFonts w:eastAsia="Arial Narrow"/>
          <w:lang w:val="en-US"/>
        </w:rPr>
        <w:t>+</w:t>
      </w:r>
      <w:r>
        <w:rPr>
          <w:rFonts w:eastAsia="Arial Narrow"/>
        </w:rPr>
        <w:t xml:space="preserve"> integračných rozhraní,</w:t>
      </w:r>
    </w:p>
    <w:p w14:paraId="0603206A" w14:textId="20B26348" w:rsidR="00226F7E" w:rsidRDefault="00226F7E" w:rsidP="00C370AC">
      <w:pPr>
        <w:pStyle w:val="Odsekzoznamu"/>
        <w:numPr>
          <w:ilvl w:val="0"/>
          <w:numId w:val="78"/>
        </w:numPr>
        <w:rPr>
          <w:rFonts w:eastAsia="Arial Narrow"/>
        </w:rPr>
      </w:pPr>
      <w:r w:rsidRPr="00C96DEA">
        <w:rPr>
          <w:rFonts w:eastAsia="Arial Narrow"/>
        </w:rPr>
        <w:t>V závislosti od poskytnutých a navrhnutých cien jednotlivými poskytovateľmi (IBM, TIBCO) riešenia pre IP, licencie/</w:t>
      </w:r>
      <w:proofErr w:type="spellStart"/>
      <w:r w:rsidRPr="00C96DEA">
        <w:rPr>
          <w:rFonts w:eastAsia="Arial Narrow"/>
        </w:rPr>
        <w:t>subscriptions</w:t>
      </w:r>
      <w:proofErr w:type="spellEnd"/>
      <w:r w:rsidRPr="00C96DEA">
        <w:rPr>
          <w:rFonts w:eastAsia="Arial Narrow"/>
        </w:rPr>
        <w:t xml:space="preserve"> majú rôznu úroveň indexácie (zohľadnenie nárastu cien v čase), táto informácia je uvede</w:t>
      </w:r>
      <w:r>
        <w:rPr>
          <w:rFonts w:eastAsia="Arial Narrow"/>
        </w:rPr>
        <w:t>ná pri jednotlivých položkách SW v CBA,</w:t>
      </w:r>
      <w:r w:rsidR="001A027C">
        <w:rPr>
          <w:rFonts w:eastAsia="Arial Narrow"/>
        </w:rPr>
        <w:t xml:space="preserve"> taktiež platnosť poskytnutých cien má napr. predpoklad zakúpenia licencie</w:t>
      </w:r>
      <w:r w:rsidR="001A027C">
        <w:rPr>
          <w:rFonts w:eastAsia="Arial Narrow"/>
          <w:lang w:val="en-US"/>
        </w:rPr>
        <w:t>/</w:t>
      </w:r>
      <w:proofErr w:type="spellStart"/>
      <w:r w:rsidR="001A027C">
        <w:rPr>
          <w:rFonts w:eastAsia="Arial Narrow"/>
        </w:rPr>
        <w:t>subscriptions</w:t>
      </w:r>
      <w:proofErr w:type="spellEnd"/>
      <w:r w:rsidR="001A027C">
        <w:rPr>
          <w:rFonts w:eastAsia="Arial Narrow"/>
        </w:rPr>
        <w:t xml:space="preserve"> na určitý počet rokov – na základe toho boli poskytnuté aj zľavy z bežných cien,</w:t>
      </w:r>
    </w:p>
    <w:p w14:paraId="7B8EBCDD" w14:textId="0DD830F7" w:rsidR="002D1871" w:rsidRDefault="002D1871" w:rsidP="00C370AC">
      <w:pPr>
        <w:pStyle w:val="Odsekzoznamu"/>
        <w:numPr>
          <w:ilvl w:val="0"/>
          <w:numId w:val="78"/>
        </w:numPr>
        <w:rPr>
          <w:rFonts w:eastAsia="Arial Narrow"/>
        </w:rPr>
      </w:pPr>
      <w:r w:rsidRPr="002D1871">
        <w:rPr>
          <w:rFonts w:eastAsia="Arial Narrow"/>
        </w:rPr>
        <w:t xml:space="preserve">Obe </w:t>
      </w:r>
      <w:r>
        <w:rPr>
          <w:rFonts w:eastAsia="Arial Narrow"/>
        </w:rPr>
        <w:t>alternatívy</w:t>
      </w:r>
      <w:r w:rsidRPr="002D1871">
        <w:rPr>
          <w:rFonts w:eastAsia="Arial Narrow"/>
        </w:rPr>
        <w:t xml:space="preserve"> sú pripravené na prechod NBS do </w:t>
      </w:r>
      <w:r>
        <w:rPr>
          <w:rFonts w:eastAsia="Arial Narrow"/>
        </w:rPr>
        <w:t xml:space="preserve">SWIFT </w:t>
      </w:r>
      <w:r w:rsidRPr="002D1871">
        <w:rPr>
          <w:rFonts w:eastAsia="Arial Narrow"/>
        </w:rPr>
        <w:t>siete cez MQ spojenie. Licencia ktorú je potrebné zakúpiť</w:t>
      </w:r>
      <w:r>
        <w:rPr>
          <w:rFonts w:eastAsia="Arial Narrow"/>
        </w:rPr>
        <w:t xml:space="preserve"> priamo od spoločnosti SWIFT</w:t>
      </w:r>
      <w:r w:rsidRPr="002D1871">
        <w:rPr>
          <w:rFonts w:eastAsia="Arial Narrow"/>
        </w:rPr>
        <w:t xml:space="preserve"> </w:t>
      </w:r>
      <w:r>
        <w:rPr>
          <w:rFonts w:eastAsia="Arial Narrow"/>
        </w:rPr>
        <w:t>„</w:t>
      </w:r>
      <w:r w:rsidRPr="002D1871">
        <w:rPr>
          <w:rFonts w:eastAsia="Arial Narrow"/>
        </w:rPr>
        <w:t>13:MQ HOST ADAPTER</w:t>
      </w:r>
      <w:r>
        <w:rPr>
          <w:rFonts w:eastAsia="Arial Narrow"/>
        </w:rPr>
        <w:t>“</w:t>
      </w:r>
      <w:r w:rsidRPr="002D1871">
        <w:rPr>
          <w:rFonts w:eastAsia="Arial Narrow"/>
        </w:rPr>
        <w:t xml:space="preserve"> nie je zahrnutá v</w:t>
      </w:r>
      <w:r>
        <w:rPr>
          <w:rFonts w:eastAsia="Arial Narrow"/>
        </w:rPr>
        <w:t> </w:t>
      </w:r>
      <w:r w:rsidRPr="002D1871">
        <w:rPr>
          <w:rFonts w:eastAsia="Arial Narrow"/>
        </w:rPr>
        <w:t>CBA</w:t>
      </w:r>
      <w:r>
        <w:rPr>
          <w:rFonts w:eastAsia="Arial Narrow"/>
        </w:rPr>
        <w:t xml:space="preserve"> a musí byť súčasťou SWIFT aplikačného prostredia prevádzkovaného v NBS</w:t>
      </w:r>
      <w:r w:rsidRPr="002D1871">
        <w:rPr>
          <w:rFonts w:eastAsia="Arial Narrow"/>
        </w:rPr>
        <w:t>.</w:t>
      </w:r>
    </w:p>
    <w:p w14:paraId="316BFFCC" w14:textId="1AA1E594" w:rsidR="00226F7E" w:rsidRDefault="00226F7E" w:rsidP="00C370AC">
      <w:pPr>
        <w:pStyle w:val="Odsekzoznamu"/>
        <w:numPr>
          <w:ilvl w:val="0"/>
          <w:numId w:val="78"/>
        </w:numPr>
        <w:rPr>
          <w:rFonts w:eastAsia="Arial Narrow"/>
        </w:rPr>
      </w:pPr>
      <w:r>
        <w:rPr>
          <w:rFonts w:eastAsia="Arial Narrow"/>
        </w:rPr>
        <w:t>Obaja poskytovatelia poskytli predbežné cenové kalkulácie a vyhradzujú si právo v budúcnosti na základe formálnej žiadosti o cenovú ponuku tieto ceny upraviť.</w:t>
      </w:r>
    </w:p>
    <w:p w14:paraId="33E0CCA1" w14:textId="77777777" w:rsidR="00FC3890" w:rsidRDefault="00FC3890" w:rsidP="00FC3890">
      <w:pPr>
        <w:rPr>
          <w:rFonts w:eastAsia="Arial Narrow"/>
        </w:rPr>
      </w:pPr>
    </w:p>
    <w:p w14:paraId="2595AD05" w14:textId="1FF5CDB1" w:rsidR="00FC3890" w:rsidRDefault="00FC3890" w:rsidP="00FC3890">
      <w:pPr>
        <w:rPr>
          <w:rFonts w:eastAsia="Arial Narrow"/>
        </w:rPr>
      </w:pPr>
      <w:r w:rsidRPr="00720436">
        <w:rPr>
          <w:rFonts w:eastAsia="Arial Narrow"/>
          <w:b/>
        </w:rPr>
        <w:t>Poznámka</w:t>
      </w:r>
      <w:r>
        <w:rPr>
          <w:rFonts w:eastAsia="Arial Narrow"/>
        </w:rPr>
        <w:t>:</w:t>
      </w:r>
    </w:p>
    <w:p w14:paraId="4FF11FF4" w14:textId="4E4E6572" w:rsidR="00C370AC" w:rsidRDefault="00C370AC" w:rsidP="00C370AC">
      <w:pPr>
        <w:pStyle w:val="Odsekzoznamu"/>
        <w:numPr>
          <w:ilvl w:val="0"/>
          <w:numId w:val="78"/>
        </w:numPr>
        <w:rPr>
          <w:rFonts w:eastAsia="Arial Narrow"/>
        </w:rPr>
      </w:pPr>
      <w:r>
        <w:rPr>
          <w:rFonts w:eastAsia="Arial Narrow"/>
        </w:rPr>
        <w:t>TIBCO cenová ponuka neobsahovala poskytnutú zľavu z ceny licencii, IBM už v predbežných kalkuláciách zľavu z</w:t>
      </w:r>
      <w:r w:rsidR="00DA3142">
        <w:rPr>
          <w:rFonts w:eastAsia="Arial Narrow"/>
        </w:rPr>
        <w:t xml:space="preserve"> cien</w:t>
      </w:r>
      <w:r>
        <w:rPr>
          <w:rFonts w:eastAsia="Arial Narrow"/>
        </w:rPr>
        <w:t> licencie aplikoval.</w:t>
      </w:r>
    </w:p>
    <w:p w14:paraId="382C179D" w14:textId="77777777" w:rsidR="00B2681F" w:rsidRPr="00B2681F" w:rsidRDefault="00B2681F" w:rsidP="00B2681F">
      <w:pPr>
        <w:rPr>
          <w:rFonts w:eastAsia="Arial Narrow"/>
        </w:rPr>
      </w:pPr>
    </w:p>
    <w:p w14:paraId="3EA27F7C" w14:textId="77777777" w:rsidR="000B130E" w:rsidRDefault="000B130E" w:rsidP="00DF370C">
      <w:pPr>
        <w:tabs>
          <w:tab w:val="left" w:pos="851"/>
          <w:tab w:val="center" w:pos="3119"/>
        </w:tabs>
        <w:rPr>
          <w:rFonts w:eastAsia="Arial Narrow" w:cs="Tahoma"/>
          <w:color w:val="A6A6A6"/>
          <w:sz w:val="16"/>
          <w:szCs w:val="16"/>
        </w:rPr>
      </w:pPr>
    </w:p>
    <w:p w14:paraId="1735D703" w14:textId="48B2E410" w:rsidR="00F8327D" w:rsidRPr="005F3691" w:rsidRDefault="000B130E" w:rsidP="00B1130A">
      <w:pPr>
        <w:pStyle w:val="Nadpis1"/>
      </w:pPr>
      <w:bookmarkStart w:id="585" w:name="_Toc112148641"/>
      <w:bookmarkStart w:id="586" w:name="_Toc112149108"/>
      <w:bookmarkStart w:id="587" w:name="_Toc112148740"/>
      <w:bookmarkStart w:id="588" w:name="_Toc112149207"/>
      <w:bookmarkStart w:id="589" w:name="_Toc112148745"/>
      <w:bookmarkStart w:id="590" w:name="_Toc112149212"/>
      <w:bookmarkStart w:id="591" w:name="_Toc112148746"/>
      <w:bookmarkStart w:id="592" w:name="_Toc112149213"/>
      <w:bookmarkStart w:id="593" w:name="_Toc112148747"/>
      <w:bookmarkStart w:id="594" w:name="_Toc112149214"/>
      <w:bookmarkStart w:id="595" w:name="_Toc112148748"/>
      <w:bookmarkStart w:id="596" w:name="_Toc112149215"/>
      <w:bookmarkStart w:id="597" w:name="_Toc112148749"/>
      <w:bookmarkStart w:id="598" w:name="_Toc112149216"/>
      <w:bookmarkStart w:id="599" w:name="_Toc112148750"/>
      <w:bookmarkStart w:id="600" w:name="_Toc112149217"/>
      <w:bookmarkStart w:id="601" w:name="_Toc112148751"/>
      <w:bookmarkStart w:id="602" w:name="_Toc112149218"/>
      <w:bookmarkStart w:id="603" w:name="_Toc112148752"/>
      <w:bookmarkStart w:id="604" w:name="_Toc112149219"/>
      <w:bookmarkStart w:id="605" w:name="_Toc112148753"/>
      <w:bookmarkStart w:id="606" w:name="_Toc112149220"/>
      <w:bookmarkStart w:id="607" w:name="_Toc112148754"/>
      <w:bookmarkStart w:id="608" w:name="_Toc112149221"/>
      <w:bookmarkStart w:id="609" w:name="_Toc112148755"/>
      <w:bookmarkStart w:id="610" w:name="_Toc112149222"/>
      <w:bookmarkStart w:id="611" w:name="_Toc112148756"/>
      <w:bookmarkStart w:id="612" w:name="_Toc112149223"/>
      <w:bookmarkStart w:id="613" w:name="_Toc112148757"/>
      <w:bookmarkStart w:id="614" w:name="_Toc112149224"/>
      <w:bookmarkStart w:id="615" w:name="_Toc112148758"/>
      <w:bookmarkStart w:id="616" w:name="_Toc112149225"/>
      <w:bookmarkStart w:id="617" w:name="_Toc112148759"/>
      <w:bookmarkStart w:id="618" w:name="_Toc112149226"/>
      <w:bookmarkStart w:id="619" w:name="_Toc112148760"/>
      <w:bookmarkStart w:id="620" w:name="_Toc112149227"/>
      <w:bookmarkStart w:id="621" w:name="_Toc112148761"/>
      <w:bookmarkStart w:id="622" w:name="_Toc112149228"/>
      <w:bookmarkStart w:id="623" w:name="_Toc112148773"/>
      <w:bookmarkStart w:id="624" w:name="_Toc112149240"/>
      <w:bookmarkStart w:id="625" w:name="_Toc121122123"/>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r>
        <w:lastRenderedPageBreak/>
        <w:t>Hlavné</w:t>
      </w:r>
      <w:r w:rsidR="00F8327D" w:rsidRPr="005F3691">
        <w:t xml:space="preserve"> </w:t>
      </w:r>
      <w:r>
        <w:t>riziká</w:t>
      </w:r>
      <w:r w:rsidR="00F8327D" w:rsidRPr="005F3691">
        <w:t xml:space="preserve"> </w:t>
      </w:r>
      <w:bookmarkEnd w:id="581"/>
      <w:bookmarkEnd w:id="582"/>
      <w:r w:rsidR="00FC5892">
        <w:t>projektu</w:t>
      </w:r>
      <w:bookmarkEnd w:id="625"/>
    </w:p>
    <w:p w14:paraId="55FAE49C" w14:textId="5DEBC540" w:rsidR="00973064" w:rsidRDefault="00973064" w:rsidP="00101DE7">
      <w:pPr>
        <w:tabs>
          <w:tab w:val="left" w:pos="851"/>
          <w:tab w:val="center" w:pos="3119"/>
        </w:tabs>
      </w:pPr>
    </w:p>
    <w:p w14:paraId="7CB5E578" w14:textId="24AB3C0F" w:rsidR="00973064" w:rsidRPr="006A38FE" w:rsidRDefault="00973064" w:rsidP="006A38FE">
      <w:pPr>
        <w:tabs>
          <w:tab w:val="left" w:pos="851"/>
          <w:tab w:val="center" w:pos="3119"/>
        </w:tabs>
        <w:rPr>
          <w:szCs w:val="16"/>
        </w:rPr>
      </w:pPr>
      <w:r w:rsidRPr="006A38FE">
        <w:rPr>
          <w:b/>
          <w:szCs w:val="16"/>
        </w:rPr>
        <w:t>Riziko</w:t>
      </w:r>
      <w:r w:rsidRPr="006A38FE">
        <w:rPr>
          <w:szCs w:val="16"/>
        </w:rPr>
        <w:t xml:space="preserve"> predstavuje akúkoľvek skutočnosť identifikovanú pred začatím realizačného projektu, resp. pred začatím jednotlivých etáp realizačného projektu. Identifikované skutočnosti môžu negatívne ovplyvniť úspešnosť realizácie projektu, kvalitu dodávaného systému a včasným prijatím protiopatrení je možné zmenšiť alebo odstrániť možné dopady na projekt.</w:t>
      </w:r>
      <w:r w:rsidR="008E53E9" w:rsidRPr="006A38FE">
        <w:rPr>
          <w:szCs w:val="16"/>
        </w:rPr>
        <w:t xml:space="preserve"> Je potrebné viesť evidenciu rizík aj počas realizačného projektu</w:t>
      </w:r>
    </w:p>
    <w:p w14:paraId="7FF66EFA" w14:textId="2C0C64A2" w:rsidR="0020775D" w:rsidRPr="006A38FE" w:rsidRDefault="0020775D" w:rsidP="006A38FE">
      <w:pPr>
        <w:tabs>
          <w:tab w:val="left" w:pos="851"/>
          <w:tab w:val="center" w:pos="3119"/>
        </w:tabs>
        <w:rPr>
          <w:b/>
          <w:szCs w:val="16"/>
        </w:rPr>
      </w:pPr>
    </w:p>
    <w:p w14:paraId="727D5F68" w14:textId="2C4B40BC" w:rsidR="0020775D" w:rsidRPr="006A38FE" w:rsidRDefault="000E0777" w:rsidP="006A38FE">
      <w:pPr>
        <w:tabs>
          <w:tab w:val="left" w:pos="851"/>
          <w:tab w:val="center" w:pos="3119"/>
        </w:tabs>
        <w:rPr>
          <w:szCs w:val="16"/>
        </w:rPr>
      </w:pPr>
      <w:r w:rsidRPr="006A38FE">
        <w:rPr>
          <w:b/>
          <w:szCs w:val="16"/>
        </w:rPr>
        <w:t xml:space="preserve">Závislosti </w:t>
      </w:r>
      <w:r w:rsidRPr="006A38FE">
        <w:rPr>
          <w:szCs w:val="16"/>
        </w:rPr>
        <w:t xml:space="preserve">v projektovom riadení predstavujú prepojenia medzi jednotlivými </w:t>
      </w:r>
      <w:r w:rsidR="008E53E9" w:rsidRPr="006A38FE">
        <w:rPr>
          <w:szCs w:val="16"/>
        </w:rPr>
        <w:t>projektovými</w:t>
      </w:r>
      <w:r w:rsidRPr="006A38FE">
        <w:rPr>
          <w:szCs w:val="16"/>
        </w:rPr>
        <w:t xml:space="preserve"> úlohami </w:t>
      </w:r>
      <w:r w:rsidR="008E53E9" w:rsidRPr="006A38FE">
        <w:rPr>
          <w:szCs w:val="16"/>
        </w:rPr>
        <w:t>počas životného cyklu</w:t>
      </w:r>
      <w:r w:rsidRPr="006A38FE">
        <w:rPr>
          <w:szCs w:val="16"/>
        </w:rPr>
        <w:t xml:space="preserve"> projektu. Môžu byť logické, zdrojové, preferenčné a sekvenčné. </w:t>
      </w:r>
    </w:p>
    <w:p w14:paraId="29C1CF85" w14:textId="420CD2AA" w:rsidR="00A93B83" w:rsidRPr="006A38FE" w:rsidRDefault="00A93B83" w:rsidP="006A38FE">
      <w:pPr>
        <w:tabs>
          <w:tab w:val="left" w:pos="851"/>
          <w:tab w:val="left" w:pos="2410"/>
        </w:tabs>
        <w:rPr>
          <w:szCs w:val="16"/>
        </w:rPr>
      </w:pPr>
    </w:p>
    <w:p w14:paraId="4DB76215" w14:textId="77777777" w:rsidR="00973064" w:rsidRPr="006A38FE" w:rsidRDefault="00973064" w:rsidP="006A38FE">
      <w:pPr>
        <w:tabs>
          <w:tab w:val="left" w:pos="851"/>
          <w:tab w:val="center" w:pos="3119"/>
        </w:tabs>
        <w:rPr>
          <w:szCs w:val="16"/>
        </w:rPr>
      </w:pPr>
    </w:p>
    <w:p w14:paraId="38DD69B8" w14:textId="39371051" w:rsidR="00134709" w:rsidRPr="006A38FE" w:rsidRDefault="00134709" w:rsidP="006A38FE">
      <w:pPr>
        <w:tabs>
          <w:tab w:val="left" w:pos="851"/>
          <w:tab w:val="center" w:pos="3119"/>
        </w:tabs>
        <w:rPr>
          <w:szCs w:val="16"/>
          <w:lang w:val="en-US"/>
        </w:rPr>
      </w:pPr>
      <w:r w:rsidRPr="006A38FE">
        <w:rPr>
          <w:szCs w:val="16"/>
        </w:rPr>
        <w:t xml:space="preserve">Zoznam rizík a závislostí </w:t>
      </w:r>
      <w:r w:rsidR="001F246E" w:rsidRPr="006A38FE">
        <w:rPr>
          <w:szCs w:val="16"/>
        </w:rPr>
        <w:t>bude</w:t>
      </w:r>
      <w:r w:rsidRPr="006A38FE">
        <w:rPr>
          <w:szCs w:val="16"/>
        </w:rPr>
        <w:t xml:space="preserve"> vedený </w:t>
      </w:r>
      <w:r w:rsidR="007224DF" w:rsidRPr="006A38FE">
        <w:rPr>
          <w:szCs w:val="16"/>
        </w:rPr>
        <w:t>formou nasledovnej tabuľky:</w:t>
      </w:r>
    </w:p>
    <w:p w14:paraId="1E0586BB" w14:textId="77777777" w:rsidR="004E4199" w:rsidRDefault="004E4199" w:rsidP="006A38FE">
      <w:pPr>
        <w:tabs>
          <w:tab w:val="left" w:pos="851"/>
          <w:tab w:val="center" w:pos="3119"/>
        </w:tabs>
        <w:rPr>
          <w:highlight w:val="green"/>
        </w:rPr>
      </w:pPr>
    </w:p>
    <w:tbl>
      <w:tblPr>
        <w:tblStyle w:val="Mriekatabuky8"/>
        <w:tblW w:w="0" w:type="auto"/>
        <w:tblLook w:val="04A0" w:firstRow="1" w:lastRow="0" w:firstColumn="1" w:lastColumn="0" w:noHBand="0" w:noVBand="1"/>
      </w:tblPr>
      <w:tblGrid>
        <w:gridCol w:w="533"/>
        <w:gridCol w:w="2361"/>
        <w:gridCol w:w="1259"/>
        <w:gridCol w:w="1137"/>
        <w:gridCol w:w="3915"/>
      </w:tblGrid>
      <w:tr w:rsidR="00573893" w14:paraId="2C33E38E" w14:textId="77777777" w:rsidTr="00CB5408">
        <w:trPr>
          <w:cnfStyle w:val="100000000000" w:firstRow="1" w:lastRow="0" w:firstColumn="0" w:lastColumn="0" w:oddVBand="0" w:evenVBand="0" w:oddHBand="0" w:evenHBand="0" w:firstRowFirstColumn="0" w:firstRowLastColumn="0" w:lastRowFirstColumn="0" w:lastRowLastColumn="0"/>
          <w:trHeight w:val="284"/>
          <w:tblHeader/>
        </w:trPr>
        <w:tc>
          <w:tcPr>
            <w:tcW w:w="562" w:type="dxa"/>
          </w:tcPr>
          <w:p w14:paraId="15546705" w14:textId="6AF9652D" w:rsidR="004E4199" w:rsidRPr="004E4199" w:rsidRDefault="004E4199" w:rsidP="004E4199">
            <w:pPr>
              <w:tabs>
                <w:tab w:val="left" w:pos="851"/>
                <w:tab w:val="center" w:pos="3119"/>
              </w:tabs>
              <w:rPr>
                <w:b w:val="0"/>
                <w:color w:val="FFFFFF" w:themeColor="background1"/>
              </w:rPr>
            </w:pPr>
            <w:bookmarkStart w:id="626" w:name="_Hlk120719676"/>
            <w:r w:rsidRPr="004E4199">
              <w:rPr>
                <w:b w:val="0"/>
                <w:color w:val="FFFFFF" w:themeColor="background1"/>
              </w:rPr>
              <w:t>ID</w:t>
            </w:r>
          </w:p>
        </w:tc>
        <w:tc>
          <w:tcPr>
            <w:tcW w:w="2410" w:type="dxa"/>
          </w:tcPr>
          <w:p w14:paraId="6200EED9" w14:textId="096AC112" w:rsidR="004E4199" w:rsidRPr="004E4199" w:rsidRDefault="004E4199" w:rsidP="004E4199">
            <w:pPr>
              <w:tabs>
                <w:tab w:val="left" w:pos="851"/>
                <w:tab w:val="center" w:pos="3119"/>
              </w:tabs>
              <w:rPr>
                <w:b w:val="0"/>
                <w:color w:val="FFFFFF" w:themeColor="background1"/>
              </w:rPr>
            </w:pPr>
            <w:r w:rsidRPr="00C447F4">
              <w:t>Popis rizika</w:t>
            </w:r>
          </w:p>
        </w:tc>
        <w:tc>
          <w:tcPr>
            <w:tcW w:w="1276" w:type="dxa"/>
          </w:tcPr>
          <w:p w14:paraId="58D7F856" w14:textId="5F7D7F6B" w:rsidR="004E4199" w:rsidRPr="004E4199" w:rsidRDefault="004E4199" w:rsidP="004E4199">
            <w:pPr>
              <w:tabs>
                <w:tab w:val="left" w:pos="851"/>
                <w:tab w:val="center" w:pos="3119"/>
              </w:tabs>
              <w:rPr>
                <w:b w:val="0"/>
                <w:color w:val="FFFFFF" w:themeColor="background1"/>
              </w:rPr>
            </w:pPr>
            <w:r w:rsidRPr="00C447F4">
              <w:t>Kategória dopadu na projekt (H/M,/L)</w:t>
            </w:r>
          </w:p>
        </w:tc>
        <w:tc>
          <w:tcPr>
            <w:tcW w:w="1134" w:type="dxa"/>
          </w:tcPr>
          <w:p w14:paraId="705EDE98" w14:textId="6C8E0855" w:rsidR="004E4199" w:rsidRPr="004E4199" w:rsidRDefault="004E4199" w:rsidP="004E4199">
            <w:pPr>
              <w:tabs>
                <w:tab w:val="left" w:pos="851"/>
                <w:tab w:val="center" w:pos="3119"/>
              </w:tabs>
              <w:rPr>
                <w:b w:val="0"/>
                <w:color w:val="FFFFFF" w:themeColor="background1"/>
              </w:rPr>
            </w:pPr>
            <w:r w:rsidRPr="00C447F4">
              <w:t>Možnosť výskytu rizika (H/M,/L)</w:t>
            </w:r>
          </w:p>
        </w:tc>
        <w:tc>
          <w:tcPr>
            <w:tcW w:w="4389" w:type="dxa"/>
          </w:tcPr>
          <w:p w14:paraId="028E67E1" w14:textId="1FE28444" w:rsidR="004E4199" w:rsidRPr="004E4199" w:rsidRDefault="004E4199" w:rsidP="004E4199">
            <w:pPr>
              <w:tabs>
                <w:tab w:val="left" w:pos="851"/>
                <w:tab w:val="center" w:pos="3119"/>
              </w:tabs>
              <w:rPr>
                <w:b w:val="0"/>
                <w:color w:val="FFFFFF" w:themeColor="background1"/>
              </w:rPr>
            </w:pPr>
            <w:r w:rsidRPr="00C447F4">
              <w:t>Návrh opatrení</w:t>
            </w:r>
          </w:p>
        </w:tc>
      </w:tr>
      <w:tr w:rsidR="00573893" w14:paraId="5F769D0E" w14:textId="77777777" w:rsidTr="00CB5408">
        <w:tc>
          <w:tcPr>
            <w:tcW w:w="562" w:type="dxa"/>
          </w:tcPr>
          <w:p w14:paraId="67571160" w14:textId="4352355F" w:rsidR="004E4199" w:rsidRPr="00573893" w:rsidRDefault="002B6A41" w:rsidP="00101DE7">
            <w:pPr>
              <w:tabs>
                <w:tab w:val="left" w:pos="851"/>
                <w:tab w:val="center" w:pos="3119"/>
              </w:tabs>
            </w:pPr>
            <w:r w:rsidRPr="00573893">
              <w:t>1</w:t>
            </w:r>
            <w:r w:rsidR="00472E00">
              <w:t>.</w:t>
            </w:r>
          </w:p>
        </w:tc>
        <w:tc>
          <w:tcPr>
            <w:tcW w:w="2410" w:type="dxa"/>
          </w:tcPr>
          <w:p w14:paraId="12428657" w14:textId="041FAB6B" w:rsidR="004E4199" w:rsidRPr="00573893" w:rsidRDefault="00E550B9" w:rsidP="00573893">
            <w:pPr>
              <w:tabs>
                <w:tab w:val="left" w:pos="851"/>
                <w:tab w:val="center" w:pos="3119"/>
              </w:tabs>
            </w:pPr>
            <w:r w:rsidRPr="00573893">
              <w:t xml:space="preserve">Riziko </w:t>
            </w:r>
            <w:r w:rsidR="00573893" w:rsidRPr="00573893">
              <w:t>závislosti ďalších projektov na úspešnom nábehu IP do produkčnej prevádzky</w:t>
            </w:r>
          </w:p>
        </w:tc>
        <w:tc>
          <w:tcPr>
            <w:tcW w:w="1276" w:type="dxa"/>
          </w:tcPr>
          <w:p w14:paraId="1D2871C1" w14:textId="51A173F2" w:rsidR="004E4199" w:rsidRPr="00573893" w:rsidRDefault="00573893" w:rsidP="000A14BA">
            <w:pPr>
              <w:tabs>
                <w:tab w:val="left" w:pos="851"/>
                <w:tab w:val="center" w:pos="3119"/>
              </w:tabs>
              <w:jc w:val="center"/>
            </w:pPr>
            <w:r>
              <w:t>L</w:t>
            </w:r>
          </w:p>
        </w:tc>
        <w:tc>
          <w:tcPr>
            <w:tcW w:w="1134" w:type="dxa"/>
          </w:tcPr>
          <w:p w14:paraId="33A0AACB" w14:textId="3560F3C6" w:rsidR="004E4199" w:rsidRPr="00573893" w:rsidRDefault="000A14BA" w:rsidP="000A14BA">
            <w:pPr>
              <w:tabs>
                <w:tab w:val="left" w:pos="851"/>
                <w:tab w:val="center" w:pos="3119"/>
              </w:tabs>
              <w:jc w:val="center"/>
            </w:pPr>
            <w:r w:rsidRPr="00573893">
              <w:t>M</w:t>
            </w:r>
          </w:p>
        </w:tc>
        <w:tc>
          <w:tcPr>
            <w:tcW w:w="4389" w:type="dxa"/>
          </w:tcPr>
          <w:p w14:paraId="77F23C1C" w14:textId="77777777" w:rsidR="00CB5408" w:rsidRDefault="00573893" w:rsidP="00101DE7">
            <w:pPr>
              <w:tabs>
                <w:tab w:val="left" w:pos="851"/>
                <w:tab w:val="center" w:pos="3119"/>
              </w:tabs>
            </w:pPr>
            <w:r w:rsidRPr="00573893">
              <w:t xml:space="preserve">Včasná príprava podkladov pre vypísanie verejného obstarávania pre integračnú platformu. </w:t>
            </w:r>
          </w:p>
          <w:p w14:paraId="35C4F1A2" w14:textId="1B2F12D5" w:rsidR="004E4199" w:rsidRPr="00573893" w:rsidRDefault="00573893" w:rsidP="00101DE7">
            <w:pPr>
              <w:tabs>
                <w:tab w:val="left" w:pos="851"/>
                <w:tab w:val="center" w:pos="3119"/>
              </w:tabs>
            </w:pPr>
            <w:r w:rsidRPr="00573893">
              <w:t>Súčasťou ponúk uchádzačov musí byť aj nimi navrhovaný harmonogram realizačného projektu.</w:t>
            </w:r>
          </w:p>
        </w:tc>
      </w:tr>
      <w:tr w:rsidR="00573893" w14:paraId="50CFCA06" w14:textId="77777777" w:rsidTr="00CB5408">
        <w:tc>
          <w:tcPr>
            <w:tcW w:w="562" w:type="dxa"/>
          </w:tcPr>
          <w:p w14:paraId="1D05DB8D" w14:textId="16AB8CF2" w:rsidR="002B6A41" w:rsidRPr="00573893" w:rsidRDefault="002B6A41" w:rsidP="00101DE7">
            <w:pPr>
              <w:tabs>
                <w:tab w:val="left" w:pos="851"/>
                <w:tab w:val="center" w:pos="3119"/>
              </w:tabs>
            </w:pPr>
            <w:r w:rsidRPr="00573893">
              <w:t>2</w:t>
            </w:r>
            <w:r w:rsidR="00472E00">
              <w:t>.</w:t>
            </w:r>
          </w:p>
        </w:tc>
        <w:tc>
          <w:tcPr>
            <w:tcW w:w="2410" w:type="dxa"/>
          </w:tcPr>
          <w:p w14:paraId="04C4759C" w14:textId="4F1E1E33" w:rsidR="002B6A41" w:rsidRPr="00573893" w:rsidRDefault="00573893" w:rsidP="00573893">
            <w:pPr>
              <w:tabs>
                <w:tab w:val="left" w:pos="851"/>
                <w:tab w:val="center" w:pos="3119"/>
              </w:tabs>
            </w:pPr>
            <w:r w:rsidRPr="00573893">
              <w:t>Oneskorenie uvedenia IP do prevádzky v dôsledku dodatočného zaradenia ďalších integrácii ako je navrhnuté v štúdii</w:t>
            </w:r>
          </w:p>
        </w:tc>
        <w:tc>
          <w:tcPr>
            <w:tcW w:w="1276" w:type="dxa"/>
          </w:tcPr>
          <w:p w14:paraId="7FE09CC9" w14:textId="66D00894" w:rsidR="002B6A41" w:rsidRPr="00573893" w:rsidRDefault="002B6A41" w:rsidP="000A14BA">
            <w:pPr>
              <w:tabs>
                <w:tab w:val="left" w:pos="851"/>
                <w:tab w:val="center" w:pos="3119"/>
              </w:tabs>
              <w:jc w:val="center"/>
            </w:pPr>
            <w:r w:rsidRPr="00573893">
              <w:t>M</w:t>
            </w:r>
          </w:p>
        </w:tc>
        <w:tc>
          <w:tcPr>
            <w:tcW w:w="1134" w:type="dxa"/>
          </w:tcPr>
          <w:p w14:paraId="66EBD749" w14:textId="55E60602" w:rsidR="002B6A41" w:rsidRPr="00573893" w:rsidRDefault="002B6A41" w:rsidP="000A14BA">
            <w:pPr>
              <w:tabs>
                <w:tab w:val="left" w:pos="851"/>
                <w:tab w:val="center" w:pos="3119"/>
              </w:tabs>
              <w:jc w:val="center"/>
            </w:pPr>
            <w:r w:rsidRPr="00573893">
              <w:t>L</w:t>
            </w:r>
          </w:p>
        </w:tc>
        <w:tc>
          <w:tcPr>
            <w:tcW w:w="4389" w:type="dxa"/>
          </w:tcPr>
          <w:p w14:paraId="4254B764" w14:textId="77777777" w:rsidR="00CB5408" w:rsidRDefault="00573893" w:rsidP="00573893">
            <w:pPr>
              <w:tabs>
                <w:tab w:val="left" w:pos="851"/>
                <w:tab w:val="center" w:pos="3119"/>
              </w:tabs>
            </w:pPr>
            <w:r w:rsidRPr="00573893">
              <w:t>Je potrebné definovať tzv. „</w:t>
            </w:r>
            <w:proofErr w:type="spellStart"/>
            <w:r w:rsidRPr="00573893">
              <w:t>Freeze</w:t>
            </w:r>
            <w:proofErr w:type="spellEnd"/>
            <w:r w:rsidRPr="00573893">
              <w:t xml:space="preserve">“ periódu pre dodatočné požiadavky na integráciu pre IP – tzn. aby sa </w:t>
            </w:r>
            <w:r>
              <w:t>rozsah</w:t>
            </w:r>
            <w:r w:rsidRPr="00573893">
              <w:t xml:space="preserve"> realizačného projektu zbytočne nerozrastal. </w:t>
            </w:r>
          </w:p>
          <w:p w14:paraId="00AEE690" w14:textId="352E2214" w:rsidR="002B6A41" w:rsidRPr="00573893" w:rsidRDefault="00573893" w:rsidP="00573893">
            <w:pPr>
              <w:tabs>
                <w:tab w:val="left" w:pos="851"/>
                <w:tab w:val="center" w:pos="3119"/>
              </w:tabs>
            </w:pPr>
            <w:r w:rsidRPr="00573893">
              <w:t>Cieľom IP projektu je čo najskoršie uvedenie IP do prevádzky a tým zabezpečiť možnosť integrácie ďalších projektov, ktoré NBS plánuje</w:t>
            </w:r>
            <w:r w:rsidR="00CB5408">
              <w:t xml:space="preserve"> realizovať.</w:t>
            </w:r>
          </w:p>
        </w:tc>
      </w:tr>
      <w:tr w:rsidR="00472E00" w14:paraId="5B931ABF" w14:textId="77777777" w:rsidTr="00CB5408">
        <w:tc>
          <w:tcPr>
            <w:tcW w:w="562" w:type="dxa"/>
          </w:tcPr>
          <w:p w14:paraId="6128B035" w14:textId="3E1DE217" w:rsidR="00472E00" w:rsidRPr="00573893" w:rsidRDefault="00472E00" w:rsidP="00101DE7">
            <w:pPr>
              <w:tabs>
                <w:tab w:val="left" w:pos="851"/>
                <w:tab w:val="center" w:pos="3119"/>
              </w:tabs>
            </w:pPr>
            <w:bookmarkStart w:id="627" w:name="_Hlk120719662"/>
            <w:r>
              <w:lastRenderedPageBreak/>
              <w:t>3.</w:t>
            </w:r>
          </w:p>
        </w:tc>
        <w:tc>
          <w:tcPr>
            <w:tcW w:w="2410" w:type="dxa"/>
          </w:tcPr>
          <w:p w14:paraId="70FCB88B" w14:textId="0275BCED" w:rsidR="00472E00" w:rsidRPr="00573893" w:rsidRDefault="006E3F38" w:rsidP="00573893">
            <w:pPr>
              <w:tabs>
                <w:tab w:val="left" w:pos="851"/>
                <w:tab w:val="center" w:pos="3119"/>
              </w:tabs>
            </w:pPr>
            <w:r w:rsidRPr="00A054DE">
              <w:t xml:space="preserve">Oneskorenie uvedenia IP do prevádzky </w:t>
            </w:r>
            <w:r>
              <w:t xml:space="preserve"> v dôsledku  </w:t>
            </w:r>
            <w:r w:rsidR="008D4DA6">
              <w:t xml:space="preserve">súbehu </w:t>
            </w:r>
            <w:r>
              <w:t>b</w:t>
            </w:r>
            <w:r w:rsidR="00472E00">
              <w:t>ezpečnostné</w:t>
            </w:r>
            <w:r>
              <w:t>ho</w:t>
            </w:r>
            <w:r w:rsidR="00472E00">
              <w:t xml:space="preserve"> </w:t>
            </w:r>
            <w:r>
              <w:t>testovania</w:t>
            </w:r>
            <w:r w:rsidR="00696527">
              <w:t xml:space="preserve">, ktoré </w:t>
            </w:r>
            <w:r>
              <w:t>bude zabezpečené externým dodávateľom, čo je ďalší externý subjekt realizačného projektu, bude zabezpečený verejným obstarávaním</w:t>
            </w:r>
          </w:p>
        </w:tc>
        <w:tc>
          <w:tcPr>
            <w:tcW w:w="1276" w:type="dxa"/>
          </w:tcPr>
          <w:p w14:paraId="2A409DCA" w14:textId="40480A4F" w:rsidR="00472E00" w:rsidRPr="00573893" w:rsidRDefault="00472E00" w:rsidP="000A14BA">
            <w:pPr>
              <w:tabs>
                <w:tab w:val="left" w:pos="851"/>
                <w:tab w:val="center" w:pos="3119"/>
              </w:tabs>
              <w:jc w:val="center"/>
            </w:pPr>
            <w:r>
              <w:t>M</w:t>
            </w:r>
          </w:p>
        </w:tc>
        <w:tc>
          <w:tcPr>
            <w:tcW w:w="1134" w:type="dxa"/>
          </w:tcPr>
          <w:p w14:paraId="0BF21A70" w14:textId="5453DC9C" w:rsidR="00472E00" w:rsidRPr="00573893" w:rsidRDefault="000C7205" w:rsidP="000A14BA">
            <w:pPr>
              <w:tabs>
                <w:tab w:val="left" w:pos="851"/>
                <w:tab w:val="center" w:pos="3119"/>
              </w:tabs>
              <w:jc w:val="center"/>
            </w:pPr>
            <w:r>
              <w:t>M</w:t>
            </w:r>
          </w:p>
        </w:tc>
        <w:tc>
          <w:tcPr>
            <w:tcW w:w="4389" w:type="dxa"/>
          </w:tcPr>
          <w:p w14:paraId="26A4AD9D" w14:textId="77777777" w:rsidR="00696527" w:rsidRDefault="00541C03" w:rsidP="00CB5408">
            <w:pPr>
              <w:tabs>
                <w:tab w:val="left" w:pos="851"/>
                <w:tab w:val="center" w:pos="3119"/>
              </w:tabs>
            </w:pPr>
            <w:r>
              <w:t>Opatrenie 1</w:t>
            </w:r>
            <w:r w:rsidR="00696527">
              <w:t>.</w:t>
            </w:r>
            <w:r>
              <w:t xml:space="preserve"> </w:t>
            </w:r>
          </w:p>
          <w:p w14:paraId="63AD2E14" w14:textId="3FB04FE0" w:rsidR="00472E00" w:rsidRDefault="00472E00" w:rsidP="00CB5408">
            <w:pPr>
              <w:tabs>
                <w:tab w:val="left" w:pos="851"/>
                <w:tab w:val="center" w:pos="3119"/>
              </w:tabs>
            </w:pPr>
            <w:r w:rsidRPr="00472E00">
              <w:t>Bezpečnostné testovanie vykoná</w:t>
            </w:r>
            <w:r>
              <w:t>va</w:t>
            </w:r>
            <w:r w:rsidRPr="00472E00">
              <w:t xml:space="preserve"> externý dodávateľ</w:t>
            </w:r>
            <w:r>
              <w:t xml:space="preserve"> (mimo NBS a mimo dodávateľa IP)</w:t>
            </w:r>
            <w:r w:rsidRPr="00472E00">
              <w:t>, ktorého obstará súťažou oddelenie informačnej bezpečnosti NBS</w:t>
            </w:r>
            <w:r>
              <w:t>. Pre minimalizáciu dopadu na časový harmonogram IP projektu je potrebné</w:t>
            </w:r>
            <w:r w:rsidR="00696527">
              <w:t xml:space="preserve"> monitorovať priebeh IP projektu a</w:t>
            </w:r>
            <w:r>
              <w:t xml:space="preserve"> s dostatočným </w:t>
            </w:r>
            <w:r w:rsidR="00696527">
              <w:t xml:space="preserve">časovým </w:t>
            </w:r>
            <w:r>
              <w:t>predstihom zabezpečiť externého dodávateľa pre Bezpečnostné testovanie</w:t>
            </w:r>
            <w:r w:rsidR="00696527">
              <w:t xml:space="preserve">. Minimálne </w:t>
            </w:r>
            <w:r w:rsidR="006B74E2">
              <w:t xml:space="preserve">2 mesiace pred začiatkom </w:t>
            </w:r>
            <w:proofErr w:type="spellStart"/>
            <w:r w:rsidR="006B74E2">
              <w:t>bezpeč</w:t>
            </w:r>
            <w:proofErr w:type="spellEnd"/>
            <w:r w:rsidR="006B74E2">
              <w:t xml:space="preserve">. </w:t>
            </w:r>
            <w:r w:rsidR="008D4DA6">
              <w:t>t</w:t>
            </w:r>
            <w:r w:rsidR="006B74E2">
              <w:t xml:space="preserve">estovania </w:t>
            </w:r>
            <w:r w:rsidR="006B5CCC">
              <w:t xml:space="preserve">je potrebné </w:t>
            </w:r>
            <w:r w:rsidR="00696527">
              <w:t xml:space="preserve">si s realizačným IP projektom potvrdiť pripravenosť </w:t>
            </w:r>
            <w:r w:rsidR="006B5CCC">
              <w:t xml:space="preserve">IP </w:t>
            </w:r>
            <w:r w:rsidR="00696527">
              <w:t>a platnosť daných termínov pre vykonanie bezpečnostného testovania</w:t>
            </w:r>
            <w:r>
              <w:t>.</w:t>
            </w:r>
          </w:p>
          <w:p w14:paraId="6C68D21F" w14:textId="77777777" w:rsidR="00696527" w:rsidRDefault="00541C03" w:rsidP="00CB5408">
            <w:pPr>
              <w:tabs>
                <w:tab w:val="left" w:pos="851"/>
                <w:tab w:val="center" w:pos="3119"/>
              </w:tabs>
            </w:pPr>
            <w:r>
              <w:t>Opatrenie 2</w:t>
            </w:r>
            <w:r w:rsidR="00696527">
              <w:t>.</w:t>
            </w:r>
          </w:p>
          <w:p w14:paraId="61ECFC2C" w14:textId="0F589EDE" w:rsidR="008D4DA6" w:rsidRPr="00573893" w:rsidRDefault="008D4DA6" w:rsidP="00696527">
            <w:pPr>
              <w:tabs>
                <w:tab w:val="left" w:pos="851"/>
                <w:tab w:val="center" w:pos="3119"/>
              </w:tabs>
            </w:pPr>
            <w:r>
              <w:t xml:space="preserve">Riziko </w:t>
            </w:r>
            <w:r w:rsidR="00696527">
              <w:t xml:space="preserve">časovo </w:t>
            </w:r>
            <w:r>
              <w:t xml:space="preserve">dlhšieho odstraňovania možných nálezov z bezpečnostného </w:t>
            </w:r>
            <w:r w:rsidR="00696527">
              <w:t>testovania</w:t>
            </w:r>
            <w:r>
              <w:t xml:space="preserve"> </w:t>
            </w:r>
            <w:r w:rsidR="00696527">
              <w:t>môže</w:t>
            </w:r>
            <w:r>
              <w:t xml:space="preserve"> mať dopad </w:t>
            </w:r>
            <w:r w:rsidR="00696527">
              <w:t xml:space="preserve">na </w:t>
            </w:r>
            <w:r w:rsidR="005D163B">
              <w:t>GOLIVE realizačného projektu IP – tzn. napríklad odstránenie nedostatkov bude trvať dlhšie ako je časový rámec vyhradený pre vykonanie Bezpečnostného testovania (ako celku).</w:t>
            </w:r>
            <w:r>
              <w:t xml:space="preserve"> </w:t>
            </w:r>
            <w:r w:rsidR="00696527">
              <w:t xml:space="preserve">Riadiaca rada projektu </w:t>
            </w:r>
            <w:r>
              <w:t xml:space="preserve">rozhodne podľa závažnosti </w:t>
            </w:r>
            <w:r w:rsidR="00696527">
              <w:t xml:space="preserve">daných </w:t>
            </w:r>
            <w:r>
              <w:t xml:space="preserve">zistení, či bude možné </w:t>
            </w:r>
            <w:r w:rsidR="00696527">
              <w:t xml:space="preserve">prejsť </w:t>
            </w:r>
            <w:r>
              <w:t xml:space="preserve">do skúšobnej produkčnej prevádzky s akceptovaním daných rizík alebo bude posunutý </w:t>
            </w:r>
            <w:r w:rsidR="00696527">
              <w:t xml:space="preserve">GOLIVE </w:t>
            </w:r>
            <w:r>
              <w:t xml:space="preserve">IP projektu kvôli </w:t>
            </w:r>
            <w:r w:rsidR="00696527">
              <w:t>potrebe odstránenia závažných zistení</w:t>
            </w:r>
            <w:r>
              <w:t>.</w:t>
            </w:r>
          </w:p>
        </w:tc>
      </w:tr>
      <w:bookmarkEnd w:id="627"/>
      <w:tr w:rsidR="00184AD1" w14:paraId="46CA78AF" w14:textId="77777777" w:rsidTr="00CB5408">
        <w:tc>
          <w:tcPr>
            <w:tcW w:w="562" w:type="dxa"/>
          </w:tcPr>
          <w:p w14:paraId="23095024" w14:textId="6779DAC9" w:rsidR="00184AD1" w:rsidRDefault="00184AD1" w:rsidP="00101DE7">
            <w:pPr>
              <w:tabs>
                <w:tab w:val="left" w:pos="851"/>
                <w:tab w:val="center" w:pos="3119"/>
              </w:tabs>
            </w:pPr>
            <w:r>
              <w:t>4.</w:t>
            </w:r>
          </w:p>
        </w:tc>
        <w:tc>
          <w:tcPr>
            <w:tcW w:w="2410" w:type="dxa"/>
          </w:tcPr>
          <w:p w14:paraId="37542FAC" w14:textId="796DE44B" w:rsidR="00184AD1" w:rsidRPr="00A054DE" w:rsidRDefault="00FC3890" w:rsidP="00CB5408">
            <w:pPr>
              <w:tabs>
                <w:tab w:val="left" w:pos="851"/>
                <w:tab w:val="center" w:pos="3119"/>
              </w:tabs>
            </w:pPr>
            <w:r w:rsidRPr="00A054DE">
              <w:t>Oneskorenie uvedenia IP do prevádzky v dôsledku p</w:t>
            </w:r>
            <w:r w:rsidR="00CB5408" w:rsidRPr="00A054DE">
              <w:t>restoj</w:t>
            </w:r>
            <w:r w:rsidRPr="00A054DE">
              <w:t>ov</w:t>
            </w:r>
            <w:r w:rsidR="00CB5408" w:rsidRPr="00A054DE">
              <w:t>/</w:t>
            </w:r>
            <w:r w:rsidRPr="00A054DE">
              <w:t>o</w:t>
            </w:r>
            <w:r w:rsidR="00CB5408" w:rsidRPr="00A054DE">
              <w:t>neskorenia</w:t>
            </w:r>
            <w:r w:rsidRPr="00A054DE">
              <w:t xml:space="preserve"> míľnikov zo strany NBS</w:t>
            </w:r>
            <w:r w:rsidR="00184AD1" w:rsidRPr="00A054DE">
              <w:t xml:space="preserve"> (napr. schvaľovania a pod.)</w:t>
            </w:r>
          </w:p>
        </w:tc>
        <w:tc>
          <w:tcPr>
            <w:tcW w:w="1276" w:type="dxa"/>
          </w:tcPr>
          <w:p w14:paraId="33B5B4F9" w14:textId="13FD9328" w:rsidR="00184AD1" w:rsidRPr="00CB5408" w:rsidRDefault="00CB5408" w:rsidP="000A14BA">
            <w:pPr>
              <w:tabs>
                <w:tab w:val="left" w:pos="851"/>
                <w:tab w:val="center" w:pos="3119"/>
              </w:tabs>
              <w:jc w:val="center"/>
            </w:pPr>
            <w:r w:rsidRPr="00CB5408">
              <w:t>M</w:t>
            </w:r>
          </w:p>
        </w:tc>
        <w:tc>
          <w:tcPr>
            <w:tcW w:w="1134" w:type="dxa"/>
          </w:tcPr>
          <w:p w14:paraId="5CEC85FA" w14:textId="7ECF7040" w:rsidR="00184AD1" w:rsidRPr="00CB5408" w:rsidRDefault="00CB5408" w:rsidP="000A14BA">
            <w:pPr>
              <w:tabs>
                <w:tab w:val="left" w:pos="851"/>
                <w:tab w:val="center" w:pos="3119"/>
              </w:tabs>
              <w:jc w:val="center"/>
            </w:pPr>
            <w:r w:rsidRPr="00CB5408">
              <w:t>L</w:t>
            </w:r>
          </w:p>
        </w:tc>
        <w:tc>
          <w:tcPr>
            <w:tcW w:w="4389" w:type="dxa"/>
          </w:tcPr>
          <w:p w14:paraId="66C3B04B" w14:textId="60CF4DF7" w:rsidR="00CB5408" w:rsidRDefault="00CB5408" w:rsidP="00CB5408">
            <w:pPr>
              <w:tabs>
                <w:tab w:val="left" w:pos="851"/>
                <w:tab w:val="center" w:pos="3119"/>
              </w:tabs>
            </w:pPr>
            <w:r w:rsidRPr="00CB5408">
              <w:t>M</w:t>
            </w:r>
            <w:r>
              <w:t>inimalizovať pravdepodobnosť</w:t>
            </w:r>
            <w:r w:rsidRPr="00CB5408">
              <w:t xml:space="preserve"> vzniku rizika je </w:t>
            </w:r>
            <w:r>
              <w:t xml:space="preserve">možné </w:t>
            </w:r>
            <w:r w:rsidRPr="00CB5408">
              <w:t>dôsledn</w:t>
            </w:r>
            <w:r>
              <w:t>ou</w:t>
            </w:r>
            <w:r w:rsidRPr="00CB5408">
              <w:t xml:space="preserve"> </w:t>
            </w:r>
            <w:r w:rsidR="00FC3890">
              <w:t>revíziou</w:t>
            </w:r>
            <w:r w:rsidRPr="00CB5408">
              <w:t xml:space="preserve"> projektového plánu </w:t>
            </w:r>
            <w:r>
              <w:t xml:space="preserve">medzi NBS a dodávateľom IP. </w:t>
            </w:r>
          </w:p>
          <w:p w14:paraId="78DCB9A2" w14:textId="64C2CF28" w:rsidR="00184AD1" w:rsidRPr="00CB5408" w:rsidRDefault="00CB5408" w:rsidP="00CB5408">
            <w:pPr>
              <w:tabs>
                <w:tab w:val="left" w:pos="851"/>
                <w:tab w:val="center" w:pos="3119"/>
              </w:tabs>
            </w:pPr>
            <w:r>
              <w:t xml:space="preserve">Zreálniť </w:t>
            </w:r>
            <w:r w:rsidRPr="00CB5408">
              <w:t>dĺžk</w:t>
            </w:r>
            <w:r>
              <w:t>u</w:t>
            </w:r>
            <w:r w:rsidRPr="00CB5408">
              <w:t xml:space="preserve"> t</w:t>
            </w:r>
            <w:r>
              <w:t>rvania parciálnych projektových aktivít s ohľadom na procesy</w:t>
            </w:r>
            <w:r>
              <w:rPr>
                <w:lang w:val="en-US"/>
              </w:rPr>
              <w:t>/</w:t>
            </w:r>
            <w:r>
              <w:t xml:space="preserve">schvaľovania v NBS (napr. </w:t>
            </w:r>
            <w:proofErr w:type="spellStart"/>
            <w:r>
              <w:t>review</w:t>
            </w:r>
            <w:proofErr w:type="spellEnd"/>
            <w:r>
              <w:t xml:space="preserve"> proces DNR a pod.) – dodávateľ nemusí mať skúsenosť a časovú náročnosť je potrebné zohľadniť v pláne projektu.</w:t>
            </w:r>
          </w:p>
        </w:tc>
      </w:tr>
    </w:tbl>
    <w:p w14:paraId="277A83BA" w14:textId="5353CE2C" w:rsidR="000B130E" w:rsidRDefault="000B130E" w:rsidP="000B130E">
      <w:pPr>
        <w:pStyle w:val="Popis"/>
      </w:pPr>
      <w:bookmarkStart w:id="628" w:name="_Toc121122161"/>
      <w:bookmarkEnd w:id="626"/>
      <w:r>
        <w:t xml:space="preserve">Tabuľka </w:t>
      </w:r>
      <w:r>
        <w:fldChar w:fldCharType="begin"/>
      </w:r>
      <w:r>
        <w:instrText xml:space="preserve"> SEQ Tabuľka \* ARABIC </w:instrText>
      </w:r>
      <w:r>
        <w:fldChar w:fldCharType="separate"/>
      </w:r>
      <w:r w:rsidR="00720436">
        <w:rPr>
          <w:noProof/>
        </w:rPr>
        <w:t>22</w:t>
      </w:r>
      <w:r>
        <w:fldChar w:fldCharType="end"/>
      </w:r>
      <w:r>
        <w:t>: Riziká projektu.</w:t>
      </w:r>
      <w:bookmarkEnd w:id="628"/>
    </w:p>
    <w:p w14:paraId="4A2EB991" w14:textId="77777777" w:rsidR="004E4199" w:rsidRDefault="004E4199" w:rsidP="007224DF">
      <w:pPr>
        <w:tabs>
          <w:tab w:val="left" w:pos="851"/>
          <w:tab w:val="center" w:pos="3119"/>
        </w:tabs>
        <w:rPr>
          <w:sz w:val="16"/>
          <w:szCs w:val="16"/>
          <w:highlight w:val="green"/>
        </w:rPr>
      </w:pPr>
    </w:p>
    <w:p w14:paraId="06B55657" w14:textId="77777777" w:rsidR="007224DF" w:rsidRPr="00573893" w:rsidRDefault="007224DF" w:rsidP="006A38FE">
      <w:pPr>
        <w:tabs>
          <w:tab w:val="left" w:pos="851"/>
          <w:tab w:val="center" w:pos="3119"/>
        </w:tabs>
      </w:pPr>
      <w:r w:rsidRPr="00573893">
        <w:t>Zoznam rizík je potrebné aktualizovať počas celej doby realizačného projektu.</w:t>
      </w:r>
    </w:p>
    <w:p w14:paraId="0D04A833" w14:textId="32B5C0EF" w:rsidR="007224DF" w:rsidRPr="00573893" w:rsidRDefault="007224DF" w:rsidP="006A38FE">
      <w:pPr>
        <w:tabs>
          <w:tab w:val="left" w:pos="851"/>
          <w:tab w:val="center" w:pos="3119"/>
        </w:tabs>
      </w:pPr>
    </w:p>
    <w:p w14:paraId="6EA2AAA2" w14:textId="62459D97" w:rsidR="00E550B9" w:rsidRPr="00573893" w:rsidRDefault="00FC5892" w:rsidP="006A38FE">
      <w:pPr>
        <w:tabs>
          <w:tab w:val="left" w:pos="851"/>
          <w:tab w:val="center" w:pos="3119"/>
        </w:tabs>
      </w:pPr>
      <w:r w:rsidRPr="00573893">
        <w:t xml:space="preserve">Závislosti na ostatné IS resp. Projekty </w:t>
      </w:r>
      <w:r w:rsidR="00E550B9" w:rsidRPr="00573893">
        <w:t xml:space="preserve">nie </w:t>
      </w:r>
      <w:r w:rsidRPr="00573893">
        <w:t xml:space="preserve">sú </w:t>
      </w:r>
      <w:r w:rsidR="00E550B9" w:rsidRPr="00573893">
        <w:t>identifikovane.</w:t>
      </w:r>
    </w:p>
    <w:p w14:paraId="01B75F81" w14:textId="5207B9C6" w:rsidR="00FC5892" w:rsidRPr="00573893" w:rsidRDefault="00E550B9" w:rsidP="006A38FE">
      <w:pPr>
        <w:tabs>
          <w:tab w:val="left" w:pos="851"/>
          <w:tab w:val="center" w:pos="3119"/>
        </w:tabs>
      </w:pPr>
      <w:r w:rsidRPr="00573893">
        <w:t xml:space="preserve">Projekty, ktoré naopak budú závisle od </w:t>
      </w:r>
      <w:r w:rsidR="000A14BA" w:rsidRPr="00573893">
        <w:t xml:space="preserve">implementácie </w:t>
      </w:r>
      <w:r w:rsidRPr="00573893">
        <w:t xml:space="preserve">integračnej platformy sú </w:t>
      </w:r>
      <w:r w:rsidR="00FC5892" w:rsidRPr="00573893">
        <w:t>popísané v</w:t>
      </w:r>
      <w:r w:rsidR="004E5B07">
        <w:t> </w:t>
      </w:r>
      <w:r w:rsidR="00FC5892" w:rsidRPr="00573893">
        <w:t>kapitole</w:t>
      </w:r>
      <w:r w:rsidR="004E5B07">
        <w:t xml:space="preserve"> </w:t>
      </w:r>
      <w:r w:rsidR="004E5B07">
        <w:fldChar w:fldCharType="begin"/>
      </w:r>
      <w:r w:rsidR="004E5B07">
        <w:instrText xml:space="preserve"> REF _Ref119411053 \r \h </w:instrText>
      </w:r>
      <w:r w:rsidR="004E5B07">
        <w:fldChar w:fldCharType="separate"/>
      </w:r>
      <w:r w:rsidR="00720436">
        <w:t>4</w:t>
      </w:r>
      <w:r w:rsidR="004E5B07">
        <w:fldChar w:fldCharType="end"/>
      </w:r>
      <w:r w:rsidR="00FC5892" w:rsidRPr="00573893">
        <w:rPr>
          <w:i/>
        </w:rPr>
        <w:t>.</w:t>
      </w:r>
    </w:p>
    <w:p w14:paraId="35751EA5" w14:textId="421FD689" w:rsidR="00B2681F" w:rsidRDefault="00B2681F">
      <w:pPr>
        <w:jc w:val="left"/>
        <w:rPr>
          <w:rFonts w:cs="Tahoma"/>
          <w:b/>
          <w:caps/>
          <w:sz w:val="24"/>
          <w:szCs w:val="16"/>
        </w:rPr>
      </w:pPr>
      <w:bookmarkStart w:id="629" w:name="_Toc47815708"/>
      <w:bookmarkStart w:id="630" w:name="_Toc95130715"/>
      <w:bookmarkStart w:id="631" w:name="_Toc102641804"/>
      <w:bookmarkStart w:id="632" w:name="_Toc510413660"/>
    </w:p>
    <w:p w14:paraId="34922233" w14:textId="2C9A45D1" w:rsidR="00862988" w:rsidRPr="005F3691" w:rsidRDefault="00862988" w:rsidP="00B1130A">
      <w:pPr>
        <w:pStyle w:val="Nadpis1"/>
      </w:pPr>
      <w:bookmarkStart w:id="633" w:name="_Toc121122124"/>
      <w:r w:rsidRPr="002A42CE">
        <w:t>P</w:t>
      </w:r>
      <w:r w:rsidR="00C47C08">
        <w:t>rojektový tím a pracovné náplne</w:t>
      </w:r>
      <w:bookmarkEnd w:id="629"/>
      <w:bookmarkEnd w:id="630"/>
      <w:bookmarkEnd w:id="631"/>
      <w:bookmarkEnd w:id="633"/>
    </w:p>
    <w:bookmarkEnd w:id="632"/>
    <w:p w14:paraId="16E45A3B" w14:textId="77801ABD" w:rsidR="00B1794B" w:rsidRDefault="00B1794B" w:rsidP="2B5A15D5">
      <w:pPr>
        <w:tabs>
          <w:tab w:val="left" w:pos="851"/>
          <w:tab w:val="center" w:pos="3119"/>
        </w:tabs>
        <w:rPr>
          <w:rFonts w:cs="Tahoma"/>
          <w:color w:val="0070C0"/>
          <w:sz w:val="16"/>
          <w:szCs w:val="16"/>
          <w:highlight w:val="green"/>
        </w:rPr>
      </w:pPr>
    </w:p>
    <w:p w14:paraId="061A8E9F" w14:textId="37AD4A0A" w:rsidR="00AF01B3" w:rsidRPr="00AF01B3" w:rsidRDefault="00AF01B3" w:rsidP="006A38FE">
      <w:pPr>
        <w:tabs>
          <w:tab w:val="left" w:pos="851"/>
          <w:tab w:val="center" w:pos="3119"/>
        </w:tabs>
      </w:pPr>
      <w:r w:rsidRPr="00AF01B3">
        <w:t>Štruktúra projektového tímu a jeho previazanie medzi NBS a dodávateľom je graficky znázornená v návrhu organizačnej štruktúry nižšie.</w:t>
      </w:r>
    </w:p>
    <w:p w14:paraId="6B6D9CAA" w14:textId="4F98AB1E" w:rsidR="00B1794B" w:rsidRPr="000A14BA" w:rsidRDefault="00AF01B3" w:rsidP="002F5C10">
      <w:pPr>
        <w:pStyle w:val="Nadpis20"/>
      </w:pPr>
      <w:bookmarkStart w:id="634" w:name="_Toc121122125"/>
      <w:r>
        <w:lastRenderedPageBreak/>
        <w:t>Návrh organizačnej štruktúry projektu</w:t>
      </w:r>
      <w:bookmarkEnd w:id="634"/>
    </w:p>
    <w:p w14:paraId="18EEDD94" w14:textId="14D642D1" w:rsidR="003558E5" w:rsidRDefault="003558E5" w:rsidP="00DE3733">
      <w:pPr>
        <w:tabs>
          <w:tab w:val="left" w:pos="851"/>
          <w:tab w:val="center" w:pos="3119"/>
        </w:tabs>
        <w:rPr>
          <w:rFonts w:cs="Tahoma"/>
          <w:color w:val="0070C0"/>
          <w:sz w:val="16"/>
          <w:szCs w:val="16"/>
        </w:rPr>
      </w:pPr>
    </w:p>
    <w:p w14:paraId="7ACDF9EE" w14:textId="66DE6F37" w:rsidR="00021E84" w:rsidRDefault="00021E84" w:rsidP="00DE3733">
      <w:pPr>
        <w:tabs>
          <w:tab w:val="left" w:pos="851"/>
          <w:tab w:val="center" w:pos="3119"/>
        </w:tabs>
        <w:rPr>
          <w:rFonts w:cs="Tahoma"/>
          <w:color w:val="0070C0"/>
          <w:sz w:val="16"/>
          <w:szCs w:val="16"/>
        </w:rPr>
      </w:pPr>
    </w:p>
    <w:p w14:paraId="7E5D86C4" w14:textId="47BE666D" w:rsidR="00021E84" w:rsidRDefault="00021E84" w:rsidP="00DE3733">
      <w:pPr>
        <w:tabs>
          <w:tab w:val="left" w:pos="851"/>
          <w:tab w:val="center" w:pos="3119"/>
        </w:tabs>
        <w:rPr>
          <w:rFonts w:cs="Tahoma"/>
          <w:color w:val="0070C0"/>
          <w:sz w:val="16"/>
          <w:szCs w:val="16"/>
        </w:rPr>
      </w:pPr>
      <w:r>
        <w:rPr>
          <w:rFonts w:cs="Tahoma"/>
          <w:noProof/>
          <w:color w:val="0070C0"/>
          <w:sz w:val="16"/>
          <w:szCs w:val="16"/>
        </w:rPr>
        <w:t xml:space="preserve">                                 </w:t>
      </w:r>
      <w:r>
        <w:rPr>
          <w:rFonts w:cs="Tahoma"/>
          <w:noProof/>
          <w:color w:val="0070C0"/>
          <w:sz w:val="16"/>
          <w:szCs w:val="16"/>
          <w:lang w:eastAsia="sk-SK"/>
        </w:rPr>
        <w:drawing>
          <wp:inline distT="0" distB="0" distL="0" distR="0" wp14:anchorId="63948999" wp14:editId="6706C643">
            <wp:extent cx="3724604" cy="2818130"/>
            <wp:effectExtent l="0" t="0" r="952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46336" cy="2834573"/>
                    </a:xfrm>
                    <a:prstGeom prst="rect">
                      <a:avLst/>
                    </a:prstGeom>
                    <a:noFill/>
                  </pic:spPr>
                </pic:pic>
              </a:graphicData>
            </a:graphic>
          </wp:inline>
        </w:drawing>
      </w:r>
    </w:p>
    <w:p w14:paraId="7E50BF0C" w14:textId="7ABE1D33" w:rsidR="00021E84" w:rsidRDefault="00021E84" w:rsidP="00DE3733">
      <w:pPr>
        <w:tabs>
          <w:tab w:val="left" w:pos="851"/>
          <w:tab w:val="center" w:pos="3119"/>
        </w:tabs>
        <w:rPr>
          <w:rFonts w:cs="Tahoma"/>
          <w:color w:val="0070C0"/>
          <w:sz w:val="16"/>
          <w:szCs w:val="16"/>
        </w:rPr>
      </w:pPr>
    </w:p>
    <w:p w14:paraId="42518968" w14:textId="01AC198B" w:rsidR="00AF01B3" w:rsidRDefault="00AF01B3" w:rsidP="00DE3733">
      <w:pPr>
        <w:tabs>
          <w:tab w:val="left" w:pos="851"/>
          <w:tab w:val="center" w:pos="3119"/>
        </w:tabs>
        <w:rPr>
          <w:rFonts w:cs="Tahoma"/>
          <w:color w:val="0070C0"/>
          <w:sz w:val="16"/>
          <w:szCs w:val="16"/>
        </w:rPr>
      </w:pPr>
    </w:p>
    <w:p w14:paraId="5B6F6FBD" w14:textId="7275C905" w:rsidR="0070366F" w:rsidRPr="00D60054" w:rsidRDefault="0070366F" w:rsidP="006A38FE">
      <w:pPr>
        <w:tabs>
          <w:tab w:val="left" w:pos="851"/>
          <w:tab w:val="center" w:pos="3119"/>
        </w:tabs>
        <w:rPr>
          <w:rFonts w:cs="Tahoma"/>
          <w:color w:val="000000" w:themeColor="text1"/>
          <w:szCs w:val="16"/>
        </w:rPr>
      </w:pPr>
      <w:r w:rsidRPr="00D60054">
        <w:rPr>
          <w:rFonts w:cs="Tahoma"/>
          <w:color w:val="000000" w:themeColor="text1"/>
          <w:szCs w:val="16"/>
        </w:rPr>
        <w:t>V projekte je odporúčané zostaviť Riadiaci výbor resp. Riadiacu radu projektu (RRP) v minimálnom zložení:</w:t>
      </w:r>
    </w:p>
    <w:p w14:paraId="2BADB8F5" w14:textId="6E873D66" w:rsidR="009C7BF2" w:rsidRPr="00DA6C84" w:rsidRDefault="009C7BF2" w:rsidP="0070366F">
      <w:pPr>
        <w:tabs>
          <w:tab w:val="left" w:pos="851"/>
          <w:tab w:val="center" w:pos="3119"/>
        </w:tabs>
        <w:rPr>
          <w:rFonts w:cs="Tahoma"/>
          <w:color w:val="000000" w:themeColor="text1"/>
          <w:sz w:val="16"/>
          <w:szCs w:val="16"/>
        </w:rPr>
      </w:pPr>
    </w:p>
    <w:tbl>
      <w:tblPr>
        <w:tblStyle w:val="Mriekatabuky8"/>
        <w:tblW w:w="9351" w:type="dxa"/>
        <w:tblLook w:val="04A0" w:firstRow="1" w:lastRow="0" w:firstColumn="1" w:lastColumn="0" w:noHBand="0" w:noVBand="1"/>
      </w:tblPr>
      <w:tblGrid>
        <w:gridCol w:w="466"/>
        <w:gridCol w:w="2367"/>
        <w:gridCol w:w="2265"/>
        <w:gridCol w:w="4253"/>
      </w:tblGrid>
      <w:tr w:rsidR="009C7BF2" w:rsidRPr="00D60054" w14:paraId="4F021D0F" w14:textId="77777777" w:rsidTr="00D60054">
        <w:trPr>
          <w:cnfStyle w:val="100000000000" w:firstRow="1" w:lastRow="0" w:firstColumn="0" w:lastColumn="0" w:oddVBand="0" w:evenVBand="0" w:oddHBand="0" w:evenHBand="0" w:firstRowFirstColumn="0" w:firstRowLastColumn="0" w:lastRowFirstColumn="0" w:lastRowLastColumn="0"/>
          <w:trHeight w:val="284"/>
          <w:tblHeader/>
        </w:trPr>
        <w:tc>
          <w:tcPr>
            <w:tcW w:w="466" w:type="dxa"/>
            <w:hideMark/>
          </w:tcPr>
          <w:p w14:paraId="780304E0" w14:textId="77777777" w:rsidR="009C7BF2" w:rsidRPr="00D60054" w:rsidRDefault="009C7BF2" w:rsidP="009C7BF2">
            <w:pPr>
              <w:jc w:val="center"/>
              <w:rPr>
                <w:rFonts w:cs="Tahoma"/>
                <w:color w:val="FFFFFF" w:themeColor="background1"/>
                <w:szCs w:val="16"/>
                <w:lang w:eastAsia="sk-SK"/>
              </w:rPr>
            </w:pPr>
            <w:bookmarkStart w:id="635" w:name="_Hlk87631023"/>
            <w:r w:rsidRPr="00D60054">
              <w:rPr>
                <w:rFonts w:cs="Tahoma"/>
                <w:color w:val="FFFFFF" w:themeColor="background1"/>
                <w:szCs w:val="16"/>
                <w:lang w:eastAsia="sk-SK"/>
              </w:rPr>
              <w:t>ID</w:t>
            </w:r>
          </w:p>
        </w:tc>
        <w:tc>
          <w:tcPr>
            <w:tcW w:w="2367" w:type="dxa"/>
          </w:tcPr>
          <w:p w14:paraId="179C31FA" w14:textId="2AC8E3A2" w:rsidR="009C7BF2" w:rsidRPr="00D60054" w:rsidRDefault="009C7BF2" w:rsidP="009C7BF2">
            <w:pPr>
              <w:jc w:val="center"/>
              <w:rPr>
                <w:rFonts w:cs="Tahoma"/>
                <w:color w:val="FFFFFF" w:themeColor="background1"/>
                <w:szCs w:val="16"/>
                <w:lang w:eastAsia="sk-SK"/>
              </w:rPr>
            </w:pPr>
            <w:r w:rsidRPr="00D60054">
              <w:rPr>
                <w:rFonts w:cs="Tahoma"/>
                <w:color w:val="FFFFFF" w:themeColor="background1"/>
                <w:szCs w:val="16"/>
                <w:lang w:eastAsia="sk-SK"/>
              </w:rPr>
              <w:t>Rola v projekte</w:t>
            </w:r>
          </w:p>
        </w:tc>
        <w:tc>
          <w:tcPr>
            <w:tcW w:w="2265" w:type="dxa"/>
            <w:hideMark/>
          </w:tcPr>
          <w:p w14:paraId="26DEFA6A" w14:textId="47D160C5" w:rsidR="009C7BF2" w:rsidRPr="00D60054" w:rsidRDefault="009C7BF2" w:rsidP="009C7BF2">
            <w:pPr>
              <w:jc w:val="center"/>
              <w:rPr>
                <w:rFonts w:cs="Tahoma"/>
                <w:color w:val="FFFFFF" w:themeColor="background1"/>
                <w:szCs w:val="16"/>
                <w:lang w:eastAsia="sk-SK"/>
              </w:rPr>
            </w:pPr>
            <w:r w:rsidRPr="00D60054">
              <w:rPr>
                <w:rFonts w:cs="Tahoma"/>
                <w:color w:val="FFFFFF" w:themeColor="background1"/>
                <w:szCs w:val="16"/>
                <w:lang w:eastAsia="sk-SK"/>
              </w:rPr>
              <w:t>Pozícia</w:t>
            </w:r>
          </w:p>
        </w:tc>
        <w:tc>
          <w:tcPr>
            <w:tcW w:w="4253" w:type="dxa"/>
            <w:hideMark/>
          </w:tcPr>
          <w:p w14:paraId="533983DB" w14:textId="77777777" w:rsidR="009C7BF2" w:rsidRPr="00D60054" w:rsidRDefault="009C7BF2" w:rsidP="009C7BF2">
            <w:pPr>
              <w:jc w:val="center"/>
              <w:rPr>
                <w:rFonts w:cs="Tahoma"/>
                <w:color w:val="FFFFFF" w:themeColor="background1"/>
                <w:szCs w:val="16"/>
                <w:lang w:eastAsia="sk-SK"/>
              </w:rPr>
            </w:pPr>
            <w:r w:rsidRPr="00D60054">
              <w:rPr>
                <w:rFonts w:cs="Tahoma"/>
                <w:color w:val="FFFFFF" w:themeColor="background1"/>
                <w:szCs w:val="16"/>
                <w:lang w:eastAsia="sk-SK"/>
              </w:rPr>
              <w:t>Odbor/Oddelenie</w:t>
            </w:r>
          </w:p>
        </w:tc>
      </w:tr>
      <w:tr w:rsidR="009C7BF2" w:rsidRPr="00D60054" w14:paraId="5183C08C" w14:textId="77777777" w:rsidTr="00D60054">
        <w:trPr>
          <w:trHeight w:val="284"/>
        </w:trPr>
        <w:tc>
          <w:tcPr>
            <w:tcW w:w="466" w:type="dxa"/>
            <w:hideMark/>
          </w:tcPr>
          <w:p w14:paraId="1F21AEF4" w14:textId="77777777" w:rsidR="009C7BF2" w:rsidRPr="00D60054" w:rsidRDefault="009C7BF2" w:rsidP="009C7BF2">
            <w:pPr>
              <w:jc w:val="center"/>
              <w:rPr>
                <w:rFonts w:cs="Tahoma"/>
                <w:b/>
                <w:color w:val="000000"/>
                <w:szCs w:val="16"/>
                <w:lang w:eastAsia="sk-SK"/>
              </w:rPr>
            </w:pPr>
            <w:r w:rsidRPr="00D60054">
              <w:rPr>
                <w:rFonts w:cs="Tahoma"/>
                <w:b/>
                <w:color w:val="000000"/>
                <w:szCs w:val="16"/>
                <w:lang w:eastAsia="sk-SK"/>
              </w:rPr>
              <w:t>1.</w:t>
            </w:r>
          </w:p>
        </w:tc>
        <w:tc>
          <w:tcPr>
            <w:tcW w:w="2367" w:type="dxa"/>
          </w:tcPr>
          <w:p w14:paraId="57CA2B5E" w14:textId="6BA41C5B" w:rsidR="009C7BF2" w:rsidRPr="00D60054" w:rsidRDefault="009C7BF2" w:rsidP="009C7BF2">
            <w:pPr>
              <w:rPr>
                <w:rFonts w:cs="Tahoma"/>
                <w:color w:val="000000"/>
                <w:szCs w:val="16"/>
                <w:lang w:eastAsia="sk-SK"/>
              </w:rPr>
            </w:pPr>
            <w:r w:rsidRPr="00D60054">
              <w:rPr>
                <w:rFonts w:cs="Tahoma"/>
                <w:color w:val="000000"/>
                <w:szCs w:val="16"/>
                <w:lang w:eastAsia="sk-SK"/>
              </w:rPr>
              <w:t>Sponzor projektu, predseda R</w:t>
            </w:r>
            <w:r w:rsidR="002E2200" w:rsidRPr="00D60054">
              <w:rPr>
                <w:rFonts w:cs="Tahoma"/>
                <w:color w:val="000000"/>
                <w:szCs w:val="16"/>
                <w:lang w:eastAsia="sk-SK"/>
              </w:rPr>
              <w:t>RP</w:t>
            </w:r>
          </w:p>
        </w:tc>
        <w:tc>
          <w:tcPr>
            <w:tcW w:w="2265" w:type="dxa"/>
            <w:hideMark/>
          </w:tcPr>
          <w:p w14:paraId="6A418CB2" w14:textId="5A2D1278" w:rsidR="009C7BF2" w:rsidRPr="00D60054" w:rsidRDefault="009C7BF2" w:rsidP="009C7BF2">
            <w:pPr>
              <w:rPr>
                <w:rFonts w:cs="Tahoma"/>
                <w:color w:val="000000"/>
                <w:szCs w:val="16"/>
                <w:lang w:eastAsia="sk-SK"/>
              </w:rPr>
            </w:pPr>
            <w:r w:rsidRPr="00D60054">
              <w:rPr>
                <w:rFonts w:cs="Tahoma"/>
                <w:color w:val="000000"/>
                <w:szCs w:val="16"/>
                <w:lang w:eastAsia="sk-SK"/>
              </w:rPr>
              <w:t>riaditeľ odboru</w:t>
            </w:r>
          </w:p>
        </w:tc>
        <w:tc>
          <w:tcPr>
            <w:tcW w:w="4253" w:type="dxa"/>
            <w:hideMark/>
          </w:tcPr>
          <w:p w14:paraId="6FBF827F" w14:textId="1E16DD23" w:rsidR="009C7BF2" w:rsidRPr="00D60054" w:rsidRDefault="002E2200" w:rsidP="009C7BF2">
            <w:pPr>
              <w:rPr>
                <w:rFonts w:cs="Tahoma"/>
                <w:color w:val="000000"/>
                <w:szCs w:val="16"/>
                <w:lang w:eastAsia="sk-SK"/>
              </w:rPr>
            </w:pPr>
            <w:r w:rsidRPr="00D60054">
              <w:rPr>
                <w:rFonts w:cs="Tahoma"/>
                <w:color w:val="000000"/>
                <w:szCs w:val="16"/>
                <w:lang w:eastAsia="sk-SK"/>
              </w:rPr>
              <w:t>Informačné technológie</w:t>
            </w:r>
          </w:p>
        </w:tc>
      </w:tr>
      <w:tr w:rsidR="009C7BF2" w:rsidRPr="00D60054" w14:paraId="7914CD85" w14:textId="77777777" w:rsidTr="00D60054">
        <w:trPr>
          <w:trHeight w:val="284"/>
        </w:trPr>
        <w:tc>
          <w:tcPr>
            <w:tcW w:w="466" w:type="dxa"/>
            <w:hideMark/>
          </w:tcPr>
          <w:p w14:paraId="467E9692" w14:textId="77777777" w:rsidR="009C7BF2" w:rsidRPr="00D60054" w:rsidRDefault="009C7BF2" w:rsidP="009C7BF2">
            <w:pPr>
              <w:jc w:val="center"/>
              <w:rPr>
                <w:rFonts w:cs="Tahoma"/>
                <w:b/>
                <w:color w:val="000000"/>
                <w:szCs w:val="16"/>
                <w:lang w:eastAsia="sk-SK"/>
              </w:rPr>
            </w:pPr>
            <w:r w:rsidRPr="00D60054">
              <w:rPr>
                <w:rFonts w:cs="Tahoma"/>
                <w:b/>
                <w:color w:val="000000"/>
                <w:szCs w:val="16"/>
                <w:lang w:eastAsia="sk-SK"/>
              </w:rPr>
              <w:t>2.</w:t>
            </w:r>
          </w:p>
        </w:tc>
        <w:tc>
          <w:tcPr>
            <w:tcW w:w="2367" w:type="dxa"/>
          </w:tcPr>
          <w:p w14:paraId="376657CA" w14:textId="55112FB3" w:rsidR="009C7BF2" w:rsidRPr="00D60054" w:rsidRDefault="009C7BF2" w:rsidP="002E2200">
            <w:pPr>
              <w:rPr>
                <w:rFonts w:cs="Tahoma"/>
                <w:color w:val="000000"/>
                <w:szCs w:val="16"/>
                <w:lang w:eastAsia="sk-SK"/>
              </w:rPr>
            </w:pPr>
            <w:r w:rsidRPr="00D60054">
              <w:rPr>
                <w:rFonts w:cs="Tahoma"/>
                <w:color w:val="000000"/>
                <w:szCs w:val="16"/>
                <w:lang w:eastAsia="sk-SK"/>
              </w:rPr>
              <w:t xml:space="preserve">Člen RV, </w:t>
            </w:r>
            <w:r w:rsidR="002E2200" w:rsidRPr="00D60054">
              <w:rPr>
                <w:rFonts w:cs="Tahoma"/>
                <w:color w:val="000000"/>
                <w:szCs w:val="16"/>
                <w:lang w:eastAsia="sk-SK"/>
              </w:rPr>
              <w:t>riadenie projektov IT NBS</w:t>
            </w:r>
          </w:p>
        </w:tc>
        <w:tc>
          <w:tcPr>
            <w:tcW w:w="2265" w:type="dxa"/>
            <w:hideMark/>
          </w:tcPr>
          <w:p w14:paraId="01634578" w14:textId="4EA7B10E" w:rsidR="009C7BF2" w:rsidRPr="00D60054" w:rsidRDefault="009C7BF2" w:rsidP="009C7BF2">
            <w:pPr>
              <w:rPr>
                <w:rFonts w:cs="Tahoma"/>
                <w:color w:val="000000"/>
                <w:szCs w:val="16"/>
                <w:lang w:eastAsia="sk-SK"/>
              </w:rPr>
            </w:pPr>
            <w:r w:rsidRPr="00D60054">
              <w:rPr>
                <w:rFonts w:cs="Tahoma"/>
                <w:color w:val="000000"/>
                <w:szCs w:val="16"/>
                <w:lang w:eastAsia="sk-SK"/>
              </w:rPr>
              <w:t>riaditeľ</w:t>
            </w:r>
            <w:r w:rsidR="002E2200" w:rsidRPr="00D60054">
              <w:rPr>
                <w:rFonts w:cs="Tahoma"/>
                <w:color w:val="000000"/>
                <w:szCs w:val="16"/>
                <w:lang w:eastAsia="sk-SK"/>
              </w:rPr>
              <w:t>/vedúci</w:t>
            </w:r>
            <w:r w:rsidRPr="00D60054">
              <w:rPr>
                <w:rFonts w:cs="Tahoma"/>
                <w:color w:val="000000"/>
                <w:szCs w:val="16"/>
                <w:lang w:eastAsia="sk-SK"/>
              </w:rPr>
              <w:t xml:space="preserve"> odboru</w:t>
            </w:r>
          </w:p>
        </w:tc>
        <w:tc>
          <w:tcPr>
            <w:tcW w:w="4253" w:type="dxa"/>
            <w:hideMark/>
          </w:tcPr>
          <w:p w14:paraId="586CCBAF" w14:textId="2E181A03" w:rsidR="009C7BF2" w:rsidRPr="00D60054" w:rsidRDefault="002E2200" w:rsidP="002E2200">
            <w:pPr>
              <w:rPr>
                <w:rFonts w:cs="Tahoma"/>
                <w:color w:val="000000"/>
                <w:szCs w:val="16"/>
                <w:lang w:eastAsia="sk-SK"/>
              </w:rPr>
            </w:pPr>
            <w:r w:rsidRPr="00D60054">
              <w:rPr>
                <w:rFonts w:cs="Tahoma"/>
                <w:color w:val="000000"/>
                <w:szCs w:val="16"/>
                <w:lang w:eastAsia="sk-SK"/>
              </w:rPr>
              <w:t>Riadenie projektov IT</w:t>
            </w:r>
            <w:r w:rsidRPr="00D60054">
              <w:rPr>
                <w:rFonts w:cs="Tahoma"/>
                <w:color w:val="000000"/>
                <w:szCs w:val="16"/>
                <w:lang w:val="en-US" w:eastAsia="sk-SK"/>
              </w:rPr>
              <w:t>/</w:t>
            </w:r>
            <w:r w:rsidRPr="00D60054">
              <w:rPr>
                <w:rFonts w:cs="Tahoma"/>
                <w:color w:val="000000"/>
                <w:szCs w:val="16"/>
                <w:lang w:eastAsia="sk-SK"/>
              </w:rPr>
              <w:t>Projektová kancelária</w:t>
            </w:r>
          </w:p>
        </w:tc>
      </w:tr>
      <w:tr w:rsidR="00FC4121" w:rsidRPr="00D60054" w14:paraId="4CBD2CA6" w14:textId="77777777" w:rsidTr="00D60054">
        <w:trPr>
          <w:trHeight w:val="284"/>
        </w:trPr>
        <w:tc>
          <w:tcPr>
            <w:tcW w:w="466" w:type="dxa"/>
            <w:hideMark/>
          </w:tcPr>
          <w:p w14:paraId="2E1D6798" w14:textId="77777777" w:rsidR="00FC4121" w:rsidRPr="00D60054" w:rsidRDefault="00FC4121" w:rsidP="00FC4121">
            <w:pPr>
              <w:jc w:val="center"/>
              <w:rPr>
                <w:rFonts w:cs="Tahoma"/>
                <w:b/>
                <w:color w:val="000000"/>
                <w:szCs w:val="16"/>
                <w:lang w:eastAsia="sk-SK"/>
              </w:rPr>
            </w:pPr>
            <w:r w:rsidRPr="00D60054">
              <w:rPr>
                <w:rFonts w:cs="Tahoma"/>
                <w:b/>
                <w:color w:val="000000"/>
                <w:szCs w:val="16"/>
                <w:lang w:eastAsia="sk-SK"/>
              </w:rPr>
              <w:t>3.</w:t>
            </w:r>
          </w:p>
        </w:tc>
        <w:tc>
          <w:tcPr>
            <w:tcW w:w="2367" w:type="dxa"/>
          </w:tcPr>
          <w:p w14:paraId="57C3BBD0" w14:textId="601DD06F" w:rsidR="00FC4121" w:rsidRPr="00D60054" w:rsidRDefault="00FC4121" w:rsidP="00FC4121">
            <w:pPr>
              <w:rPr>
                <w:rFonts w:cs="Tahoma"/>
                <w:color w:val="000000"/>
                <w:szCs w:val="16"/>
                <w:lang w:eastAsia="sk-SK"/>
              </w:rPr>
            </w:pPr>
            <w:r w:rsidRPr="00D60054">
              <w:rPr>
                <w:rFonts w:cs="Tahoma"/>
                <w:color w:val="000000"/>
                <w:szCs w:val="16"/>
                <w:lang w:eastAsia="sk-SK"/>
              </w:rPr>
              <w:t>Člen RV, zástupca kľúčových používateľov objednávateľa</w:t>
            </w:r>
          </w:p>
        </w:tc>
        <w:tc>
          <w:tcPr>
            <w:tcW w:w="2265" w:type="dxa"/>
            <w:hideMark/>
          </w:tcPr>
          <w:p w14:paraId="391C0ADC" w14:textId="31D6CD6E" w:rsidR="00FC4121" w:rsidRPr="00D60054" w:rsidRDefault="00FC4121" w:rsidP="00FC4121">
            <w:pPr>
              <w:rPr>
                <w:rFonts w:cs="Tahoma"/>
                <w:color w:val="000000"/>
                <w:szCs w:val="16"/>
                <w:lang w:eastAsia="sk-SK"/>
              </w:rPr>
            </w:pPr>
            <w:r w:rsidRPr="00D60054">
              <w:rPr>
                <w:rFonts w:cs="Tahoma"/>
                <w:color w:val="000000"/>
                <w:szCs w:val="16"/>
                <w:lang w:eastAsia="sk-SK"/>
              </w:rPr>
              <w:t>riaditeľ/vedúci odboru</w:t>
            </w:r>
          </w:p>
        </w:tc>
        <w:tc>
          <w:tcPr>
            <w:tcW w:w="4253" w:type="dxa"/>
            <w:hideMark/>
          </w:tcPr>
          <w:p w14:paraId="03D96F32" w14:textId="1AF0AFB9" w:rsidR="00FC4121" w:rsidRPr="00D60054" w:rsidRDefault="00FC4121" w:rsidP="00FC4121">
            <w:pPr>
              <w:rPr>
                <w:rFonts w:cs="Tahoma"/>
                <w:color w:val="000000"/>
                <w:szCs w:val="16"/>
                <w:lang w:eastAsia="sk-SK"/>
              </w:rPr>
            </w:pPr>
            <w:r w:rsidRPr="00D60054">
              <w:rPr>
                <w:rFonts w:cs="Tahoma"/>
                <w:color w:val="000000"/>
                <w:szCs w:val="16"/>
                <w:lang w:eastAsia="sk-SK"/>
              </w:rPr>
              <w:t>Prevádzka informačných systémov a rozpočtu</w:t>
            </w:r>
          </w:p>
        </w:tc>
      </w:tr>
      <w:tr w:rsidR="00846BA2" w:rsidRPr="00D60054" w14:paraId="36432B5D" w14:textId="77777777" w:rsidTr="00D60054">
        <w:trPr>
          <w:trHeight w:val="284"/>
        </w:trPr>
        <w:tc>
          <w:tcPr>
            <w:tcW w:w="466" w:type="dxa"/>
          </w:tcPr>
          <w:p w14:paraId="62CFD8A2" w14:textId="258F7EAF" w:rsidR="00846BA2" w:rsidRPr="00D60054" w:rsidRDefault="00846BA2" w:rsidP="00FC4121">
            <w:pPr>
              <w:jc w:val="center"/>
              <w:rPr>
                <w:rFonts w:cs="Tahoma"/>
                <w:b/>
                <w:bCs/>
                <w:color w:val="000000"/>
                <w:szCs w:val="16"/>
                <w:lang w:eastAsia="sk-SK"/>
              </w:rPr>
            </w:pPr>
            <w:r w:rsidRPr="00D60054">
              <w:rPr>
                <w:rFonts w:cs="Tahoma"/>
                <w:b/>
                <w:bCs/>
                <w:color w:val="000000"/>
                <w:szCs w:val="16"/>
                <w:lang w:eastAsia="sk-SK"/>
              </w:rPr>
              <w:t>4.</w:t>
            </w:r>
          </w:p>
        </w:tc>
        <w:tc>
          <w:tcPr>
            <w:tcW w:w="2367" w:type="dxa"/>
          </w:tcPr>
          <w:p w14:paraId="5AB6B04B" w14:textId="15691672" w:rsidR="00846BA2" w:rsidRPr="00D60054" w:rsidRDefault="00846BA2" w:rsidP="00FC4121">
            <w:pPr>
              <w:rPr>
                <w:rFonts w:cs="Tahoma"/>
                <w:color w:val="000000"/>
                <w:szCs w:val="16"/>
                <w:lang w:eastAsia="sk-SK"/>
              </w:rPr>
            </w:pPr>
            <w:r w:rsidRPr="00D60054">
              <w:rPr>
                <w:rFonts w:cs="Tahoma"/>
                <w:color w:val="000000"/>
                <w:szCs w:val="16"/>
                <w:lang w:eastAsia="sk-SK"/>
              </w:rPr>
              <w:t>Člen RV, zástupca vlastníkov procesov objednávateľa</w:t>
            </w:r>
          </w:p>
        </w:tc>
        <w:tc>
          <w:tcPr>
            <w:tcW w:w="2265" w:type="dxa"/>
          </w:tcPr>
          <w:p w14:paraId="2D961E3D" w14:textId="1CA03E7A" w:rsidR="00846BA2" w:rsidRPr="00D60054" w:rsidRDefault="00846BA2" w:rsidP="00FC4121">
            <w:pPr>
              <w:rPr>
                <w:rFonts w:cs="Tahoma"/>
                <w:color w:val="000000"/>
                <w:szCs w:val="16"/>
                <w:lang w:eastAsia="sk-SK"/>
              </w:rPr>
            </w:pPr>
            <w:r w:rsidRPr="00D60054">
              <w:rPr>
                <w:rFonts w:cs="Tahoma"/>
                <w:color w:val="000000"/>
                <w:szCs w:val="16"/>
                <w:lang w:eastAsia="sk-SK"/>
              </w:rPr>
              <w:t>riaditeľ/vedúci odboru</w:t>
            </w:r>
          </w:p>
        </w:tc>
        <w:tc>
          <w:tcPr>
            <w:tcW w:w="4253" w:type="dxa"/>
          </w:tcPr>
          <w:p w14:paraId="7312E0B3" w14:textId="4592B5D4" w:rsidR="00846BA2" w:rsidRPr="00D60054" w:rsidRDefault="00DA6C84" w:rsidP="00FC4121">
            <w:pPr>
              <w:rPr>
                <w:rFonts w:cs="Tahoma"/>
                <w:color w:val="000000"/>
                <w:szCs w:val="16"/>
                <w:lang w:eastAsia="sk-SK"/>
              </w:rPr>
            </w:pPr>
            <w:r w:rsidRPr="00D60054">
              <w:rPr>
                <w:rFonts w:cs="Tahoma"/>
                <w:color w:val="000000"/>
                <w:szCs w:val="16"/>
                <w:lang w:eastAsia="sk-SK"/>
              </w:rPr>
              <w:t>Kľúčové</w:t>
            </w:r>
            <w:r w:rsidR="0047132D" w:rsidRPr="00D60054">
              <w:rPr>
                <w:rFonts w:cs="Tahoma"/>
                <w:color w:val="000000"/>
                <w:szCs w:val="16"/>
                <w:lang w:eastAsia="sk-SK"/>
              </w:rPr>
              <w:t xml:space="preserve"> biznis oddelenia</w:t>
            </w:r>
          </w:p>
        </w:tc>
      </w:tr>
      <w:tr w:rsidR="00FC4121" w:rsidRPr="00D60054" w14:paraId="7F43A517" w14:textId="77777777" w:rsidTr="00D60054">
        <w:trPr>
          <w:trHeight w:val="284"/>
        </w:trPr>
        <w:tc>
          <w:tcPr>
            <w:tcW w:w="466" w:type="dxa"/>
            <w:hideMark/>
          </w:tcPr>
          <w:p w14:paraId="1066BA0B" w14:textId="4CFFDADE" w:rsidR="00FC4121" w:rsidRPr="00D60054" w:rsidRDefault="00846BA2" w:rsidP="00FC4121">
            <w:pPr>
              <w:jc w:val="center"/>
              <w:rPr>
                <w:rFonts w:cs="Tahoma"/>
                <w:b/>
                <w:color w:val="000000"/>
                <w:szCs w:val="16"/>
                <w:lang w:eastAsia="sk-SK"/>
              </w:rPr>
            </w:pPr>
            <w:r w:rsidRPr="00D60054">
              <w:rPr>
                <w:rFonts w:cs="Tahoma"/>
                <w:b/>
                <w:color w:val="000000"/>
                <w:szCs w:val="16"/>
                <w:lang w:eastAsia="sk-SK"/>
              </w:rPr>
              <w:t>5.</w:t>
            </w:r>
          </w:p>
        </w:tc>
        <w:tc>
          <w:tcPr>
            <w:tcW w:w="2367" w:type="dxa"/>
          </w:tcPr>
          <w:p w14:paraId="70757205" w14:textId="3754A36B" w:rsidR="00FC4121" w:rsidRPr="00D60054" w:rsidRDefault="00FC4121" w:rsidP="00FC4121">
            <w:pPr>
              <w:rPr>
                <w:rFonts w:cs="Tahoma"/>
                <w:color w:val="000000"/>
                <w:szCs w:val="16"/>
                <w:lang w:eastAsia="sk-SK"/>
              </w:rPr>
            </w:pPr>
            <w:r w:rsidRPr="00D60054">
              <w:rPr>
                <w:rFonts w:cs="Tahoma"/>
                <w:color w:val="000000"/>
                <w:szCs w:val="16"/>
                <w:lang w:eastAsia="sk-SK"/>
              </w:rPr>
              <w:t>Projektový manažér objednávateľa</w:t>
            </w:r>
          </w:p>
        </w:tc>
        <w:tc>
          <w:tcPr>
            <w:tcW w:w="2265" w:type="dxa"/>
            <w:hideMark/>
          </w:tcPr>
          <w:p w14:paraId="4FFBF463" w14:textId="09BC97B5" w:rsidR="00FC4121" w:rsidRPr="00D60054" w:rsidRDefault="00FC4121" w:rsidP="00FC4121">
            <w:pPr>
              <w:rPr>
                <w:rFonts w:cs="Tahoma"/>
                <w:color w:val="000000"/>
                <w:szCs w:val="16"/>
                <w:lang w:eastAsia="sk-SK"/>
              </w:rPr>
            </w:pPr>
            <w:r w:rsidRPr="00D60054">
              <w:rPr>
                <w:rFonts w:cs="Tahoma"/>
                <w:color w:val="000000"/>
                <w:szCs w:val="16"/>
                <w:lang w:eastAsia="sk-SK"/>
              </w:rPr>
              <w:t>Projektový manažér</w:t>
            </w:r>
          </w:p>
        </w:tc>
        <w:tc>
          <w:tcPr>
            <w:tcW w:w="4253" w:type="dxa"/>
            <w:hideMark/>
          </w:tcPr>
          <w:p w14:paraId="0FDB633E" w14:textId="00229F39" w:rsidR="00FC4121" w:rsidRPr="00D60054" w:rsidRDefault="00FC4121" w:rsidP="00FC4121">
            <w:pPr>
              <w:rPr>
                <w:rFonts w:cs="Tahoma"/>
                <w:color w:val="000000"/>
                <w:szCs w:val="16"/>
                <w:lang w:eastAsia="sk-SK"/>
              </w:rPr>
            </w:pPr>
            <w:r w:rsidRPr="00D60054">
              <w:rPr>
                <w:rFonts w:cs="Tahoma"/>
                <w:color w:val="000000"/>
                <w:szCs w:val="16"/>
                <w:lang w:eastAsia="sk-SK"/>
              </w:rPr>
              <w:t>Riadenie projektov IT</w:t>
            </w:r>
            <w:r w:rsidRPr="00D60054">
              <w:rPr>
                <w:rFonts w:cs="Tahoma"/>
                <w:color w:val="000000"/>
                <w:szCs w:val="16"/>
                <w:lang w:val="en-US" w:eastAsia="sk-SK"/>
              </w:rPr>
              <w:t>/</w:t>
            </w:r>
            <w:r w:rsidRPr="00D60054">
              <w:rPr>
                <w:rFonts w:cs="Tahoma"/>
                <w:color w:val="000000"/>
                <w:szCs w:val="16"/>
                <w:lang w:eastAsia="sk-SK"/>
              </w:rPr>
              <w:t>Projektová kancelária</w:t>
            </w:r>
          </w:p>
        </w:tc>
      </w:tr>
      <w:tr w:rsidR="00FC4121" w:rsidRPr="00D60054" w14:paraId="71F6172D" w14:textId="77777777" w:rsidTr="00D60054">
        <w:trPr>
          <w:trHeight w:val="284"/>
        </w:trPr>
        <w:tc>
          <w:tcPr>
            <w:tcW w:w="466" w:type="dxa"/>
          </w:tcPr>
          <w:p w14:paraId="1664F754" w14:textId="2E300FD8" w:rsidR="00FC4121" w:rsidRPr="00D60054" w:rsidRDefault="00F916BF" w:rsidP="00FC4121">
            <w:pPr>
              <w:jc w:val="center"/>
              <w:rPr>
                <w:rFonts w:cs="Tahoma"/>
                <w:b/>
                <w:color w:val="000000"/>
                <w:szCs w:val="16"/>
                <w:lang w:eastAsia="sk-SK"/>
              </w:rPr>
            </w:pPr>
            <w:r w:rsidRPr="00D60054">
              <w:rPr>
                <w:rFonts w:cs="Tahoma"/>
                <w:b/>
                <w:bCs/>
                <w:color w:val="000000"/>
                <w:szCs w:val="16"/>
                <w:lang w:eastAsia="sk-SK"/>
              </w:rPr>
              <w:t>6</w:t>
            </w:r>
            <w:r w:rsidR="00846BA2" w:rsidRPr="00D60054">
              <w:rPr>
                <w:rFonts w:cs="Tahoma"/>
                <w:b/>
                <w:color w:val="000000"/>
                <w:szCs w:val="16"/>
                <w:lang w:eastAsia="sk-SK"/>
              </w:rPr>
              <w:t>.</w:t>
            </w:r>
          </w:p>
        </w:tc>
        <w:tc>
          <w:tcPr>
            <w:tcW w:w="2367" w:type="dxa"/>
          </w:tcPr>
          <w:p w14:paraId="3A71000C" w14:textId="7E14C995" w:rsidR="00FC4121" w:rsidRPr="00D60054" w:rsidRDefault="00FC4121" w:rsidP="00FC4121">
            <w:pPr>
              <w:rPr>
                <w:rFonts w:cs="Tahoma"/>
                <w:color w:val="000000"/>
                <w:szCs w:val="16"/>
                <w:lang w:eastAsia="sk-SK"/>
              </w:rPr>
            </w:pPr>
            <w:r w:rsidRPr="00D60054">
              <w:rPr>
                <w:rFonts w:cs="Tahoma"/>
                <w:color w:val="000000"/>
                <w:szCs w:val="16"/>
                <w:lang w:eastAsia="sk-SK"/>
              </w:rPr>
              <w:t>Projektový manažér úspešného uchádzača (voliteľné)</w:t>
            </w:r>
          </w:p>
        </w:tc>
        <w:tc>
          <w:tcPr>
            <w:tcW w:w="2265" w:type="dxa"/>
          </w:tcPr>
          <w:p w14:paraId="1C1B9E7C" w14:textId="7CB3EB9B" w:rsidR="00FC4121" w:rsidRPr="00D60054" w:rsidRDefault="00FC4121" w:rsidP="00FC4121">
            <w:pPr>
              <w:rPr>
                <w:rFonts w:cs="Tahoma"/>
                <w:color w:val="000000"/>
                <w:szCs w:val="16"/>
                <w:lang w:eastAsia="sk-SK"/>
              </w:rPr>
            </w:pPr>
            <w:r w:rsidRPr="00D60054">
              <w:rPr>
                <w:rFonts w:cs="Tahoma"/>
                <w:color w:val="000000"/>
                <w:szCs w:val="16"/>
                <w:lang w:eastAsia="sk-SK"/>
              </w:rPr>
              <w:t>Projektový manažér</w:t>
            </w:r>
          </w:p>
        </w:tc>
        <w:tc>
          <w:tcPr>
            <w:tcW w:w="4253" w:type="dxa"/>
          </w:tcPr>
          <w:p w14:paraId="6A9BB184" w14:textId="0F8C8D0F" w:rsidR="00FC4121" w:rsidRPr="00D60054" w:rsidRDefault="00FC4121" w:rsidP="00FC4121">
            <w:pPr>
              <w:rPr>
                <w:rFonts w:cs="Tahoma"/>
                <w:color w:val="000000"/>
                <w:szCs w:val="16"/>
                <w:lang w:eastAsia="sk-SK"/>
              </w:rPr>
            </w:pPr>
            <w:r w:rsidRPr="00D60054">
              <w:rPr>
                <w:rFonts w:cs="Tahoma"/>
                <w:color w:val="000000"/>
                <w:szCs w:val="16"/>
                <w:lang w:eastAsia="sk-SK"/>
              </w:rPr>
              <w:t>Projektový manažér úspešného uchádzača</w:t>
            </w:r>
          </w:p>
        </w:tc>
      </w:tr>
    </w:tbl>
    <w:p w14:paraId="4B6DC702" w14:textId="4BB78A39" w:rsidR="000B130E" w:rsidRDefault="000B130E" w:rsidP="000B130E">
      <w:pPr>
        <w:pStyle w:val="Popis"/>
      </w:pPr>
      <w:bookmarkStart w:id="636" w:name="_Toc121122162"/>
      <w:bookmarkEnd w:id="635"/>
      <w:r>
        <w:t xml:space="preserve">Tabuľka </w:t>
      </w:r>
      <w:r>
        <w:fldChar w:fldCharType="begin"/>
      </w:r>
      <w:r>
        <w:instrText xml:space="preserve"> SEQ Tabuľka \* ARABIC </w:instrText>
      </w:r>
      <w:r>
        <w:fldChar w:fldCharType="separate"/>
      </w:r>
      <w:r w:rsidR="00720436">
        <w:rPr>
          <w:noProof/>
        </w:rPr>
        <w:t>23</w:t>
      </w:r>
      <w:r>
        <w:fldChar w:fldCharType="end"/>
      </w:r>
      <w:r>
        <w:t>: Zloženie Riadiacej rady projektu.</w:t>
      </w:r>
      <w:bookmarkEnd w:id="636"/>
    </w:p>
    <w:p w14:paraId="5EAD98CE" w14:textId="7CF0A9BF" w:rsidR="009C7BF2" w:rsidRDefault="009C7BF2" w:rsidP="0070366F">
      <w:pPr>
        <w:tabs>
          <w:tab w:val="left" w:pos="851"/>
          <w:tab w:val="center" w:pos="3119"/>
        </w:tabs>
        <w:rPr>
          <w:rFonts w:cs="Tahoma"/>
          <w:color w:val="000000" w:themeColor="text1"/>
          <w:sz w:val="16"/>
          <w:szCs w:val="16"/>
        </w:rPr>
      </w:pPr>
    </w:p>
    <w:p w14:paraId="1DE57D8C" w14:textId="3D2272A8" w:rsidR="00AF01B3" w:rsidRPr="000A14BA" w:rsidRDefault="00AF01B3" w:rsidP="00F11100">
      <w:pPr>
        <w:pStyle w:val="Nadpis20"/>
      </w:pPr>
      <w:bookmarkStart w:id="637" w:name="_Ref120113178"/>
      <w:bookmarkStart w:id="638" w:name="_Toc121122126"/>
      <w:r>
        <w:t>Projektový tím</w:t>
      </w:r>
      <w:r w:rsidR="00072997">
        <w:t xml:space="preserve"> pre realizáciu IP</w:t>
      </w:r>
      <w:bookmarkEnd w:id="637"/>
      <w:bookmarkEnd w:id="638"/>
    </w:p>
    <w:p w14:paraId="089E2E2B" w14:textId="77777777" w:rsidR="00AF01B3" w:rsidRPr="00DA6C84" w:rsidRDefault="00AF01B3" w:rsidP="0070366F">
      <w:pPr>
        <w:tabs>
          <w:tab w:val="left" w:pos="851"/>
          <w:tab w:val="center" w:pos="3119"/>
        </w:tabs>
        <w:rPr>
          <w:rFonts w:cs="Tahoma"/>
          <w:color w:val="000000" w:themeColor="text1"/>
          <w:sz w:val="16"/>
          <w:szCs w:val="16"/>
        </w:rPr>
      </w:pPr>
    </w:p>
    <w:p w14:paraId="61B16447" w14:textId="7C1760FA" w:rsidR="0070366F" w:rsidRPr="00D60054" w:rsidRDefault="0070366F" w:rsidP="006A38FE">
      <w:pPr>
        <w:tabs>
          <w:tab w:val="left" w:pos="851"/>
          <w:tab w:val="center" w:pos="3119"/>
        </w:tabs>
        <w:rPr>
          <w:rFonts w:cs="Tahoma"/>
          <w:color w:val="000000" w:themeColor="text1"/>
          <w:szCs w:val="16"/>
        </w:rPr>
      </w:pPr>
      <w:r w:rsidRPr="00D60054">
        <w:rPr>
          <w:rFonts w:cs="Tahoma"/>
          <w:color w:val="000000" w:themeColor="text1"/>
          <w:szCs w:val="16"/>
        </w:rPr>
        <w:t xml:space="preserve">Projektový manažér verejného obstarávateľa (PM) </w:t>
      </w:r>
      <w:r w:rsidR="002977EE" w:rsidRPr="00D60054">
        <w:rPr>
          <w:rFonts w:cs="Tahoma"/>
          <w:color w:val="000000" w:themeColor="text1"/>
          <w:szCs w:val="16"/>
        </w:rPr>
        <w:t xml:space="preserve">s poverením RRP </w:t>
      </w:r>
      <w:r w:rsidRPr="00D60054">
        <w:rPr>
          <w:rFonts w:cs="Tahoma"/>
          <w:color w:val="000000" w:themeColor="text1"/>
          <w:szCs w:val="16"/>
        </w:rPr>
        <w:t>zostavuje Projektový tím v</w:t>
      </w:r>
      <w:r w:rsidR="002977EE" w:rsidRPr="00D60054">
        <w:rPr>
          <w:rFonts w:cs="Tahoma"/>
          <w:color w:val="000000" w:themeColor="text1"/>
          <w:szCs w:val="16"/>
        </w:rPr>
        <w:t xml:space="preserve"> odporúčanom minimálnom </w:t>
      </w:r>
      <w:r w:rsidRPr="00D60054">
        <w:rPr>
          <w:rFonts w:cs="Tahoma"/>
          <w:color w:val="000000" w:themeColor="text1"/>
          <w:szCs w:val="16"/>
        </w:rPr>
        <w:t>zložení</w:t>
      </w:r>
      <w:r w:rsidR="005C1272" w:rsidRPr="00D60054">
        <w:rPr>
          <w:rFonts w:cs="Tahoma"/>
          <w:color w:val="000000" w:themeColor="text1"/>
          <w:szCs w:val="16"/>
        </w:rPr>
        <w:t xml:space="preserve"> a s predpokladaným zapojením v jednotlivých projektových fázach vyjadrených v </w:t>
      </w:r>
      <w:r w:rsidR="00FC3DA3">
        <w:rPr>
          <w:rFonts w:cs="Tahoma"/>
          <w:color w:val="000000" w:themeColor="text1"/>
          <w:szCs w:val="16"/>
        </w:rPr>
        <w:t>MD</w:t>
      </w:r>
      <w:r w:rsidRPr="00D60054">
        <w:rPr>
          <w:rFonts w:cs="Tahoma"/>
          <w:color w:val="000000" w:themeColor="text1"/>
          <w:szCs w:val="16"/>
        </w:rPr>
        <w:t>:</w:t>
      </w:r>
    </w:p>
    <w:p w14:paraId="3526BF29" w14:textId="409674F8" w:rsidR="008F4696" w:rsidRPr="00D60054" w:rsidRDefault="008F4696" w:rsidP="0070366F">
      <w:pPr>
        <w:tabs>
          <w:tab w:val="left" w:pos="851"/>
          <w:tab w:val="center" w:pos="3119"/>
        </w:tabs>
        <w:rPr>
          <w:rFonts w:cs="Tahoma"/>
          <w:color w:val="000000" w:themeColor="text1"/>
          <w:szCs w:val="16"/>
        </w:rPr>
      </w:pPr>
    </w:p>
    <w:tbl>
      <w:tblPr>
        <w:tblStyle w:val="Mriekatabuky8"/>
        <w:tblW w:w="9771" w:type="dxa"/>
        <w:tblLook w:val="04A0" w:firstRow="1" w:lastRow="0" w:firstColumn="1" w:lastColumn="0" w:noHBand="0" w:noVBand="1"/>
      </w:tblPr>
      <w:tblGrid>
        <w:gridCol w:w="596"/>
        <w:gridCol w:w="1665"/>
        <w:gridCol w:w="1488"/>
        <w:gridCol w:w="3270"/>
        <w:gridCol w:w="2752"/>
      </w:tblGrid>
      <w:tr w:rsidR="00072997" w:rsidRPr="00D60054" w14:paraId="553C9348" w14:textId="51122711" w:rsidTr="00C43E3C">
        <w:trPr>
          <w:cnfStyle w:val="100000000000" w:firstRow="1" w:lastRow="0" w:firstColumn="0" w:lastColumn="0" w:oddVBand="0" w:evenVBand="0" w:oddHBand="0" w:evenHBand="0" w:firstRowFirstColumn="0" w:firstRowLastColumn="0" w:lastRowFirstColumn="0" w:lastRowLastColumn="0"/>
          <w:trHeight w:val="284"/>
          <w:tblHeader/>
        </w:trPr>
        <w:tc>
          <w:tcPr>
            <w:tcW w:w="596" w:type="dxa"/>
            <w:hideMark/>
          </w:tcPr>
          <w:p w14:paraId="4E4AAE38" w14:textId="77777777" w:rsidR="00072997" w:rsidRPr="00D60054" w:rsidRDefault="00072997" w:rsidP="00863F04">
            <w:pPr>
              <w:jc w:val="center"/>
              <w:rPr>
                <w:rFonts w:cs="Tahoma"/>
                <w:bCs w:val="0"/>
                <w:color w:val="FFFFFF" w:themeColor="background1"/>
                <w:lang w:eastAsia="sk-SK"/>
              </w:rPr>
            </w:pPr>
            <w:bookmarkStart w:id="639" w:name="_Hlk119939317"/>
            <w:r w:rsidRPr="00D60054">
              <w:rPr>
                <w:rFonts w:cs="Tahoma"/>
                <w:bCs w:val="0"/>
                <w:color w:val="FFFFFF" w:themeColor="background1"/>
                <w:lang w:eastAsia="sk-SK"/>
              </w:rPr>
              <w:lastRenderedPageBreak/>
              <w:t>ID</w:t>
            </w:r>
          </w:p>
        </w:tc>
        <w:tc>
          <w:tcPr>
            <w:tcW w:w="1665" w:type="dxa"/>
          </w:tcPr>
          <w:p w14:paraId="220A7E13" w14:textId="77777777" w:rsidR="00072997" w:rsidRPr="00D60054" w:rsidRDefault="00072997" w:rsidP="00863F04">
            <w:pPr>
              <w:jc w:val="center"/>
              <w:rPr>
                <w:rFonts w:cs="Tahoma"/>
                <w:bCs w:val="0"/>
                <w:color w:val="FFFFFF" w:themeColor="background1"/>
                <w:lang w:eastAsia="sk-SK"/>
              </w:rPr>
            </w:pPr>
            <w:r w:rsidRPr="00D60054">
              <w:rPr>
                <w:rFonts w:cs="Tahoma"/>
                <w:bCs w:val="0"/>
                <w:color w:val="FFFFFF" w:themeColor="background1"/>
                <w:lang w:eastAsia="sk-SK"/>
              </w:rPr>
              <w:t>Rola v projekte</w:t>
            </w:r>
          </w:p>
        </w:tc>
        <w:tc>
          <w:tcPr>
            <w:tcW w:w="1488" w:type="dxa"/>
          </w:tcPr>
          <w:p w14:paraId="2E05C57B" w14:textId="77777777" w:rsidR="00072997" w:rsidRPr="00D60054" w:rsidRDefault="00072997" w:rsidP="00863F04">
            <w:pPr>
              <w:jc w:val="center"/>
              <w:rPr>
                <w:rFonts w:cs="Tahoma"/>
                <w:bCs w:val="0"/>
                <w:color w:val="FFFFFF" w:themeColor="background1"/>
                <w:lang w:eastAsia="sk-SK"/>
              </w:rPr>
            </w:pPr>
            <w:r w:rsidRPr="00D60054">
              <w:rPr>
                <w:rFonts w:cs="Tahoma"/>
                <w:bCs w:val="0"/>
                <w:color w:val="FFFFFF" w:themeColor="background1"/>
                <w:lang w:eastAsia="sk-SK"/>
              </w:rPr>
              <w:t xml:space="preserve">Rozdelenie </w:t>
            </w:r>
          </w:p>
          <w:p w14:paraId="0C391FCE" w14:textId="0F5AEB69" w:rsidR="00072997" w:rsidRPr="00D60054" w:rsidRDefault="00072997" w:rsidP="00863F04">
            <w:pPr>
              <w:jc w:val="center"/>
              <w:rPr>
                <w:rFonts w:cs="Tahoma"/>
                <w:bCs w:val="0"/>
                <w:color w:val="FFFFFF" w:themeColor="background1"/>
                <w:lang w:eastAsia="sk-SK"/>
              </w:rPr>
            </w:pPr>
            <w:r w:rsidRPr="00D60054">
              <w:rPr>
                <w:rFonts w:cs="Tahoma"/>
                <w:bCs w:val="0"/>
                <w:color w:val="FFFFFF" w:themeColor="background1"/>
                <w:lang w:eastAsia="sk-SK"/>
              </w:rPr>
              <w:t xml:space="preserve">NBS </w:t>
            </w:r>
            <w:proofErr w:type="spellStart"/>
            <w:r w:rsidRPr="00D60054">
              <w:rPr>
                <w:rFonts w:cs="Tahoma"/>
                <w:bCs w:val="0"/>
                <w:color w:val="FFFFFF" w:themeColor="background1"/>
                <w:lang w:eastAsia="sk-SK"/>
              </w:rPr>
              <w:t>vs</w:t>
            </w:r>
            <w:proofErr w:type="spellEnd"/>
            <w:r w:rsidRPr="00D60054">
              <w:rPr>
                <w:rFonts w:cs="Tahoma"/>
                <w:bCs w:val="0"/>
                <w:color w:val="FFFFFF" w:themeColor="background1"/>
                <w:lang w:eastAsia="sk-SK"/>
              </w:rPr>
              <w:t xml:space="preserve"> Dodávateľ</w:t>
            </w:r>
          </w:p>
        </w:tc>
        <w:tc>
          <w:tcPr>
            <w:tcW w:w="3270" w:type="dxa"/>
            <w:hideMark/>
          </w:tcPr>
          <w:p w14:paraId="07936FAE" w14:textId="335CDA8D" w:rsidR="00072997" w:rsidRPr="00D60054" w:rsidRDefault="00072997" w:rsidP="00863F04">
            <w:pPr>
              <w:jc w:val="center"/>
              <w:rPr>
                <w:rFonts w:cs="Tahoma"/>
                <w:bCs w:val="0"/>
                <w:color w:val="FFFFFF" w:themeColor="background1"/>
                <w:lang w:eastAsia="sk-SK"/>
              </w:rPr>
            </w:pPr>
            <w:r w:rsidRPr="00D60054">
              <w:rPr>
                <w:rFonts w:cs="Tahoma"/>
                <w:bCs w:val="0"/>
                <w:color w:val="FFFFFF" w:themeColor="background1"/>
                <w:lang w:eastAsia="sk-SK"/>
              </w:rPr>
              <w:t>Poznámka</w:t>
            </w:r>
          </w:p>
        </w:tc>
        <w:tc>
          <w:tcPr>
            <w:tcW w:w="2752" w:type="dxa"/>
          </w:tcPr>
          <w:p w14:paraId="37939E85" w14:textId="0D5AE84D" w:rsidR="00072997" w:rsidRPr="00D60054" w:rsidRDefault="00072997" w:rsidP="00863F04">
            <w:pPr>
              <w:jc w:val="center"/>
              <w:rPr>
                <w:rFonts w:cs="Tahoma"/>
                <w:bCs w:val="0"/>
                <w:color w:val="FFFFFF" w:themeColor="background1"/>
                <w:lang w:eastAsia="sk-SK"/>
              </w:rPr>
            </w:pPr>
            <w:r w:rsidRPr="00D60054">
              <w:rPr>
                <w:rFonts w:cs="Tahoma"/>
                <w:bCs w:val="0"/>
                <w:color w:val="FFFFFF" w:themeColor="background1"/>
                <w:lang w:eastAsia="sk-SK"/>
              </w:rPr>
              <w:t>Predpokladané zapojenie v rámci realizačné</w:t>
            </w:r>
            <w:r w:rsidR="00947988">
              <w:rPr>
                <w:rFonts w:cs="Tahoma"/>
                <w:bCs w:val="0"/>
                <w:color w:val="FFFFFF" w:themeColor="background1"/>
                <w:lang w:eastAsia="sk-SK"/>
              </w:rPr>
              <w:t>ho</w:t>
            </w:r>
            <w:r w:rsidRPr="00D60054">
              <w:rPr>
                <w:rFonts w:cs="Tahoma"/>
                <w:bCs w:val="0"/>
                <w:color w:val="FFFFFF" w:themeColor="background1"/>
                <w:lang w:eastAsia="sk-SK"/>
              </w:rPr>
              <w:t xml:space="preserve"> projektu</w:t>
            </w:r>
          </w:p>
          <w:p w14:paraId="4071A3AC" w14:textId="1CE1BFCE" w:rsidR="00072997" w:rsidRPr="00D60054" w:rsidRDefault="00072997" w:rsidP="00863F04">
            <w:pPr>
              <w:jc w:val="center"/>
              <w:rPr>
                <w:rFonts w:cs="Tahoma"/>
                <w:bCs w:val="0"/>
                <w:color w:val="FFFFFF" w:themeColor="background1"/>
                <w:lang w:eastAsia="sk-SK"/>
              </w:rPr>
            </w:pPr>
            <w:r w:rsidRPr="00D60054">
              <w:rPr>
                <w:rFonts w:cs="Tahoma"/>
                <w:bCs w:val="0"/>
                <w:color w:val="FFFFFF" w:themeColor="background1"/>
                <w:lang w:eastAsia="sk-SK"/>
              </w:rPr>
              <w:t>(</w:t>
            </w:r>
            <w:r w:rsidR="00B501D4">
              <w:rPr>
                <w:rFonts w:cs="Tahoma"/>
                <w:bCs w:val="0"/>
                <w:color w:val="FFFFFF" w:themeColor="background1"/>
                <w:lang w:eastAsia="sk-SK"/>
              </w:rPr>
              <w:t>MD</w:t>
            </w:r>
            <w:r w:rsidRPr="00D60054">
              <w:rPr>
                <w:rFonts w:cs="Tahoma"/>
                <w:bCs w:val="0"/>
                <w:color w:val="FFFFFF" w:themeColor="background1"/>
                <w:lang w:eastAsia="sk-SK"/>
              </w:rPr>
              <w:t>)</w:t>
            </w:r>
          </w:p>
        </w:tc>
      </w:tr>
      <w:tr w:rsidR="00DD5777" w:rsidRPr="00D60054" w14:paraId="03EAB4C0" w14:textId="77777777" w:rsidTr="00C43E3C">
        <w:trPr>
          <w:trHeight w:val="284"/>
        </w:trPr>
        <w:tc>
          <w:tcPr>
            <w:tcW w:w="596" w:type="dxa"/>
          </w:tcPr>
          <w:p w14:paraId="5134E59B" w14:textId="024FD887" w:rsidR="00DD5777" w:rsidRPr="00D60054" w:rsidRDefault="00DD5777" w:rsidP="00DD5777">
            <w:pPr>
              <w:jc w:val="center"/>
              <w:rPr>
                <w:rFonts w:cs="Tahoma"/>
                <w:b/>
                <w:bCs/>
                <w:color w:val="000000"/>
                <w:lang w:eastAsia="sk-SK"/>
              </w:rPr>
            </w:pPr>
            <w:r w:rsidRPr="00D60054">
              <w:rPr>
                <w:rFonts w:cs="Tahoma"/>
                <w:b/>
                <w:bCs/>
                <w:color w:val="000000"/>
                <w:lang w:eastAsia="sk-SK"/>
              </w:rPr>
              <w:t>1.</w:t>
            </w:r>
          </w:p>
        </w:tc>
        <w:tc>
          <w:tcPr>
            <w:tcW w:w="1665" w:type="dxa"/>
          </w:tcPr>
          <w:p w14:paraId="75595913" w14:textId="4C326D43" w:rsidR="00DD5777" w:rsidRPr="00D60054" w:rsidRDefault="00DD5777" w:rsidP="00DD5777">
            <w:pPr>
              <w:rPr>
                <w:rFonts w:cs="Tahoma"/>
                <w:color w:val="000000"/>
                <w:lang w:eastAsia="sk-SK"/>
              </w:rPr>
            </w:pPr>
            <w:r w:rsidRPr="00D60054">
              <w:rPr>
                <w:rFonts w:cs="Tahoma"/>
                <w:color w:val="000000"/>
                <w:lang w:eastAsia="sk-SK"/>
              </w:rPr>
              <w:t>kľúčový / koncový používateľ</w:t>
            </w:r>
          </w:p>
        </w:tc>
        <w:tc>
          <w:tcPr>
            <w:tcW w:w="1488" w:type="dxa"/>
          </w:tcPr>
          <w:p w14:paraId="7FBB3213" w14:textId="4596825A" w:rsidR="00DD5777" w:rsidRPr="00D60054" w:rsidRDefault="00DD5777" w:rsidP="00DD5777">
            <w:pPr>
              <w:jc w:val="center"/>
              <w:rPr>
                <w:rFonts w:cs="Tahoma"/>
                <w:color w:val="000000"/>
                <w:lang w:eastAsia="sk-SK"/>
              </w:rPr>
            </w:pPr>
            <w:r w:rsidRPr="00D60054">
              <w:rPr>
                <w:rFonts w:cs="Tahoma"/>
                <w:color w:val="000000"/>
                <w:lang w:eastAsia="sk-SK"/>
              </w:rPr>
              <w:t>NBS</w:t>
            </w:r>
          </w:p>
        </w:tc>
        <w:tc>
          <w:tcPr>
            <w:tcW w:w="3270" w:type="dxa"/>
          </w:tcPr>
          <w:p w14:paraId="3A138D77" w14:textId="77777777" w:rsidR="00DD5777" w:rsidRPr="00D60054" w:rsidRDefault="00DD5777" w:rsidP="00DD5777">
            <w:pPr>
              <w:rPr>
                <w:rFonts w:cs="Tahoma"/>
                <w:color w:val="000000"/>
                <w:lang w:eastAsia="sk-SK"/>
              </w:rPr>
            </w:pPr>
            <w:r w:rsidRPr="00D60054">
              <w:rPr>
                <w:rFonts w:cs="Tahoma"/>
                <w:color w:val="000000"/>
                <w:lang w:eastAsia="sk-SK"/>
              </w:rPr>
              <w:t>Počas dizajnovej, testovacej a akceptačnej fázy projektu,</w:t>
            </w:r>
          </w:p>
          <w:p w14:paraId="4B7CECA0" w14:textId="1B26CEBF" w:rsidR="00DD5777" w:rsidRPr="00D60054" w:rsidRDefault="00DD5777" w:rsidP="00DD5777">
            <w:pPr>
              <w:rPr>
                <w:rFonts w:cs="Tahoma"/>
                <w:color w:val="000000"/>
                <w:lang w:eastAsia="sk-SK"/>
              </w:rPr>
            </w:pPr>
            <w:r w:rsidRPr="00D60054">
              <w:rPr>
                <w:rFonts w:cs="Tahoma"/>
                <w:color w:val="000000"/>
                <w:lang w:eastAsia="sk-SK"/>
              </w:rPr>
              <w:t>pre služby implementované v rámci Pilota</w:t>
            </w:r>
          </w:p>
        </w:tc>
        <w:tc>
          <w:tcPr>
            <w:tcW w:w="2752" w:type="dxa"/>
          </w:tcPr>
          <w:p w14:paraId="128E9B5B" w14:textId="3AD637EC" w:rsidR="00DD5777" w:rsidRPr="00D60054" w:rsidDel="00D91C43" w:rsidRDefault="00DD5777" w:rsidP="00DD5777">
            <w:pPr>
              <w:jc w:val="center"/>
              <w:rPr>
                <w:rFonts w:cs="Tahoma"/>
                <w:color w:val="000000"/>
                <w:lang w:eastAsia="sk-SK"/>
              </w:rPr>
            </w:pPr>
            <w:r>
              <w:rPr>
                <w:rFonts w:cs="Tahoma"/>
                <w:color w:val="000000"/>
                <w:lang w:eastAsia="sk-SK"/>
              </w:rPr>
              <w:t>31</w:t>
            </w:r>
          </w:p>
        </w:tc>
      </w:tr>
      <w:tr w:rsidR="00DD5777" w:rsidRPr="00D60054" w14:paraId="4DE2FB4C" w14:textId="3D36332B" w:rsidTr="00C43E3C">
        <w:trPr>
          <w:trHeight w:val="284"/>
        </w:trPr>
        <w:tc>
          <w:tcPr>
            <w:tcW w:w="596" w:type="dxa"/>
          </w:tcPr>
          <w:p w14:paraId="0FEB1EC8" w14:textId="1E9F899E" w:rsidR="00DD5777" w:rsidRPr="00D60054" w:rsidRDefault="00DD5777" w:rsidP="00DD5777">
            <w:pPr>
              <w:jc w:val="center"/>
              <w:rPr>
                <w:rFonts w:cs="Tahoma"/>
                <w:b/>
                <w:bCs/>
                <w:color w:val="000000"/>
                <w:lang w:eastAsia="sk-SK"/>
              </w:rPr>
            </w:pPr>
            <w:r>
              <w:rPr>
                <w:rFonts w:cs="Tahoma"/>
                <w:b/>
                <w:bCs/>
                <w:color w:val="000000"/>
                <w:lang w:eastAsia="sk-SK"/>
              </w:rPr>
              <w:t>2</w:t>
            </w:r>
            <w:r w:rsidRPr="00D60054">
              <w:rPr>
                <w:rFonts w:cs="Tahoma"/>
                <w:b/>
                <w:bCs/>
                <w:color w:val="000000"/>
                <w:lang w:eastAsia="sk-SK"/>
              </w:rPr>
              <w:t>.</w:t>
            </w:r>
          </w:p>
        </w:tc>
        <w:tc>
          <w:tcPr>
            <w:tcW w:w="1665" w:type="dxa"/>
          </w:tcPr>
          <w:p w14:paraId="4A08882B" w14:textId="4C8CB0B2" w:rsidR="00DD5777" w:rsidRPr="00D60054" w:rsidRDefault="00DD5777" w:rsidP="00DD5777">
            <w:pPr>
              <w:rPr>
                <w:rFonts w:cs="Tahoma"/>
                <w:color w:val="000000"/>
                <w:lang w:eastAsia="sk-SK"/>
              </w:rPr>
            </w:pPr>
            <w:r w:rsidRPr="00D60054">
              <w:rPr>
                <w:rFonts w:cs="Tahoma"/>
                <w:color w:val="000000"/>
                <w:lang w:eastAsia="sk-SK"/>
              </w:rPr>
              <w:t>IT architekt</w:t>
            </w:r>
          </w:p>
        </w:tc>
        <w:tc>
          <w:tcPr>
            <w:tcW w:w="1488" w:type="dxa"/>
          </w:tcPr>
          <w:p w14:paraId="30EEA073" w14:textId="27F042B8" w:rsidR="00DD5777" w:rsidRPr="00D60054" w:rsidRDefault="00DD5777" w:rsidP="00DD5777">
            <w:pPr>
              <w:jc w:val="center"/>
              <w:rPr>
                <w:rFonts w:cs="Tahoma"/>
                <w:color w:val="000000"/>
                <w:lang w:eastAsia="sk-SK"/>
              </w:rPr>
            </w:pPr>
            <w:r w:rsidRPr="00D60054">
              <w:rPr>
                <w:rFonts w:cs="Tahoma"/>
                <w:color w:val="000000"/>
                <w:lang w:eastAsia="sk-SK"/>
              </w:rPr>
              <w:t>Dodávateľ</w:t>
            </w:r>
            <w:r>
              <w:rPr>
                <w:rFonts w:cs="Tahoma"/>
                <w:color w:val="000000"/>
                <w:lang w:eastAsia="sk-SK"/>
              </w:rPr>
              <w:t>,</w:t>
            </w:r>
            <w:r w:rsidRPr="00D60054">
              <w:rPr>
                <w:rFonts w:cs="Tahoma"/>
                <w:color w:val="000000"/>
                <w:lang w:eastAsia="sk-SK"/>
              </w:rPr>
              <w:t xml:space="preserve"> NBS</w:t>
            </w:r>
          </w:p>
        </w:tc>
        <w:tc>
          <w:tcPr>
            <w:tcW w:w="3270" w:type="dxa"/>
          </w:tcPr>
          <w:p w14:paraId="445CA539" w14:textId="5E0AC7AC" w:rsidR="00DD5777" w:rsidRPr="00D60054" w:rsidRDefault="00665931" w:rsidP="00DD5777">
            <w:pPr>
              <w:rPr>
                <w:rFonts w:cs="Tahoma"/>
                <w:color w:val="000000"/>
                <w:lang w:eastAsia="sk-SK"/>
              </w:rPr>
            </w:pPr>
            <w:r>
              <w:rPr>
                <w:rFonts w:cs="Tahoma"/>
                <w:color w:val="000000"/>
                <w:lang w:eastAsia="sk-SK"/>
              </w:rPr>
              <w:t>P</w:t>
            </w:r>
            <w:r w:rsidR="00DD5777" w:rsidRPr="00D60054">
              <w:rPr>
                <w:rFonts w:cs="Tahoma"/>
                <w:color w:val="000000"/>
                <w:lang w:eastAsia="sk-SK"/>
              </w:rPr>
              <w:t>rioritne počas fázy dizajnu, dostupnosť ad hoc počas celého projektu</w:t>
            </w:r>
          </w:p>
        </w:tc>
        <w:tc>
          <w:tcPr>
            <w:tcW w:w="2752" w:type="dxa"/>
          </w:tcPr>
          <w:p w14:paraId="26D38348" w14:textId="1B8F9C9C" w:rsidR="00DD5777" w:rsidRDefault="00DD5777" w:rsidP="00561E25">
            <w:pPr>
              <w:jc w:val="center"/>
              <w:rPr>
                <w:rFonts w:cs="Tahoma"/>
                <w:color w:val="000000"/>
                <w:lang w:eastAsia="sk-SK"/>
              </w:rPr>
            </w:pPr>
            <w:r>
              <w:rPr>
                <w:rFonts w:cs="Tahoma"/>
                <w:color w:val="000000"/>
                <w:lang w:eastAsia="sk-SK"/>
              </w:rPr>
              <w:t>NBS: 22</w:t>
            </w:r>
          </w:p>
          <w:p w14:paraId="6355C9D7" w14:textId="4C637E72" w:rsidR="00DD5777" w:rsidRPr="00D60054" w:rsidRDefault="00DD5777" w:rsidP="00D433CD">
            <w:pPr>
              <w:jc w:val="center"/>
              <w:rPr>
                <w:rFonts w:cs="Tahoma"/>
                <w:color w:val="000000"/>
                <w:lang w:eastAsia="sk-SK"/>
              </w:rPr>
            </w:pPr>
            <w:r>
              <w:rPr>
                <w:rFonts w:cs="Tahoma"/>
                <w:color w:val="000000"/>
                <w:lang w:eastAsia="sk-SK"/>
              </w:rPr>
              <w:t>Dodávateľ: 94</w:t>
            </w:r>
          </w:p>
        </w:tc>
      </w:tr>
      <w:tr w:rsidR="00DD5777" w:rsidRPr="00D60054" w14:paraId="7C49F8C4" w14:textId="574080BC" w:rsidTr="00C43E3C">
        <w:trPr>
          <w:trHeight w:val="284"/>
        </w:trPr>
        <w:tc>
          <w:tcPr>
            <w:tcW w:w="596" w:type="dxa"/>
            <w:hideMark/>
          </w:tcPr>
          <w:p w14:paraId="17CF6662" w14:textId="1FF6B6D4" w:rsidR="00DD5777" w:rsidRPr="00D60054" w:rsidRDefault="00DD5777" w:rsidP="00DD5777">
            <w:pPr>
              <w:jc w:val="center"/>
              <w:rPr>
                <w:rFonts w:cs="Tahoma"/>
                <w:b/>
                <w:bCs/>
                <w:color w:val="000000"/>
                <w:lang w:eastAsia="sk-SK"/>
              </w:rPr>
            </w:pPr>
            <w:r>
              <w:rPr>
                <w:rFonts w:cs="Tahoma"/>
                <w:b/>
                <w:bCs/>
                <w:color w:val="000000"/>
                <w:lang w:eastAsia="sk-SK"/>
              </w:rPr>
              <w:t>3</w:t>
            </w:r>
            <w:r w:rsidRPr="00D60054">
              <w:rPr>
                <w:rFonts w:cs="Tahoma"/>
                <w:b/>
                <w:bCs/>
                <w:color w:val="000000"/>
                <w:lang w:eastAsia="sk-SK"/>
              </w:rPr>
              <w:t>.</w:t>
            </w:r>
          </w:p>
        </w:tc>
        <w:tc>
          <w:tcPr>
            <w:tcW w:w="1665" w:type="dxa"/>
          </w:tcPr>
          <w:p w14:paraId="0A9773EE" w14:textId="61861796" w:rsidR="00DD5777" w:rsidRPr="00D60054" w:rsidRDefault="00DD5777" w:rsidP="00DD5777">
            <w:pPr>
              <w:rPr>
                <w:rFonts w:cs="Tahoma"/>
                <w:color w:val="000000"/>
                <w:lang w:eastAsia="sk-SK"/>
              </w:rPr>
            </w:pPr>
            <w:r w:rsidRPr="00D60054">
              <w:rPr>
                <w:rFonts w:cs="Tahoma"/>
                <w:color w:val="000000"/>
                <w:lang w:eastAsia="sk-SK"/>
              </w:rPr>
              <w:t>IT analytik, Dizajnér</w:t>
            </w:r>
          </w:p>
        </w:tc>
        <w:tc>
          <w:tcPr>
            <w:tcW w:w="1488" w:type="dxa"/>
          </w:tcPr>
          <w:p w14:paraId="1E5AB946" w14:textId="5E9AF9C8" w:rsidR="00DD5777" w:rsidRPr="00D60054" w:rsidRDefault="00C16B45" w:rsidP="00DD5777">
            <w:pPr>
              <w:jc w:val="center"/>
              <w:rPr>
                <w:rFonts w:cs="Tahoma"/>
                <w:color w:val="000000"/>
                <w:lang w:eastAsia="sk-SK"/>
              </w:rPr>
            </w:pPr>
            <w:r w:rsidRPr="00D60054">
              <w:rPr>
                <w:rFonts w:cs="Tahoma"/>
                <w:color w:val="000000"/>
                <w:lang w:eastAsia="sk-SK"/>
              </w:rPr>
              <w:t>Dodávateľ</w:t>
            </w:r>
            <w:r>
              <w:rPr>
                <w:rFonts w:cs="Tahoma"/>
                <w:color w:val="000000"/>
                <w:lang w:eastAsia="sk-SK"/>
              </w:rPr>
              <w:t>,</w:t>
            </w:r>
            <w:r w:rsidRPr="00D60054">
              <w:rPr>
                <w:rFonts w:cs="Tahoma"/>
                <w:color w:val="000000"/>
                <w:lang w:eastAsia="sk-SK"/>
              </w:rPr>
              <w:t xml:space="preserve"> NBS</w:t>
            </w:r>
          </w:p>
        </w:tc>
        <w:tc>
          <w:tcPr>
            <w:tcW w:w="3270" w:type="dxa"/>
          </w:tcPr>
          <w:p w14:paraId="6F471905" w14:textId="56D0AD91" w:rsidR="00DD5777" w:rsidRPr="00D60054" w:rsidRDefault="00A4428A" w:rsidP="00DD5777">
            <w:pPr>
              <w:rPr>
                <w:rFonts w:cs="Tahoma"/>
                <w:color w:val="000000"/>
                <w:lang w:eastAsia="sk-SK"/>
              </w:rPr>
            </w:pPr>
            <w:r>
              <w:rPr>
                <w:rFonts w:cs="Tahoma"/>
                <w:color w:val="000000"/>
                <w:lang w:eastAsia="sk-SK"/>
              </w:rPr>
              <w:t>P</w:t>
            </w:r>
            <w:r w:rsidRPr="00D60054">
              <w:rPr>
                <w:rFonts w:cs="Tahoma"/>
                <w:color w:val="000000"/>
                <w:lang w:eastAsia="sk-SK"/>
              </w:rPr>
              <w:t xml:space="preserve">očas </w:t>
            </w:r>
            <w:r w:rsidR="00DD5777" w:rsidRPr="00D60054">
              <w:rPr>
                <w:rFonts w:cs="Tahoma"/>
                <w:color w:val="000000"/>
                <w:lang w:eastAsia="sk-SK"/>
              </w:rPr>
              <w:t>celého projektu</w:t>
            </w:r>
          </w:p>
        </w:tc>
        <w:tc>
          <w:tcPr>
            <w:tcW w:w="2752" w:type="dxa"/>
          </w:tcPr>
          <w:p w14:paraId="61065230" w14:textId="1C795BC0" w:rsidR="00C16B45" w:rsidRDefault="00C16B45" w:rsidP="00C16B45">
            <w:pPr>
              <w:jc w:val="center"/>
              <w:rPr>
                <w:rFonts w:cs="Tahoma"/>
                <w:color w:val="000000"/>
                <w:lang w:eastAsia="sk-SK"/>
              </w:rPr>
            </w:pPr>
            <w:r>
              <w:rPr>
                <w:rFonts w:cs="Tahoma"/>
                <w:color w:val="000000"/>
                <w:lang w:eastAsia="sk-SK"/>
              </w:rPr>
              <w:t>NBS: 17</w:t>
            </w:r>
          </w:p>
          <w:p w14:paraId="60979B6A" w14:textId="696F2220" w:rsidR="00DD5777" w:rsidRPr="00D60054" w:rsidRDefault="00C16B45" w:rsidP="00C16B45">
            <w:pPr>
              <w:jc w:val="center"/>
              <w:rPr>
                <w:rFonts w:cs="Tahoma"/>
                <w:color w:val="000000"/>
                <w:lang w:eastAsia="sk-SK"/>
              </w:rPr>
            </w:pPr>
            <w:r>
              <w:rPr>
                <w:rFonts w:cs="Tahoma"/>
                <w:color w:val="000000"/>
                <w:lang w:eastAsia="sk-SK"/>
              </w:rPr>
              <w:t>Dodávateľ: 70</w:t>
            </w:r>
          </w:p>
        </w:tc>
      </w:tr>
      <w:tr w:rsidR="00DD5777" w:rsidRPr="00D60054" w14:paraId="69DC33E8" w14:textId="75702BDE" w:rsidTr="00C43E3C">
        <w:trPr>
          <w:trHeight w:val="284"/>
        </w:trPr>
        <w:tc>
          <w:tcPr>
            <w:tcW w:w="596" w:type="dxa"/>
          </w:tcPr>
          <w:p w14:paraId="6BEFCC02" w14:textId="777165EA" w:rsidR="00DD5777" w:rsidRPr="00D60054" w:rsidRDefault="00DD5777" w:rsidP="00DD5777">
            <w:pPr>
              <w:jc w:val="center"/>
              <w:rPr>
                <w:rFonts w:cs="Tahoma"/>
                <w:b/>
                <w:bCs/>
                <w:color w:val="000000"/>
                <w:lang w:eastAsia="sk-SK"/>
              </w:rPr>
            </w:pPr>
            <w:r>
              <w:rPr>
                <w:rFonts w:cs="Tahoma"/>
                <w:b/>
                <w:bCs/>
                <w:color w:val="000000"/>
                <w:lang w:eastAsia="sk-SK"/>
              </w:rPr>
              <w:t>4</w:t>
            </w:r>
            <w:r w:rsidRPr="00D60054">
              <w:rPr>
                <w:rFonts w:cs="Tahoma"/>
                <w:b/>
                <w:bCs/>
                <w:color w:val="000000"/>
                <w:lang w:eastAsia="sk-SK"/>
              </w:rPr>
              <w:t>.</w:t>
            </w:r>
          </w:p>
        </w:tc>
        <w:tc>
          <w:tcPr>
            <w:tcW w:w="1665" w:type="dxa"/>
          </w:tcPr>
          <w:p w14:paraId="697257D8" w14:textId="1C1845E1" w:rsidR="00DD5777" w:rsidRPr="00D60054" w:rsidRDefault="00DD5777" w:rsidP="00DD5777">
            <w:pPr>
              <w:rPr>
                <w:rFonts w:cs="Tahoma"/>
                <w:color w:val="000000"/>
                <w:lang w:eastAsia="sk-SK"/>
              </w:rPr>
            </w:pPr>
            <w:r w:rsidRPr="00D60054">
              <w:rPr>
                <w:rFonts w:cs="Tahoma"/>
                <w:color w:val="000000"/>
                <w:lang w:eastAsia="sk-SK"/>
              </w:rPr>
              <w:t>Vývojár</w:t>
            </w:r>
          </w:p>
        </w:tc>
        <w:tc>
          <w:tcPr>
            <w:tcW w:w="1488" w:type="dxa"/>
          </w:tcPr>
          <w:p w14:paraId="62A0E1B1" w14:textId="456EFB37" w:rsidR="00DD5777" w:rsidRPr="00D60054" w:rsidRDefault="00A4428A" w:rsidP="00DD5777">
            <w:pPr>
              <w:jc w:val="center"/>
              <w:rPr>
                <w:rFonts w:cs="Tahoma"/>
                <w:color w:val="000000"/>
                <w:lang w:eastAsia="sk-SK"/>
              </w:rPr>
            </w:pPr>
            <w:r w:rsidRPr="00D60054">
              <w:rPr>
                <w:rFonts w:cs="Tahoma"/>
                <w:color w:val="000000"/>
                <w:lang w:eastAsia="sk-SK"/>
              </w:rPr>
              <w:t>Dodávateľ</w:t>
            </w:r>
            <w:r>
              <w:rPr>
                <w:rFonts w:cs="Tahoma"/>
                <w:color w:val="000000"/>
                <w:lang w:eastAsia="sk-SK"/>
              </w:rPr>
              <w:t>,</w:t>
            </w:r>
            <w:r w:rsidRPr="00D60054">
              <w:rPr>
                <w:rFonts w:cs="Tahoma"/>
                <w:color w:val="000000"/>
                <w:lang w:eastAsia="sk-SK"/>
              </w:rPr>
              <w:t xml:space="preserve"> NBS</w:t>
            </w:r>
          </w:p>
        </w:tc>
        <w:tc>
          <w:tcPr>
            <w:tcW w:w="3270" w:type="dxa"/>
          </w:tcPr>
          <w:p w14:paraId="50FF368A" w14:textId="677D1A83" w:rsidR="00DD5777" w:rsidRPr="00D60054" w:rsidRDefault="00A4428A" w:rsidP="00DD5777">
            <w:pPr>
              <w:rPr>
                <w:rFonts w:cs="Tahoma"/>
                <w:color w:val="000000"/>
                <w:lang w:eastAsia="sk-SK"/>
              </w:rPr>
            </w:pPr>
            <w:r>
              <w:rPr>
                <w:rFonts w:cs="Tahoma"/>
                <w:color w:val="000000"/>
                <w:lang w:eastAsia="sk-SK"/>
              </w:rPr>
              <w:t>P</w:t>
            </w:r>
            <w:r w:rsidRPr="00D60054">
              <w:rPr>
                <w:rFonts w:cs="Tahoma"/>
                <w:color w:val="000000"/>
                <w:lang w:eastAsia="sk-SK"/>
              </w:rPr>
              <w:t xml:space="preserve">očas </w:t>
            </w:r>
            <w:r w:rsidR="00DD5777" w:rsidRPr="00D60054">
              <w:rPr>
                <w:rFonts w:cs="Tahoma"/>
                <w:color w:val="000000"/>
                <w:lang w:eastAsia="sk-SK"/>
              </w:rPr>
              <w:t>celého projektu</w:t>
            </w:r>
          </w:p>
        </w:tc>
        <w:tc>
          <w:tcPr>
            <w:tcW w:w="2752" w:type="dxa"/>
          </w:tcPr>
          <w:p w14:paraId="62EF33E5" w14:textId="2481945F" w:rsidR="00A4428A" w:rsidRDefault="00A4428A" w:rsidP="00A4428A">
            <w:pPr>
              <w:jc w:val="center"/>
              <w:rPr>
                <w:rFonts w:cs="Tahoma"/>
                <w:color w:val="000000"/>
                <w:lang w:eastAsia="sk-SK"/>
              </w:rPr>
            </w:pPr>
            <w:r>
              <w:rPr>
                <w:rFonts w:cs="Tahoma"/>
                <w:color w:val="000000"/>
                <w:lang w:eastAsia="sk-SK"/>
              </w:rPr>
              <w:t>NBS: 8</w:t>
            </w:r>
          </w:p>
          <w:p w14:paraId="6B4FD311" w14:textId="4DA84ED6" w:rsidR="00DD5777" w:rsidRPr="00D60054" w:rsidRDefault="00A4428A" w:rsidP="00A4428A">
            <w:pPr>
              <w:jc w:val="center"/>
              <w:rPr>
                <w:rFonts w:cs="Tahoma"/>
                <w:color w:val="000000"/>
                <w:lang w:eastAsia="sk-SK"/>
              </w:rPr>
            </w:pPr>
            <w:r>
              <w:rPr>
                <w:rFonts w:cs="Tahoma"/>
                <w:color w:val="000000"/>
                <w:lang w:eastAsia="sk-SK"/>
              </w:rPr>
              <w:t>Dodávateľ: 75</w:t>
            </w:r>
          </w:p>
        </w:tc>
      </w:tr>
      <w:tr w:rsidR="00A4428A" w:rsidRPr="00D60054" w14:paraId="06087A96" w14:textId="77777777" w:rsidTr="00C43E3C">
        <w:trPr>
          <w:trHeight w:val="284"/>
        </w:trPr>
        <w:tc>
          <w:tcPr>
            <w:tcW w:w="596" w:type="dxa"/>
          </w:tcPr>
          <w:p w14:paraId="21E416A0" w14:textId="33B78666" w:rsidR="00A4428A" w:rsidRDefault="00A4428A" w:rsidP="00DD5777">
            <w:pPr>
              <w:jc w:val="center"/>
              <w:rPr>
                <w:rFonts w:cs="Tahoma"/>
                <w:b/>
                <w:bCs/>
                <w:color w:val="000000"/>
                <w:lang w:eastAsia="sk-SK"/>
              </w:rPr>
            </w:pPr>
            <w:r>
              <w:rPr>
                <w:rFonts w:cs="Tahoma"/>
                <w:b/>
                <w:bCs/>
                <w:color w:val="000000"/>
                <w:lang w:eastAsia="sk-SK"/>
              </w:rPr>
              <w:t>5.</w:t>
            </w:r>
          </w:p>
        </w:tc>
        <w:tc>
          <w:tcPr>
            <w:tcW w:w="1665" w:type="dxa"/>
          </w:tcPr>
          <w:p w14:paraId="4644B93D" w14:textId="5C63DCFD" w:rsidR="00A4428A" w:rsidRPr="00D60054" w:rsidRDefault="00A4428A" w:rsidP="00DD5777">
            <w:pPr>
              <w:rPr>
                <w:rFonts w:cs="Tahoma"/>
                <w:color w:val="000000"/>
                <w:lang w:eastAsia="sk-SK"/>
              </w:rPr>
            </w:pPr>
            <w:r>
              <w:rPr>
                <w:rFonts w:cs="Tahoma"/>
                <w:color w:val="000000"/>
                <w:lang w:eastAsia="sk-SK"/>
              </w:rPr>
              <w:t>Tester</w:t>
            </w:r>
          </w:p>
        </w:tc>
        <w:tc>
          <w:tcPr>
            <w:tcW w:w="1488" w:type="dxa"/>
          </w:tcPr>
          <w:p w14:paraId="55832D14" w14:textId="4AC41065" w:rsidR="00A4428A" w:rsidRPr="00D60054" w:rsidRDefault="00A4428A" w:rsidP="00DD5777">
            <w:pPr>
              <w:jc w:val="center"/>
              <w:rPr>
                <w:rFonts w:cs="Tahoma"/>
                <w:color w:val="000000"/>
                <w:lang w:eastAsia="sk-SK"/>
              </w:rPr>
            </w:pPr>
            <w:r w:rsidRPr="00D60054">
              <w:rPr>
                <w:rFonts w:cs="Tahoma"/>
                <w:color w:val="000000"/>
                <w:lang w:eastAsia="sk-SK"/>
              </w:rPr>
              <w:t>Dodávateľ</w:t>
            </w:r>
            <w:r>
              <w:rPr>
                <w:rFonts w:cs="Tahoma"/>
                <w:color w:val="000000"/>
                <w:lang w:eastAsia="sk-SK"/>
              </w:rPr>
              <w:t>,</w:t>
            </w:r>
            <w:r w:rsidRPr="00D60054">
              <w:rPr>
                <w:rFonts w:cs="Tahoma"/>
                <w:color w:val="000000"/>
                <w:lang w:eastAsia="sk-SK"/>
              </w:rPr>
              <w:t xml:space="preserve"> NBS</w:t>
            </w:r>
          </w:p>
        </w:tc>
        <w:tc>
          <w:tcPr>
            <w:tcW w:w="3270" w:type="dxa"/>
          </w:tcPr>
          <w:p w14:paraId="246542E4" w14:textId="3777D973" w:rsidR="00A4428A" w:rsidRPr="00D60054" w:rsidRDefault="00A4428A" w:rsidP="00DD5777">
            <w:pPr>
              <w:rPr>
                <w:rFonts w:cs="Tahoma"/>
                <w:color w:val="000000"/>
                <w:lang w:eastAsia="sk-SK"/>
              </w:rPr>
            </w:pPr>
            <w:r>
              <w:rPr>
                <w:rFonts w:cs="Tahoma"/>
                <w:color w:val="000000"/>
                <w:lang w:eastAsia="sk-SK"/>
              </w:rPr>
              <w:t xml:space="preserve">Počas </w:t>
            </w:r>
            <w:r w:rsidR="00665931">
              <w:rPr>
                <w:rFonts w:cs="Tahoma"/>
                <w:color w:val="000000"/>
                <w:lang w:eastAsia="sk-SK"/>
              </w:rPr>
              <w:t>fázy testovania, UAT</w:t>
            </w:r>
          </w:p>
        </w:tc>
        <w:tc>
          <w:tcPr>
            <w:tcW w:w="2752" w:type="dxa"/>
          </w:tcPr>
          <w:p w14:paraId="07F54003" w14:textId="3DFBD60E" w:rsidR="00A4428A" w:rsidRDefault="00A4428A" w:rsidP="00A4428A">
            <w:pPr>
              <w:jc w:val="center"/>
              <w:rPr>
                <w:rFonts w:cs="Tahoma"/>
                <w:color w:val="000000"/>
                <w:lang w:eastAsia="sk-SK"/>
              </w:rPr>
            </w:pPr>
            <w:r>
              <w:rPr>
                <w:rFonts w:cs="Tahoma"/>
                <w:color w:val="000000"/>
                <w:lang w:eastAsia="sk-SK"/>
              </w:rPr>
              <w:t>NBS: 5</w:t>
            </w:r>
          </w:p>
          <w:p w14:paraId="5BC3EA83" w14:textId="0A5F5B96" w:rsidR="00A4428A" w:rsidRDefault="00A4428A" w:rsidP="00A4428A">
            <w:pPr>
              <w:jc w:val="center"/>
              <w:rPr>
                <w:rFonts w:cs="Tahoma"/>
                <w:color w:val="000000"/>
                <w:lang w:eastAsia="sk-SK"/>
              </w:rPr>
            </w:pPr>
            <w:r>
              <w:rPr>
                <w:rFonts w:cs="Tahoma"/>
                <w:color w:val="000000"/>
                <w:lang w:eastAsia="sk-SK"/>
              </w:rPr>
              <w:t>Dodávateľ: 45</w:t>
            </w:r>
          </w:p>
        </w:tc>
      </w:tr>
      <w:tr w:rsidR="00765D37" w:rsidRPr="00D60054" w14:paraId="39D21884" w14:textId="77777777" w:rsidTr="00C43E3C">
        <w:trPr>
          <w:trHeight w:val="284"/>
        </w:trPr>
        <w:tc>
          <w:tcPr>
            <w:tcW w:w="596" w:type="dxa"/>
          </w:tcPr>
          <w:p w14:paraId="05772E04" w14:textId="3099FF7B" w:rsidR="00765D37" w:rsidRDefault="00A4428A" w:rsidP="00DD5777">
            <w:pPr>
              <w:jc w:val="center"/>
              <w:rPr>
                <w:rFonts w:cs="Tahoma"/>
                <w:b/>
                <w:bCs/>
                <w:color w:val="000000"/>
                <w:lang w:eastAsia="sk-SK"/>
              </w:rPr>
            </w:pPr>
            <w:r>
              <w:rPr>
                <w:rFonts w:cs="Tahoma"/>
                <w:b/>
                <w:bCs/>
                <w:color w:val="000000"/>
                <w:lang w:eastAsia="sk-SK"/>
              </w:rPr>
              <w:t>6</w:t>
            </w:r>
            <w:r w:rsidR="00765D37">
              <w:rPr>
                <w:rFonts w:cs="Tahoma"/>
                <w:b/>
                <w:bCs/>
                <w:color w:val="000000"/>
                <w:lang w:eastAsia="sk-SK"/>
              </w:rPr>
              <w:t>.</w:t>
            </w:r>
          </w:p>
        </w:tc>
        <w:tc>
          <w:tcPr>
            <w:tcW w:w="1665" w:type="dxa"/>
          </w:tcPr>
          <w:p w14:paraId="482D1583" w14:textId="7B5AE855" w:rsidR="00765D37" w:rsidRPr="00765D37" w:rsidRDefault="00765D37" w:rsidP="00DD5777">
            <w:pPr>
              <w:rPr>
                <w:rFonts w:cs="Tahoma"/>
                <w:color w:val="000000"/>
                <w:lang w:eastAsia="sk-SK"/>
              </w:rPr>
            </w:pPr>
            <w:r>
              <w:rPr>
                <w:rFonts w:cs="Tahoma"/>
                <w:color w:val="000000"/>
                <w:lang w:eastAsia="sk-SK"/>
              </w:rPr>
              <w:t>Administrátor</w:t>
            </w:r>
          </w:p>
        </w:tc>
        <w:tc>
          <w:tcPr>
            <w:tcW w:w="1488" w:type="dxa"/>
          </w:tcPr>
          <w:p w14:paraId="049F1610" w14:textId="22FE9FE9" w:rsidR="00765D37" w:rsidRPr="00D60054" w:rsidRDefault="00765D37" w:rsidP="00DD5777">
            <w:pPr>
              <w:jc w:val="center"/>
              <w:rPr>
                <w:rFonts w:cs="Tahoma"/>
                <w:color w:val="000000"/>
                <w:lang w:eastAsia="sk-SK"/>
              </w:rPr>
            </w:pPr>
            <w:r w:rsidRPr="00D60054">
              <w:rPr>
                <w:rFonts w:cs="Tahoma"/>
                <w:color w:val="000000"/>
                <w:lang w:eastAsia="sk-SK"/>
              </w:rPr>
              <w:t>Dodávateľ</w:t>
            </w:r>
            <w:r>
              <w:rPr>
                <w:rFonts w:cs="Tahoma"/>
                <w:color w:val="000000"/>
                <w:lang w:eastAsia="sk-SK"/>
              </w:rPr>
              <w:t>,</w:t>
            </w:r>
            <w:r w:rsidRPr="00D60054">
              <w:rPr>
                <w:rFonts w:cs="Tahoma"/>
                <w:color w:val="000000"/>
                <w:lang w:eastAsia="sk-SK"/>
              </w:rPr>
              <w:t xml:space="preserve"> NBS</w:t>
            </w:r>
          </w:p>
        </w:tc>
        <w:tc>
          <w:tcPr>
            <w:tcW w:w="3270" w:type="dxa"/>
          </w:tcPr>
          <w:p w14:paraId="661E24A0" w14:textId="4BEDAACA" w:rsidR="00765D37" w:rsidRPr="00D60054" w:rsidRDefault="00765D37" w:rsidP="00DD5777">
            <w:pPr>
              <w:rPr>
                <w:rFonts w:cs="Tahoma"/>
                <w:color w:val="000000"/>
                <w:lang w:eastAsia="sk-SK"/>
              </w:rPr>
            </w:pPr>
            <w:r>
              <w:rPr>
                <w:rFonts w:cs="Tahoma"/>
                <w:color w:val="000000"/>
                <w:lang w:eastAsia="sk-SK"/>
              </w:rPr>
              <w:t>Administrátor resp. Správca IS, Správca infraštruktúry IS</w:t>
            </w:r>
          </w:p>
        </w:tc>
        <w:tc>
          <w:tcPr>
            <w:tcW w:w="2752" w:type="dxa"/>
          </w:tcPr>
          <w:p w14:paraId="65A6E458" w14:textId="51977CB3" w:rsidR="00765D37" w:rsidRPr="00561E25" w:rsidRDefault="00765D37" w:rsidP="00765D37">
            <w:pPr>
              <w:jc w:val="center"/>
              <w:rPr>
                <w:rFonts w:cs="Tahoma"/>
                <w:color w:val="000000"/>
                <w:lang w:val="en-US" w:eastAsia="sk-SK"/>
              </w:rPr>
            </w:pPr>
            <w:r>
              <w:rPr>
                <w:rFonts w:cs="Tahoma"/>
                <w:color w:val="000000"/>
                <w:lang w:eastAsia="sk-SK"/>
              </w:rPr>
              <w:t xml:space="preserve">NBS: </w:t>
            </w:r>
            <w:r>
              <w:rPr>
                <w:rFonts w:cs="Tahoma"/>
                <w:color w:val="000000"/>
                <w:lang w:val="en-US" w:eastAsia="sk-SK"/>
              </w:rPr>
              <w:t>6</w:t>
            </w:r>
            <w:r w:rsidR="00AE740B">
              <w:rPr>
                <w:rFonts w:cs="Tahoma"/>
                <w:color w:val="000000"/>
                <w:lang w:val="en-US" w:eastAsia="sk-SK"/>
              </w:rPr>
              <w:t>,</w:t>
            </w:r>
            <w:r>
              <w:rPr>
                <w:rFonts w:cs="Tahoma"/>
                <w:color w:val="000000"/>
                <w:lang w:val="en-US" w:eastAsia="sk-SK"/>
              </w:rPr>
              <w:t>5</w:t>
            </w:r>
          </w:p>
          <w:p w14:paraId="2D6FEC89" w14:textId="2A049B3E" w:rsidR="00765D37" w:rsidRPr="00D60054" w:rsidDel="00DD5777" w:rsidRDefault="00765D37" w:rsidP="00765D37">
            <w:pPr>
              <w:jc w:val="center"/>
              <w:rPr>
                <w:rFonts w:cs="Tahoma"/>
                <w:color w:val="000000"/>
                <w:lang w:eastAsia="sk-SK"/>
              </w:rPr>
            </w:pPr>
            <w:r>
              <w:rPr>
                <w:rFonts w:cs="Tahoma"/>
                <w:color w:val="000000"/>
                <w:lang w:eastAsia="sk-SK"/>
              </w:rPr>
              <w:t>Dodávateľ: 15</w:t>
            </w:r>
          </w:p>
        </w:tc>
      </w:tr>
      <w:tr w:rsidR="00DD5777" w:rsidRPr="00D60054" w14:paraId="275256BF" w14:textId="77777777" w:rsidTr="00AE740B">
        <w:trPr>
          <w:trHeight w:val="284"/>
        </w:trPr>
        <w:tc>
          <w:tcPr>
            <w:tcW w:w="596" w:type="dxa"/>
          </w:tcPr>
          <w:p w14:paraId="5D371028" w14:textId="545FB8EB" w:rsidR="00DD5777" w:rsidRPr="00D60054" w:rsidRDefault="00A4428A" w:rsidP="00DD5777">
            <w:pPr>
              <w:jc w:val="center"/>
              <w:rPr>
                <w:rFonts w:cs="Tahoma"/>
                <w:b/>
                <w:bCs/>
                <w:color w:val="000000"/>
                <w:lang w:eastAsia="sk-SK"/>
              </w:rPr>
            </w:pPr>
            <w:r>
              <w:rPr>
                <w:rFonts w:cs="Tahoma"/>
                <w:b/>
                <w:bCs/>
                <w:color w:val="000000"/>
                <w:lang w:eastAsia="sk-SK"/>
              </w:rPr>
              <w:t>7</w:t>
            </w:r>
            <w:r w:rsidR="00DD5777" w:rsidRPr="00D60054">
              <w:rPr>
                <w:rFonts w:cs="Tahoma"/>
                <w:b/>
                <w:bCs/>
                <w:color w:val="000000"/>
                <w:lang w:eastAsia="sk-SK"/>
              </w:rPr>
              <w:t>.</w:t>
            </w:r>
          </w:p>
        </w:tc>
        <w:tc>
          <w:tcPr>
            <w:tcW w:w="1665" w:type="dxa"/>
          </w:tcPr>
          <w:p w14:paraId="2473AA18" w14:textId="48A294ED" w:rsidR="00DD5777" w:rsidRPr="00D60054" w:rsidRDefault="00DD5777" w:rsidP="00DD5777">
            <w:pPr>
              <w:rPr>
                <w:rFonts w:cs="Tahoma"/>
                <w:color w:val="000000"/>
                <w:lang w:eastAsia="sk-SK"/>
              </w:rPr>
            </w:pPr>
            <w:r w:rsidRPr="00D60054">
              <w:rPr>
                <w:rFonts w:cs="Tahoma"/>
                <w:color w:val="000000"/>
                <w:lang w:eastAsia="sk-SK"/>
              </w:rPr>
              <w:t>Projektový manažér</w:t>
            </w:r>
            <w:r>
              <w:rPr>
                <w:rFonts w:cs="Tahoma"/>
                <w:color w:val="000000"/>
                <w:lang w:eastAsia="sk-SK"/>
              </w:rPr>
              <w:t xml:space="preserve"> / </w:t>
            </w:r>
            <w:r w:rsidRPr="00D60054">
              <w:rPr>
                <w:rFonts w:cs="Tahoma"/>
                <w:color w:val="000000"/>
                <w:lang w:eastAsia="sk-SK"/>
              </w:rPr>
              <w:t>Test manažér</w:t>
            </w:r>
          </w:p>
        </w:tc>
        <w:tc>
          <w:tcPr>
            <w:tcW w:w="1488" w:type="dxa"/>
          </w:tcPr>
          <w:p w14:paraId="04513337" w14:textId="61C57C5F" w:rsidR="00DD5777" w:rsidRPr="00D60054" w:rsidRDefault="00DD5777" w:rsidP="00DD5777">
            <w:pPr>
              <w:jc w:val="center"/>
              <w:rPr>
                <w:rFonts w:cs="Tahoma"/>
                <w:color w:val="000000"/>
                <w:lang w:eastAsia="sk-SK"/>
              </w:rPr>
            </w:pPr>
            <w:r w:rsidRPr="00D60054">
              <w:rPr>
                <w:rFonts w:cs="Tahoma"/>
                <w:color w:val="000000"/>
                <w:lang w:eastAsia="sk-SK"/>
              </w:rPr>
              <w:t>Dodávateľ aj NBS</w:t>
            </w:r>
          </w:p>
        </w:tc>
        <w:tc>
          <w:tcPr>
            <w:tcW w:w="3270" w:type="dxa"/>
          </w:tcPr>
          <w:p w14:paraId="3A2665F3" w14:textId="42722007" w:rsidR="00DD5777" w:rsidRPr="00D60054" w:rsidRDefault="00DD5777" w:rsidP="00DD5777">
            <w:pPr>
              <w:rPr>
                <w:rFonts w:cs="Tahoma"/>
                <w:color w:val="000000"/>
                <w:lang w:eastAsia="sk-SK"/>
              </w:rPr>
            </w:pPr>
            <w:r>
              <w:rPr>
                <w:rFonts w:cs="Tahoma"/>
                <w:color w:val="000000"/>
                <w:lang w:eastAsia="sk-SK"/>
              </w:rPr>
              <w:t xml:space="preserve">PM </w:t>
            </w:r>
            <w:r w:rsidRPr="00D60054">
              <w:rPr>
                <w:rFonts w:cs="Tahoma"/>
                <w:color w:val="000000"/>
                <w:lang w:eastAsia="sk-SK"/>
              </w:rPr>
              <w:t>počas celého projektu</w:t>
            </w:r>
            <w:r>
              <w:rPr>
                <w:rFonts w:cs="Tahoma"/>
                <w:color w:val="000000"/>
                <w:lang w:eastAsia="sk-SK"/>
              </w:rPr>
              <w:t>, zároveň plní rolu Test manažéra</w:t>
            </w:r>
          </w:p>
        </w:tc>
        <w:tc>
          <w:tcPr>
            <w:tcW w:w="2752" w:type="dxa"/>
          </w:tcPr>
          <w:p w14:paraId="3320A56F" w14:textId="52366CF0" w:rsidR="00DD5777" w:rsidRDefault="00DD5777" w:rsidP="00D433CD">
            <w:pPr>
              <w:jc w:val="center"/>
              <w:rPr>
                <w:rFonts w:cs="Tahoma"/>
                <w:color w:val="000000"/>
                <w:lang w:eastAsia="sk-SK"/>
              </w:rPr>
            </w:pPr>
            <w:r w:rsidRPr="00D60054">
              <w:rPr>
                <w:rFonts w:cs="Tahoma"/>
                <w:color w:val="000000"/>
                <w:lang w:eastAsia="sk-SK"/>
              </w:rPr>
              <w:t>NBS</w:t>
            </w:r>
            <w:r w:rsidR="00D433CD">
              <w:rPr>
                <w:rFonts w:cs="Tahoma"/>
                <w:color w:val="000000"/>
                <w:lang w:eastAsia="sk-SK"/>
              </w:rPr>
              <w:t>: 41</w:t>
            </w:r>
          </w:p>
          <w:p w14:paraId="6E21F21E" w14:textId="7FA7A442" w:rsidR="00D433CD" w:rsidRPr="00AE740B" w:rsidRDefault="00D433CD" w:rsidP="00D433CD">
            <w:pPr>
              <w:jc w:val="center"/>
              <w:rPr>
                <w:rFonts w:cs="Tahoma"/>
                <w:color w:val="000000"/>
                <w:lang w:val="en-US" w:eastAsia="sk-SK"/>
              </w:rPr>
            </w:pPr>
            <w:r>
              <w:rPr>
                <w:rFonts w:cs="Tahoma"/>
                <w:color w:val="000000"/>
                <w:lang w:eastAsia="sk-SK"/>
              </w:rPr>
              <w:t xml:space="preserve">Dodávateľ: </w:t>
            </w:r>
            <w:r>
              <w:rPr>
                <w:rFonts w:cs="Tahoma"/>
                <w:color w:val="000000"/>
                <w:lang w:val="en-US" w:eastAsia="sk-SK"/>
              </w:rPr>
              <w:t>130</w:t>
            </w:r>
          </w:p>
        </w:tc>
      </w:tr>
      <w:tr w:rsidR="00DD5777" w:rsidRPr="00D60054" w14:paraId="7DF98FCA" w14:textId="2B8A47BE" w:rsidTr="00AE740B">
        <w:trPr>
          <w:trHeight w:val="284"/>
        </w:trPr>
        <w:tc>
          <w:tcPr>
            <w:tcW w:w="596" w:type="dxa"/>
          </w:tcPr>
          <w:p w14:paraId="5A0BD0B9" w14:textId="0CFE2382" w:rsidR="00DD5777" w:rsidRPr="00D60054" w:rsidRDefault="00A4428A" w:rsidP="00DD5777">
            <w:pPr>
              <w:jc w:val="center"/>
              <w:rPr>
                <w:rFonts w:cs="Tahoma"/>
                <w:b/>
                <w:bCs/>
                <w:color w:val="000000"/>
                <w:lang w:eastAsia="sk-SK"/>
              </w:rPr>
            </w:pPr>
            <w:r>
              <w:rPr>
                <w:rFonts w:cs="Tahoma"/>
                <w:b/>
                <w:bCs/>
                <w:color w:val="000000"/>
                <w:lang w:eastAsia="sk-SK"/>
              </w:rPr>
              <w:t>8</w:t>
            </w:r>
            <w:r w:rsidR="00DD5777" w:rsidRPr="00D60054">
              <w:rPr>
                <w:rFonts w:cs="Tahoma"/>
                <w:b/>
                <w:bCs/>
                <w:color w:val="000000"/>
                <w:lang w:eastAsia="sk-SK"/>
              </w:rPr>
              <w:t>.</w:t>
            </w:r>
          </w:p>
        </w:tc>
        <w:tc>
          <w:tcPr>
            <w:tcW w:w="1665" w:type="dxa"/>
          </w:tcPr>
          <w:p w14:paraId="12534272" w14:textId="48A901E3" w:rsidR="00DD5777" w:rsidRPr="00D60054" w:rsidRDefault="00DD5777" w:rsidP="00DD5777">
            <w:pPr>
              <w:rPr>
                <w:rFonts w:cs="Tahoma"/>
                <w:color w:val="000000"/>
                <w:lang w:eastAsia="sk-SK"/>
              </w:rPr>
            </w:pPr>
            <w:r w:rsidRPr="00D60054">
              <w:rPr>
                <w:rFonts w:cs="Tahoma"/>
                <w:color w:val="000000"/>
                <w:lang w:eastAsia="sk-SK"/>
              </w:rPr>
              <w:t>Manažér kybernetickej a informačnej bezpečnosti NBS</w:t>
            </w:r>
          </w:p>
        </w:tc>
        <w:tc>
          <w:tcPr>
            <w:tcW w:w="1488" w:type="dxa"/>
          </w:tcPr>
          <w:p w14:paraId="20F46D33" w14:textId="08B32BBA" w:rsidR="00DD5777" w:rsidRPr="00D60054" w:rsidRDefault="00DD5777" w:rsidP="00DD5777">
            <w:pPr>
              <w:jc w:val="center"/>
              <w:rPr>
                <w:rFonts w:cs="Tahoma"/>
                <w:color w:val="000000"/>
                <w:lang w:eastAsia="sk-SK"/>
              </w:rPr>
            </w:pPr>
            <w:r w:rsidRPr="00D60054">
              <w:rPr>
                <w:rFonts w:cs="Tahoma"/>
                <w:color w:val="000000"/>
                <w:lang w:eastAsia="sk-SK"/>
              </w:rPr>
              <w:t>NBS</w:t>
            </w:r>
          </w:p>
        </w:tc>
        <w:tc>
          <w:tcPr>
            <w:tcW w:w="3270" w:type="dxa"/>
          </w:tcPr>
          <w:p w14:paraId="1F28BED9" w14:textId="0CA4F06C" w:rsidR="00DD5777" w:rsidRPr="00D60054" w:rsidRDefault="00A4428A" w:rsidP="00DD5777">
            <w:pPr>
              <w:rPr>
                <w:rFonts w:cs="Tahoma"/>
                <w:color w:val="000000"/>
                <w:lang w:eastAsia="sk-SK"/>
              </w:rPr>
            </w:pPr>
            <w:r>
              <w:rPr>
                <w:rFonts w:cs="Tahoma"/>
                <w:color w:val="000000"/>
                <w:lang w:eastAsia="sk-SK"/>
              </w:rPr>
              <w:t>P</w:t>
            </w:r>
            <w:r w:rsidRPr="00D60054">
              <w:rPr>
                <w:rFonts w:cs="Tahoma"/>
                <w:color w:val="000000"/>
                <w:lang w:eastAsia="sk-SK"/>
              </w:rPr>
              <w:t xml:space="preserve">očas </w:t>
            </w:r>
            <w:r w:rsidR="00DD5777" w:rsidRPr="00D60054">
              <w:rPr>
                <w:rFonts w:cs="Tahoma"/>
                <w:color w:val="000000"/>
                <w:lang w:eastAsia="sk-SK"/>
              </w:rPr>
              <w:t>fázy dizajnu, akceptačná fáza projektu - bezpečnostný test</w:t>
            </w:r>
          </w:p>
        </w:tc>
        <w:tc>
          <w:tcPr>
            <w:tcW w:w="2752" w:type="dxa"/>
          </w:tcPr>
          <w:p w14:paraId="72EF067B" w14:textId="2EA80992" w:rsidR="00DD5777" w:rsidRPr="00D60054" w:rsidRDefault="00D433CD" w:rsidP="00DD5777">
            <w:pPr>
              <w:jc w:val="center"/>
              <w:rPr>
                <w:rFonts w:cs="Tahoma"/>
                <w:color w:val="000000"/>
                <w:lang w:eastAsia="sk-SK"/>
              </w:rPr>
            </w:pPr>
            <w:r>
              <w:rPr>
                <w:rFonts w:cs="Tahoma"/>
                <w:color w:val="000000"/>
                <w:lang w:eastAsia="sk-SK"/>
              </w:rPr>
              <w:t>7</w:t>
            </w:r>
          </w:p>
        </w:tc>
      </w:tr>
      <w:tr w:rsidR="00C43E3C" w:rsidRPr="00D60054" w14:paraId="082AD097" w14:textId="77777777" w:rsidTr="00C43E3C">
        <w:trPr>
          <w:trHeight w:val="284"/>
        </w:trPr>
        <w:tc>
          <w:tcPr>
            <w:tcW w:w="7019" w:type="dxa"/>
            <w:gridSpan w:val="4"/>
          </w:tcPr>
          <w:p w14:paraId="469066F8" w14:textId="5592618F" w:rsidR="00C43E3C" w:rsidRPr="00AE740B" w:rsidDel="00A4428A" w:rsidRDefault="00C43E3C" w:rsidP="00AE740B">
            <w:pPr>
              <w:jc w:val="center"/>
              <w:rPr>
                <w:rFonts w:cs="Tahoma"/>
                <w:b/>
                <w:color w:val="000000"/>
                <w:lang w:eastAsia="sk-SK"/>
              </w:rPr>
            </w:pPr>
            <w:r w:rsidRPr="00AE740B">
              <w:rPr>
                <w:rFonts w:cs="Tahoma"/>
                <w:b/>
                <w:color w:val="000000"/>
                <w:lang w:eastAsia="sk-SK"/>
              </w:rPr>
              <w:t xml:space="preserve">Spolu </w:t>
            </w:r>
            <w:proofErr w:type="spellStart"/>
            <w:r w:rsidRPr="00AE740B">
              <w:rPr>
                <w:rFonts w:cs="Tahoma"/>
                <w:b/>
                <w:color w:val="000000"/>
                <w:lang w:eastAsia="sk-SK"/>
              </w:rPr>
              <w:t>MDs</w:t>
            </w:r>
            <w:proofErr w:type="spellEnd"/>
          </w:p>
        </w:tc>
        <w:tc>
          <w:tcPr>
            <w:tcW w:w="2752" w:type="dxa"/>
          </w:tcPr>
          <w:p w14:paraId="2CCB23D8" w14:textId="2BB25BD6" w:rsidR="00C43E3C" w:rsidRPr="00AE740B" w:rsidDel="00D433CD" w:rsidRDefault="00C43E3C" w:rsidP="00DD5777">
            <w:pPr>
              <w:jc w:val="center"/>
              <w:rPr>
                <w:rFonts w:cs="Tahoma"/>
                <w:b/>
                <w:color w:val="000000"/>
                <w:lang w:eastAsia="sk-SK"/>
              </w:rPr>
            </w:pPr>
            <w:r w:rsidRPr="00AE740B">
              <w:rPr>
                <w:rFonts w:cs="Tahoma"/>
                <w:b/>
                <w:color w:val="000000"/>
                <w:lang w:eastAsia="sk-SK"/>
              </w:rPr>
              <w:t>566</w:t>
            </w:r>
            <w:r>
              <w:rPr>
                <w:rFonts w:cs="Tahoma"/>
                <w:b/>
                <w:color w:val="000000"/>
                <w:lang w:eastAsia="sk-SK"/>
              </w:rPr>
              <w:t>,</w:t>
            </w:r>
            <w:r w:rsidRPr="00AE740B">
              <w:rPr>
                <w:rFonts w:cs="Tahoma"/>
                <w:b/>
                <w:color w:val="000000"/>
                <w:lang w:eastAsia="sk-SK"/>
              </w:rPr>
              <w:t>5</w:t>
            </w:r>
          </w:p>
        </w:tc>
      </w:tr>
    </w:tbl>
    <w:p w14:paraId="13AA9620" w14:textId="6E52E4D0" w:rsidR="000B130E" w:rsidRDefault="000B130E" w:rsidP="000B130E">
      <w:pPr>
        <w:pStyle w:val="Popis"/>
      </w:pPr>
      <w:bookmarkStart w:id="640" w:name="_Toc121122163"/>
      <w:r>
        <w:t xml:space="preserve">Tabuľka </w:t>
      </w:r>
      <w:r>
        <w:fldChar w:fldCharType="begin"/>
      </w:r>
      <w:r>
        <w:instrText xml:space="preserve"> SEQ Tabuľka \* ARABIC </w:instrText>
      </w:r>
      <w:r>
        <w:fldChar w:fldCharType="separate"/>
      </w:r>
      <w:r w:rsidR="00720436">
        <w:rPr>
          <w:noProof/>
        </w:rPr>
        <w:t>24</w:t>
      </w:r>
      <w:r>
        <w:fldChar w:fldCharType="end"/>
      </w:r>
      <w:r>
        <w:t>: Projektový tím.</w:t>
      </w:r>
      <w:bookmarkEnd w:id="640"/>
    </w:p>
    <w:bookmarkEnd w:id="639"/>
    <w:p w14:paraId="2B04BFE4" w14:textId="586271D1" w:rsidR="0070366F" w:rsidRPr="008F4696" w:rsidRDefault="0070366F" w:rsidP="00DE3733">
      <w:pPr>
        <w:tabs>
          <w:tab w:val="left" w:pos="851"/>
          <w:tab w:val="center" w:pos="3119"/>
        </w:tabs>
        <w:rPr>
          <w:rFonts w:cs="Tahoma"/>
          <w:color w:val="000000" w:themeColor="text1"/>
          <w:sz w:val="16"/>
          <w:szCs w:val="16"/>
          <w:highlight w:val="green"/>
        </w:rPr>
      </w:pPr>
    </w:p>
    <w:p w14:paraId="5A39E7A3" w14:textId="6DB8194C" w:rsidR="00FB5127" w:rsidRPr="00D60054" w:rsidRDefault="00FB5127" w:rsidP="006A38FE">
      <w:pPr>
        <w:tabs>
          <w:tab w:val="left" w:pos="851"/>
          <w:tab w:val="center" w:pos="3119"/>
        </w:tabs>
        <w:rPr>
          <w:rFonts w:cs="Tahoma"/>
          <w:color w:val="000000" w:themeColor="text1"/>
          <w:szCs w:val="16"/>
        </w:rPr>
      </w:pPr>
      <w:r w:rsidRPr="00D60054">
        <w:rPr>
          <w:rFonts w:cs="Tahoma"/>
          <w:color w:val="000000" w:themeColor="text1"/>
          <w:szCs w:val="16"/>
        </w:rPr>
        <w:t xml:space="preserve">Vyššie vymenované roly je odporúčané obsadiť </w:t>
      </w:r>
      <w:r w:rsidR="00DA6C84" w:rsidRPr="00D60054">
        <w:rPr>
          <w:rFonts w:cs="Tahoma"/>
          <w:color w:val="000000" w:themeColor="text1"/>
          <w:szCs w:val="16"/>
        </w:rPr>
        <w:t xml:space="preserve">aj </w:t>
      </w:r>
      <w:r w:rsidRPr="00D60054">
        <w:rPr>
          <w:rFonts w:cs="Tahoma"/>
          <w:color w:val="000000" w:themeColor="text1"/>
          <w:szCs w:val="16"/>
        </w:rPr>
        <w:t>v rámci interného tímu NBS</w:t>
      </w:r>
      <w:r w:rsidR="00DA6C84" w:rsidRPr="00D60054">
        <w:rPr>
          <w:rFonts w:cs="Tahoma"/>
          <w:color w:val="000000" w:themeColor="text1"/>
          <w:szCs w:val="16"/>
        </w:rPr>
        <w:t xml:space="preserve"> pre budúcu podporu a rozvoj IP</w:t>
      </w:r>
      <w:r w:rsidRPr="00D60054">
        <w:rPr>
          <w:rFonts w:cs="Tahoma"/>
          <w:color w:val="000000" w:themeColor="text1"/>
          <w:szCs w:val="16"/>
        </w:rPr>
        <w:t>. Z tohto dôvodu je odporúčané</w:t>
      </w:r>
      <w:r w:rsidR="00DA6C84" w:rsidRPr="00D60054">
        <w:rPr>
          <w:rFonts w:cs="Tahoma"/>
          <w:color w:val="000000" w:themeColor="text1"/>
          <w:szCs w:val="16"/>
        </w:rPr>
        <w:t xml:space="preserve"> iteratívne</w:t>
      </w:r>
      <w:r w:rsidRPr="00D60054">
        <w:rPr>
          <w:rFonts w:cs="Tahoma"/>
          <w:color w:val="000000" w:themeColor="text1"/>
          <w:szCs w:val="16"/>
        </w:rPr>
        <w:t xml:space="preserve"> posilňovať interný NBS tím s cieľom riadenia uvedených oblastí nie len pre realizačný projekt IP ale aj</w:t>
      </w:r>
      <w:r w:rsidR="00DA6C84" w:rsidRPr="00D60054">
        <w:rPr>
          <w:rFonts w:cs="Tahoma"/>
          <w:color w:val="000000" w:themeColor="text1"/>
          <w:szCs w:val="16"/>
        </w:rPr>
        <w:t xml:space="preserve"> následnú prevádzku a novo sa integrujúce </w:t>
      </w:r>
      <w:r w:rsidRPr="00D60054">
        <w:rPr>
          <w:rFonts w:cs="Tahoma"/>
          <w:color w:val="000000" w:themeColor="text1"/>
          <w:szCs w:val="16"/>
        </w:rPr>
        <w:t>paralelné projekty</w:t>
      </w:r>
      <w:r w:rsidR="00DA6C84" w:rsidRPr="00D60054">
        <w:rPr>
          <w:rFonts w:cs="Tahoma"/>
          <w:color w:val="000000" w:themeColor="text1"/>
          <w:szCs w:val="16"/>
        </w:rPr>
        <w:t>, ktoré NBS plánuje integrovať na IP</w:t>
      </w:r>
      <w:r w:rsidRPr="00D60054">
        <w:rPr>
          <w:rFonts w:cs="Tahoma"/>
          <w:color w:val="000000" w:themeColor="text1"/>
          <w:szCs w:val="16"/>
        </w:rPr>
        <w:t>.</w:t>
      </w:r>
    </w:p>
    <w:p w14:paraId="309AD030" w14:textId="77777777" w:rsidR="00FB5127" w:rsidRPr="00D60054" w:rsidRDefault="00FB5127" w:rsidP="00DE3733">
      <w:pPr>
        <w:tabs>
          <w:tab w:val="left" w:pos="851"/>
          <w:tab w:val="center" w:pos="3119"/>
        </w:tabs>
        <w:rPr>
          <w:rFonts w:cs="Tahoma"/>
          <w:color w:val="0070C0"/>
          <w:szCs w:val="16"/>
        </w:rPr>
      </w:pPr>
    </w:p>
    <w:tbl>
      <w:tblPr>
        <w:tblStyle w:val="Mriekatabuky8"/>
        <w:tblW w:w="0" w:type="auto"/>
        <w:tblLook w:val="04A0" w:firstRow="1" w:lastRow="0" w:firstColumn="1" w:lastColumn="0" w:noHBand="0" w:noVBand="1"/>
      </w:tblPr>
      <w:tblGrid>
        <w:gridCol w:w="1884"/>
        <w:gridCol w:w="7321"/>
      </w:tblGrid>
      <w:tr w:rsidR="00053A97" w:rsidRPr="00D60054" w14:paraId="1B0350DF" w14:textId="77777777" w:rsidTr="00DA6C84">
        <w:trPr>
          <w:cnfStyle w:val="100000000000" w:firstRow="1" w:lastRow="0" w:firstColumn="0" w:lastColumn="0" w:oddVBand="0" w:evenVBand="0" w:oddHBand="0" w:evenHBand="0" w:firstRowFirstColumn="0" w:firstRowLastColumn="0" w:lastRowFirstColumn="0" w:lastRowLastColumn="0"/>
          <w:trHeight w:val="284"/>
          <w:tblHeader/>
        </w:trPr>
        <w:tc>
          <w:tcPr>
            <w:tcW w:w="1893" w:type="dxa"/>
          </w:tcPr>
          <w:p w14:paraId="46C77525" w14:textId="77777777" w:rsidR="00053A97" w:rsidRPr="00D60054" w:rsidRDefault="00053A97" w:rsidP="005C7435">
            <w:pPr>
              <w:rPr>
                <w:rFonts w:cs="Tahoma"/>
                <w:szCs w:val="16"/>
              </w:rPr>
            </w:pPr>
            <w:r w:rsidRPr="00D60054">
              <w:rPr>
                <w:rFonts w:cs="Tahoma"/>
                <w:szCs w:val="16"/>
              </w:rPr>
              <w:lastRenderedPageBreak/>
              <w:t>Projektová rola:</w:t>
            </w:r>
          </w:p>
        </w:tc>
        <w:tc>
          <w:tcPr>
            <w:tcW w:w="7395" w:type="dxa"/>
          </w:tcPr>
          <w:p w14:paraId="3F50D4DF" w14:textId="4F7F36F0" w:rsidR="00053A97" w:rsidRPr="00D60054" w:rsidRDefault="00053A97" w:rsidP="005C7435">
            <w:pPr>
              <w:rPr>
                <w:rFonts w:cs="Tahoma"/>
                <w:szCs w:val="16"/>
              </w:rPr>
            </w:pPr>
            <w:r w:rsidRPr="00D60054">
              <w:rPr>
                <w:rFonts w:cs="Tahoma"/>
                <w:szCs w:val="16"/>
              </w:rPr>
              <w:t xml:space="preserve">KĽÚČOVÝ </w:t>
            </w:r>
            <w:r w:rsidR="00453CDC" w:rsidRPr="00D60054">
              <w:rPr>
                <w:rFonts w:cs="Tahoma"/>
                <w:szCs w:val="16"/>
                <w:lang w:val="en-US"/>
              </w:rPr>
              <w:t>/</w:t>
            </w:r>
            <w:r w:rsidR="00453CDC" w:rsidRPr="00D60054">
              <w:rPr>
                <w:rFonts w:cs="Tahoma"/>
                <w:szCs w:val="16"/>
              </w:rPr>
              <w:t xml:space="preserve"> KONCOVÝ </w:t>
            </w:r>
            <w:r w:rsidRPr="00D60054">
              <w:rPr>
                <w:rFonts w:cs="Tahoma"/>
                <w:szCs w:val="16"/>
              </w:rPr>
              <w:t>POUŽÍVATEĽ</w:t>
            </w:r>
          </w:p>
        </w:tc>
      </w:tr>
      <w:tr w:rsidR="00053A97" w:rsidRPr="00D60054" w14:paraId="193191F9" w14:textId="77777777" w:rsidTr="00DA6C84">
        <w:trPr>
          <w:trHeight w:val="284"/>
        </w:trPr>
        <w:tc>
          <w:tcPr>
            <w:tcW w:w="1893" w:type="dxa"/>
          </w:tcPr>
          <w:p w14:paraId="69423707" w14:textId="77777777" w:rsidR="00053A97" w:rsidRPr="00D60054" w:rsidRDefault="00053A97" w:rsidP="005C7435">
            <w:pPr>
              <w:rPr>
                <w:rFonts w:cs="Tahoma"/>
                <w:b/>
                <w:szCs w:val="16"/>
              </w:rPr>
            </w:pPr>
            <w:r w:rsidRPr="00D60054">
              <w:rPr>
                <w:rFonts w:cs="Tahoma"/>
                <w:b/>
                <w:szCs w:val="16"/>
              </w:rPr>
              <w:t>Stručný popis:</w:t>
            </w:r>
          </w:p>
        </w:tc>
        <w:tc>
          <w:tcPr>
            <w:tcW w:w="7395" w:type="dxa"/>
          </w:tcPr>
          <w:p w14:paraId="762F3E16" w14:textId="0AC010FC" w:rsidR="00D86718" w:rsidRPr="00D60054" w:rsidRDefault="00DF3BA4" w:rsidP="00DF3BA4">
            <w:pPr>
              <w:pStyle w:val="Odsekzoznamu"/>
              <w:numPr>
                <w:ilvl w:val="0"/>
                <w:numId w:val="22"/>
              </w:numPr>
              <w:spacing w:line="360" w:lineRule="auto"/>
              <w:ind w:left="312" w:hanging="284"/>
              <w:rPr>
                <w:rFonts w:cs="Tahoma"/>
                <w:szCs w:val="16"/>
              </w:rPr>
            </w:pPr>
            <w:r w:rsidRPr="00D60054">
              <w:rPr>
                <w:rFonts w:cs="Tahoma"/>
                <w:szCs w:val="16"/>
              </w:rPr>
              <w:t xml:space="preserve">V rámci realizačného projektu </w:t>
            </w:r>
            <w:r w:rsidR="00595FBB">
              <w:rPr>
                <w:rFonts w:cs="Tahoma"/>
                <w:szCs w:val="16"/>
              </w:rPr>
              <w:t xml:space="preserve">sú </w:t>
            </w:r>
            <w:r w:rsidR="00D86718" w:rsidRPr="00D60054">
              <w:rPr>
                <w:rFonts w:cs="Tahoma"/>
                <w:szCs w:val="16"/>
              </w:rPr>
              <w:t>evid</w:t>
            </w:r>
            <w:r w:rsidR="00595FBB">
              <w:rPr>
                <w:rFonts w:cs="Tahoma"/>
                <w:szCs w:val="16"/>
              </w:rPr>
              <w:t>ované</w:t>
            </w:r>
            <w:r w:rsidR="00D86718" w:rsidRPr="00D60054">
              <w:rPr>
                <w:rFonts w:cs="Tahoma"/>
                <w:szCs w:val="16"/>
              </w:rPr>
              <w:t xml:space="preserve"> 3 druhy rolí typu </w:t>
            </w:r>
            <w:r w:rsidRPr="00D60054">
              <w:rPr>
                <w:rFonts w:cs="Tahoma"/>
                <w:szCs w:val="16"/>
              </w:rPr>
              <w:t>koncový používateľ</w:t>
            </w:r>
            <w:r w:rsidR="00D86718" w:rsidRPr="00D60054">
              <w:rPr>
                <w:rFonts w:cs="Tahoma"/>
                <w:szCs w:val="16"/>
              </w:rPr>
              <w:t>:</w:t>
            </w:r>
          </w:p>
          <w:p w14:paraId="638BFF26" w14:textId="0558424E" w:rsidR="00DF3BA4" w:rsidRPr="00D60054" w:rsidRDefault="00DF3BA4" w:rsidP="00D86718">
            <w:pPr>
              <w:pStyle w:val="Odsekzoznamu"/>
              <w:numPr>
                <w:ilvl w:val="1"/>
                <w:numId w:val="22"/>
              </w:numPr>
              <w:spacing w:line="360" w:lineRule="auto"/>
              <w:ind w:left="689" w:hanging="284"/>
              <w:rPr>
                <w:rFonts w:cs="Tahoma"/>
                <w:szCs w:val="16"/>
              </w:rPr>
            </w:pPr>
            <w:r w:rsidRPr="00D60054">
              <w:rPr>
                <w:rFonts w:cs="Tahoma"/>
                <w:szCs w:val="16"/>
              </w:rPr>
              <w:t xml:space="preserve">definovaný pre služby implementované v rámci </w:t>
            </w:r>
            <w:r w:rsidR="00DB42F7" w:rsidRPr="00D60054">
              <w:rPr>
                <w:rFonts w:cs="Tahoma"/>
                <w:szCs w:val="16"/>
              </w:rPr>
              <w:t>Pilota</w:t>
            </w:r>
            <w:r w:rsidRPr="00D60054">
              <w:rPr>
                <w:rFonts w:cs="Tahoma"/>
                <w:szCs w:val="16"/>
              </w:rPr>
              <w:t xml:space="preserve"> (</w:t>
            </w:r>
            <w:proofErr w:type="spellStart"/>
            <w:r w:rsidRPr="00D60054">
              <w:rPr>
                <w:rFonts w:cs="Tahoma"/>
                <w:szCs w:val="16"/>
              </w:rPr>
              <w:t>proof</w:t>
            </w:r>
            <w:proofErr w:type="spellEnd"/>
            <w:r w:rsidRPr="00D60054">
              <w:rPr>
                <w:rFonts w:cs="Tahoma"/>
                <w:szCs w:val="16"/>
              </w:rPr>
              <w:t xml:space="preserve"> of </w:t>
            </w:r>
            <w:proofErr w:type="spellStart"/>
            <w:r w:rsidRPr="00D60054">
              <w:rPr>
                <w:rFonts w:cs="Tahoma"/>
                <w:szCs w:val="16"/>
              </w:rPr>
              <w:t>concept</w:t>
            </w:r>
            <w:proofErr w:type="spellEnd"/>
            <w:r w:rsidRPr="00D60054">
              <w:rPr>
                <w:rFonts w:cs="Tahoma"/>
                <w:szCs w:val="16"/>
              </w:rPr>
              <w:t xml:space="preserve"> služby IS Dispečer),</w:t>
            </w:r>
          </w:p>
          <w:p w14:paraId="2FB0D40E" w14:textId="24ED2D27" w:rsidR="00D86718" w:rsidRPr="00D60054" w:rsidRDefault="00D86718" w:rsidP="00D86718">
            <w:pPr>
              <w:pStyle w:val="Odsekzoznamu"/>
              <w:numPr>
                <w:ilvl w:val="1"/>
                <w:numId w:val="22"/>
              </w:numPr>
              <w:spacing w:line="360" w:lineRule="auto"/>
              <w:ind w:left="689" w:hanging="284"/>
              <w:rPr>
                <w:rFonts w:cs="Tahoma"/>
                <w:szCs w:val="16"/>
              </w:rPr>
            </w:pPr>
            <w:r w:rsidRPr="00D60054">
              <w:rPr>
                <w:rFonts w:cs="Tahoma"/>
                <w:szCs w:val="16"/>
              </w:rPr>
              <w:t>definovaný pre Metodiku servisného katalógu, princípov a pravidiel (Správa SOA)</w:t>
            </w:r>
          </w:p>
          <w:p w14:paraId="596907EB" w14:textId="028C4478" w:rsidR="00D86718" w:rsidRPr="00D60054" w:rsidRDefault="00D86718" w:rsidP="00D86718">
            <w:pPr>
              <w:pStyle w:val="Odsekzoznamu"/>
              <w:numPr>
                <w:ilvl w:val="1"/>
                <w:numId w:val="22"/>
              </w:numPr>
              <w:spacing w:line="360" w:lineRule="auto"/>
              <w:ind w:left="689" w:hanging="284"/>
              <w:rPr>
                <w:rFonts w:cs="Tahoma"/>
                <w:szCs w:val="16"/>
              </w:rPr>
            </w:pPr>
            <w:r w:rsidRPr="00D60054">
              <w:rPr>
                <w:rFonts w:cs="Tahoma"/>
                <w:szCs w:val="16"/>
              </w:rPr>
              <w:t>definovaný pre prevádzku IP (Správca IS)</w:t>
            </w:r>
          </w:p>
          <w:p w14:paraId="666B5DC0" w14:textId="6A55402D" w:rsidR="00053A97" w:rsidRPr="00D60054" w:rsidRDefault="00053A97" w:rsidP="00892B45">
            <w:pPr>
              <w:pStyle w:val="Odsekzoznamu"/>
              <w:numPr>
                <w:ilvl w:val="0"/>
                <w:numId w:val="22"/>
              </w:numPr>
              <w:spacing w:line="360" w:lineRule="auto"/>
              <w:ind w:left="312" w:hanging="284"/>
              <w:rPr>
                <w:rFonts w:cs="Tahoma"/>
                <w:szCs w:val="16"/>
              </w:rPr>
            </w:pPr>
            <w:r w:rsidRPr="00D60054">
              <w:rPr>
                <w:rFonts w:cs="Tahoma"/>
                <w:szCs w:val="16"/>
              </w:rPr>
              <w:t>reprezentuje záujmy používateľov projektových výstupov a</w:t>
            </w:r>
            <w:r w:rsidR="00DF3BA4" w:rsidRPr="00D60054">
              <w:rPr>
                <w:rFonts w:cs="Tahoma"/>
                <w:szCs w:val="16"/>
              </w:rPr>
              <w:t xml:space="preserve"> zodpovedá </w:t>
            </w:r>
            <w:r w:rsidRPr="00D60054">
              <w:rPr>
                <w:rFonts w:cs="Tahoma"/>
                <w:szCs w:val="16"/>
              </w:rPr>
              <w:t>za overenie kvality produktu,</w:t>
            </w:r>
          </w:p>
          <w:p w14:paraId="66D4BF4B" w14:textId="77777777" w:rsidR="00EC5B72" w:rsidRPr="00D60054" w:rsidRDefault="00EC5B72" w:rsidP="00892B45">
            <w:pPr>
              <w:pStyle w:val="Odsekzoznamu"/>
              <w:numPr>
                <w:ilvl w:val="0"/>
                <w:numId w:val="22"/>
              </w:numPr>
              <w:spacing w:line="360" w:lineRule="auto"/>
              <w:ind w:left="312" w:hanging="284"/>
              <w:rPr>
                <w:rFonts w:cs="Tahoma"/>
                <w:szCs w:val="16"/>
              </w:rPr>
            </w:pPr>
            <w:r w:rsidRPr="00D60054">
              <w:rPr>
                <w:rFonts w:cs="Tahoma"/>
                <w:szCs w:val="16"/>
              </w:rPr>
              <w:t>zodpovedá</w:t>
            </w:r>
            <w:r w:rsidR="00053A97" w:rsidRPr="00D60054">
              <w:rPr>
                <w:rFonts w:cs="Tahoma"/>
                <w:szCs w:val="16"/>
              </w:rPr>
              <w:t xml:space="preserve"> za návrh a špecifikáciu funkčných a technických požiadaviek,</w:t>
            </w:r>
          </w:p>
          <w:p w14:paraId="3FF886B6" w14:textId="71CF2F6D" w:rsidR="00053A97" w:rsidRPr="00D60054" w:rsidRDefault="00EC5B72" w:rsidP="00892B45">
            <w:pPr>
              <w:pStyle w:val="Odsekzoznamu"/>
              <w:numPr>
                <w:ilvl w:val="0"/>
                <w:numId w:val="22"/>
              </w:numPr>
              <w:spacing w:line="360" w:lineRule="auto"/>
              <w:ind w:left="312" w:hanging="284"/>
              <w:rPr>
                <w:rFonts w:cs="Tahoma"/>
                <w:szCs w:val="16"/>
              </w:rPr>
            </w:pPr>
            <w:r w:rsidRPr="00D60054">
              <w:rPr>
                <w:rFonts w:cs="Tahoma"/>
                <w:szCs w:val="16"/>
              </w:rPr>
              <w:t xml:space="preserve">Zodpovedá za definovanie </w:t>
            </w:r>
            <w:r w:rsidR="00053A97" w:rsidRPr="00D60054">
              <w:rPr>
                <w:rFonts w:cs="Tahoma"/>
                <w:szCs w:val="16"/>
              </w:rPr>
              <w:t>kvalitatívnych</w:t>
            </w:r>
            <w:r w:rsidRPr="00D60054">
              <w:rPr>
                <w:rFonts w:cs="Tahoma"/>
                <w:szCs w:val="16"/>
              </w:rPr>
              <w:t>,</w:t>
            </w:r>
            <w:r w:rsidR="00053A97" w:rsidRPr="00D60054">
              <w:rPr>
                <w:rFonts w:cs="Tahoma"/>
                <w:szCs w:val="16"/>
              </w:rPr>
              <w:t xml:space="preserve"> kvantit</w:t>
            </w:r>
            <w:r w:rsidRPr="00D60054">
              <w:rPr>
                <w:rFonts w:cs="Tahoma"/>
                <w:szCs w:val="16"/>
              </w:rPr>
              <w:t>atívnych prínosov projektu a</w:t>
            </w:r>
            <w:r w:rsidR="00053A97" w:rsidRPr="00D60054">
              <w:rPr>
                <w:rFonts w:cs="Tahoma"/>
                <w:szCs w:val="16"/>
              </w:rPr>
              <w:t xml:space="preserve"> </w:t>
            </w:r>
            <w:r w:rsidRPr="00D60054">
              <w:rPr>
                <w:rFonts w:cs="Tahoma"/>
                <w:szCs w:val="16"/>
              </w:rPr>
              <w:t>za požiadavky</w:t>
            </w:r>
            <w:r w:rsidR="00053A97" w:rsidRPr="00D60054">
              <w:rPr>
                <w:rFonts w:cs="Tahoma"/>
                <w:szCs w:val="16"/>
              </w:rPr>
              <w:t xml:space="preserve"> koncových používateľov </w:t>
            </w:r>
            <w:r w:rsidRPr="00D60054">
              <w:rPr>
                <w:rFonts w:cs="Tahoma"/>
                <w:szCs w:val="16"/>
              </w:rPr>
              <w:t>systému,</w:t>
            </w:r>
            <w:r w:rsidR="00053A97" w:rsidRPr="00D60054">
              <w:rPr>
                <w:rFonts w:cs="Tahoma"/>
                <w:szCs w:val="16"/>
              </w:rPr>
              <w:t xml:space="preserve"> </w:t>
            </w:r>
          </w:p>
          <w:p w14:paraId="1CDF1656" w14:textId="77777777" w:rsidR="00EC5B72" w:rsidRPr="00D60054" w:rsidRDefault="00053A97" w:rsidP="00892B45">
            <w:pPr>
              <w:pStyle w:val="Odsekzoznamu"/>
              <w:numPr>
                <w:ilvl w:val="0"/>
                <w:numId w:val="22"/>
              </w:numPr>
              <w:spacing w:line="360" w:lineRule="auto"/>
              <w:ind w:left="312" w:hanging="284"/>
              <w:rPr>
                <w:rFonts w:cs="Tahoma"/>
                <w:szCs w:val="16"/>
              </w:rPr>
            </w:pPr>
            <w:r w:rsidRPr="00D60054">
              <w:rPr>
                <w:rFonts w:cs="Tahoma"/>
                <w:szCs w:val="16"/>
              </w:rPr>
              <w:t xml:space="preserve">navrhuje a definuje akceptačné kritériá, </w:t>
            </w:r>
          </w:p>
          <w:p w14:paraId="2CFDB24A" w14:textId="77777777" w:rsidR="00EC5B72" w:rsidRPr="00D60054" w:rsidRDefault="00053A97" w:rsidP="00892B45">
            <w:pPr>
              <w:pStyle w:val="Odsekzoznamu"/>
              <w:numPr>
                <w:ilvl w:val="0"/>
                <w:numId w:val="22"/>
              </w:numPr>
              <w:spacing w:line="360" w:lineRule="auto"/>
              <w:ind w:left="312" w:hanging="284"/>
              <w:rPr>
                <w:rFonts w:cs="Tahoma"/>
                <w:szCs w:val="16"/>
              </w:rPr>
            </w:pPr>
            <w:r w:rsidRPr="00D60054">
              <w:rPr>
                <w:rFonts w:cs="Tahoma"/>
                <w:szCs w:val="16"/>
              </w:rPr>
              <w:t xml:space="preserve">je zodpovedný za akceptačné testovanie, </w:t>
            </w:r>
          </w:p>
          <w:p w14:paraId="120488F4" w14:textId="6B660C09" w:rsidR="00EC5B72" w:rsidRPr="00D60054" w:rsidRDefault="00EC5B72" w:rsidP="00892B45">
            <w:pPr>
              <w:pStyle w:val="Odsekzoznamu"/>
              <w:numPr>
                <w:ilvl w:val="0"/>
                <w:numId w:val="22"/>
              </w:numPr>
              <w:spacing w:line="360" w:lineRule="auto"/>
              <w:ind w:left="312" w:hanging="284"/>
              <w:rPr>
                <w:rFonts w:cs="Tahoma"/>
                <w:szCs w:val="16"/>
              </w:rPr>
            </w:pPr>
            <w:r w:rsidRPr="00D60054">
              <w:rPr>
                <w:rFonts w:cs="Tahoma"/>
                <w:szCs w:val="16"/>
              </w:rPr>
              <w:t>navrhuje projektové</w:t>
            </w:r>
            <w:r w:rsidR="00053A97" w:rsidRPr="00D60054">
              <w:rPr>
                <w:rFonts w:cs="Tahoma"/>
                <w:szCs w:val="16"/>
              </w:rPr>
              <w:t xml:space="preserve"> výstup</w:t>
            </w:r>
            <w:r w:rsidRPr="00D60054">
              <w:rPr>
                <w:rFonts w:cs="Tahoma"/>
                <w:szCs w:val="16"/>
              </w:rPr>
              <w:t>y</w:t>
            </w:r>
            <w:r w:rsidR="00053A97" w:rsidRPr="00D60054">
              <w:rPr>
                <w:rFonts w:cs="Tahoma"/>
                <w:szCs w:val="16"/>
              </w:rPr>
              <w:t xml:space="preserve"> </w:t>
            </w:r>
            <w:r w:rsidRPr="00D60054">
              <w:rPr>
                <w:rFonts w:cs="Tahoma"/>
                <w:szCs w:val="16"/>
              </w:rPr>
              <w:t xml:space="preserve">podliehajúce akceptácii </w:t>
            </w:r>
            <w:r w:rsidR="00DA6C84" w:rsidRPr="00D60054">
              <w:rPr>
                <w:rFonts w:cs="Tahoma"/>
                <w:szCs w:val="16"/>
              </w:rPr>
              <w:t>projektu</w:t>
            </w:r>
            <w:r w:rsidRPr="00D60054">
              <w:rPr>
                <w:rFonts w:cs="Tahoma"/>
                <w:szCs w:val="16"/>
              </w:rPr>
              <w:t xml:space="preserve">, </w:t>
            </w:r>
          </w:p>
          <w:p w14:paraId="4B3DB40F" w14:textId="160EBA53" w:rsidR="00053A97" w:rsidRPr="00D60054" w:rsidRDefault="00EC5B72" w:rsidP="00892B45">
            <w:pPr>
              <w:pStyle w:val="Odsekzoznamu"/>
              <w:numPr>
                <w:ilvl w:val="0"/>
                <w:numId w:val="22"/>
              </w:numPr>
              <w:spacing w:line="360" w:lineRule="auto"/>
              <w:ind w:left="312" w:hanging="284"/>
              <w:rPr>
                <w:rFonts w:cs="Tahoma"/>
                <w:szCs w:val="16"/>
              </w:rPr>
            </w:pPr>
            <w:r w:rsidRPr="00D60054">
              <w:rPr>
                <w:rFonts w:cs="Tahoma"/>
                <w:szCs w:val="16"/>
              </w:rPr>
              <w:t xml:space="preserve">navrhuje </w:t>
            </w:r>
            <w:r w:rsidR="00053A97" w:rsidRPr="00D60054">
              <w:rPr>
                <w:rFonts w:cs="Tahoma"/>
                <w:szCs w:val="16"/>
              </w:rPr>
              <w:t>požiadavky na zmenu funkcionalít produktov a je súčasťou projektových tímov.</w:t>
            </w:r>
          </w:p>
        </w:tc>
      </w:tr>
    </w:tbl>
    <w:p w14:paraId="2F0AEB3B" w14:textId="4739B72F" w:rsidR="00577A17" w:rsidRPr="00DA6C84" w:rsidRDefault="00577A17" w:rsidP="00DE3733">
      <w:pPr>
        <w:tabs>
          <w:tab w:val="left" w:pos="851"/>
          <w:tab w:val="center" w:pos="3119"/>
        </w:tabs>
        <w:rPr>
          <w:rFonts w:cs="Tahoma"/>
          <w:color w:val="0070C0"/>
          <w:sz w:val="16"/>
          <w:szCs w:val="16"/>
        </w:rPr>
      </w:pPr>
    </w:p>
    <w:tbl>
      <w:tblPr>
        <w:tblStyle w:val="Mriekatabuky8"/>
        <w:tblW w:w="0" w:type="auto"/>
        <w:tblLook w:val="04A0" w:firstRow="1" w:lastRow="0" w:firstColumn="1" w:lastColumn="0" w:noHBand="0" w:noVBand="1"/>
      </w:tblPr>
      <w:tblGrid>
        <w:gridCol w:w="1884"/>
        <w:gridCol w:w="7321"/>
      </w:tblGrid>
      <w:tr w:rsidR="009C42B5" w:rsidRPr="00D60054" w14:paraId="6B94F3ED" w14:textId="77777777" w:rsidTr="00DA6C84">
        <w:trPr>
          <w:cnfStyle w:val="100000000000" w:firstRow="1" w:lastRow="0" w:firstColumn="0" w:lastColumn="0" w:oddVBand="0" w:evenVBand="0" w:oddHBand="0" w:evenHBand="0" w:firstRowFirstColumn="0" w:firstRowLastColumn="0" w:lastRowFirstColumn="0" w:lastRowLastColumn="0"/>
          <w:trHeight w:val="284"/>
          <w:tblHeader/>
        </w:trPr>
        <w:tc>
          <w:tcPr>
            <w:tcW w:w="1893" w:type="dxa"/>
          </w:tcPr>
          <w:p w14:paraId="77CA11F5" w14:textId="77777777" w:rsidR="009C42B5" w:rsidRPr="00D60054" w:rsidRDefault="009C42B5" w:rsidP="005C7435">
            <w:pPr>
              <w:rPr>
                <w:rFonts w:cs="Tahoma"/>
              </w:rPr>
            </w:pPr>
            <w:r w:rsidRPr="00D60054">
              <w:rPr>
                <w:rFonts w:cs="Tahoma"/>
              </w:rPr>
              <w:lastRenderedPageBreak/>
              <w:t>Projektová rola:</w:t>
            </w:r>
          </w:p>
        </w:tc>
        <w:tc>
          <w:tcPr>
            <w:tcW w:w="7395" w:type="dxa"/>
          </w:tcPr>
          <w:p w14:paraId="5119F33B" w14:textId="5733D043" w:rsidR="009C42B5" w:rsidRPr="00D60054" w:rsidRDefault="001862D6" w:rsidP="00FA467A">
            <w:pPr>
              <w:rPr>
                <w:rFonts w:cs="Tahoma"/>
              </w:rPr>
            </w:pPr>
            <w:r w:rsidRPr="00D60054">
              <w:rPr>
                <w:rFonts w:cs="Tahoma"/>
              </w:rPr>
              <w:t>IT</w:t>
            </w:r>
            <w:r w:rsidR="009C42B5" w:rsidRPr="00D60054">
              <w:rPr>
                <w:rFonts w:cs="Tahoma"/>
              </w:rPr>
              <w:t xml:space="preserve"> ANALYTIK</w:t>
            </w:r>
            <w:r w:rsidR="009C42B5" w:rsidRPr="00D60054">
              <w:rPr>
                <w:rFonts w:cs="Tahoma"/>
                <w:lang w:val="en-US"/>
              </w:rPr>
              <w:t>/</w:t>
            </w:r>
            <w:r w:rsidR="00FA467A" w:rsidRPr="00D60054">
              <w:rPr>
                <w:rFonts w:cs="Tahoma"/>
                <w:lang w:val="en-US"/>
              </w:rPr>
              <w:t>DIZAJNÉR</w:t>
            </w:r>
          </w:p>
        </w:tc>
      </w:tr>
      <w:tr w:rsidR="009C42B5" w:rsidRPr="00D60054" w14:paraId="1D062F01" w14:textId="77777777" w:rsidTr="00DA6C84">
        <w:trPr>
          <w:trHeight w:val="284"/>
        </w:trPr>
        <w:tc>
          <w:tcPr>
            <w:tcW w:w="1893" w:type="dxa"/>
          </w:tcPr>
          <w:p w14:paraId="4C5EAE9A" w14:textId="77777777" w:rsidR="009C42B5" w:rsidRPr="00D60054" w:rsidRDefault="009C42B5" w:rsidP="005C7435">
            <w:pPr>
              <w:rPr>
                <w:rFonts w:cs="Tahoma"/>
                <w:b/>
              </w:rPr>
            </w:pPr>
            <w:r w:rsidRPr="00D60054">
              <w:rPr>
                <w:rFonts w:cs="Tahoma"/>
                <w:b/>
              </w:rPr>
              <w:t>Stručný popis:</w:t>
            </w:r>
          </w:p>
        </w:tc>
        <w:tc>
          <w:tcPr>
            <w:tcW w:w="7395" w:type="dxa"/>
          </w:tcPr>
          <w:p w14:paraId="675D2C2D" w14:textId="0E780640" w:rsidR="009C42B5" w:rsidRPr="00D60054" w:rsidRDefault="009C42B5" w:rsidP="00892B45">
            <w:pPr>
              <w:pStyle w:val="Default"/>
              <w:numPr>
                <w:ilvl w:val="0"/>
                <w:numId w:val="23"/>
              </w:numPr>
              <w:spacing w:line="360" w:lineRule="auto"/>
              <w:ind w:left="454"/>
              <w:rPr>
                <w:rFonts w:ascii="Tahoma" w:hAnsi="Tahoma" w:cs="Tahoma"/>
                <w:sz w:val="20"/>
                <w:szCs w:val="20"/>
              </w:rPr>
            </w:pPr>
            <w:r w:rsidRPr="00D60054">
              <w:rPr>
                <w:rFonts w:ascii="Tahoma" w:eastAsia="Arial Narrow" w:hAnsi="Tahoma" w:cs="Tahoma"/>
                <w:sz w:val="20"/>
                <w:szCs w:val="20"/>
              </w:rPr>
              <w:t xml:space="preserve">zodpovedný za zber údajov potrebných pre analýzu a návrh riešenia pre IP, </w:t>
            </w:r>
          </w:p>
          <w:p w14:paraId="2591D204" w14:textId="6AB337A1" w:rsidR="00D86718" w:rsidRPr="00D60054" w:rsidRDefault="004F7B9C" w:rsidP="00D86718">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m</w:t>
            </w:r>
            <w:r w:rsidR="009C42B5" w:rsidRPr="00D60054">
              <w:rPr>
                <w:rFonts w:ascii="Tahoma" w:eastAsia="Arial Narrow" w:hAnsi="Tahoma" w:cs="Tahoma"/>
                <w:sz w:val="20"/>
                <w:szCs w:val="20"/>
              </w:rPr>
              <w:t>apuje a analyzuje existujúce integračné a procesné prostredie, analyzuje biznis požiadavky na IS,</w:t>
            </w:r>
          </w:p>
          <w:p w14:paraId="6295DAEE" w14:textId="5F09D70F" w:rsidR="00D86718" w:rsidRPr="00D60054" w:rsidRDefault="004F7B9C" w:rsidP="00D86718">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w:t>
            </w:r>
            <w:r w:rsidR="00D86718" w:rsidRPr="00D60054">
              <w:rPr>
                <w:rFonts w:ascii="Tahoma" w:eastAsia="Arial Narrow" w:hAnsi="Tahoma" w:cs="Tahoma"/>
                <w:sz w:val="20"/>
                <w:szCs w:val="20"/>
              </w:rPr>
              <w:t xml:space="preserve">odpovedný za analýzu a návrh integračného komponentu (integračná služba, biznis udalosť, reakcia na biznis udalosť, </w:t>
            </w:r>
            <w:proofErr w:type="spellStart"/>
            <w:r w:rsidR="00D86718" w:rsidRPr="00D60054">
              <w:rPr>
                <w:rFonts w:ascii="Tahoma" w:eastAsia="Arial Narrow" w:hAnsi="Tahoma" w:cs="Tahoma"/>
                <w:sz w:val="20"/>
                <w:szCs w:val="20"/>
              </w:rPr>
              <w:t>message</w:t>
            </w:r>
            <w:proofErr w:type="spellEnd"/>
            <w:r w:rsidR="00D86718" w:rsidRPr="00D60054">
              <w:rPr>
                <w:rFonts w:ascii="Tahoma" w:eastAsia="Arial Narrow" w:hAnsi="Tahoma" w:cs="Tahoma"/>
                <w:sz w:val="20"/>
                <w:szCs w:val="20"/>
              </w:rPr>
              <w:t xml:space="preserve"> </w:t>
            </w:r>
            <w:proofErr w:type="spellStart"/>
            <w:r w:rsidR="00D86718" w:rsidRPr="00D60054">
              <w:rPr>
                <w:rFonts w:ascii="Tahoma" w:eastAsia="Arial Narrow" w:hAnsi="Tahoma" w:cs="Tahoma"/>
                <w:sz w:val="20"/>
                <w:szCs w:val="20"/>
              </w:rPr>
              <w:t>store</w:t>
            </w:r>
            <w:proofErr w:type="spellEnd"/>
            <w:r w:rsidR="00D86718" w:rsidRPr="00D60054">
              <w:rPr>
                <w:rFonts w:ascii="Tahoma" w:eastAsia="Arial Narrow" w:hAnsi="Tahoma" w:cs="Tahoma"/>
                <w:sz w:val="20"/>
                <w:szCs w:val="20"/>
              </w:rPr>
              <w:t>, ...)</w:t>
            </w:r>
            <w:r w:rsidRPr="00D60054">
              <w:rPr>
                <w:rFonts w:ascii="Tahoma" w:eastAsia="Arial Narrow" w:hAnsi="Tahoma" w:cs="Tahoma"/>
                <w:sz w:val="20"/>
                <w:szCs w:val="20"/>
              </w:rPr>
              <w:t xml:space="preserve"> a pripravuje podklady pre architektov a vývojárov riešenia</w:t>
            </w:r>
          </w:p>
          <w:p w14:paraId="10978175" w14:textId="5A032985" w:rsidR="00D86718" w:rsidRPr="00D60054" w:rsidRDefault="004F7B9C" w:rsidP="00D86718">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w:t>
            </w:r>
            <w:r w:rsidR="00D86718" w:rsidRPr="00D60054">
              <w:rPr>
                <w:rFonts w:ascii="Tahoma" w:eastAsia="Arial Narrow" w:hAnsi="Tahoma" w:cs="Tahoma"/>
                <w:sz w:val="20"/>
                <w:szCs w:val="20"/>
              </w:rPr>
              <w:t>odpovedný za Identifikáciu Integračných  komponentov v rámci Katalógu služieb a ich správne rozšírenie</w:t>
            </w:r>
            <w:r w:rsidRPr="00D60054">
              <w:rPr>
                <w:rFonts w:ascii="Tahoma" w:eastAsia="Arial Narrow" w:hAnsi="Tahoma" w:cs="Tahoma"/>
                <w:sz w:val="20"/>
                <w:szCs w:val="20"/>
              </w:rPr>
              <w:t>,</w:t>
            </w:r>
            <w:r w:rsidR="00D86718" w:rsidRPr="00D60054">
              <w:rPr>
                <w:rFonts w:ascii="Tahoma" w:eastAsia="Arial Narrow" w:hAnsi="Tahoma" w:cs="Tahoma"/>
                <w:sz w:val="20"/>
                <w:szCs w:val="20"/>
              </w:rPr>
              <w:t xml:space="preserve"> </w:t>
            </w:r>
          </w:p>
          <w:p w14:paraId="04EA0ADA" w14:textId="1A2F5A0E" w:rsidR="00D86718" w:rsidRPr="00D60054" w:rsidRDefault="004F7B9C" w:rsidP="00D86718">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w:t>
            </w:r>
            <w:r w:rsidR="00D86718" w:rsidRPr="00D60054">
              <w:rPr>
                <w:rFonts w:ascii="Tahoma" w:eastAsia="Arial Narrow" w:hAnsi="Tahoma" w:cs="Tahoma"/>
                <w:sz w:val="20"/>
                <w:szCs w:val="20"/>
              </w:rPr>
              <w:t>odpovedný za verifikáciu implementácie (že je v súlade s návrhom riešenia)</w:t>
            </w:r>
            <w:r w:rsidRPr="00D60054">
              <w:rPr>
                <w:rFonts w:ascii="Tahoma" w:eastAsia="Arial Narrow" w:hAnsi="Tahoma" w:cs="Tahoma"/>
                <w:sz w:val="20"/>
                <w:szCs w:val="20"/>
              </w:rPr>
              <w:t>,</w:t>
            </w:r>
          </w:p>
          <w:p w14:paraId="18C57DFF" w14:textId="2313D91A" w:rsidR="009C42B5" w:rsidRPr="00D60054" w:rsidRDefault="009C42B5" w:rsidP="00892B45">
            <w:pPr>
              <w:pStyle w:val="Default"/>
              <w:numPr>
                <w:ilvl w:val="0"/>
                <w:numId w:val="23"/>
              </w:numPr>
              <w:spacing w:line="360" w:lineRule="auto"/>
              <w:ind w:left="454"/>
              <w:rPr>
                <w:rFonts w:ascii="Tahoma" w:hAnsi="Tahoma" w:cs="Tahoma"/>
                <w:sz w:val="20"/>
                <w:szCs w:val="20"/>
              </w:rPr>
            </w:pPr>
            <w:r w:rsidRPr="00D60054">
              <w:rPr>
                <w:rFonts w:ascii="Tahoma" w:eastAsia="Arial Narrow" w:hAnsi="Tahoma" w:cs="Tahoma"/>
                <w:sz w:val="20"/>
                <w:szCs w:val="20"/>
              </w:rPr>
              <w:t>participuje na realizácii zmien, dohliada na realizáciu požiadaviek v cieľovom riešení, spolupracuje pri ich preberaní (akceptácii) používateľom,</w:t>
            </w:r>
          </w:p>
          <w:p w14:paraId="6B7F617F" w14:textId="77777777" w:rsidR="009C42B5" w:rsidRPr="00D60054" w:rsidRDefault="009C42B5" w:rsidP="00892B45">
            <w:pPr>
              <w:pStyle w:val="Default"/>
              <w:numPr>
                <w:ilvl w:val="0"/>
                <w:numId w:val="23"/>
              </w:numPr>
              <w:spacing w:line="360" w:lineRule="auto"/>
              <w:ind w:left="454"/>
              <w:rPr>
                <w:rFonts w:ascii="Tahoma" w:hAnsi="Tahoma" w:cs="Tahoma"/>
                <w:sz w:val="20"/>
                <w:szCs w:val="20"/>
              </w:rPr>
            </w:pPr>
            <w:r w:rsidRPr="00D60054">
              <w:rPr>
                <w:rFonts w:ascii="Tahoma" w:eastAsia="Arial Narrow" w:hAnsi="Tahoma" w:cs="Tahoma"/>
                <w:sz w:val="20"/>
                <w:szCs w:val="20"/>
              </w:rPr>
              <w:t>podieľa sa na tvorbe testovacích prípadov,</w:t>
            </w:r>
          </w:p>
          <w:p w14:paraId="10CC3861" w14:textId="7FD4DD5F" w:rsidR="009C42B5" w:rsidRPr="00D60054" w:rsidRDefault="009C42B5" w:rsidP="00892B45">
            <w:pPr>
              <w:pStyle w:val="Default"/>
              <w:numPr>
                <w:ilvl w:val="0"/>
                <w:numId w:val="23"/>
              </w:numPr>
              <w:spacing w:line="360" w:lineRule="auto"/>
              <w:ind w:left="454"/>
              <w:rPr>
                <w:rFonts w:ascii="Tahoma" w:hAnsi="Tahoma" w:cs="Tahoma"/>
                <w:sz w:val="20"/>
                <w:szCs w:val="20"/>
              </w:rPr>
            </w:pPr>
            <w:r w:rsidRPr="00D60054">
              <w:rPr>
                <w:rFonts w:ascii="Tahoma" w:eastAsia="Arial Narrow" w:hAnsi="Tahoma" w:cs="Tahoma"/>
                <w:sz w:val="20"/>
                <w:szCs w:val="20"/>
              </w:rPr>
              <w:t>participuje a pripravuje projektovú dokumentáciu</w:t>
            </w:r>
            <w:r w:rsidR="004F7B9C" w:rsidRPr="00D60054">
              <w:rPr>
                <w:rFonts w:ascii="Tahoma" w:eastAsia="Arial Narrow" w:hAnsi="Tahoma" w:cs="Tahoma"/>
                <w:sz w:val="20"/>
                <w:szCs w:val="20"/>
              </w:rPr>
              <w:t xml:space="preserve"> a zodpovedá za údržbu dizajnu (dokumentácie) v súlade s implementáciou,</w:t>
            </w:r>
          </w:p>
          <w:p w14:paraId="059BA2CE" w14:textId="77777777" w:rsidR="009C42B5" w:rsidRPr="00D60054" w:rsidRDefault="009C42B5" w:rsidP="00892B45">
            <w:pPr>
              <w:pStyle w:val="Default"/>
              <w:numPr>
                <w:ilvl w:val="0"/>
                <w:numId w:val="23"/>
              </w:numPr>
              <w:spacing w:line="360" w:lineRule="auto"/>
              <w:ind w:left="454"/>
              <w:rPr>
                <w:rFonts w:ascii="Tahoma" w:hAnsi="Tahoma" w:cs="Tahoma"/>
                <w:sz w:val="20"/>
                <w:szCs w:val="20"/>
              </w:rPr>
            </w:pPr>
            <w:r w:rsidRPr="00D60054">
              <w:rPr>
                <w:rFonts w:ascii="Tahoma" w:eastAsia="Arial Narrow" w:hAnsi="Tahoma" w:cs="Tahoma"/>
                <w:sz w:val="20"/>
                <w:szCs w:val="20"/>
              </w:rPr>
              <w:t>zabezpečuje podporu počas akceptačného testovania,</w:t>
            </w:r>
          </w:p>
          <w:p w14:paraId="52F2A019" w14:textId="77777777" w:rsidR="009C42B5" w:rsidRPr="00D60054" w:rsidRDefault="009C42B5" w:rsidP="00892B45">
            <w:pPr>
              <w:pStyle w:val="Default"/>
              <w:numPr>
                <w:ilvl w:val="0"/>
                <w:numId w:val="23"/>
              </w:numPr>
              <w:spacing w:line="360" w:lineRule="auto"/>
              <w:ind w:left="454"/>
              <w:rPr>
                <w:rFonts w:ascii="Tahoma" w:hAnsi="Tahoma" w:cs="Tahoma"/>
                <w:sz w:val="20"/>
                <w:szCs w:val="20"/>
              </w:rPr>
            </w:pPr>
            <w:r w:rsidRPr="00D60054">
              <w:rPr>
                <w:rFonts w:ascii="Tahoma" w:eastAsia="Arial Narrow" w:hAnsi="Tahoma" w:cs="Tahoma"/>
                <w:sz w:val="20"/>
                <w:szCs w:val="20"/>
              </w:rPr>
              <w:t>pripravuje podklady a zabezpečuje podporu pri nábehu IP do prevádzky</w:t>
            </w:r>
          </w:p>
          <w:p w14:paraId="260A26B1" w14:textId="77777777" w:rsidR="00D86718" w:rsidRPr="00D60054" w:rsidRDefault="00D86718" w:rsidP="00D86718">
            <w:pPr>
              <w:pStyle w:val="Default"/>
              <w:numPr>
                <w:ilvl w:val="0"/>
                <w:numId w:val="23"/>
              </w:numPr>
              <w:spacing w:line="360" w:lineRule="auto"/>
              <w:ind w:left="454"/>
              <w:rPr>
                <w:rFonts w:ascii="Tahoma" w:eastAsia="Arial Narrow" w:hAnsi="Tahoma" w:cs="Tahoma"/>
                <w:sz w:val="20"/>
                <w:szCs w:val="20"/>
              </w:rPr>
            </w:pPr>
            <w:r w:rsidRPr="00D60054">
              <w:rPr>
                <w:rFonts w:ascii="Tahoma" w:hAnsi="Tahoma" w:cs="Tahoma"/>
                <w:sz w:val="20"/>
                <w:szCs w:val="20"/>
              </w:rPr>
              <w:t xml:space="preserve">Požadovaná prax: </w:t>
            </w:r>
          </w:p>
          <w:p w14:paraId="0828C8AE" w14:textId="3DA38E7D" w:rsidR="00D86718" w:rsidRPr="00D60054" w:rsidRDefault="00D86718" w:rsidP="00D86718">
            <w:pPr>
              <w:pStyle w:val="Default"/>
              <w:numPr>
                <w:ilvl w:val="0"/>
                <w:numId w:val="23"/>
              </w:numPr>
              <w:spacing w:line="360" w:lineRule="auto"/>
              <w:rPr>
                <w:rFonts w:ascii="Tahoma" w:hAnsi="Tahoma" w:cs="Tahoma"/>
                <w:sz w:val="20"/>
                <w:szCs w:val="20"/>
              </w:rPr>
            </w:pPr>
            <w:r w:rsidRPr="00D60054">
              <w:rPr>
                <w:rFonts w:ascii="Tahoma" w:hAnsi="Tahoma" w:cs="Tahoma"/>
                <w:sz w:val="20"/>
                <w:szCs w:val="20"/>
              </w:rPr>
              <w:t>Praktické skúsenosti s návrhom v oblasti integrácie v rozsahu minimálne 5 rokov,</w:t>
            </w:r>
          </w:p>
          <w:p w14:paraId="34F0AEFA" w14:textId="1D0F55CE" w:rsidR="00D86718" w:rsidRPr="00D60054" w:rsidRDefault="00D86718" w:rsidP="0075466D">
            <w:pPr>
              <w:pStyle w:val="Default"/>
              <w:numPr>
                <w:ilvl w:val="0"/>
                <w:numId w:val="23"/>
              </w:numPr>
              <w:spacing w:line="360" w:lineRule="auto"/>
              <w:rPr>
                <w:rFonts w:ascii="Tahoma" w:hAnsi="Tahoma" w:cs="Tahoma"/>
                <w:sz w:val="20"/>
                <w:szCs w:val="20"/>
              </w:rPr>
            </w:pPr>
            <w:r w:rsidRPr="00D60054">
              <w:rPr>
                <w:rFonts w:ascii="Tahoma" w:hAnsi="Tahoma" w:cs="Tahoma"/>
                <w:sz w:val="20"/>
                <w:szCs w:val="20"/>
              </w:rPr>
              <w:t>participácia na minimálne 3 integračných projektoch, každý v trvaní aspoň 6 mesiacov alebo</w:t>
            </w:r>
            <w:r w:rsidR="004F7B9C" w:rsidRPr="00D60054">
              <w:rPr>
                <w:rFonts w:ascii="Tahoma" w:hAnsi="Tahoma" w:cs="Tahoma"/>
                <w:sz w:val="20"/>
                <w:szCs w:val="20"/>
              </w:rPr>
              <w:t xml:space="preserve"> </w:t>
            </w:r>
            <w:r w:rsidRPr="00D60054">
              <w:rPr>
                <w:rFonts w:ascii="Tahoma" w:hAnsi="Tahoma" w:cs="Tahoma"/>
                <w:sz w:val="20"/>
                <w:szCs w:val="20"/>
              </w:rPr>
              <w:t>návrh minimálne 50 integračných služieb</w:t>
            </w:r>
            <w:r w:rsidR="004F7B9C" w:rsidRPr="00D60054">
              <w:rPr>
                <w:rFonts w:ascii="Tahoma" w:hAnsi="Tahoma" w:cs="Tahoma"/>
                <w:sz w:val="20"/>
                <w:szCs w:val="20"/>
              </w:rPr>
              <w:t>,</w:t>
            </w:r>
          </w:p>
          <w:p w14:paraId="50D6416A" w14:textId="7EE51B6C" w:rsidR="00D86718" w:rsidRPr="00D60054" w:rsidRDefault="004F7B9C" w:rsidP="00D86718">
            <w:pPr>
              <w:pStyle w:val="Default"/>
              <w:numPr>
                <w:ilvl w:val="0"/>
                <w:numId w:val="23"/>
              </w:numPr>
              <w:spacing w:line="360" w:lineRule="auto"/>
              <w:rPr>
                <w:rFonts w:ascii="Tahoma" w:hAnsi="Tahoma" w:cs="Tahoma"/>
                <w:sz w:val="20"/>
                <w:szCs w:val="20"/>
              </w:rPr>
            </w:pPr>
            <w:r w:rsidRPr="00D60054">
              <w:rPr>
                <w:rFonts w:ascii="Tahoma" w:hAnsi="Tahoma" w:cs="Tahoma"/>
                <w:sz w:val="20"/>
                <w:szCs w:val="20"/>
              </w:rPr>
              <w:t>z</w:t>
            </w:r>
            <w:r w:rsidR="00D86718" w:rsidRPr="00D60054">
              <w:rPr>
                <w:rFonts w:ascii="Tahoma" w:hAnsi="Tahoma" w:cs="Tahoma"/>
                <w:sz w:val="20"/>
                <w:szCs w:val="20"/>
              </w:rPr>
              <w:t xml:space="preserve">nalosť integračných vzorov. Znalosť </w:t>
            </w:r>
            <w:proofErr w:type="spellStart"/>
            <w:r w:rsidR="00D86718" w:rsidRPr="00D60054">
              <w:rPr>
                <w:rFonts w:ascii="Tahoma" w:hAnsi="Tahoma" w:cs="Tahoma"/>
                <w:sz w:val="20"/>
                <w:szCs w:val="20"/>
              </w:rPr>
              <w:t>ArchiMate</w:t>
            </w:r>
            <w:proofErr w:type="spellEnd"/>
            <w:r w:rsidR="00D86718" w:rsidRPr="00D60054">
              <w:rPr>
                <w:rFonts w:ascii="Tahoma" w:hAnsi="Tahoma" w:cs="Tahoma"/>
                <w:sz w:val="20"/>
                <w:szCs w:val="20"/>
              </w:rPr>
              <w:t xml:space="preserve"> a UML modelovania</w:t>
            </w:r>
            <w:r w:rsidRPr="00D60054">
              <w:rPr>
                <w:rFonts w:ascii="Tahoma" w:hAnsi="Tahoma" w:cs="Tahoma"/>
                <w:sz w:val="20"/>
                <w:szCs w:val="20"/>
              </w:rPr>
              <w:t>,</w:t>
            </w:r>
          </w:p>
          <w:p w14:paraId="46986A5B" w14:textId="7D589F80" w:rsidR="00D86718" w:rsidRPr="00D60054" w:rsidRDefault="004F7B9C" w:rsidP="00D86718">
            <w:pPr>
              <w:pStyle w:val="Default"/>
              <w:numPr>
                <w:ilvl w:val="0"/>
                <w:numId w:val="23"/>
              </w:numPr>
              <w:spacing w:line="360" w:lineRule="auto"/>
              <w:rPr>
                <w:rFonts w:ascii="Tahoma" w:hAnsi="Tahoma" w:cs="Tahoma"/>
                <w:sz w:val="20"/>
                <w:szCs w:val="20"/>
              </w:rPr>
            </w:pPr>
            <w:r w:rsidRPr="00D60054">
              <w:rPr>
                <w:rFonts w:ascii="Tahoma" w:hAnsi="Tahoma" w:cs="Tahoma"/>
                <w:sz w:val="20"/>
                <w:szCs w:val="20"/>
              </w:rPr>
              <w:t>a</w:t>
            </w:r>
            <w:r w:rsidR="00D86718" w:rsidRPr="00D60054">
              <w:rPr>
                <w:rFonts w:ascii="Tahoma" w:hAnsi="Tahoma" w:cs="Tahoma"/>
                <w:sz w:val="20"/>
                <w:szCs w:val="20"/>
              </w:rPr>
              <w:t xml:space="preserve">nalytické, </w:t>
            </w:r>
            <w:r w:rsidRPr="00D60054">
              <w:rPr>
                <w:rFonts w:ascii="Tahoma" w:hAnsi="Tahoma" w:cs="Tahoma"/>
                <w:sz w:val="20"/>
                <w:szCs w:val="20"/>
              </w:rPr>
              <w:t>o</w:t>
            </w:r>
            <w:r w:rsidR="00D86718" w:rsidRPr="00D60054">
              <w:rPr>
                <w:rFonts w:ascii="Tahoma" w:hAnsi="Tahoma" w:cs="Tahoma"/>
                <w:sz w:val="20"/>
                <w:szCs w:val="20"/>
              </w:rPr>
              <w:t xml:space="preserve">rganizačné, </w:t>
            </w:r>
            <w:r w:rsidRPr="00D60054">
              <w:rPr>
                <w:rFonts w:ascii="Tahoma" w:hAnsi="Tahoma" w:cs="Tahoma"/>
                <w:sz w:val="20"/>
                <w:szCs w:val="20"/>
              </w:rPr>
              <w:t>k</w:t>
            </w:r>
            <w:r w:rsidR="00D86718" w:rsidRPr="00D60054">
              <w:rPr>
                <w:rFonts w:ascii="Tahoma" w:hAnsi="Tahoma" w:cs="Tahoma"/>
                <w:sz w:val="20"/>
                <w:szCs w:val="20"/>
              </w:rPr>
              <w:t>omunikačné zručnosti</w:t>
            </w:r>
            <w:r w:rsidRPr="00D60054">
              <w:rPr>
                <w:rFonts w:ascii="Tahoma" w:hAnsi="Tahoma" w:cs="Tahoma"/>
                <w:sz w:val="20"/>
                <w:szCs w:val="20"/>
              </w:rPr>
              <w:t>,</w:t>
            </w:r>
          </w:p>
          <w:p w14:paraId="3EC169D7" w14:textId="320C8186" w:rsidR="00D86718" w:rsidRPr="00D60054" w:rsidRDefault="004F7B9C" w:rsidP="00D86718">
            <w:pPr>
              <w:pStyle w:val="Default"/>
              <w:numPr>
                <w:ilvl w:val="0"/>
                <w:numId w:val="23"/>
              </w:numPr>
              <w:spacing w:line="360" w:lineRule="auto"/>
              <w:rPr>
                <w:rFonts w:ascii="Tahoma" w:hAnsi="Tahoma" w:cs="Tahoma"/>
                <w:sz w:val="20"/>
                <w:szCs w:val="20"/>
              </w:rPr>
            </w:pPr>
            <w:r w:rsidRPr="00D60054">
              <w:rPr>
                <w:rFonts w:ascii="Tahoma" w:hAnsi="Tahoma" w:cs="Tahoma"/>
                <w:sz w:val="20"/>
                <w:szCs w:val="20"/>
              </w:rPr>
              <w:t>z</w:t>
            </w:r>
            <w:r w:rsidR="00D86718" w:rsidRPr="00D60054">
              <w:rPr>
                <w:rFonts w:ascii="Tahoma" w:hAnsi="Tahoma" w:cs="Tahoma"/>
                <w:sz w:val="20"/>
                <w:szCs w:val="20"/>
              </w:rPr>
              <w:t>nalosť riešenia IP</w:t>
            </w:r>
            <w:r w:rsidRPr="00D60054">
              <w:rPr>
                <w:rFonts w:ascii="Tahoma" w:hAnsi="Tahoma" w:cs="Tahoma"/>
                <w:sz w:val="20"/>
                <w:szCs w:val="20"/>
              </w:rPr>
              <w:t>.</w:t>
            </w:r>
          </w:p>
        </w:tc>
      </w:tr>
    </w:tbl>
    <w:p w14:paraId="6AA5193E" w14:textId="7E63FC32" w:rsidR="00053A97" w:rsidRDefault="00053A97" w:rsidP="00DE3733">
      <w:pPr>
        <w:tabs>
          <w:tab w:val="left" w:pos="851"/>
          <w:tab w:val="center" w:pos="3119"/>
        </w:tabs>
        <w:rPr>
          <w:rFonts w:cs="Tahoma"/>
          <w:color w:val="0070C0"/>
          <w:sz w:val="16"/>
          <w:szCs w:val="16"/>
          <w:highlight w:val="green"/>
        </w:rPr>
      </w:pPr>
    </w:p>
    <w:tbl>
      <w:tblPr>
        <w:tblStyle w:val="Mriekatabuky8"/>
        <w:tblW w:w="0" w:type="auto"/>
        <w:tblLook w:val="04A0" w:firstRow="1" w:lastRow="0" w:firstColumn="1" w:lastColumn="0" w:noHBand="0" w:noVBand="1"/>
      </w:tblPr>
      <w:tblGrid>
        <w:gridCol w:w="1884"/>
        <w:gridCol w:w="7321"/>
      </w:tblGrid>
      <w:tr w:rsidR="00FA467A" w:rsidRPr="00D60054" w14:paraId="2407B8BB" w14:textId="77777777" w:rsidTr="00834713">
        <w:trPr>
          <w:cnfStyle w:val="100000000000" w:firstRow="1" w:lastRow="0" w:firstColumn="0" w:lastColumn="0" w:oddVBand="0" w:evenVBand="0" w:oddHBand="0" w:evenHBand="0" w:firstRowFirstColumn="0" w:firstRowLastColumn="0" w:lastRowFirstColumn="0" w:lastRowLastColumn="0"/>
          <w:trHeight w:val="284"/>
          <w:tblHeader/>
        </w:trPr>
        <w:tc>
          <w:tcPr>
            <w:tcW w:w="1893" w:type="dxa"/>
          </w:tcPr>
          <w:p w14:paraId="2977F5AD" w14:textId="77777777" w:rsidR="00FA467A" w:rsidRPr="00D60054" w:rsidRDefault="00FA467A" w:rsidP="00834713">
            <w:pPr>
              <w:rPr>
                <w:rFonts w:cs="Tahoma"/>
              </w:rPr>
            </w:pPr>
            <w:r w:rsidRPr="00D60054">
              <w:rPr>
                <w:rFonts w:cs="Tahoma"/>
              </w:rPr>
              <w:lastRenderedPageBreak/>
              <w:t>Projektová rola:</w:t>
            </w:r>
          </w:p>
        </w:tc>
        <w:tc>
          <w:tcPr>
            <w:tcW w:w="7395" w:type="dxa"/>
          </w:tcPr>
          <w:p w14:paraId="7A18C9EE" w14:textId="01B43D3F" w:rsidR="00FA467A" w:rsidRPr="00D60054" w:rsidRDefault="00FA467A" w:rsidP="00834713">
            <w:pPr>
              <w:rPr>
                <w:rFonts w:cs="Tahoma"/>
              </w:rPr>
            </w:pPr>
            <w:r w:rsidRPr="00D60054">
              <w:rPr>
                <w:rFonts w:cs="Tahoma"/>
              </w:rPr>
              <w:t>VÝVOJÁR</w:t>
            </w:r>
          </w:p>
        </w:tc>
      </w:tr>
      <w:tr w:rsidR="00FA467A" w:rsidRPr="00D60054" w14:paraId="58FA274A" w14:textId="77777777" w:rsidTr="00834713">
        <w:trPr>
          <w:trHeight w:val="284"/>
        </w:trPr>
        <w:tc>
          <w:tcPr>
            <w:tcW w:w="1893" w:type="dxa"/>
          </w:tcPr>
          <w:p w14:paraId="5746AEC8" w14:textId="77777777" w:rsidR="00FA467A" w:rsidRPr="00D60054" w:rsidRDefault="00FA467A" w:rsidP="00834713">
            <w:pPr>
              <w:rPr>
                <w:rFonts w:cs="Tahoma"/>
                <w:b/>
              </w:rPr>
            </w:pPr>
            <w:r w:rsidRPr="00D60054">
              <w:rPr>
                <w:rFonts w:cs="Tahoma"/>
                <w:b/>
              </w:rPr>
              <w:t>Stručný popis:</w:t>
            </w:r>
          </w:p>
        </w:tc>
        <w:tc>
          <w:tcPr>
            <w:tcW w:w="7395" w:type="dxa"/>
          </w:tcPr>
          <w:p w14:paraId="74FCA23C" w14:textId="77777777" w:rsidR="00255E04" w:rsidRPr="00D60054" w:rsidRDefault="00255E04" w:rsidP="00255E04">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Zodpovedný za vývoj časti integračného riešenia (integračný komponent) podľa návrhu a v súlade so Smernicou pre vývoj na IP.</w:t>
            </w:r>
          </w:p>
          <w:p w14:paraId="1AE8C08D" w14:textId="77777777" w:rsidR="00255E04" w:rsidRPr="00D60054" w:rsidRDefault="00255E04" w:rsidP="00255E04">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Zodpovedný za komunikáciu s dizajnérom – konzultácia nejasného zadania.</w:t>
            </w:r>
          </w:p>
          <w:p w14:paraId="6E2F924C" w14:textId="77777777" w:rsidR="00255E04" w:rsidRPr="00D60054" w:rsidRDefault="00255E04" w:rsidP="00255E04">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Zodpovedný za otestovanie funkčnosti implementovanej služby pomocou štandardných nástrojov poskytovaných IP (</w:t>
            </w:r>
            <w:proofErr w:type="spellStart"/>
            <w:r w:rsidRPr="00D60054">
              <w:rPr>
                <w:rFonts w:ascii="Tahoma" w:eastAsia="Arial Narrow" w:hAnsi="Tahoma" w:cs="Tahoma"/>
                <w:sz w:val="20"/>
                <w:szCs w:val="20"/>
              </w:rPr>
              <w:t>unit</w:t>
            </w:r>
            <w:proofErr w:type="spellEnd"/>
            <w:r w:rsidRPr="00D60054">
              <w:rPr>
                <w:rFonts w:ascii="Tahoma" w:eastAsia="Arial Narrow" w:hAnsi="Tahoma" w:cs="Tahoma"/>
                <w:sz w:val="20"/>
                <w:szCs w:val="20"/>
              </w:rPr>
              <w:t xml:space="preserve"> test).</w:t>
            </w:r>
          </w:p>
          <w:p w14:paraId="320C6CD7" w14:textId="77777777" w:rsidR="00255E04" w:rsidRPr="00D60054" w:rsidRDefault="00255E04" w:rsidP="00255E04">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Zodpovedný za uloženie aktuálneho zdrojového kódu do centrálneho úložiska.</w:t>
            </w:r>
          </w:p>
          <w:p w14:paraId="21B83811" w14:textId="77777777" w:rsidR="00255E04" w:rsidRPr="00D60054" w:rsidRDefault="00255E04" w:rsidP="00255E04">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Zodpovedný za uloženie/aktualizáciu referencie na zdrojový kód v Katalógu služieb.</w:t>
            </w:r>
          </w:p>
          <w:p w14:paraId="334BB45A" w14:textId="77777777" w:rsidR="00255E04" w:rsidRPr="00D60054" w:rsidRDefault="00255E04" w:rsidP="00255E04">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Detailná znalosť riešenia IP.</w:t>
            </w:r>
          </w:p>
          <w:p w14:paraId="7A52A1CE" w14:textId="77777777" w:rsidR="00255E04" w:rsidRPr="00D60054" w:rsidRDefault="00255E04" w:rsidP="00255E04">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Detailná znalosť centrálneho úložiska zdrojového kódu (systému správy verzií).</w:t>
            </w:r>
          </w:p>
          <w:p w14:paraId="4F16561E" w14:textId="77777777" w:rsidR="00255E04" w:rsidRPr="00D60054" w:rsidRDefault="00255E04" w:rsidP="00255E04">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Vývojové zručnosti: PL/SQL, XML, J2EE, SOAP, REST, JMS</w:t>
            </w:r>
          </w:p>
          <w:p w14:paraId="26F2A786" w14:textId="77777777" w:rsidR="00255E04" w:rsidRPr="00D60054" w:rsidRDefault="00255E04" w:rsidP="00255E04">
            <w:pPr>
              <w:pStyle w:val="Default"/>
              <w:numPr>
                <w:ilvl w:val="0"/>
                <w:numId w:val="23"/>
              </w:numPr>
              <w:spacing w:line="360" w:lineRule="auto"/>
              <w:ind w:left="454"/>
              <w:rPr>
                <w:rFonts w:ascii="Tahoma" w:eastAsia="Arial Narrow" w:hAnsi="Tahoma" w:cs="Tahoma"/>
                <w:sz w:val="20"/>
                <w:szCs w:val="20"/>
              </w:rPr>
            </w:pPr>
            <w:r w:rsidRPr="00D60054">
              <w:rPr>
                <w:rFonts w:ascii="Tahoma" w:hAnsi="Tahoma" w:cs="Tahoma"/>
                <w:sz w:val="20"/>
                <w:szCs w:val="20"/>
              </w:rPr>
              <w:t xml:space="preserve">Požadovaná prax: </w:t>
            </w:r>
          </w:p>
          <w:p w14:paraId="505E9EAD" w14:textId="4FFC74A8" w:rsidR="00565917" w:rsidRPr="00D60054" w:rsidRDefault="00255E04" w:rsidP="00F26F6F">
            <w:pPr>
              <w:pStyle w:val="Default"/>
              <w:numPr>
                <w:ilvl w:val="0"/>
                <w:numId w:val="23"/>
              </w:numPr>
              <w:spacing w:line="360" w:lineRule="auto"/>
              <w:rPr>
                <w:rFonts w:ascii="Tahoma" w:hAnsi="Tahoma" w:cs="Tahoma"/>
                <w:sz w:val="20"/>
                <w:szCs w:val="20"/>
              </w:rPr>
            </w:pPr>
            <w:r w:rsidRPr="00D60054">
              <w:rPr>
                <w:rFonts w:ascii="Tahoma" w:hAnsi="Tahoma" w:cs="Tahoma"/>
                <w:sz w:val="20"/>
                <w:szCs w:val="20"/>
              </w:rPr>
              <w:t>participácia na minimálne 2 integračných projektoch, každý v trvaní aspoň 6 mesiacov alebo</w:t>
            </w:r>
            <w:r w:rsidR="00F26F6F" w:rsidRPr="00D60054">
              <w:rPr>
                <w:rFonts w:ascii="Tahoma" w:hAnsi="Tahoma" w:cs="Tahoma"/>
                <w:sz w:val="20"/>
                <w:szCs w:val="20"/>
              </w:rPr>
              <w:t xml:space="preserve"> </w:t>
            </w:r>
            <w:r w:rsidRPr="00D60054">
              <w:rPr>
                <w:rFonts w:ascii="Tahoma" w:hAnsi="Tahoma" w:cs="Tahoma"/>
                <w:sz w:val="20"/>
                <w:szCs w:val="20"/>
              </w:rPr>
              <w:t>implementácia minimálne 30 integračných služieb</w:t>
            </w:r>
            <w:r w:rsidR="00F26F6F" w:rsidRPr="00D60054">
              <w:rPr>
                <w:rFonts w:ascii="Tahoma" w:hAnsi="Tahoma" w:cs="Tahoma"/>
                <w:sz w:val="20"/>
                <w:szCs w:val="20"/>
              </w:rPr>
              <w:t>.</w:t>
            </w:r>
          </w:p>
        </w:tc>
      </w:tr>
    </w:tbl>
    <w:p w14:paraId="5CCF06B2" w14:textId="77777777" w:rsidR="00FA467A" w:rsidRPr="00B20309" w:rsidRDefault="00FA467A" w:rsidP="00DE3733">
      <w:pPr>
        <w:tabs>
          <w:tab w:val="left" w:pos="851"/>
          <w:tab w:val="center" w:pos="3119"/>
        </w:tabs>
        <w:rPr>
          <w:rFonts w:cs="Tahoma"/>
          <w:color w:val="0070C0"/>
          <w:sz w:val="16"/>
          <w:szCs w:val="16"/>
          <w:highlight w:val="green"/>
        </w:rPr>
      </w:pPr>
    </w:p>
    <w:tbl>
      <w:tblPr>
        <w:tblStyle w:val="Mriekatabuky8"/>
        <w:tblW w:w="0" w:type="auto"/>
        <w:tblLook w:val="04A0" w:firstRow="1" w:lastRow="0" w:firstColumn="1" w:lastColumn="0" w:noHBand="0" w:noVBand="1"/>
      </w:tblPr>
      <w:tblGrid>
        <w:gridCol w:w="1885"/>
        <w:gridCol w:w="7320"/>
      </w:tblGrid>
      <w:tr w:rsidR="005F7344" w:rsidRPr="00D60054" w14:paraId="3FDB8797" w14:textId="77777777" w:rsidTr="00FA467A">
        <w:trPr>
          <w:cnfStyle w:val="100000000000" w:firstRow="1" w:lastRow="0" w:firstColumn="0" w:lastColumn="0" w:oddVBand="0" w:evenVBand="0" w:oddHBand="0" w:evenHBand="0" w:firstRowFirstColumn="0" w:firstRowLastColumn="0" w:lastRowFirstColumn="0" w:lastRowLastColumn="0"/>
          <w:trHeight w:val="284"/>
          <w:tblHeader/>
        </w:trPr>
        <w:tc>
          <w:tcPr>
            <w:tcW w:w="1893" w:type="dxa"/>
          </w:tcPr>
          <w:p w14:paraId="6DC6F2DB" w14:textId="77777777" w:rsidR="005F7344" w:rsidRPr="00D60054" w:rsidRDefault="005F7344" w:rsidP="00372901">
            <w:pPr>
              <w:rPr>
                <w:rFonts w:cs="Tahoma"/>
              </w:rPr>
            </w:pPr>
            <w:r w:rsidRPr="00D60054">
              <w:rPr>
                <w:rFonts w:cs="Tahoma"/>
              </w:rPr>
              <w:t>Projektová rola:</w:t>
            </w:r>
          </w:p>
        </w:tc>
        <w:tc>
          <w:tcPr>
            <w:tcW w:w="7395" w:type="dxa"/>
          </w:tcPr>
          <w:p w14:paraId="5AA32551" w14:textId="59F41A65" w:rsidR="005F7344" w:rsidRPr="00D60054" w:rsidRDefault="005F7344" w:rsidP="00372901">
            <w:pPr>
              <w:rPr>
                <w:rFonts w:cs="Tahoma"/>
              </w:rPr>
            </w:pPr>
            <w:r w:rsidRPr="00D60054">
              <w:rPr>
                <w:rFonts w:cs="Tahoma"/>
              </w:rPr>
              <w:t>I</w:t>
            </w:r>
            <w:r w:rsidR="00BE0FDF" w:rsidRPr="00D60054">
              <w:rPr>
                <w:rFonts w:cs="Tahoma"/>
              </w:rPr>
              <w:t>T</w:t>
            </w:r>
            <w:r w:rsidRPr="00D60054">
              <w:rPr>
                <w:rFonts w:cs="Tahoma"/>
              </w:rPr>
              <w:t xml:space="preserve"> ARCHITEKT</w:t>
            </w:r>
            <w:r w:rsidR="00BE0FDF" w:rsidRPr="00D60054">
              <w:rPr>
                <w:rFonts w:cs="Tahoma"/>
              </w:rPr>
              <w:t xml:space="preserve"> / INTEGRAČNÝ ARCHITEKT</w:t>
            </w:r>
          </w:p>
        </w:tc>
      </w:tr>
      <w:tr w:rsidR="00255E04" w:rsidRPr="00D60054" w14:paraId="2C94A0F7" w14:textId="77777777" w:rsidTr="00DA6C84">
        <w:trPr>
          <w:trHeight w:val="284"/>
        </w:trPr>
        <w:tc>
          <w:tcPr>
            <w:tcW w:w="1893" w:type="dxa"/>
          </w:tcPr>
          <w:p w14:paraId="63ED8CA9" w14:textId="77777777" w:rsidR="00255E04" w:rsidRPr="00D60054" w:rsidRDefault="00255E04" w:rsidP="00255E04">
            <w:pPr>
              <w:rPr>
                <w:rFonts w:cs="Tahoma"/>
                <w:b/>
              </w:rPr>
            </w:pPr>
            <w:r w:rsidRPr="00D60054">
              <w:rPr>
                <w:rFonts w:cs="Tahoma"/>
                <w:b/>
              </w:rPr>
              <w:t>Stručný popis:</w:t>
            </w:r>
          </w:p>
        </w:tc>
        <w:tc>
          <w:tcPr>
            <w:tcW w:w="7395" w:type="dxa"/>
          </w:tcPr>
          <w:p w14:paraId="2353F09E" w14:textId="77777777" w:rsidR="00255E04" w:rsidRPr="00D60054" w:rsidRDefault="00255E04" w:rsidP="00255E04">
            <w:pPr>
              <w:pStyle w:val="Odsekzoznamu"/>
              <w:numPr>
                <w:ilvl w:val="0"/>
                <w:numId w:val="22"/>
              </w:numPr>
              <w:spacing w:line="360" w:lineRule="auto"/>
              <w:ind w:left="312" w:hanging="284"/>
              <w:rPr>
                <w:rFonts w:cs="Tahoma"/>
              </w:rPr>
            </w:pPr>
            <w:r w:rsidRPr="00D60054">
              <w:rPr>
                <w:rFonts w:cs="Tahoma"/>
              </w:rPr>
              <w:t>zodpovedá za návrh architektúry riešenia IS (vrátane komponentov IS) a dosiahnutie architektonických cieľov projektu,</w:t>
            </w:r>
          </w:p>
          <w:p w14:paraId="664293F2" w14:textId="77777777" w:rsidR="00255E04" w:rsidRPr="00D60054" w:rsidRDefault="00255E04" w:rsidP="00255E04">
            <w:pPr>
              <w:pStyle w:val="Odsekzoznamu"/>
              <w:numPr>
                <w:ilvl w:val="0"/>
                <w:numId w:val="22"/>
              </w:numPr>
              <w:spacing w:line="360" w:lineRule="auto"/>
              <w:ind w:left="312" w:hanging="284"/>
              <w:rPr>
                <w:rFonts w:eastAsia="Arial Narrow" w:cs="Tahoma"/>
              </w:rPr>
            </w:pPr>
            <w:r w:rsidRPr="00D60054">
              <w:rPr>
                <w:rFonts w:eastAsia="Arial Narrow" w:cs="Tahoma"/>
              </w:rPr>
              <w:t>zodpovedá za kontrolu súladu návrhu (dizajnu) riešenia s architektonickými princípmi,</w:t>
            </w:r>
          </w:p>
          <w:p w14:paraId="23328DBF" w14:textId="77777777" w:rsidR="00255E04" w:rsidRPr="00D60054" w:rsidRDefault="00255E04" w:rsidP="00255E04">
            <w:pPr>
              <w:pStyle w:val="Odsekzoznamu"/>
              <w:numPr>
                <w:ilvl w:val="0"/>
                <w:numId w:val="22"/>
              </w:numPr>
              <w:spacing w:line="360" w:lineRule="auto"/>
              <w:ind w:left="312" w:hanging="284"/>
              <w:rPr>
                <w:rFonts w:eastAsia="Arial Narrow" w:cs="Tahoma"/>
              </w:rPr>
            </w:pPr>
            <w:r w:rsidRPr="00D60054">
              <w:rPr>
                <w:rFonts w:eastAsia="Arial Narrow" w:cs="Tahoma"/>
              </w:rPr>
              <w:t>zodpovedá za definovanie integračných princípov, integračných vzorov, menných konvencií, metodiky návrhu a spôsobu programovania,</w:t>
            </w:r>
          </w:p>
          <w:p w14:paraId="6574A244" w14:textId="77777777" w:rsidR="00255E04" w:rsidRPr="00D60054" w:rsidRDefault="00255E04" w:rsidP="00255E04">
            <w:pPr>
              <w:pStyle w:val="Odsekzoznamu"/>
              <w:numPr>
                <w:ilvl w:val="0"/>
                <w:numId w:val="22"/>
              </w:numPr>
              <w:spacing w:line="360" w:lineRule="auto"/>
              <w:ind w:left="312" w:hanging="284"/>
              <w:rPr>
                <w:rFonts w:eastAsia="Arial Narrow" w:cs="Tahoma"/>
              </w:rPr>
            </w:pPr>
            <w:r w:rsidRPr="00D60054">
              <w:rPr>
                <w:rFonts w:eastAsia="Arial Narrow" w:cs="Tahoma"/>
              </w:rPr>
              <w:t>poskytuje konzultácie, poradenstvo pre potreby realizačného projektu</w:t>
            </w:r>
          </w:p>
          <w:p w14:paraId="4681E84A" w14:textId="77777777" w:rsidR="00255E04" w:rsidRPr="00D60054" w:rsidRDefault="00255E04" w:rsidP="00255E04">
            <w:pPr>
              <w:pStyle w:val="Odsekzoznamu"/>
              <w:numPr>
                <w:ilvl w:val="0"/>
                <w:numId w:val="22"/>
              </w:numPr>
              <w:spacing w:line="360" w:lineRule="auto"/>
              <w:ind w:left="312" w:hanging="284"/>
              <w:rPr>
                <w:rFonts w:eastAsia="Arial Narrow" w:cs="Tahoma"/>
              </w:rPr>
            </w:pPr>
            <w:r w:rsidRPr="00D60054">
              <w:rPr>
                <w:rFonts w:eastAsia="Arial Narrow" w:cs="Tahoma"/>
              </w:rPr>
              <w:t xml:space="preserve">Požadovaná prax: </w:t>
            </w:r>
          </w:p>
          <w:p w14:paraId="00B933B5" w14:textId="77777777" w:rsidR="00255E04" w:rsidRPr="00D60054" w:rsidRDefault="00255E04" w:rsidP="00255E04">
            <w:pPr>
              <w:pStyle w:val="Odsekzoznamu"/>
              <w:numPr>
                <w:ilvl w:val="0"/>
                <w:numId w:val="22"/>
              </w:numPr>
              <w:spacing w:line="360" w:lineRule="auto"/>
              <w:rPr>
                <w:rFonts w:eastAsia="Arial Narrow" w:cs="Tahoma"/>
              </w:rPr>
            </w:pPr>
            <w:r w:rsidRPr="00D60054">
              <w:rPr>
                <w:rFonts w:eastAsia="Arial Narrow" w:cs="Tahoma"/>
              </w:rPr>
              <w:t>Praktické skúsenosti minimálne 10 rokov v oblasti integrácie,</w:t>
            </w:r>
          </w:p>
          <w:p w14:paraId="5C014B8B" w14:textId="77777777" w:rsidR="00255E04" w:rsidRPr="00D60054" w:rsidRDefault="00255E04" w:rsidP="00255E04">
            <w:pPr>
              <w:pStyle w:val="Odsekzoznamu"/>
              <w:numPr>
                <w:ilvl w:val="0"/>
                <w:numId w:val="22"/>
              </w:numPr>
              <w:spacing w:line="360" w:lineRule="auto"/>
              <w:rPr>
                <w:rFonts w:eastAsia="Arial Narrow" w:cs="Tahoma"/>
              </w:rPr>
            </w:pPr>
            <w:r w:rsidRPr="00D60054">
              <w:rPr>
                <w:rFonts w:eastAsia="Arial Narrow" w:cs="Tahoma"/>
              </w:rPr>
              <w:t>Vedúca technická rola minimálne na 2 projektoch, ktoré zavádzali centrálnu integračnú platformu. Projekty sa realizovali minimálne u 2 klientov,</w:t>
            </w:r>
          </w:p>
          <w:p w14:paraId="38BBF475" w14:textId="77777777" w:rsidR="00255E04" w:rsidRPr="00D60054" w:rsidRDefault="00255E04" w:rsidP="00255E04">
            <w:pPr>
              <w:pStyle w:val="Odsekzoznamu"/>
              <w:numPr>
                <w:ilvl w:val="0"/>
                <w:numId w:val="22"/>
              </w:numPr>
              <w:spacing w:line="360" w:lineRule="auto"/>
              <w:rPr>
                <w:rFonts w:eastAsia="Arial Narrow" w:cs="Tahoma"/>
              </w:rPr>
            </w:pPr>
            <w:r w:rsidRPr="00D60054">
              <w:rPr>
                <w:rFonts w:eastAsia="Arial Narrow" w:cs="Tahoma"/>
              </w:rPr>
              <w:t xml:space="preserve">Skúsenosť so zavádzaním SOA </w:t>
            </w:r>
            <w:proofErr w:type="spellStart"/>
            <w:r w:rsidRPr="00D60054">
              <w:rPr>
                <w:rFonts w:eastAsia="Arial Narrow" w:cs="Tahoma"/>
              </w:rPr>
              <w:t>governance</w:t>
            </w:r>
            <w:proofErr w:type="spellEnd"/>
            <w:r w:rsidRPr="00D60054">
              <w:rPr>
                <w:rFonts w:eastAsia="Arial Narrow" w:cs="Tahoma"/>
              </w:rPr>
              <w:t xml:space="preserve"> u minimálne 2 klientov (v kľúčovej roli). </w:t>
            </w:r>
          </w:p>
          <w:p w14:paraId="1D9DED18" w14:textId="77777777" w:rsidR="00255E04" w:rsidRPr="00D60054" w:rsidRDefault="00255E04" w:rsidP="00255E04">
            <w:pPr>
              <w:pStyle w:val="Odsekzoznamu"/>
              <w:numPr>
                <w:ilvl w:val="0"/>
                <w:numId w:val="22"/>
              </w:numPr>
              <w:spacing w:line="360" w:lineRule="auto"/>
              <w:rPr>
                <w:rFonts w:eastAsia="Arial Narrow" w:cs="Tahoma"/>
              </w:rPr>
            </w:pPr>
            <w:r w:rsidRPr="00D60054">
              <w:rPr>
                <w:rFonts w:eastAsia="Arial Narrow" w:cs="Tahoma"/>
              </w:rPr>
              <w:t xml:space="preserve">Znalosť integračných vzorov. Znalosť </w:t>
            </w:r>
            <w:proofErr w:type="spellStart"/>
            <w:r w:rsidRPr="00D60054">
              <w:rPr>
                <w:rFonts w:eastAsia="Arial Narrow" w:cs="Tahoma"/>
              </w:rPr>
              <w:t>ArchiMate</w:t>
            </w:r>
            <w:proofErr w:type="spellEnd"/>
            <w:r w:rsidRPr="00D60054">
              <w:rPr>
                <w:rFonts w:eastAsia="Arial Narrow" w:cs="Tahoma"/>
              </w:rPr>
              <w:t xml:space="preserve"> a UML modelovania. </w:t>
            </w:r>
          </w:p>
          <w:p w14:paraId="2E826101" w14:textId="77777777" w:rsidR="00255E04" w:rsidRPr="00D60054" w:rsidRDefault="00255E04" w:rsidP="00255E04">
            <w:pPr>
              <w:pStyle w:val="Odsekzoznamu"/>
              <w:numPr>
                <w:ilvl w:val="0"/>
                <w:numId w:val="22"/>
              </w:numPr>
              <w:spacing w:line="360" w:lineRule="auto"/>
              <w:rPr>
                <w:rFonts w:eastAsia="Arial Narrow" w:cs="Tahoma"/>
              </w:rPr>
            </w:pPr>
            <w:r w:rsidRPr="00D60054">
              <w:rPr>
                <w:rFonts w:eastAsia="Arial Narrow" w:cs="Tahoma"/>
              </w:rPr>
              <w:t>Analytické, Organizačné, Komunikačné zručnosti.</w:t>
            </w:r>
          </w:p>
          <w:p w14:paraId="6DB75068" w14:textId="60296130" w:rsidR="00255E04" w:rsidRPr="00D60054" w:rsidRDefault="00255E04" w:rsidP="00255E04">
            <w:pPr>
              <w:pStyle w:val="Odsekzoznamu"/>
              <w:numPr>
                <w:ilvl w:val="0"/>
                <w:numId w:val="22"/>
              </w:numPr>
              <w:spacing w:line="360" w:lineRule="auto"/>
              <w:rPr>
                <w:rFonts w:eastAsia="Arial Narrow" w:cs="Tahoma"/>
              </w:rPr>
            </w:pPr>
            <w:r w:rsidRPr="00D60054">
              <w:rPr>
                <w:rFonts w:eastAsia="Arial Narrow" w:cs="Tahoma"/>
              </w:rPr>
              <w:t>Znalosť architektúry IP.</w:t>
            </w:r>
          </w:p>
        </w:tc>
      </w:tr>
    </w:tbl>
    <w:p w14:paraId="582455D6" w14:textId="77777777" w:rsidR="00577A17" w:rsidRPr="00DA6C84" w:rsidRDefault="00577A17" w:rsidP="00DE3733">
      <w:pPr>
        <w:tabs>
          <w:tab w:val="left" w:pos="851"/>
          <w:tab w:val="center" w:pos="3119"/>
        </w:tabs>
        <w:rPr>
          <w:rFonts w:cs="Tahoma"/>
          <w:color w:val="0070C0"/>
          <w:sz w:val="16"/>
          <w:szCs w:val="16"/>
        </w:rPr>
      </w:pPr>
    </w:p>
    <w:tbl>
      <w:tblPr>
        <w:tblStyle w:val="Mriekatabuky8"/>
        <w:tblW w:w="0" w:type="auto"/>
        <w:tblLook w:val="04A0" w:firstRow="1" w:lastRow="0" w:firstColumn="1" w:lastColumn="0" w:noHBand="0" w:noVBand="1"/>
      </w:tblPr>
      <w:tblGrid>
        <w:gridCol w:w="1829"/>
        <w:gridCol w:w="7376"/>
      </w:tblGrid>
      <w:tr w:rsidR="005F7344" w:rsidRPr="00D60054" w14:paraId="64FE49F3" w14:textId="77777777" w:rsidTr="00A306C3">
        <w:trPr>
          <w:cnfStyle w:val="100000000000" w:firstRow="1" w:lastRow="0" w:firstColumn="0" w:lastColumn="0" w:oddVBand="0" w:evenVBand="0" w:oddHBand="0" w:evenHBand="0" w:firstRowFirstColumn="0" w:firstRowLastColumn="0" w:lastRowFirstColumn="0" w:lastRowLastColumn="0"/>
          <w:trHeight w:val="284"/>
          <w:tblHeader/>
        </w:trPr>
        <w:tc>
          <w:tcPr>
            <w:tcW w:w="1837" w:type="dxa"/>
          </w:tcPr>
          <w:p w14:paraId="6CF157F0" w14:textId="77777777" w:rsidR="005F7344" w:rsidRPr="00D60054" w:rsidRDefault="005F7344" w:rsidP="00372901">
            <w:pPr>
              <w:rPr>
                <w:rFonts w:cs="Tahoma"/>
              </w:rPr>
            </w:pPr>
            <w:r w:rsidRPr="00D60054">
              <w:rPr>
                <w:rFonts w:cs="Tahoma"/>
              </w:rPr>
              <w:lastRenderedPageBreak/>
              <w:t>Projektová rola:</w:t>
            </w:r>
          </w:p>
        </w:tc>
        <w:tc>
          <w:tcPr>
            <w:tcW w:w="7451" w:type="dxa"/>
          </w:tcPr>
          <w:p w14:paraId="770A662A" w14:textId="72AA028B" w:rsidR="005F7344" w:rsidRPr="00D60054" w:rsidRDefault="005F7344" w:rsidP="00372901">
            <w:pPr>
              <w:rPr>
                <w:rFonts w:cs="Tahoma"/>
              </w:rPr>
            </w:pPr>
            <w:r w:rsidRPr="00D60054">
              <w:rPr>
                <w:rFonts w:cs="Tahoma"/>
              </w:rPr>
              <w:t>PROJEKTOVÝ MANAŽÉR</w:t>
            </w:r>
          </w:p>
        </w:tc>
      </w:tr>
      <w:tr w:rsidR="005F7344" w:rsidRPr="00D60054" w14:paraId="7D6C05F6" w14:textId="77777777" w:rsidTr="00DA6C84">
        <w:trPr>
          <w:trHeight w:val="284"/>
        </w:trPr>
        <w:tc>
          <w:tcPr>
            <w:tcW w:w="1837" w:type="dxa"/>
          </w:tcPr>
          <w:p w14:paraId="0A67D050" w14:textId="77777777" w:rsidR="005F7344" w:rsidRPr="00D60054" w:rsidRDefault="005F7344" w:rsidP="00372901">
            <w:pPr>
              <w:rPr>
                <w:rFonts w:cs="Tahoma"/>
                <w:b/>
              </w:rPr>
            </w:pPr>
            <w:r w:rsidRPr="00D60054">
              <w:rPr>
                <w:rFonts w:cs="Tahoma"/>
                <w:b/>
              </w:rPr>
              <w:t>Stručný popis:</w:t>
            </w:r>
          </w:p>
        </w:tc>
        <w:tc>
          <w:tcPr>
            <w:tcW w:w="7451" w:type="dxa"/>
          </w:tcPr>
          <w:p w14:paraId="33A4E4C1" w14:textId="0684CD96" w:rsidR="00E6071D" w:rsidRPr="00D60054" w:rsidRDefault="00E6071D"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úlohou je priebežne sledovať stav projektu, v prípade potreby eskalovať otvorené otázky, zabezpečovať súčinnosť zo obstarávateľa pre ktorú sa projekt realizuje a tiež zabezpečiť dodržanie metodických zásad pre riadenie projektov,</w:t>
            </w:r>
          </w:p>
          <w:p w14:paraId="35E305CE" w14:textId="6F0F2900" w:rsidR="00C95645" w:rsidRPr="00D60054" w:rsidRDefault="005F7344"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zodpovedá za</w:t>
            </w:r>
            <w:r w:rsidR="009953EE" w:rsidRPr="00D60054">
              <w:rPr>
                <w:rFonts w:ascii="Tahoma" w:eastAsia="Arial Narrow" w:hAnsi="Tahoma" w:cs="Tahoma"/>
                <w:sz w:val="20"/>
                <w:szCs w:val="20"/>
              </w:rPr>
              <w:t xml:space="preserve"> </w:t>
            </w:r>
            <w:r w:rsidRPr="00D60054">
              <w:rPr>
                <w:rFonts w:ascii="Tahoma" w:eastAsia="Arial Narrow" w:hAnsi="Tahoma" w:cs="Tahoma"/>
                <w:sz w:val="20"/>
                <w:szCs w:val="20"/>
              </w:rPr>
              <w:t>riadenie projektu počas c</w:t>
            </w:r>
            <w:r w:rsidR="00C95645" w:rsidRPr="00D60054">
              <w:rPr>
                <w:rFonts w:ascii="Tahoma" w:eastAsia="Arial Narrow" w:hAnsi="Tahoma" w:cs="Tahoma"/>
                <w:sz w:val="20"/>
                <w:szCs w:val="20"/>
              </w:rPr>
              <w:t>elého životného cyklu projektu (riadenie prípravy, inicializácie a realizácie projektu),</w:t>
            </w:r>
          </w:p>
          <w:p w14:paraId="2227FE21" w14:textId="072C5652" w:rsidR="00C95645" w:rsidRPr="00D60054" w:rsidRDefault="00C95645"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zodpovedá za plnenie projektových cieľov v rámci stanovených kvalitatívnych, časových a rozpočtovým plánov a za ri</w:t>
            </w:r>
            <w:r w:rsidR="003B02C5">
              <w:rPr>
                <w:rFonts w:ascii="Tahoma" w:eastAsia="Arial Narrow" w:hAnsi="Tahoma" w:cs="Tahoma"/>
                <w:sz w:val="20"/>
                <w:szCs w:val="20"/>
              </w:rPr>
              <w:t>adenie s tým súvisiacich rizík,</w:t>
            </w:r>
          </w:p>
          <w:p w14:paraId="1288BD8A" w14:textId="63E202F2" w:rsidR="002B3060" w:rsidRPr="00D60054" w:rsidRDefault="00C23091"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i</w:t>
            </w:r>
            <w:r w:rsidR="002B3060" w:rsidRPr="00D60054">
              <w:rPr>
                <w:rFonts w:ascii="Tahoma" w:eastAsia="Arial Narrow" w:hAnsi="Tahoma" w:cs="Tahoma"/>
                <w:sz w:val="20"/>
                <w:szCs w:val="20"/>
              </w:rPr>
              <w:t>dentifik</w:t>
            </w:r>
            <w:r w:rsidR="00F348BA" w:rsidRPr="00D60054">
              <w:rPr>
                <w:rFonts w:ascii="Tahoma" w:eastAsia="Arial Narrow" w:hAnsi="Tahoma" w:cs="Tahoma"/>
                <w:sz w:val="20"/>
                <w:szCs w:val="20"/>
              </w:rPr>
              <w:t>uje</w:t>
            </w:r>
            <w:r w:rsidR="002B3060" w:rsidRPr="00D60054">
              <w:rPr>
                <w:rFonts w:ascii="Tahoma" w:eastAsia="Arial Narrow" w:hAnsi="Tahoma" w:cs="Tahoma"/>
                <w:sz w:val="20"/>
                <w:szCs w:val="20"/>
              </w:rPr>
              <w:t xml:space="preserve"> kritick</w:t>
            </w:r>
            <w:r w:rsidR="00F348BA" w:rsidRPr="00D60054">
              <w:rPr>
                <w:rFonts w:ascii="Tahoma" w:eastAsia="Arial Narrow" w:hAnsi="Tahoma" w:cs="Tahoma"/>
                <w:sz w:val="20"/>
                <w:szCs w:val="20"/>
              </w:rPr>
              <w:t>é</w:t>
            </w:r>
            <w:r w:rsidR="002B3060" w:rsidRPr="00D60054">
              <w:rPr>
                <w:rFonts w:ascii="Tahoma" w:eastAsia="Arial Narrow" w:hAnsi="Tahoma" w:cs="Tahoma"/>
                <w:sz w:val="20"/>
                <w:szCs w:val="20"/>
              </w:rPr>
              <w:t xml:space="preserve"> miest</w:t>
            </w:r>
            <w:r w:rsidR="00F348BA" w:rsidRPr="00D60054">
              <w:rPr>
                <w:rFonts w:ascii="Tahoma" w:eastAsia="Arial Narrow" w:hAnsi="Tahoma" w:cs="Tahoma"/>
                <w:sz w:val="20"/>
                <w:szCs w:val="20"/>
              </w:rPr>
              <w:t>a</w:t>
            </w:r>
            <w:r w:rsidR="002B3060" w:rsidRPr="00D60054">
              <w:rPr>
                <w:rFonts w:ascii="Tahoma" w:eastAsia="Arial Narrow" w:hAnsi="Tahoma" w:cs="Tahoma"/>
                <w:sz w:val="20"/>
                <w:szCs w:val="20"/>
              </w:rPr>
              <w:t xml:space="preserve"> projektu a navrh</w:t>
            </w:r>
            <w:r w:rsidR="00F348BA" w:rsidRPr="00D60054">
              <w:rPr>
                <w:rFonts w:ascii="Tahoma" w:eastAsia="Arial Narrow" w:hAnsi="Tahoma" w:cs="Tahoma"/>
                <w:sz w:val="20"/>
                <w:szCs w:val="20"/>
              </w:rPr>
              <w:t>uje</w:t>
            </w:r>
            <w:r w:rsidR="002B3060" w:rsidRPr="00D60054">
              <w:rPr>
                <w:rFonts w:ascii="Tahoma" w:eastAsia="Arial Narrow" w:hAnsi="Tahoma" w:cs="Tahoma"/>
                <w:sz w:val="20"/>
                <w:szCs w:val="20"/>
              </w:rPr>
              <w:t xml:space="preserve"> </w:t>
            </w:r>
            <w:r w:rsidR="00F348BA" w:rsidRPr="00D60054">
              <w:rPr>
                <w:rFonts w:ascii="Tahoma" w:eastAsia="Arial Narrow" w:hAnsi="Tahoma" w:cs="Tahoma"/>
                <w:sz w:val="20"/>
                <w:szCs w:val="20"/>
              </w:rPr>
              <w:t>spôsoby na ich elimináciu</w:t>
            </w:r>
            <w:r w:rsidR="002B3060" w:rsidRPr="00D60054">
              <w:rPr>
                <w:rFonts w:ascii="Tahoma" w:eastAsia="Arial Narrow" w:hAnsi="Tahoma" w:cs="Tahoma"/>
                <w:sz w:val="20"/>
                <w:szCs w:val="20"/>
              </w:rPr>
              <w:t>,</w:t>
            </w:r>
          </w:p>
          <w:p w14:paraId="796949DC" w14:textId="0175A398" w:rsidR="00C95645" w:rsidRPr="00D60054" w:rsidRDefault="00C95645"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r</w:t>
            </w:r>
            <w:r w:rsidR="005F7344" w:rsidRPr="00D60054">
              <w:rPr>
                <w:rFonts w:ascii="Tahoma" w:eastAsia="Arial Narrow" w:hAnsi="Tahoma" w:cs="Tahoma"/>
                <w:sz w:val="20"/>
                <w:szCs w:val="20"/>
              </w:rPr>
              <w:t>iadi projektové (ľudské a finančné) zdroje, zabezpečuje tvorbu obsahu,</w:t>
            </w:r>
            <w:r w:rsidRPr="00D60054">
              <w:rPr>
                <w:rFonts w:ascii="Tahoma" w:eastAsia="Arial Narrow" w:hAnsi="Tahoma" w:cs="Tahoma"/>
                <w:sz w:val="20"/>
                <w:szCs w:val="20"/>
              </w:rPr>
              <w:t xml:space="preserve"> spracovanie harmonogramu prác, koordináciu členov projektového tímu, sledovanie dodržiavania harmonogramu prác,</w:t>
            </w:r>
          </w:p>
          <w:p w14:paraId="0FBC1B02" w14:textId="30D7A451" w:rsidR="005F7344" w:rsidRPr="00D60054" w:rsidRDefault="005F7344"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 xml:space="preserve">predkladá vstupy na rokovanie </w:t>
            </w:r>
            <w:r w:rsidR="00C95645" w:rsidRPr="00D60054">
              <w:rPr>
                <w:rFonts w:ascii="Tahoma" w:eastAsia="Arial Narrow" w:hAnsi="Tahoma" w:cs="Tahoma"/>
                <w:sz w:val="20"/>
                <w:szCs w:val="20"/>
              </w:rPr>
              <w:t>RR</w:t>
            </w:r>
            <w:r w:rsidR="003B02C5">
              <w:rPr>
                <w:rFonts w:ascii="Tahoma" w:eastAsia="Arial Narrow" w:hAnsi="Tahoma" w:cs="Tahoma"/>
                <w:sz w:val="20"/>
                <w:szCs w:val="20"/>
              </w:rPr>
              <w:t>P</w:t>
            </w:r>
            <w:r w:rsidR="00C95645" w:rsidRPr="00D60054">
              <w:rPr>
                <w:rFonts w:ascii="Tahoma" w:eastAsia="Arial Narrow" w:hAnsi="Tahoma" w:cs="Tahoma"/>
                <w:sz w:val="20"/>
                <w:szCs w:val="20"/>
              </w:rPr>
              <w:t>,</w:t>
            </w:r>
          </w:p>
          <w:p w14:paraId="79684960" w14:textId="1A20155E" w:rsidR="005F7344" w:rsidRDefault="005F7344"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zodpovedá za riadenie zmien v</w:t>
            </w:r>
            <w:r w:rsidR="00244821">
              <w:rPr>
                <w:rFonts w:ascii="Tahoma" w:eastAsia="Arial Narrow" w:hAnsi="Tahoma" w:cs="Tahoma"/>
                <w:sz w:val="20"/>
                <w:szCs w:val="20"/>
              </w:rPr>
              <w:t> </w:t>
            </w:r>
            <w:r w:rsidRPr="00D60054">
              <w:rPr>
                <w:rFonts w:ascii="Tahoma" w:eastAsia="Arial Narrow" w:hAnsi="Tahoma" w:cs="Tahoma"/>
                <w:sz w:val="20"/>
                <w:szCs w:val="20"/>
              </w:rPr>
              <w:t>projekte</w:t>
            </w:r>
          </w:p>
          <w:p w14:paraId="6732F9EF" w14:textId="77777777" w:rsidR="00244821" w:rsidRDefault="00244821" w:rsidP="00892B45">
            <w:pPr>
              <w:pStyle w:val="Default"/>
              <w:numPr>
                <w:ilvl w:val="0"/>
                <w:numId w:val="23"/>
              </w:numPr>
              <w:spacing w:line="360" w:lineRule="auto"/>
              <w:ind w:left="454"/>
              <w:rPr>
                <w:rFonts w:ascii="Tahoma" w:eastAsia="Arial Narrow" w:hAnsi="Tahoma" w:cs="Tahoma"/>
                <w:sz w:val="20"/>
                <w:szCs w:val="20"/>
              </w:rPr>
            </w:pPr>
            <w:r>
              <w:rPr>
                <w:rFonts w:ascii="Tahoma" w:eastAsia="Arial Narrow" w:hAnsi="Tahoma" w:cs="Tahoma"/>
                <w:sz w:val="20"/>
                <w:szCs w:val="20"/>
              </w:rPr>
              <w:t>Požadovaná prax:</w:t>
            </w:r>
          </w:p>
          <w:p w14:paraId="34A303C0" w14:textId="5B0079A1" w:rsidR="00C62F08" w:rsidRDefault="00C62F08" w:rsidP="00C62F08">
            <w:pPr>
              <w:pStyle w:val="Default"/>
              <w:numPr>
                <w:ilvl w:val="0"/>
                <w:numId w:val="23"/>
              </w:numPr>
              <w:spacing w:line="360" w:lineRule="auto"/>
              <w:rPr>
                <w:rFonts w:ascii="Tahoma" w:eastAsia="Arial Narrow" w:hAnsi="Tahoma" w:cs="Tahoma"/>
                <w:sz w:val="20"/>
                <w:szCs w:val="20"/>
              </w:rPr>
            </w:pPr>
            <w:r w:rsidRPr="00C62F08">
              <w:rPr>
                <w:rFonts w:ascii="Tahoma" w:eastAsia="Arial Narrow" w:hAnsi="Tahoma" w:cs="Tahoma"/>
                <w:sz w:val="20"/>
                <w:szCs w:val="20"/>
              </w:rPr>
              <w:t xml:space="preserve">Praktické skúsenosti minimálne </w:t>
            </w:r>
            <w:r>
              <w:rPr>
                <w:rFonts w:ascii="Tahoma" w:eastAsia="Arial Narrow" w:hAnsi="Tahoma" w:cs="Tahoma"/>
                <w:sz w:val="20"/>
                <w:szCs w:val="20"/>
              </w:rPr>
              <w:t>5</w:t>
            </w:r>
            <w:r w:rsidRPr="00C62F08">
              <w:rPr>
                <w:rFonts w:ascii="Tahoma" w:eastAsia="Arial Narrow" w:hAnsi="Tahoma" w:cs="Tahoma"/>
                <w:sz w:val="20"/>
                <w:szCs w:val="20"/>
              </w:rPr>
              <w:t xml:space="preserve"> rokov v oblasti </w:t>
            </w:r>
            <w:r>
              <w:rPr>
                <w:rFonts w:ascii="Tahoma" w:eastAsia="Arial Narrow" w:hAnsi="Tahoma" w:cs="Tahoma"/>
                <w:sz w:val="20"/>
                <w:szCs w:val="20"/>
              </w:rPr>
              <w:t>riadenia IT projektov,</w:t>
            </w:r>
          </w:p>
          <w:p w14:paraId="3B45BCE2" w14:textId="33EEB576" w:rsidR="00244821" w:rsidRPr="00D60054" w:rsidRDefault="00C62F08" w:rsidP="00C62F08">
            <w:pPr>
              <w:pStyle w:val="Default"/>
              <w:numPr>
                <w:ilvl w:val="0"/>
                <w:numId w:val="23"/>
              </w:numPr>
              <w:spacing w:line="360" w:lineRule="auto"/>
              <w:rPr>
                <w:rFonts w:ascii="Tahoma" w:eastAsia="Arial Narrow" w:hAnsi="Tahoma" w:cs="Tahoma"/>
                <w:sz w:val="20"/>
                <w:szCs w:val="20"/>
              </w:rPr>
            </w:pPr>
            <w:r w:rsidRPr="00C62F08">
              <w:rPr>
                <w:rFonts w:ascii="Tahoma" w:eastAsia="Arial Narrow" w:hAnsi="Tahoma" w:cs="Tahoma"/>
                <w:sz w:val="20"/>
                <w:szCs w:val="20"/>
              </w:rPr>
              <w:t xml:space="preserve">znalosti metodiky </w:t>
            </w:r>
            <w:r w:rsidRPr="00C62F08">
              <w:rPr>
                <w:rFonts w:ascii="Tahoma" w:hAnsi="Tahoma" w:cs="Tahoma"/>
                <w:sz w:val="20"/>
                <w:szCs w:val="20"/>
              </w:rPr>
              <w:t>PRINCE2</w:t>
            </w:r>
            <w:r w:rsidRPr="00C62F08">
              <w:rPr>
                <w:rFonts w:ascii="Tahoma" w:hAnsi="Tahoma" w:cs="Tahoma"/>
                <w:sz w:val="20"/>
                <w:szCs w:val="20"/>
                <w:vertAlign w:val="superscript"/>
              </w:rPr>
              <w:t>TM</w:t>
            </w:r>
            <w:r w:rsidRPr="00C62F08">
              <w:rPr>
                <w:rFonts w:ascii="Tahoma" w:hAnsi="Tahoma" w:cs="Tahoma"/>
                <w:sz w:val="20"/>
                <w:szCs w:val="20"/>
              </w:rPr>
              <w:t xml:space="preserve"> minimálne </w:t>
            </w:r>
            <w:r w:rsidRPr="00C62F08">
              <w:rPr>
                <w:rFonts w:ascii="Tahoma" w:eastAsia="Arial Narrow" w:hAnsi="Tahoma" w:cs="Tahoma"/>
                <w:sz w:val="20"/>
                <w:szCs w:val="20"/>
              </w:rPr>
              <w:t xml:space="preserve">na základnej úrovni </w:t>
            </w:r>
            <w:proofErr w:type="spellStart"/>
            <w:r w:rsidRPr="00C62F08">
              <w:rPr>
                <w:rFonts w:ascii="Tahoma" w:eastAsia="Arial Narrow" w:hAnsi="Tahoma" w:cs="Tahoma"/>
                <w:sz w:val="20"/>
                <w:szCs w:val="20"/>
              </w:rPr>
              <w:t>Foundation</w:t>
            </w:r>
            <w:proofErr w:type="spellEnd"/>
            <w:r w:rsidRPr="00C62F08">
              <w:rPr>
                <w:rFonts w:ascii="Tahoma" w:eastAsia="Arial Narrow" w:hAnsi="Tahoma" w:cs="Tahoma"/>
                <w:sz w:val="20"/>
                <w:szCs w:val="20"/>
              </w:rPr>
              <w:t xml:space="preserve"> alebo inej porovnateľnej metodiky zaoberajúcej sa projektovým riadením (napr. PMP,</w:t>
            </w:r>
            <w:r>
              <w:rPr>
                <w:rFonts w:ascii="Tahoma" w:eastAsia="Arial Narrow" w:hAnsi="Tahoma" w:cs="Tahoma"/>
                <w:sz w:val="20"/>
                <w:szCs w:val="20"/>
              </w:rPr>
              <w:t xml:space="preserve"> </w:t>
            </w:r>
            <w:r w:rsidRPr="00C62F08">
              <w:rPr>
                <w:rFonts w:ascii="Tahoma" w:eastAsia="Arial Narrow" w:hAnsi="Tahoma" w:cs="Tahoma"/>
                <w:sz w:val="20"/>
                <w:szCs w:val="20"/>
              </w:rPr>
              <w:t>ITIL </w:t>
            </w:r>
            <w:proofErr w:type="spellStart"/>
            <w:r w:rsidRPr="00C62F08">
              <w:rPr>
                <w:rFonts w:ascii="Tahoma" w:eastAsia="Arial Narrow" w:hAnsi="Tahoma" w:cs="Tahoma"/>
                <w:sz w:val="20"/>
                <w:szCs w:val="20"/>
              </w:rPr>
              <w:t>Foundation</w:t>
            </w:r>
            <w:proofErr w:type="spellEnd"/>
            <w:r w:rsidRPr="00C62F08">
              <w:rPr>
                <w:rFonts w:ascii="Tahoma" w:eastAsia="Arial Narrow" w:hAnsi="Tahoma" w:cs="Tahoma"/>
                <w:sz w:val="20"/>
                <w:szCs w:val="20"/>
              </w:rPr>
              <w:t xml:space="preserve"> atď.)</w:t>
            </w:r>
          </w:p>
        </w:tc>
      </w:tr>
    </w:tbl>
    <w:p w14:paraId="67E8896C" w14:textId="7100D7E6" w:rsidR="00F867F2" w:rsidRPr="00DA6C84" w:rsidRDefault="00F867F2" w:rsidP="00DE3733">
      <w:pPr>
        <w:tabs>
          <w:tab w:val="left" w:pos="851"/>
          <w:tab w:val="center" w:pos="3119"/>
        </w:tabs>
        <w:rPr>
          <w:rFonts w:cs="Tahoma"/>
          <w:color w:val="0070C0"/>
          <w:sz w:val="16"/>
          <w:szCs w:val="16"/>
        </w:rPr>
      </w:pPr>
    </w:p>
    <w:tbl>
      <w:tblPr>
        <w:tblStyle w:val="Mriekatabuky8"/>
        <w:tblW w:w="0" w:type="auto"/>
        <w:tblLook w:val="04A0" w:firstRow="1" w:lastRow="0" w:firstColumn="1" w:lastColumn="0" w:noHBand="0" w:noVBand="1"/>
      </w:tblPr>
      <w:tblGrid>
        <w:gridCol w:w="1885"/>
        <w:gridCol w:w="7320"/>
      </w:tblGrid>
      <w:tr w:rsidR="009C42B5" w:rsidRPr="00D60054" w14:paraId="2F318701" w14:textId="77777777" w:rsidTr="00A306C3">
        <w:trPr>
          <w:cnfStyle w:val="100000000000" w:firstRow="1" w:lastRow="0" w:firstColumn="0" w:lastColumn="0" w:oddVBand="0" w:evenVBand="0" w:oddHBand="0" w:evenHBand="0" w:firstRowFirstColumn="0" w:firstRowLastColumn="0" w:lastRowFirstColumn="0" w:lastRowLastColumn="0"/>
          <w:trHeight w:val="284"/>
          <w:tblHeader/>
        </w:trPr>
        <w:tc>
          <w:tcPr>
            <w:tcW w:w="1893" w:type="dxa"/>
          </w:tcPr>
          <w:p w14:paraId="421027DB" w14:textId="77777777" w:rsidR="009C42B5" w:rsidRPr="00D60054" w:rsidRDefault="009C42B5" w:rsidP="005C7435">
            <w:pPr>
              <w:rPr>
                <w:rFonts w:cs="Tahoma"/>
              </w:rPr>
            </w:pPr>
            <w:r w:rsidRPr="00D60054">
              <w:rPr>
                <w:rFonts w:cs="Tahoma"/>
              </w:rPr>
              <w:t>Projektová rola:</w:t>
            </w:r>
          </w:p>
        </w:tc>
        <w:tc>
          <w:tcPr>
            <w:tcW w:w="7395" w:type="dxa"/>
          </w:tcPr>
          <w:p w14:paraId="72B89B7A" w14:textId="0C35EEEB" w:rsidR="009C42B5" w:rsidRPr="00D60054" w:rsidRDefault="001862D6" w:rsidP="005C7435">
            <w:pPr>
              <w:rPr>
                <w:rFonts w:cs="Tahoma"/>
                <w:lang w:val="en-US"/>
              </w:rPr>
            </w:pPr>
            <w:r w:rsidRPr="00D60054">
              <w:rPr>
                <w:rFonts w:cs="Tahoma"/>
              </w:rPr>
              <w:t xml:space="preserve">TEST </w:t>
            </w:r>
            <w:r w:rsidR="009C42B5" w:rsidRPr="00D60054">
              <w:rPr>
                <w:rFonts w:cs="Tahoma"/>
              </w:rPr>
              <w:t>MANAŽ</w:t>
            </w:r>
            <w:r w:rsidRPr="00D60054">
              <w:rPr>
                <w:rFonts w:cs="Tahoma"/>
              </w:rPr>
              <w:t>ÉR</w:t>
            </w:r>
          </w:p>
        </w:tc>
      </w:tr>
      <w:tr w:rsidR="009C42B5" w:rsidRPr="00D60054" w14:paraId="2D94EB2E" w14:textId="77777777" w:rsidTr="00DA6C84">
        <w:trPr>
          <w:trHeight w:val="284"/>
        </w:trPr>
        <w:tc>
          <w:tcPr>
            <w:tcW w:w="1893" w:type="dxa"/>
          </w:tcPr>
          <w:p w14:paraId="1A14EDFC" w14:textId="77777777" w:rsidR="009C42B5" w:rsidRPr="00D60054" w:rsidRDefault="009C42B5" w:rsidP="005C7435">
            <w:pPr>
              <w:rPr>
                <w:rFonts w:cs="Tahoma"/>
                <w:b/>
              </w:rPr>
            </w:pPr>
            <w:r w:rsidRPr="00D60054">
              <w:rPr>
                <w:rFonts w:cs="Tahoma"/>
                <w:b/>
              </w:rPr>
              <w:t>Stručný popis:</w:t>
            </w:r>
          </w:p>
        </w:tc>
        <w:tc>
          <w:tcPr>
            <w:tcW w:w="7395" w:type="dxa"/>
          </w:tcPr>
          <w:p w14:paraId="7AAB8943" w14:textId="7178AA4F" w:rsidR="0092582D" w:rsidRPr="00D60054" w:rsidRDefault="0092582D"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tvorba testovacej stratégie,</w:t>
            </w:r>
          </w:p>
          <w:p w14:paraId="3D2A862C" w14:textId="1C6210F6" w:rsidR="009440BD" w:rsidRPr="00D60054" w:rsidRDefault="009440BD"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definícia testovacieho plánu, prístupu a postupov, detailné plánovanie testov</w:t>
            </w:r>
            <w:r w:rsidR="003B02C5">
              <w:rPr>
                <w:rFonts w:ascii="Tahoma" w:eastAsia="Arial Narrow" w:hAnsi="Tahoma" w:cs="Tahoma"/>
                <w:sz w:val="20"/>
                <w:szCs w:val="20"/>
              </w:rPr>
              <w:t>,</w:t>
            </w:r>
          </w:p>
          <w:p w14:paraId="6A592CCA" w14:textId="0F984A94" w:rsidR="0092582D" w:rsidRPr="00D60054" w:rsidRDefault="0092582D"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definovanie požiadaviek na testovacie prostredie,</w:t>
            </w:r>
          </w:p>
          <w:p w14:paraId="6071CD6E" w14:textId="54117756" w:rsidR="009440BD" w:rsidRPr="00D60054" w:rsidRDefault="009440BD"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podpora pri zabezpečovaní kvality počas projektu,</w:t>
            </w:r>
          </w:p>
          <w:p w14:paraId="46294989" w14:textId="6B7309AB" w:rsidR="0092582D" w:rsidRPr="00D60054" w:rsidRDefault="0092582D"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komunikácia s ostatnými zúčastnenými stranami projektu,</w:t>
            </w:r>
          </w:p>
          <w:p w14:paraId="02A7A142" w14:textId="1AF88669" w:rsidR="0092582D" w:rsidRPr="00D60054" w:rsidRDefault="0092582D"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vedenie testovacieho tímu,</w:t>
            </w:r>
          </w:p>
          <w:p w14:paraId="7E841E8C" w14:textId="657116EA" w:rsidR="009C42B5" w:rsidRPr="00D60054" w:rsidRDefault="0092582D" w:rsidP="00892B45">
            <w:pPr>
              <w:pStyle w:val="Default"/>
              <w:numPr>
                <w:ilvl w:val="0"/>
                <w:numId w:val="23"/>
              </w:numPr>
              <w:spacing w:line="360" w:lineRule="auto"/>
              <w:ind w:left="454"/>
              <w:rPr>
                <w:rFonts w:ascii="Tahoma" w:eastAsia="Arial Narrow" w:hAnsi="Tahoma" w:cs="Tahoma"/>
                <w:sz w:val="20"/>
                <w:szCs w:val="20"/>
              </w:rPr>
            </w:pPr>
            <w:r w:rsidRPr="00D60054">
              <w:rPr>
                <w:rFonts w:ascii="Tahoma" w:eastAsia="Arial Narrow" w:hAnsi="Tahoma" w:cs="Tahoma"/>
                <w:sz w:val="20"/>
                <w:szCs w:val="20"/>
              </w:rPr>
              <w:t>evidencia a</w:t>
            </w:r>
            <w:r w:rsidR="009440BD" w:rsidRPr="00D60054">
              <w:rPr>
                <w:rFonts w:ascii="Tahoma" w:eastAsia="Arial Narrow" w:hAnsi="Tahoma" w:cs="Tahoma"/>
                <w:sz w:val="20"/>
                <w:szCs w:val="20"/>
              </w:rPr>
              <w:t xml:space="preserve"> tvora </w:t>
            </w:r>
            <w:proofErr w:type="spellStart"/>
            <w:r w:rsidRPr="00D60054">
              <w:rPr>
                <w:rFonts w:ascii="Tahoma" w:eastAsia="Arial Narrow" w:hAnsi="Tahoma" w:cs="Tahoma"/>
                <w:sz w:val="20"/>
                <w:szCs w:val="20"/>
              </w:rPr>
              <w:t>reporting</w:t>
            </w:r>
            <w:r w:rsidR="009440BD" w:rsidRPr="00D60054">
              <w:rPr>
                <w:rFonts w:ascii="Tahoma" w:eastAsia="Arial Narrow" w:hAnsi="Tahoma" w:cs="Tahoma"/>
                <w:sz w:val="20"/>
                <w:szCs w:val="20"/>
              </w:rPr>
              <w:t>u</w:t>
            </w:r>
            <w:proofErr w:type="spellEnd"/>
            <w:r w:rsidR="009440BD" w:rsidRPr="00D60054">
              <w:rPr>
                <w:rFonts w:ascii="Tahoma" w:eastAsia="Arial Narrow" w:hAnsi="Tahoma" w:cs="Tahoma"/>
                <w:sz w:val="20"/>
                <w:szCs w:val="20"/>
              </w:rPr>
              <w:t xml:space="preserve"> z</w:t>
            </w:r>
            <w:r w:rsidR="003B02C5">
              <w:rPr>
                <w:rFonts w:ascii="Tahoma" w:eastAsia="Arial Narrow" w:hAnsi="Tahoma" w:cs="Tahoma"/>
                <w:sz w:val="20"/>
                <w:szCs w:val="20"/>
              </w:rPr>
              <w:t> </w:t>
            </w:r>
            <w:r w:rsidRPr="00D60054">
              <w:rPr>
                <w:rFonts w:ascii="Tahoma" w:eastAsia="Arial Narrow" w:hAnsi="Tahoma" w:cs="Tahoma"/>
                <w:sz w:val="20"/>
                <w:szCs w:val="20"/>
              </w:rPr>
              <w:t>testovania</w:t>
            </w:r>
            <w:r w:rsidR="003B02C5">
              <w:rPr>
                <w:rFonts w:ascii="Tahoma" w:eastAsia="Arial Narrow" w:hAnsi="Tahoma" w:cs="Tahoma"/>
                <w:sz w:val="20"/>
                <w:szCs w:val="20"/>
              </w:rPr>
              <w:t>.</w:t>
            </w:r>
          </w:p>
        </w:tc>
      </w:tr>
    </w:tbl>
    <w:p w14:paraId="48679741" w14:textId="67EDB1F6" w:rsidR="009C42B5" w:rsidRDefault="009C42B5" w:rsidP="00DE3733">
      <w:pPr>
        <w:tabs>
          <w:tab w:val="left" w:pos="851"/>
          <w:tab w:val="center" w:pos="3119"/>
        </w:tabs>
        <w:rPr>
          <w:rFonts w:cs="Tahoma"/>
          <w:color w:val="0070C0"/>
          <w:sz w:val="16"/>
          <w:szCs w:val="16"/>
        </w:rPr>
      </w:pPr>
    </w:p>
    <w:tbl>
      <w:tblPr>
        <w:tblStyle w:val="Mriekatabuky8"/>
        <w:tblW w:w="0" w:type="auto"/>
        <w:tblLook w:val="04A0" w:firstRow="1" w:lastRow="0" w:firstColumn="1" w:lastColumn="0" w:noHBand="0" w:noVBand="1"/>
      </w:tblPr>
      <w:tblGrid>
        <w:gridCol w:w="1885"/>
        <w:gridCol w:w="7320"/>
      </w:tblGrid>
      <w:tr w:rsidR="00765D37" w:rsidRPr="00D60054" w14:paraId="6F5CCA1C" w14:textId="77777777" w:rsidTr="00303409">
        <w:trPr>
          <w:cnfStyle w:val="100000000000" w:firstRow="1" w:lastRow="0" w:firstColumn="0" w:lastColumn="0" w:oddVBand="0" w:evenVBand="0" w:oddHBand="0" w:evenHBand="0" w:firstRowFirstColumn="0" w:firstRowLastColumn="0" w:lastRowFirstColumn="0" w:lastRowLastColumn="0"/>
          <w:trHeight w:val="284"/>
          <w:tblHeader/>
        </w:trPr>
        <w:tc>
          <w:tcPr>
            <w:tcW w:w="1893" w:type="dxa"/>
          </w:tcPr>
          <w:p w14:paraId="20530F36" w14:textId="77777777" w:rsidR="00765D37" w:rsidRPr="00D60054" w:rsidRDefault="00765D37" w:rsidP="00303409">
            <w:pPr>
              <w:rPr>
                <w:rFonts w:cs="Tahoma"/>
              </w:rPr>
            </w:pPr>
            <w:r w:rsidRPr="00D60054">
              <w:rPr>
                <w:rFonts w:cs="Tahoma"/>
              </w:rPr>
              <w:t>Projektová rola:</w:t>
            </w:r>
          </w:p>
        </w:tc>
        <w:tc>
          <w:tcPr>
            <w:tcW w:w="7395" w:type="dxa"/>
          </w:tcPr>
          <w:p w14:paraId="2D7B5446" w14:textId="1280BFA4" w:rsidR="00765D37" w:rsidRPr="006E3F38" w:rsidRDefault="00765D37" w:rsidP="00303409">
            <w:pPr>
              <w:rPr>
                <w:rFonts w:cs="Tahoma"/>
              </w:rPr>
            </w:pPr>
            <w:r>
              <w:rPr>
                <w:rFonts w:cs="Tahoma"/>
              </w:rPr>
              <w:t>Administrátor</w:t>
            </w:r>
          </w:p>
        </w:tc>
      </w:tr>
      <w:tr w:rsidR="00765D37" w:rsidRPr="00D60054" w14:paraId="19AE2BDF" w14:textId="77777777" w:rsidTr="00303409">
        <w:trPr>
          <w:trHeight w:val="284"/>
        </w:trPr>
        <w:tc>
          <w:tcPr>
            <w:tcW w:w="1893" w:type="dxa"/>
          </w:tcPr>
          <w:p w14:paraId="55C2755A" w14:textId="77777777" w:rsidR="00765D37" w:rsidRPr="00D60054" w:rsidRDefault="00765D37" w:rsidP="00303409">
            <w:pPr>
              <w:rPr>
                <w:rFonts w:cs="Tahoma"/>
                <w:b/>
              </w:rPr>
            </w:pPr>
            <w:r w:rsidRPr="00D60054">
              <w:rPr>
                <w:rFonts w:cs="Tahoma"/>
                <w:b/>
              </w:rPr>
              <w:t>Stručný popis:</w:t>
            </w:r>
          </w:p>
        </w:tc>
        <w:tc>
          <w:tcPr>
            <w:tcW w:w="7395" w:type="dxa"/>
          </w:tcPr>
          <w:p w14:paraId="26C32260" w14:textId="2DEC61E8" w:rsidR="00765D37" w:rsidRDefault="00765D37" w:rsidP="00303409">
            <w:pPr>
              <w:pStyle w:val="Default"/>
              <w:numPr>
                <w:ilvl w:val="0"/>
                <w:numId w:val="23"/>
              </w:numPr>
              <w:spacing w:line="360" w:lineRule="auto"/>
              <w:ind w:left="454"/>
              <w:rPr>
                <w:rFonts w:ascii="Tahoma" w:eastAsia="Arial Narrow" w:hAnsi="Tahoma" w:cs="Tahoma"/>
                <w:sz w:val="20"/>
                <w:szCs w:val="20"/>
              </w:rPr>
            </w:pPr>
            <w:r>
              <w:rPr>
                <w:rFonts w:ascii="Tahoma" w:eastAsia="Arial Narrow" w:hAnsi="Tahoma" w:cs="Tahoma"/>
                <w:sz w:val="20"/>
                <w:szCs w:val="20"/>
              </w:rPr>
              <w:t>inštalácia riešenia a patchov do prostredí,</w:t>
            </w:r>
          </w:p>
          <w:p w14:paraId="063E06B6" w14:textId="7924F2EC" w:rsidR="00765D37" w:rsidRDefault="00765D37" w:rsidP="00303409">
            <w:pPr>
              <w:pStyle w:val="Default"/>
              <w:numPr>
                <w:ilvl w:val="0"/>
                <w:numId w:val="23"/>
              </w:numPr>
              <w:spacing w:line="360" w:lineRule="auto"/>
              <w:ind w:left="454"/>
              <w:rPr>
                <w:rFonts w:ascii="Tahoma" w:eastAsia="Arial Narrow" w:hAnsi="Tahoma" w:cs="Tahoma"/>
                <w:sz w:val="20"/>
                <w:szCs w:val="20"/>
              </w:rPr>
            </w:pPr>
            <w:r>
              <w:rPr>
                <w:rFonts w:ascii="Tahoma" w:eastAsia="Arial Narrow" w:hAnsi="Tahoma" w:cs="Tahoma"/>
                <w:sz w:val="20"/>
                <w:szCs w:val="20"/>
              </w:rPr>
              <w:t>s</w:t>
            </w:r>
            <w:r w:rsidRPr="00765D37">
              <w:rPr>
                <w:rFonts w:ascii="Tahoma" w:eastAsia="Arial Narrow" w:hAnsi="Tahoma" w:cs="Tahoma"/>
                <w:sz w:val="20"/>
                <w:szCs w:val="20"/>
              </w:rPr>
              <w:t>právca IS,</w:t>
            </w:r>
          </w:p>
          <w:p w14:paraId="72FAC6EB" w14:textId="610A325B" w:rsidR="00765D37" w:rsidRPr="00765D37" w:rsidRDefault="00765D37" w:rsidP="00765D37">
            <w:pPr>
              <w:pStyle w:val="Default"/>
              <w:numPr>
                <w:ilvl w:val="0"/>
                <w:numId w:val="23"/>
              </w:numPr>
              <w:spacing w:line="360" w:lineRule="auto"/>
              <w:ind w:left="454"/>
              <w:rPr>
                <w:rFonts w:ascii="Tahoma" w:eastAsia="Arial Narrow" w:hAnsi="Tahoma" w:cs="Tahoma"/>
                <w:sz w:val="20"/>
                <w:szCs w:val="20"/>
              </w:rPr>
            </w:pPr>
            <w:r>
              <w:rPr>
                <w:rFonts w:ascii="Tahoma" w:eastAsia="Arial Narrow" w:hAnsi="Tahoma" w:cs="Tahoma"/>
                <w:sz w:val="20"/>
                <w:szCs w:val="20"/>
              </w:rPr>
              <w:t>s</w:t>
            </w:r>
            <w:r w:rsidRPr="00765D37">
              <w:rPr>
                <w:rFonts w:ascii="Tahoma" w:eastAsia="Arial Narrow" w:hAnsi="Tahoma" w:cs="Tahoma"/>
                <w:sz w:val="20"/>
                <w:szCs w:val="20"/>
              </w:rPr>
              <w:t>právca infraštruktúry IS</w:t>
            </w:r>
            <w:r>
              <w:rPr>
                <w:rFonts w:ascii="Tahoma" w:eastAsia="Arial Narrow" w:hAnsi="Tahoma" w:cs="Tahoma"/>
                <w:sz w:val="20"/>
                <w:szCs w:val="20"/>
              </w:rPr>
              <w:t>.</w:t>
            </w:r>
          </w:p>
        </w:tc>
      </w:tr>
    </w:tbl>
    <w:p w14:paraId="24D12135" w14:textId="2D103B16" w:rsidR="00765D37" w:rsidRDefault="00765D37" w:rsidP="00DE3733">
      <w:pPr>
        <w:tabs>
          <w:tab w:val="left" w:pos="851"/>
          <w:tab w:val="center" w:pos="3119"/>
        </w:tabs>
        <w:rPr>
          <w:rFonts w:cs="Tahoma"/>
          <w:color w:val="0070C0"/>
          <w:sz w:val="16"/>
          <w:szCs w:val="16"/>
        </w:rPr>
      </w:pPr>
    </w:p>
    <w:tbl>
      <w:tblPr>
        <w:tblStyle w:val="Mriekatabuky8"/>
        <w:tblW w:w="0" w:type="auto"/>
        <w:tblLook w:val="04A0" w:firstRow="1" w:lastRow="0" w:firstColumn="1" w:lastColumn="0" w:noHBand="0" w:noVBand="1"/>
      </w:tblPr>
      <w:tblGrid>
        <w:gridCol w:w="1885"/>
        <w:gridCol w:w="7320"/>
      </w:tblGrid>
      <w:tr w:rsidR="00ED309F" w:rsidRPr="00D60054" w14:paraId="4BFE2C17" w14:textId="77777777" w:rsidTr="00ED309F">
        <w:trPr>
          <w:cnfStyle w:val="100000000000" w:firstRow="1" w:lastRow="0" w:firstColumn="0" w:lastColumn="0" w:oddVBand="0" w:evenVBand="0" w:oddHBand="0" w:evenHBand="0" w:firstRowFirstColumn="0" w:firstRowLastColumn="0" w:lastRowFirstColumn="0" w:lastRowLastColumn="0"/>
          <w:trHeight w:val="284"/>
          <w:tblHeader/>
        </w:trPr>
        <w:tc>
          <w:tcPr>
            <w:tcW w:w="1893" w:type="dxa"/>
          </w:tcPr>
          <w:p w14:paraId="344EE9A9" w14:textId="77777777" w:rsidR="00ED309F" w:rsidRPr="00D60054" w:rsidRDefault="00ED309F" w:rsidP="00ED309F">
            <w:pPr>
              <w:rPr>
                <w:rFonts w:cs="Tahoma"/>
              </w:rPr>
            </w:pPr>
            <w:r w:rsidRPr="00D60054">
              <w:rPr>
                <w:rFonts w:cs="Tahoma"/>
              </w:rPr>
              <w:t>Projektová rola:</w:t>
            </w:r>
          </w:p>
        </w:tc>
        <w:tc>
          <w:tcPr>
            <w:tcW w:w="7395" w:type="dxa"/>
          </w:tcPr>
          <w:p w14:paraId="5266C771" w14:textId="6B704BBB" w:rsidR="00ED309F" w:rsidRPr="006E3F38" w:rsidRDefault="00ED309F" w:rsidP="00ED309F">
            <w:pPr>
              <w:rPr>
                <w:rFonts w:cs="Tahoma"/>
              </w:rPr>
            </w:pPr>
            <w:r>
              <w:rPr>
                <w:rFonts w:cs="Tahoma"/>
              </w:rPr>
              <w:t>Tester</w:t>
            </w:r>
          </w:p>
        </w:tc>
      </w:tr>
      <w:tr w:rsidR="00ED309F" w:rsidRPr="00D60054" w14:paraId="102E50DF" w14:textId="77777777" w:rsidTr="00ED309F">
        <w:trPr>
          <w:trHeight w:val="284"/>
        </w:trPr>
        <w:tc>
          <w:tcPr>
            <w:tcW w:w="1893" w:type="dxa"/>
          </w:tcPr>
          <w:p w14:paraId="70EE59BA" w14:textId="77777777" w:rsidR="00ED309F" w:rsidRPr="00D60054" w:rsidRDefault="00ED309F" w:rsidP="00ED309F">
            <w:pPr>
              <w:rPr>
                <w:rFonts w:cs="Tahoma"/>
                <w:b/>
              </w:rPr>
            </w:pPr>
            <w:r w:rsidRPr="00D60054">
              <w:rPr>
                <w:rFonts w:cs="Tahoma"/>
                <w:b/>
              </w:rPr>
              <w:t>Stručný popis:</w:t>
            </w:r>
          </w:p>
        </w:tc>
        <w:tc>
          <w:tcPr>
            <w:tcW w:w="7395" w:type="dxa"/>
          </w:tcPr>
          <w:p w14:paraId="02F51994" w14:textId="45B30751" w:rsidR="00ED309F" w:rsidRDefault="00ED309F" w:rsidP="00ED309F">
            <w:pPr>
              <w:pStyle w:val="Default"/>
              <w:numPr>
                <w:ilvl w:val="0"/>
                <w:numId w:val="23"/>
              </w:numPr>
              <w:spacing w:line="360" w:lineRule="auto"/>
              <w:ind w:left="454"/>
              <w:rPr>
                <w:rFonts w:ascii="Tahoma" w:eastAsia="Arial Narrow" w:hAnsi="Tahoma" w:cs="Tahoma"/>
                <w:sz w:val="20"/>
                <w:szCs w:val="20"/>
              </w:rPr>
            </w:pPr>
            <w:r>
              <w:rPr>
                <w:rFonts w:ascii="Tahoma" w:eastAsia="Arial Narrow" w:hAnsi="Tahoma" w:cs="Tahoma"/>
                <w:sz w:val="20"/>
                <w:szCs w:val="20"/>
              </w:rPr>
              <w:t>testovanie funkčnosti IP,</w:t>
            </w:r>
          </w:p>
          <w:p w14:paraId="10330408" w14:textId="6B811AB1" w:rsidR="00ED309F" w:rsidRPr="00B85D15" w:rsidRDefault="00B85D15" w:rsidP="00B85D15">
            <w:pPr>
              <w:pStyle w:val="Default"/>
              <w:numPr>
                <w:ilvl w:val="0"/>
                <w:numId w:val="23"/>
              </w:numPr>
              <w:spacing w:line="360" w:lineRule="auto"/>
              <w:ind w:left="454"/>
              <w:rPr>
                <w:rFonts w:ascii="Tahoma" w:eastAsia="Arial Narrow" w:hAnsi="Tahoma" w:cs="Tahoma"/>
                <w:sz w:val="20"/>
                <w:szCs w:val="20"/>
              </w:rPr>
            </w:pPr>
            <w:r>
              <w:rPr>
                <w:rFonts w:ascii="Tahoma" w:eastAsia="Arial Narrow" w:hAnsi="Tahoma" w:cs="Tahoma"/>
                <w:sz w:val="20"/>
                <w:szCs w:val="20"/>
              </w:rPr>
              <w:t>automatizované testovanie integračných rozhraní.</w:t>
            </w:r>
          </w:p>
        </w:tc>
      </w:tr>
    </w:tbl>
    <w:p w14:paraId="62B77D4D" w14:textId="77777777" w:rsidR="00ED309F" w:rsidRDefault="00ED309F" w:rsidP="00DE3733">
      <w:pPr>
        <w:tabs>
          <w:tab w:val="left" w:pos="851"/>
          <w:tab w:val="center" w:pos="3119"/>
        </w:tabs>
        <w:rPr>
          <w:rFonts w:cs="Tahoma"/>
          <w:color w:val="0070C0"/>
          <w:sz w:val="16"/>
          <w:szCs w:val="16"/>
        </w:rPr>
      </w:pPr>
    </w:p>
    <w:p w14:paraId="383F409E" w14:textId="53732310" w:rsidR="00765D37" w:rsidRDefault="00765D37" w:rsidP="00DE3733">
      <w:pPr>
        <w:tabs>
          <w:tab w:val="left" w:pos="851"/>
          <w:tab w:val="center" w:pos="3119"/>
        </w:tabs>
        <w:rPr>
          <w:rFonts w:cs="Tahoma"/>
          <w:color w:val="0070C0"/>
          <w:sz w:val="16"/>
          <w:szCs w:val="16"/>
        </w:rPr>
      </w:pPr>
    </w:p>
    <w:p w14:paraId="0314FA8D" w14:textId="77777777" w:rsidR="00765D37" w:rsidRPr="00DA6C84" w:rsidRDefault="00765D37" w:rsidP="00DE3733">
      <w:pPr>
        <w:tabs>
          <w:tab w:val="left" w:pos="851"/>
          <w:tab w:val="center" w:pos="3119"/>
        </w:tabs>
        <w:rPr>
          <w:rFonts w:cs="Tahoma"/>
          <w:color w:val="0070C0"/>
          <w:sz w:val="16"/>
          <w:szCs w:val="16"/>
        </w:rPr>
      </w:pPr>
    </w:p>
    <w:tbl>
      <w:tblPr>
        <w:tblStyle w:val="Mriekatabuky8"/>
        <w:tblW w:w="0" w:type="auto"/>
        <w:tblLook w:val="04A0" w:firstRow="1" w:lastRow="0" w:firstColumn="1" w:lastColumn="0" w:noHBand="0" w:noVBand="1"/>
      </w:tblPr>
      <w:tblGrid>
        <w:gridCol w:w="1885"/>
        <w:gridCol w:w="7320"/>
      </w:tblGrid>
      <w:tr w:rsidR="001862D6" w:rsidRPr="00D60054" w14:paraId="02635D7E" w14:textId="77777777" w:rsidTr="00A306C3">
        <w:trPr>
          <w:cnfStyle w:val="100000000000" w:firstRow="1" w:lastRow="0" w:firstColumn="0" w:lastColumn="0" w:oddVBand="0" w:evenVBand="0" w:oddHBand="0" w:evenHBand="0" w:firstRowFirstColumn="0" w:firstRowLastColumn="0" w:lastRowFirstColumn="0" w:lastRowLastColumn="0"/>
          <w:trHeight w:val="284"/>
          <w:tblHeader/>
        </w:trPr>
        <w:tc>
          <w:tcPr>
            <w:tcW w:w="1893" w:type="dxa"/>
          </w:tcPr>
          <w:p w14:paraId="7A623C22" w14:textId="77777777" w:rsidR="001862D6" w:rsidRPr="00D60054" w:rsidRDefault="001862D6" w:rsidP="005C7435">
            <w:pPr>
              <w:rPr>
                <w:rFonts w:cs="Tahoma"/>
              </w:rPr>
            </w:pPr>
            <w:r w:rsidRPr="00D60054">
              <w:rPr>
                <w:rFonts w:cs="Tahoma"/>
              </w:rPr>
              <w:t>Projektová rola:</w:t>
            </w:r>
          </w:p>
        </w:tc>
        <w:tc>
          <w:tcPr>
            <w:tcW w:w="7395" w:type="dxa"/>
          </w:tcPr>
          <w:p w14:paraId="43933BA1" w14:textId="5189EA00" w:rsidR="001862D6" w:rsidRPr="00D60054" w:rsidRDefault="001862D6" w:rsidP="005C7435">
            <w:pPr>
              <w:rPr>
                <w:rFonts w:cs="Tahoma"/>
                <w:lang w:val="en-US"/>
              </w:rPr>
            </w:pPr>
            <w:r w:rsidRPr="00D60054">
              <w:rPr>
                <w:rFonts w:cs="Tahoma"/>
              </w:rPr>
              <w:t>MANAŽÉR KYBERNETICKEJ A INFORMAČNEJ BEZPEČNOSTI NBS</w:t>
            </w:r>
          </w:p>
        </w:tc>
      </w:tr>
      <w:tr w:rsidR="001862D6" w:rsidRPr="00D60054" w14:paraId="208E3611" w14:textId="77777777" w:rsidTr="00DA6C84">
        <w:trPr>
          <w:trHeight w:val="284"/>
        </w:trPr>
        <w:tc>
          <w:tcPr>
            <w:tcW w:w="1893" w:type="dxa"/>
          </w:tcPr>
          <w:p w14:paraId="39066D16" w14:textId="77777777" w:rsidR="001862D6" w:rsidRPr="00D60054" w:rsidRDefault="001862D6" w:rsidP="005C7435">
            <w:pPr>
              <w:rPr>
                <w:rFonts w:cs="Tahoma"/>
                <w:b/>
              </w:rPr>
            </w:pPr>
            <w:r w:rsidRPr="00D60054">
              <w:rPr>
                <w:rFonts w:cs="Tahoma"/>
                <w:b/>
              </w:rPr>
              <w:t>Stručný popis:</w:t>
            </w:r>
          </w:p>
        </w:tc>
        <w:tc>
          <w:tcPr>
            <w:tcW w:w="7395" w:type="dxa"/>
          </w:tcPr>
          <w:p w14:paraId="264F7746" w14:textId="53969015" w:rsidR="007D1EFB" w:rsidRPr="00D60054" w:rsidRDefault="00A956F5" w:rsidP="00892B45">
            <w:pPr>
              <w:pStyle w:val="Odsekzoznamu"/>
              <w:numPr>
                <w:ilvl w:val="0"/>
                <w:numId w:val="22"/>
              </w:numPr>
              <w:spacing w:line="360" w:lineRule="auto"/>
              <w:ind w:left="312" w:hanging="284"/>
              <w:rPr>
                <w:rFonts w:cs="Tahoma"/>
              </w:rPr>
            </w:pPr>
            <w:r w:rsidRPr="00D60054">
              <w:rPr>
                <w:rFonts w:cs="Tahoma"/>
              </w:rPr>
              <w:t xml:space="preserve">zodpovedá za dodržanie princípov a štandardov na </w:t>
            </w:r>
            <w:r w:rsidR="00502925" w:rsidRPr="00D60054">
              <w:rPr>
                <w:rFonts w:cs="Tahoma"/>
              </w:rPr>
              <w:t>kybernetickú</w:t>
            </w:r>
            <w:r w:rsidRPr="00D60054">
              <w:rPr>
                <w:rFonts w:cs="Tahoma"/>
              </w:rPr>
              <w:t xml:space="preserve"> a IT bezpečnosť</w:t>
            </w:r>
            <w:r w:rsidR="007D1EFB" w:rsidRPr="00D60054">
              <w:rPr>
                <w:rFonts w:cs="Tahoma"/>
              </w:rPr>
              <w:t xml:space="preserve"> v NBS</w:t>
            </w:r>
            <w:r w:rsidRPr="00D60054">
              <w:rPr>
                <w:rFonts w:cs="Tahoma"/>
              </w:rPr>
              <w:t>,</w:t>
            </w:r>
          </w:p>
          <w:p w14:paraId="05F1CF44" w14:textId="1BDD8137" w:rsidR="00A956F5" w:rsidRPr="00D60054" w:rsidRDefault="007D1EFB" w:rsidP="00892B45">
            <w:pPr>
              <w:pStyle w:val="Odsekzoznamu"/>
              <w:numPr>
                <w:ilvl w:val="0"/>
                <w:numId w:val="22"/>
              </w:numPr>
              <w:spacing w:line="360" w:lineRule="auto"/>
              <w:ind w:left="312" w:hanging="284"/>
              <w:rPr>
                <w:rFonts w:cs="Tahoma"/>
              </w:rPr>
            </w:pPr>
            <w:r w:rsidRPr="00D60054">
              <w:rPr>
                <w:rFonts w:cs="Tahoma"/>
              </w:rPr>
              <w:t xml:space="preserve">zodpovedá </w:t>
            </w:r>
            <w:r w:rsidR="00A956F5" w:rsidRPr="00D60054">
              <w:rPr>
                <w:rFonts w:cs="Tahoma"/>
              </w:rPr>
              <w:t>za kontrolu a audit správnosti riešenia v oblasti bezpečnosti</w:t>
            </w:r>
            <w:r w:rsidRPr="00D60054">
              <w:rPr>
                <w:rFonts w:cs="Tahoma"/>
              </w:rPr>
              <w:t xml:space="preserve"> implementovaného systému,</w:t>
            </w:r>
          </w:p>
          <w:p w14:paraId="65F915EF" w14:textId="77777777" w:rsidR="007D1EFB" w:rsidRPr="00D60054" w:rsidRDefault="007D1EFB" w:rsidP="00892B45">
            <w:pPr>
              <w:pStyle w:val="Odsekzoznamu"/>
              <w:numPr>
                <w:ilvl w:val="0"/>
                <w:numId w:val="22"/>
              </w:numPr>
              <w:spacing w:line="360" w:lineRule="auto"/>
              <w:ind w:left="312" w:hanging="284"/>
              <w:rPr>
                <w:rFonts w:cs="Tahoma"/>
              </w:rPr>
            </w:pPr>
            <w:r w:rsidRPr="00D60054">
              <w:rPr>
                <w:rFonts w:cs="Tahoma"/>
              </w:rPr>
              <w:t>koordinuje a riadi činnosti</w:t>
            </w:r>
            <w:r w:rsidR="00A956F5" w:rsidRPr="00D60054">
              <w:rPr>
                <w:rFonts w:cs="Tahoma"/>
              </w:rPr>
              <w:t xml:space="preserve"> v oblasti bezpečnosti prevádzky IT,</w:t>
            </w:r>
          </w:p>
          <w:p w14:paraId="7377DF28" w14:textId="2FFDDC8B" w:rsidR="007D1EFB" w:rsidRPr="00D60054" w:rsidRDefault="007D1EFB" w:rsidP="00892B45">
            <w:pPr>
              <w:pStyle w:val="Odsekzoznamu"/>
              <w:numPr>
                <w:ilvl w:val="0"/>
                <w:numId w:val="22"/>
              </w:numPr>
              <w:spacing w:line="360" w:lineRule="auto"/>
              <w:ind w:left="312" w:hanging="284"/>
              <w:rPr>
                <w:rFonts w:cs="Tahoma"/>
              </w:rPr>
            </w:pPr>
            <w:r w:rsidRPr="00D60054">
              <w:rPr>
                <w:rFonts w:cs="Tahoma"/>
              </w:rPr>
              <w:t>s</w:t>
            </w:r>
            <w:r w:rsidR="00A956F5" w:rsidRPr="00D60054">
              <w:rPr>
                <w:rFonts w:cs="Tahoma"/>
              </w:rPr>
              <w:t>tanovuje základné požiadavky, podmienky a štandardy pre oblasť bezpečnosti</w:t>
            </w:r>
            <w:r w:rsidRPr="00D60054">
              <w:rPr>
                <w:rFonts w:cs="Tahoma"/>
              </w:rPr>
              <w:t xml:space="preserve"> </w:t>
            </w:r>
            <w:r w:rsidR="00A956F5" w:rsidRPr="00D60054">
              <w:rPr>
                <w:rFonts w:cs="Tahoma"/>
              </w:rPr>
              <w:t>systémov, databázy či sieti</w:t>
            </w:r>
            <w:r w:rsidRPr="00D60054">
              <w:rPr>
                <w:rFonts w:cs="Tahoma"/>
              </w:rPr>
              <w:t>,</w:t>
            </w:r>
          </w:p>
          <w:p w14:paraId="0A967522" w14:textId="77777777" w:rsidR="007D1EFB" w:rsidRPr="00D60054" w:rsidRDefault="007D1EFB" w:rsidP="00892B45">
            <w:pPr>
              <w:pStyle w:val="Odsekzoznamu"/>
              <w:numPr>
                <w:ilvl w:val="0"/>
                <w:numId w:val="22"/>
              </w:numPr>
              <w:spacing w:line="360" w:lineRule="auto"/>
              <w:ind w:left="312" w:hanging="284"/>
              <w:rPr>
                <w:rFonts w:cs="Tahoma"/>
              </w:rPr>
            </w:pPr>
            <w:r w:rsidRPr="00D60054">
              <w:rPr>
                <w:rFonts w:cs="Tahoma"/>
              </w:rPr>
              <w:t xml:space="preserve">kontroluje a riadi činnosti pri vykonávaní bezpečnostných </w:t>
            </w:r>
            <w:r w:rsidR="00A956F5" w:rsidRPr="00D60054">
              <w:rPr>
                <w:rFonts w:cs="Tahoma"/>
              </w:rPr>
              <w:t>test</w:t>
            </w:r>
            <w:r w:rsidRPr="00D60054">
              <w:rPr>
                <w:rFonts w:cs="Tahoma"/>
              </w:rPr>
              <w:t>ov,</w:t>
            </w:r>
          </w:p>
          <w:p w14:paraId="3F4DA3B5" w14:textId="12F232DA" w:rsidR="001862D6" w:rsidRPr="00D60054" w:rsidRDefault="007D1EFB" w:rsidP="00892B45">
            <w:pPr>
              <w:pStyle w:val="Odsekzoznamu"/>
              <w:numPr>
                <w:ilvl w:val="0"/>
                <w:numId w:val="22"/>
              </w:numPr>
              <w:spacing w:line="360" w:lineRule="auto"/>
              <w:ind w:left="312" w:hanging="284"/>
              <w:rPr>
                <w:rFonts w:cs="Tahoma"/>
              </w:rPr>
            </w:pPr>
            <w:r w:rsidRPr="00D60054">
              <w:rPr>
                <w:rFonts w:cs="Tahoma"/>
              </w:rPr>
              <w:t xml:space="preserve">rieši a konzultuje bezpečnostné </w:t>
            </w:r>
            <w:r w:rsidR="00A956F5" w:rsidRPr="00D60054">
              <w:rPr>
                <w:rFonts w:cs="Tahoma"/>
              </w:rPr>
              <w:t xml:space="preserve">incidentmi </w:t>
            </w:r>
            <w:r w:rsidRPr="00D60054">
              <w:rPr>
                <w:rFonts w:cs="Tahoma"/>
              </w:rPr>
              <w:t xml:space="preserve">počas </w:t>
            </w:r>
            <w:r w:rsidR="00A956F5" w:rsidRPr="00D60054">
              <w:rPr>
                <w:rFonts w:cs="Tahoma"/>
              </w:rPr>
              <w:t>prevádzk</w:t>
            </w:r>
            <w:r w:rsidRPr="00D60054">
              <w:rPr>
                <w:rFonts w:cs="Tahoma"/>
              </w:rPr>
              <w:t>y</w:t>
            </w:r>
            <w:r w:rsidR="00A956F5" w:rsidRPr="00D60054">
              <w:rPr>
                <w:rFonts w:cs="Tahoma"/>
              </w:rPr>
              <w:t xml:space="preserve"> IT</w:t>
            </w:r>
            <w:r w:rsidRPr="00D60054">
              <w:rPr>
                <w:rFonts w:cs="Tahoma"/>
              </w:rPr>
              <w:t>.</w:t>
            </w:r>
            <w:r w:rsidR="00A956F5" w:rsidRPr="00D60054">
              <w:rPr>
                <w:rFonts w:cs="Tahoma"/>
              </w:rPr>
              <w:t xml:space="preserve"> </w:t>
            </w:r>
          </w:p>
        </w:tc>
      </w:tr>
    </w:tbl>
    <w:p w14:paraId="1F0ABBF8" w14:textId="77777777" w:rsidR="00BE0FDF" w:rsidRDefault="00BE0FDF" w:rsidP="00DE3733">
      <w:pPr>
        <w:tabs>
          <w:tab w:val="left" w:pos="851"/>
          <w:tab w:val="center" w:pos="3119"/>
        </w:tabs>
        <w:rPr>
          <w:rFonts w:cs="Tahoma"/>
          <w:color w:val="0070C0"/>
          <w:sz w:val="16"/>
          <w:szCs w:val="16"/>
        </w:rPr>
      </w:pPr>
    </w:p>
    <w:p w14:paraId="0713ED9A" w14:textId="77777777" w:rsidR="00DF370C" w:rsidRPr="005F3691" w:rsidRDefault="00DF370C" w:rsidP="0085512B">
      <w:pPr>
        <w:tabs>
          <w:tab w:val="left" w:pos="851"/>
          <w:tab w:val="center" w:pos="3119"/>
        </w:tabs>
        <w:ind w:left="426"/>
        <w:rPr>
          <w:rFonts w:cs="Tahoma"/>
          <w:color w:val="0070C0"/>
          <w:sz w:val="16"/>
          <w:szCs w:val="16"/>
        </w:rPr>
      </w:pPr>
    </w:p>
    <w:p w14:paraId="228EE60B" w14:textId="5799E95E" w:rsidR="00DF370C" w:rsidRPr="005F3691" w:rsidRDefault="008C6451" w:rsidP="00B1130A">
      <w:pPr>
        <w:pStyle w:val="Nadpis1"/>
      </w:pPr>
      <w:bookmarkStart w:id="641" w:name="_Toc15426956"/>
      <w:bookmarkStart w:id="642" w:name="_Toc15427678"/>
      <w:bookmarkStart w:id="643" w:name="_Toc15428572"/>
      <w:bookmarkStart w:id="644" w:name="_Toc74315540"/>
      <w:bookmarkStart w:id="645" w:name="_Toc121122127"/>
      <w:r>
        <w:t>Realizačný projekt a výstupy projektu</w:t>
      </w:r>
      <w:bookmarkEnd w:id="641"/>
      <w:bookmarkEnd w:id="642"/>
      <w:bookmarkEnd w:id="643"/>
      <w:bookmarkEnd w:id="644"/>
      <w:bookmarkEnd w:id="645"/>
    </w:p>
    <w:p w14:paraId="5F1BF735" w14:textId="7CADD0C0" w:rsidR="00DF370C" w:rsidRDefault="00DF370C" w:rsidP="00DF370C"/>
    <w:p w14:paraId="332E482B" w14:textId="01E8D6A7" w:rsidR="008C6451" w:rsidRDefault="008C6451" w:rsidP="006A38FE">
      <w:r>
        <w:t xml:space="preserve">Pre realizačnú fázu projektu je dôležité vhodne navrhnúť rozdelenie projektových zodpovedností medzi NBS a dodávateľa IP. Pre správne určenie jednotlivých zodpovedností slúži tzv. RACI matica zachytávajúca </w:t>
      </w:r>
      <w:r w:rsidR="00255E04">
        <w:t>rozdelenie zodpovedností medzi zapojené rol</w:t>
      </w:r>
      <w:r w:rsidR="00B501D4">
        <w:t>y</w:t>
      </w:r>
      <w:r w:rsidR="00255E04">
        <w:t xml:space="preserve"> (pre jednotlivé aktivity).</w:t>
      </w:r>
      <w:r>
        <w:t xml:space="preserve"> </w:t>
      </w:r>
    </w:p>
    <w:p w14:paraId="161BA4D3" w14:textId="148924C8" w:rsidR="00954DDD" w:rsidRDefault="00954DDD" w:rsidP="006A38FE">
      <w:pPr>
        <w:rPr>
          <w:sz w:val="16"/>
          <w:szCs w:val="16"/>
        </w:rPr>
      </w:pPr>
    </w:p>
    <w:p w14:paraId="082D3BA0" w14:textId="77830D14" w:rsidR="0024292A" w:rsidRPr="0024292A" w:rsidRDefault="0024292A" w:rsidP="002F5C10">
      <w:pPr>
        <w:pStyle w:val="Nadpis20"/>
      </w:pPr>
      <w:bookmarkStart w:id="646" w:name="_Toc121122128"/>
      <w:r w:rsidRPr="0024292A">
        <w:t>Projektové riadenie</w:t>
      </w:r>
      <w:r w:rsidR="00217FEB">
        <w:t xml:space="preserve"> a RACI matica</w:t>
      </w:r>
      <w:bookmarkEnd w:id="646"/>
    </w:p>
    <w:p w14:paraId="4A5523B8" w14:textId="77777777" w:rsidR="0024292A" w:rsidRPr="005A12DE" w:rsidRDefault="0024292A" w:rsidP="006A38FE">
      <w:pPr>
        <w:rPr>
          <w:rFonts w:cs="Tahoma"/>
        </w:rPr>
      </w:pPr>
      <w:r w:rsidRPr="005A12DE">
        <w:rPr>
          <w:rFonts w:cs="Tahoma"/>
        </w:rPr>
        <w:t>Požiadavky na zabezpečenie projektového riadenia zo strany verejného obstarávateľa zahŕňajú:</w:t>
      </w:r>
    </w:p>
    <w:p w14:paraId="3F482555" w14:textId="191D0384" w:rsidR="0024292A" w:rsidRPr="005A12DE" w:rsidRDefault="0024292A" w:rsidP="006A38FE">
      <w:pPr>
        <w:pStyle w:val="Odsekzoznamu"/>
        <w:numPr>
          <w:ilvl w:val="0"/>
          <w:numId w:val="36"/>
        </w:numPr>
        <w:rPr>
          <w:rFonts w:cs="Tahoma"/>
        </w:rPr>
      </w:pPr>
      <w:r w:rsidRPr="005A12DE">
        <w:rPr>
          <w:rFonts w:cs="Tahoma"/>
        </w:rPr>
        <w:t>zabezpečenie projektového riadenia v súlade s metodikou projektového riadenia v NBS, metodika je založená na princípoch metodiky PRINCE2,</w:t>
      </w:r>
    </w:p>
    <w:p w14:paraId="2A8D16B4" w14:textId="5AE61839" w:rsidR="0024292A" w:rsidRPr="005A12DE" w:rsidRDefault="0024292A" w:rsidP="006A38FE">
      <w:pPr>
        <w:pStyle w:val="Odsekzoznamu"/>
        <w:numPr>
          <w:ilvl w:val="0"/>
          <w:numId w:val="36"/>
        </w:numPr>
        <w:rPr>
          <w:rFonts w:cs="Tahoma"/>
        </w:rPr>
      </w:pPr>
      <w:r w:rsidRPr="005A12DE">
        <w:rPr>
          <w:rFonts w:cs="Tahoma"/>
        </w:rPr>
        <w:t>vytvorenie plánu kvality v súlade s metodikou riadenia kval</w:t>
      </w:r>
      <w:r w:rsidR="00D00B94" w:rsidRPr="005A12DE">
        <w:rPr>
          <w:rFonts w:cs="Tahoma"/>
        </w:rPr>
        <w:t>ity projektového riadenia v NBS.</w:t>
      </w:r>
    </w:p>
    <w:p w14:paraId="483C2995" w14:textId="61A84047" w:rsidR="00D00B94" w:rsidRPr="005A12DE" w:rsidRDefault="00D00B94" w:rsidP="006A38FE">
      <w:pPr>
        <w:rPr>
          <w:rFonts w:cs="Tahoma"/>
        </w:rPr>
      </w:pPr>
    </w:p>
    <w:p w14:paraId="2847554B" w14:textId="2496EEDD" w:rsidR="00217FEB" w:rsidRPr="005A12DE" w:rsidRDefault="00217FEB" w:rsidP="006A38FE">
      <w:pPr>
        <w:spacing w:before="120" w:after="120"/>
        <w:rPr>
          <w:rFonts w:eastAsia="Calibri" w:cs="Tahoma"/>
        </w:rPr>
      </w:pPr>
      <w:r w:rsidRPr="005A12DE">
        <w:rPr>
          <w:rFonts w:eastAsia="Calibri" w:cs="Tahoma"/>
        </w:rPr>
        <w:t xml:space="preserve">RACI matica s rozdelením základných projektových aktivít je uvedená ako samostatná </w:t>
      </w:r>
      <w:r w:rsidRPr="005A12DE">
        <w:rPr>
          <w:rFonts w:eastAsia="Calibri" w:cs="Tahoma"/>
          <w:b/>
        </w:rPr>
        <w:t xml:space="preserve">príloha </w:t>
      </w:r>
      <w:r w:rsidR="000A5C45" w:rsidRPr="005A12DE">
        <w:rPr>
          <w:rFonts w:eastAsia="Calibri" w:cs="Tahoma"/>
          <w:b/>
        </w:rPr>
        <w:t>„</w:t>
      </w:r>
      <w:r w:rsidR="00CF47CC">
        <w:rPr>
          <w:rFonts w:eastAsia="Calibri" w:cs="Tahoma"/>
          <w:b/>
        </w:rPr>
        <w:t>C</w:t>
      </w:r>
      <w:r w:rsidR="000A5C45" w:rsidRPr="005A12DE">
        <w:rPr>
          <w:rFonts w:eastAsia="Calibri" w:cs="Tahoma"/>
          <w:b/>
        </w:rPr>
        <w:t>“</w:t>
      </w:r>
      <w:r w:rsidRPr="005A12DE">
        <w:rPr>
          <w:rFonts w:eastAsia="Calibri" w:cs="Tahoma"/>
          <w:b/>
        </w:rPr>
        <w:t>.</w:t>
      </w:r>
      <w:r w:rsidRPr="005A12DE">
        <w:rPr>
          <w:rFonts w:eastAsia="Calibri" w:cs="Tahoma"/>
        </w:rPr>
        <w:t xml:space="preserve"> Pre správne rozdelenie zodpovedností </w:t>
      </w:r>
      <w:r w:rsidR="005A12DE">
        <w:rPr>
          <w:rFonts w:eastAsia="Calibri" w:cs="Tahoma"/>
        </w:rPr>
        <w:t>a</w:t>
      </w:r>
      <w:r w:rsidRPr="005A12DE">
        <w:rPr>
          <w:rFonts w:eastAsia="Calibri" w:cs="Tahoma"/>
        </w:rPr>
        <w:t xml:space="preserve"> v prípade sporných prípadov </w:t>
      </w:r>
      <w:r w:rsidR="005A12DE">
        <w:rPr>
          <w:rFonts w:eastAsia="Calibri" w:cs="Tahoma"/>
        </w:rPr>
        <w:t>(</w:t>
      </w:r>
      <w:r w:rsidRPr="005A12DE">
        <w:rPr>
          <w:rFonts w:eastAsia="Calibri" w:cs="Tahoma"/>
        </w:rPr>
        <w:t>ak nie je možné situáciu vyriešiť na úrovni projektového managementu</w:t>
      </w:r>
      <w:r w:rsidR="005A12DE">
        <w:rPr>
          <w:rFonts w:eastAsia="Calibri" w:cs="Tahoma"/>
        </w:rPr>
        <w:t>)</w:t>
      </w:r>
      <w:r w:rsidRPr="005A12DE">
        <w:rPr>
          <w:rFonts w:eastAsia="Calibri" w:cs="Tahoma"/>
        </w:rPr>
        <w:t xml:space="preserve"> bude </w:t>
      </w:r>
      <w:r w:rsidR="000A5C45" w:rsidRPr="005A12DE">
        <w:rPr>
          <w:rFonts w:eastAsia="Calibri" w:cs="Tahoma"/>
        </w:rPr>
        <w:t>daný prípad prerokovaný na úrovni Riadiacej rady projektu keďže nesie hlavnú zodpovednosť za samotný projekt.</w:t>
      </w:r>
    </w:p>
    <w:p w14:paraId="3B8AFB47" w14:textId="77777777" w:rsidR="000A5C45" w:rsidRPr="005A12DE" w:rsidRDefault="000A5C45" w:rsidP="006A38FE">
      <w:pPr>
        <w:spacing w:before="120" w:after="120"/>
        <w:rPr>
          <w:sz w:val="16"/>
          <w:szCs w:val="16"/>
        </w:rPr>
      </w:pPr>
    </w:p>
    <w:p w14:paraId="3699F4BB" w14:textId="60A1A5CB" w:rsidR="00F867F2" w:rsidRPr="005A12DE" w:rsidRDefault="00F867F2" w:rsidP="006A38FE">
      <w:pPr>
        <w:spacing w:before="120" w:after="120"/>
        <w:rPr>
          <w:lang w:val="en-US"/>
        </w:rPr>
      </w:pPr>
      <w:r w:rsidRPr="005A12DE">
        <w:t>Nasledujúce kapitoly obsahujú minimálny zoznam dodaných projektových výstupov v jednotlivých častiach projektu</w:t>
      </w:r>
      <w:r w:rsidR="0029730F" w:rsidRPr="005A12DE">
        <w:rPr>
          <w:lang w:val="en-US"/>
        </w:rPr>
        <w:t>:</w:t>
      </w:r>
    </w:p>
    <w:p w14:paraId="02D9A15F" w14:textId="0BEB78F1" w:rsidR="001068BD" w:rsidRPr="005A12DE" w:rsidRDefault="001068BD" w:rsidP="002F5C10">
      <w:pPr>
        <w:pStyle w:val="Nadpis20"/>
      </w:pPr>
      <w:bookmarkStart w:id="647" w:name="_Toc121122129"/>
      <w:r w:rsidRPr="005A12DE">
        <w:t>Projektové fázy</w:t>
      </w:r>
      <w:r w:rsidR="00156EF1">
        <w:t xml:space="preserve"> realizačného projektu</w:t>
      </w:r>
      <w:r w:rsidR="00C47C08">
        <w:t xml:space="preserve"> IP</w:t>
      </w:r>
      <w:bookmarkEnd w:id="647"/>
    </w:p>
    <w:p w14:paraId="49B7C367" w14:textId="0439E02C" w:rsidR="00222658" w:rsidRPr="005A12DE" w:rsidRDefault="00222658" w:rsidP="00222658">
      <w:pPr>
        <w:spacing w:before="120" w:after="120"/>
      </w:pPr>
      <w:r w:rsidRPr="005A12DE">
        <w:t xml:space="preserve">Nasledujúce kapitoly popisujú kľúčové </w:t>
      </w:r>
      <w:r w:rsidR="00217FEB" w:rsidRPr="005A12DE">
        <w:t xml:space="preserve">projektové </w:t>
      </w:r>
      <w:r w:rsidRPr="005A12DE">
        <w:t>aktivity, chronologický postup a dokumentové výstupy, ktoré predstavujú základné výstupy jednotlivých fáz projektu a pre projektového manažéra/projektových manažérov slúžia ako potrebný overovací mechanizmus plnenia jednotlivých krokov.</w:t>
      </w:r>
    </w:p>
    <w:p w14:paraId="29D02C52" w14:textId="538AB99D" w:rsidR="00222658" w:rsidRPr="005A12DE" w:rsidRDefault="00222658" w:rsidP="00222658">
      <w:pPr>
        <w:spacing w:before="120" w:after="120"/>
        <w:rPr>
          <w:rFonts w:eastAsia="Calibri" w:cs="Tahoma"/>
          <w:color w:val="000000" w:themeColor="text1"/>
        </w:rPr>
      </w:pPr>
      <w:r w:rsidRPr="005A12DE">
        <w:rPr>
          <w:rFonts w:eastAsia="Calibri" w:cs="Tahoma"/>
          <w:color w:val="000000" w:themeColor="text1"/>
        </w:rPr>
        <w:t>Projekt bude dodávaný v nasledujúcich na seba nadväzujúcich</w:t>
      </w:r>
      <w:r w:rsidR="00F842AD" w:rsidRPr="005A12DE">
        <w:rPr>
          <w:rFonts w:eastAsia="Calibri" w:cs="Tahoma"/>
          <w:color w:val="000000" w:themeColor="text1"/>
        </w:rPr>
        <w:t xml:space="preserve"> realizačných</w:t>
      </w:r>
      <w:r w:rsidRPr="005A12DE">
        <w:rPr>
          <w:rFonts w:eastAsia="Calibri" w:cs="Tahoma"/>
          <w:color w:val="000000" w:themeColor="text1"/>
        </w:rPr>
        <w:t xml:space="preserve"> fázach:</w:t>
      </w:r>
    </w:p>
    <w:p w14:paraId="65206049" w14:textId="27E7D978" w:rsidR="00EE3A78" w:rsidRPr="005A12DE" w:rsidRDefault="00EE3A78" w:rsidP="00892B45">
      <w:pPr>
        <w:pStyle w:val="Odsekzoznamu"/>
        <w:numPr>
          <w:ilvl w:val="0"/>
          <w:numId w:val="36"/>
        </w:numPr>
        <w:spacing w:before="120" w:after="120"/>
        <w:rPr>
          <w:rFonts w:eastAsia="Calibri" w:cs="Tahoma"/>
          <w:color w:val="000000" w:themeColor="text1"/>
        </w:rPr>
      </w:pPr>
      <w:r w:rsidRPr="005A12DE">
        <w:rPr>
          <w:rFonts w:eastAsia="Calibri" w:cs="Tahoma"/>
          <w:color w:val="000000" w:themeColor="text1"/>
        </w:rPr>
        <w:t>Prípravné a iniciačné aktivity,</w:t>
      </w:r>
    </w:p>
    <w:p w14:paraId="07953318" w14:textId="161FCA2B" w:rsidR="00222658" w:rsidRPr="005A12DE" w:rsidRDefault="00A611A8" w:rsidP="00892B45">
      <w:pPr>
        <w:pStyle w:val="Odsekzoznamu"/>
        <w:numPr>
          <w:ilvl w:val="0"/>
          <w:numId w:val="36"/>
        </w:numPr>
        <w:spacing w:before="120" w:after="120"/>
        <w:rPr>
          <w:rFonts w:eastAsia="Calibri" w:cs="Tahoma"/>
          <w:color w:val="000000" w:themeColor="text1"/>
        </w:rPr>
      </w:pPr>
      <w:r w:rsidRPr="005A12DE">
        <w:rPr>
          <w:rFonts w:eastAsia="Calibri" w:cs="Tahoma"/>
          <w:color w:val="000000" w:themeColor="text1"/>
        </w:rPr>
        <w:t>Detailný návrh riešenia</w:t>
      </w:r>
      <w:r w:rsidR="00EE3A78" w:rsidRPr="005A12DE">
        <w:rPr>
          <w:rFonts w:eastAsia="Calibri" w:cs="Tahoma"/>
          <w:color w:val="000000" w:themeColor="text1"/>
        </w:rPr>
        <w:t>,</w:t>
      </w:r>
    </w:p>
    <w:p w14:paraId="01D5DD8A" w14:textId="71D30597" w:rsidR="00222658" w:rsidRPr="005A12DE" w:rsidRDefault="00222658" w:rsidP="00892B45">
      <w:pPr>
        <w:pStyle w:val="Odsekzoznamu"/>
        <w:numPr>
          <w:ilvl w:val="0"/>
          <w:numId w:val="36"/>
        </w:numPr>
        <w:spacing w:before="120" w:after="120"/>
        <w:rPr>
          <w:rFonts w:eastAsia="Calibri" w:cs="Tahoma"/>
          <w:color w:val="000000" w:themeColor="text1"/>
        </w:rPr>
      </w:pPr>
      <w:r w:rsidRPr="005A12DE">
        <w:rPr>
          <w:rFonts w:eastAsia="Calibri" w:cs="Tahoma"/>
          <w:color w:val="000000" w:themeColor="text1"/>
        </w:rPr>
        <w:t>Implementácia</w:t>
      </w:r>
      <w:r w:rsidR="00EE3A78" w:rsidRPr="005A12DE">
        <w:rPr>
          <w:rFonts w:eastAsia="Calibri" w:cs="Tahoma"/>
          <w:color w:val="000000" w:themeColor="text1"/>
        </w:rPr>
        <w:t>,</w:t>
      </w:r>
    </w:p>
    <w:p w14:paraId="478A677E" w14:textId="5B82B95D" w:rsidR="008F7D4F" w:rsidRPr="005A12DE" w:rsidRDefault="008F7D4F" w:rsidP="00892B45">
      <w:pPr>
        <w:pStyle w:val="Odsekzoznamu"/>
        <w:numPr>
          <w:ilvl w:val="0"/>
          <w:numId w:val="36"/>
        </w:numPr>
        <w:spacing w:before="120" w:after="120"/>
        <w:rPr>
          <w:rFonts w:eastAsia="Calibri" w:cs="Tahoma"/>
          <w:color w:val="000000" w:themeColor="text1"/>
        </w:rPr>
      </w:pPr>
      <w:r w:rsidRPr="005A12DE">
        <w:rPr>
          <w:rFonts w:eastAsia="Calibri" w:cs="Tahoma"/>
          <w:color w:val="000000" w:themeColor="text1"/>
        </w:rPr>
        <w:t>Testovanie</w:t>
      </w:r>
      <w:r w:rsidR="002F24B6" w:rsidRPr="005A12DE">
        <w:rPr>
          <w:rFonts w:eastAsia="Calibri" w:cs="Tahoma"/>
          <w:color w:val="000000" w:themeColor="text1"/>
        </w:rPr>
        <w:t>,</w:t>
      </w:r>
    </w:p>
    <w:p w14:paraId="04A0A4FE" w14:textId="1F8F1D1D" w:rsidR="00222658" w:rsidRPr="005A12DE" w:rsidRDefault="00222658" w:rsidP="00892B45">
      <w:pPr>
        <w:pStyle w:val="Odsekzoznamu"/>
        <w:numPr>
          <w:ilvl w:val="0"/>
          <w:numId w:val="36"/>
        </w:numPr>
        <w:spacing w:before="120" w:after="120"/>
        <w:rPr>
          <w:rFonts w:eastAsia="Calibri" w:cs="Tahoma"/>
          <w:color w:val="000000" w:themeColor="text1"/>
        </w:rPr>
      </w:pPr>
      <w:r w:rsidRPr="005A12DE">
        <w:rPr>
          <w:rFonts w:eastAsia="Calibri" w:cs="Tahoma"/>
          <w:color w:val="000000" w:themeColor="text1"/>
        </w:rPr>
        <w:t xml:space="preserve">Nasadenie do </w:t>
      </w:r>
      <w:r w:rsidR="00915959">
        <w:rPr>
          <w:rFonts w:eastAsia="Calibri" w:cs="Tahoma"/>
          <w:color w:val="000000" w:themeColor="text1"/>
        </w:rPr>
        <w:t xml:space="preserve">skúšobnej </w:t>
      </w:r>
      <w:r w:rsidRPr="005A12DE">
        <w:rPr>
          <w:rFonts w:eastAsia="Calibri" w:cs="Tahoma"/>
          <w:color w:val="000000" w:themeColor="text1"/>
        </w:rPr>
        <w:t>produkčnej prevádzky</w:t>
      </w:r>
      <w:r w:rsidR="00EE3A78" w:rsidRPr="005A12DE">
        <w:rPr>
          <w:rFonts w:eastAsia="Calibri" w:cs="Tahoma"/>
          <w:color w:val="000000" w:themeColor="text1"/>
        </w:rPr>
        <w:t>,</w:t>
      </w:r>
    </w:p>
    <w:p w14:paraId="21E65E0C" w14:textId="447799DA" w:rsidR="00222658" w:rsidRPr="005A12DE" w:rsidRDefault="00222658" w:rsidP="00892B45">
      <w:pPr>
        <w:pStyle w:val="Odsekzoznamu"/>
        <w:numPr>
          <w:ilvl w:val="0"/>
          <w:numId w:val="36"/>
        </w:numPr>
        <w:spacing w:before="120" w:after="120"/>
        <w:rPr>
          <w:rFonts w:eastAsia="Calibri" w:cs="Tahoma"/>
          <w:color w:val="000000" w:themeColor="text1"/>
        </w:rPr>
      </w:pPr>
      <w:r w:rsidRPr="005A12DE">
        <w:rPr>
          <w:rFonts w:eastAsia="Calibri" w:cs="Tahoma"/>
          <w:color w:val="000000" w:themeColor="text1"/>
        </w:rPr>
        <w:t>Produkčná prevádzka</w:t>
      </w:r>
      <w:r w:rsidR="00EE3A78" w:rsidRPr="005A12DE">
        <w:rPr>
          <w:rFonts w:eastAsia="Calibri" w:cs="Tahoma"/>
          <w:color w:val="000000" w:themeColor="text1"/>
        </w:rPr>
        <w:t>.</w:t>
      </w:r>
    </w:p>
    <w:p w14:paraId="2C5C8583" w14:textId="4763FC03" w:rsidR="00222658" w:rsidRDefault="00222658" w:rsidP="00222658"/>
    <w:p w14:paraId="61C7EAC3" w14:textId="10B0A823" w:rsidR="00252768" w:rsidRPr="00750F19" w:rsidRDefault="00252768" w:rsidP="00B1130A">
      <w:pPr>
        <w:pStyle w:val="Nadpis3"/>
      </w:pPr>
      <w:bookmarkStart w:id="648" w:name="_Toc121122130"/>
      <w:r w:rsidRPr="00750F19">
        <w:t>Prípravné a iniciačné aktivity</w:t>
      </w:r>
      <w:bookmarkEnd w:id="648"/>
    </w:p>
    <w:p w14:paraId="3FC967A8" w14:textId="38243FDF" w:rsidR="00252768" w:rsidRPr="00750F19" w:rsidRDefault="00252768" w:rsidP="006A38FE"/>
    <w:p w14:paraId="19640BF4" w14:textId="77777777" w:rsidR="00E7211F" w:rsidRPr="00750F19" w:rsidRDefault="00EE3A78" w:rsidP="006A38FE">
      <w:r w:rsidRPr="00750F19">
        <w:lastRenderedPageBreak/>
        <w:t>Projektový iniciálny dokument (PID)</w:t>
      </w:r>
      <w:r w:rsidR="00E7211F" w:rsidRPr="00750F19">
        <w:t xml:space="preserve"> je podstatným podkladom pre riadenie celého projektu, je </w:t>
      </w:r>
      <w:r w:rsidRPr="00750F19">
        <w:t xml:space="preserve">súčasťou prípravných a iniciačných aktivít projektu. </w:t>
      </w:r>
    </w:p>
    <w:p w14:paraId="2FE16135" w14:textId="77777777" w:rsidR="005A12DE" w:rsidRDefault="00EE3A78" w:rsidP="006A38FE">
      <w:r w:rsidRPr="00750F19">
        <w:t>Ide o</w:t>
      </w:r>
      <w:r w:rsidR="00732CB6" w:rsidRPr="00750F19">
        <w:t> </w:t>
      </w:r>
      <w:r w:rsidRPr="00750F19">
        <w:t>dokument</w:t>
      </w:r>
      <w:r w:rsidR="00732CB6" w:rsidRPr="00750F19">
        <w:t xml:space="preserve">, ktorý bude </w:t>
      </w:r>
      <w:r w:rsidR="005A12DE">
        <w:t xml:space="preserve">obsahovo </w:t>
      </w:r>
      <w:r w:rsidR="00732CB6" w:rsidRPr="00750F19">
        <w:t>popisovať</w:t>
      </w:r>
      <w:r w:rsidR="005A12DE">
        <w:t>:</w:t>
      </w:r>
    </w:p>
    <w:p w14:paraId="16EC0854" w14:textId="4D1037A0" w:rsidR="005A12DE" w:rsidRDefault="005A12DE" w:rsidP="006A38FE">
      <w:pPr>
        <w:pStyle w:val="Odsekzoznamu"/>
        <w:numPr>
          <w:ilvl w:val="0"/>
          <w:numId w:val="49"/>
        </w:numPr>
      </w:pPr>
      <w:r>
        <w:t>Východiská projektu,</w:t>
      </w:r>
    </w:p>
    <w:p w14:paraId="78084F83" w14:textId="4A5772D3" w:rsidR="005A12DE" w:rsidRDefault="005A12DE" w:rsidP="006A38FE">
      <w:pPr>
        <w:pStyle w:val="Odsekzoznamu"/>
        <w:numPr>
          <w:ilvl w:val="0"/>
          <w:numId w:val="49"/>
        </w:numPr>
      </w:pPr>
      <w:r>
        <w:t>Ciele projektu,</w:t>
      </w:r>
    </w:p>
    <w:p w14:paraId="71DF3BFD" w14:textId="710D5B3C" w:rsidR="005A12DE" w:rsidRDefault="005A12DE" w:rsidP="006A38FE">
      <w:pPr>
        <w:pStyle w:val="Odsekzoznamu"/>
        <w:numPr>
          <w:ilvl w:val="0"/>
          <w:numId w:val="49"/>
        </w:numPr>
      </w:pPr>
      <w:r>
        <w:t>Prístup projektu,</w:t>
      </w:r>
    </w:p>
    <w:p w14:paraId="1C0D4C3A" w14:textId="46BAB03B" w:rsidR="005A12DE" w:rsidRDefault="005A12DE" w:rsidP="006A38FE">
      <w:pPr>
        <w:pStyle w:val="Odsekzoznamu"/>
        <w:numPr>
          <w:ilvl w:val="0"/>
          <w:numId w:val="49"/>
        </w:numPr>
      </w:pPr>
      <w:r>
        <w:t>Rozsah projektu,</w:t>
      </w:r>
    </w:p>
    <w:p w14:paraId="45321587" w14:textId="3E445252" w:rsidR="005A12DE" w:rsidRDefault="005A12DE" w:rsidP="006A38FE">
      <w:pPr>
        <w:pStyle w:val="Odsekzoznamu"/>
        <w:numPr>
          <w:ilvl w:val="0"/>
          <w:numId w:val="49"/>
        </w:numPr>
      </w:pPr>
      <w:r>
        <w:t>Vstupy, obmedzenia, rozhrania a predpoklady projektu,</w:t>
      </w:r>
    </w:p>
    <w:p w14:paraId="2D70A852" w14:textId="71808A18" w:rsidR="005A12DE" w:rsidRDefault="005A12DE" w:rsidP="006A38FE">
      <w:pPr>
        <w:pStyle w:val="Odsekzoznamu"/>
        <w:numPr>
          <w:ilvl w:val="0"/>
          <w:numId w:val="49"/>
        </w:numPr>
      </w:pPr>
      <w:r>
        <w:t>Projektové tolerancie,</w:t>
      </w:r>
    </w:p>
    <w:p w14:paraId="5F70571C" w14:textId="348969CF" w:rsidR="005A12DE" w:rsidRDefault="005A12DE" w:rsidP="006A38FE">
      <w:pPr>
        <w:pStyle w:val="Odsekzoznamu"/>
        <w:numPr>
          <w:ilvl w:val="0"/>
          <w:numId w:val="49"/>
        </w:numPr>
      </w:pPr>
      <w:r>
        <w:t>Organizačná štruktúra projektového tímu,</w:t>
      </w:r>
    </w:p>
    <w:p w14:paraId="73CAA450" w14:textId="235DFA02" w:rsidR="005A12DE" w:rsidRDefault="005A12DE" w:rsidP="006A38FE">
      <w:pPr>
        <w:pStyle w:val="Odsekzoznamu"/>
        <w:numPr>
          <w:ilvl w:val="0"/>
          <w:numId w:val="49"/>
        </w:numPr>
      </w:pPr>
      <w:r>
        <w:t>Komunikačný plán projektu,</w:t>
      </w:r>
    </w:p>
    <w:p w14:paraId="400E746B" w14:textId="0BAA30FD" w:rsidR="005A12DE" w:rsidRDefault="005A12DE" w:rsidP="006A38FE">
      <w:pPr>
        <w:pStyle w:val="Odsekzoznamu"/>
        <w:numPr>
          <w:ilvl w:val="0"/>
          <w:numId w:val="49"/>
        </w:numPr>
      </w:pPr>
      <w:r>
        <w:t>Plán kvality projektu,</w:t>
      </w:r>
    </w:p>
    <w:p w14:paraId="05950152" w14:textId="5CD05245" w:rsidR="005A12DE" w:rsidRDefault="005A12DE" w:rsidP="006A38FE">
      <w:pPr>
        <w:pStyle w:val="Odsekzoznamu"/>
        <w:numPr>
          <w:ilvl w:val="0"/>
          <w:numId w:val="49"/>
        </w:numPr>
      </w:pPr>
      <w:r>
        <w:t>Odôvodnenie projektu,</w:t>
      </w:r>
    </w:p>
    <w:p w14:paraId="5E324BB9" w14:textId="25BCC8A0" w:rsidR="005A12DE" w:rsidRDefault="005A12DE" w:rsidP="006A38FE">
      <w:pPr>
        <w:pStyle w:val="Odsekzoznamu"/>
        <w:numPr>
          <w:ilvl w:val="0"/>
          <w:numId w:val="49"/>
        </w:numPr>
      </w:pPr>
      <w:r>
        <w:t>Plán projektu</w:t>
      </w:r>
      <w:r w:rsidR="0095228C">
        <w:t xml:space="preserve">, </w:t>
      </w:r>
    </w:p>
    <w:p w14:paraId="5669602A" w14:textId="047AF6FA" w:rsidR="0095228C" w:rsidRDefault="0095228C" w:rsidP="006A38FE">
      <w:pPr>
        <w:pStyle w:val="Odsekzoznamu"/>
        <w:numPr>
          <w:ilvl w:val="0"/>
          <w:numId w:val="49"/>
        </w:numPr>
      </w:pPr>
      <w:r>
        <w:t>Akceptačné kritéria.</w:t>
      </w:r>
    </w:p>
    <w:p w14:paraId="61B30ED3" w14:textId="770C3F95" w:rsidR="00EE3A78" w:rsidRPr="00750F19" w:rsidRDefault="00EE3A78" w:rsidP="006A38FE">
      <w:r w:rsidRPr="00750F19">
        <w:t>Nevyhnutnou podmienkou pre začiatok projektu je schv</w:t>
      </w:r>
      <w:r w:rsidR="00E7211F" w:rsidRPr="00750F19">
        <w:t xml:space="preserve">álenie tohto dokumentu </w:t>
      </w:r>
      <w:r w:rsidR="0095228C">
        <w:t>R</w:t>
      </w:r>
      <w:r w:rsidR="00E7211F" w:rsidRPr="00750F19">
        <w:t>iadiacou</w:t>
      </w:r>
      <w:r w:rsidRPr="00750F19">
        <w:t xml:space="preserve"> radou projektu.</w:t>
      </w:r>
    </w:p>
    <w:p w14:paraId="3D5F52B0" w14:textId="0762A40B" w:rsidR="00EE3A78" w:rsidRPr="00750F19" w:rsidRDefault="00EE3A78" w:rsidP="006A38FE"/>
    <w:p w14:paraId="6E3BF184" w14:textId="1720B63A" w:rsidR="00E7211F" w:rsidRPr="00750F19" w:rsidRDefault="00E7211F" w:rsidP="006A38FE">
      <w:r w:rsidRPr="00750F19">
        <w:t>Výstupom fázy je manažérsky produkt:</w:t>
      </w:r>
    </w:p>
    <w:p w14:paraId="3A9EDEA0" w14:textId="4D3907D0" w:rsidR="00E7211F" w:rsidRPr="00750F19" w:rsidRDefault="00E7211F" w:rsidP="006A38FE">
      <w:pPr>
        <w:pStyle w:val="Odsekzoznamu"/>
        <w:numPr>
          <w:ilvl w:val="0"/>
          <w:numId w:val="42"/>
        </w:numPr>
      </w:pPr>
      <w:r w:rsidRPr="00750F19">
        <w:t>Projektový iniciálny dokument (PID)</w:t>
      </w:r>
    </w:p>
    <w:p w14:paraId="6E9C9D57" w14:textId="77777777" w:rsidR="00252768" w:rsidRPr="00222658" w:rsidRDefault="00252768" w:rsidP="006A38FE"/>
    <w:p w14:paraId="20FA615F" w14:textId="07ADC699" w:rsidR="00F867F2" w:rsidRPr="003F6E52" w:rsidRDefault="008016F6" w:rsidP="00B1130A">
      <w:pPr>
        <w:pStyle w:val="Nadpis3"/>
      </w:pPr>
      <w:bookmarkStart w:id="649" w:name="_Toc121122131"/>
      <w:r>
        <w:t>Detailný návrh</w:t>
      </w:r>
      <w:r w:rsidR="006572E1" w:rsidRPr="006572E1">
        <w:t xml:space="preserve"> riešenia</w:t>
      </w:r>
      <w:bookmarkEnd w:id="649"/>
    </w:p>
    <w:p w14:paraId="2CC19AC3" w14:textId="77777777" w:rsidR="006572E1" w:rsidRDefault="006572E1" w:rsidP="00AC62EB">
      <w:pPr>
        <w:rPr>
          <w:rFonts w:eastAsia="Calibri" w:cs="Tahoma"/>
          <w:color w:val="000000" w:themeColor="text1"/>
          <w:sz w:val="16"/>
          <w:highlight w:val="green"/>
        </w:rPr>
      </w:pPr>
    </w:p>
    <w:p w14:paraId="5D44598D" w14:textId="06B039B7" w:rsidR="00F8245D" w:rsidRPr="008016F6" w:rsidRDefault="00F8245D" w:rsidP="006A38FE">
      <w:pPr>
        <w:rPr>
          <w:rFonts w:cs="Tahoma"/>
          <w:color w:val="000000" w:themeColor="text1"/>
        </w:rPr>
      </w:pPr>
      <w:r w:rsidRPr="008016F6">
        <w:rPr>
          <w:rFonts w:cs="Tahoma"/>
          <w:color w:val="000000" w:themeColor="text1"/>
        </w:rPr>
        <w:t xml:space="preserve">V rámci prípravy </w:t>
      </w:r>
      <w:r>
        <w:rPr>
          <w:rFonts w:cs="Tahoma"/>
          <w:color w:val="000000" w:themeColor="text1"/>
        </w:rPr>
        <w:t xml:space="preserve">detailného návrhu riešenia </w:t>
      </w:r>
      <w:r w:rsidRPr="008016F6">
        <w:rPr>
          <w:rFonts w:cs="Tahoma"/>
          <w:color w:val="000000" w:themeColor="text1"/>
        </w:rPr>
        <w:t xml:space="preserve">sa </w:t>
      </w:r>
      <w:r>
        <w:rPr>
          <w:rFonts w:cs="Tahoma"/>
          <w:color w:val="000000" w:themeColor="text1"/>
        </w:rPr>
        <w:t xml:space="preserve">detailne </w:t>
      </w:r>
      <w:r w:rsidRPr="008016F6">
        <w:rPr>
          <w:rFonts w:cs="Tahoma"/>
          <w:color w:val="000000" w:themeColor="text1"/>
        </w:rPr>
        <w:t>rozpracovávajú získané informácie z analýzy a je navrhovaná funkčnosť cieľového riešenia.</w:t>
      </w:r>
    </w:p>
    <w:p w14:paraId="0088114E" w14:textId="77777777" w:rsidR="00F8245D" w:rsidRDefault="00F8245D" w:rsidP="006A38FE">
      <w:pPr>
        <w:rPr>
          <w:rFonts w:cs="Tahoma"/>
          <w:color w:val="000000" w:themeColor="text1"/>
        </w:rPr>
      </w:pPr>
    </w:p>
    <w:p w14:paraId="219DFA45" w14:textId="55A6F168" w:rsidR="006572E1" w:rsidRPr="008016F6" w:rsidRDefault="006572E1" w:rsidP="006A38FE">
      <w:pPr>
        <w:rPr>
          <w:rFonts w:cs="Tahoma"/>
          <w:color w:val="000000" w:themeColor="text1"/>
        </w:rPr>
      </w:pPr>
      <w:r w:rsidRPr="008016F6">
        <w:rPr>
          <w:rFonts w:cs="Tahoma"/>
          <w:color w:val="000000" w:themeColor="text1"/>
        </w:rPr>
        <w:t xml:space="preserve">V rámci tejto fázy </w:t>
      </w:r>
      <w:r w:rsidR="000406BE" w:rsidRPr="008016F6">
        <w:rPr>
          <w:rFonts w:cs="Tahoma"/>
          <w:color w:val="000000" w:themeColor="text1"/>
        </w:rPr>
        <w:t>b</w:t>
      </w:r>
      <w:r w:rsidR="00A76BFB" w:rsidRPr="008016F6">
        <w:rPr>
          <w:rFonts w:cs="Tahoma"/>
          <w:color w:val="000000" w:themeColor="text1"/>
        </w:rPr>
        <w:t>ude definovaná aj testovacia dokumentácia ako Prístup k testovaniu, Testovací plán, Testovacie scenáre, Akceptačné kritériá pre testovanie</w:t>
      </w:r>
      <w:r w:rsidRPr="008016F6">
        <w:rPr>
          <w:rFonts w:cs="Tahoma"/>
          <w:color w:val="000000" w:themeColor="text1"/>
        </w:rPr>
        <w:t>.</w:t>
      </w:r>
    </w:p>
    <w:p w14:paraId="5579F277" w14:textId="77777777" w:rsidR="00A76BFB" w:rsidRPr="008016F6" w:rsidRDefault="00A76BFB" w:rsidP="006A38FE">
      <w:pPr>
        <w:rPr>
          <w:rFonts w:cs="Tahoma"/>
          <w:color w:val="000000" w:themeColor="text1"/>
        </w:rPr>
      </w:pPr>
    </w:p>
    <w:p w14:paraId="6E352886" w14:textId="77777777" w:rsidR="006572E1" w:rsidRPr="008016F6" w:rsidRDefault="006572E1" w:rsidP="006A38FE">
      <w:r w:rsidRPr="008016F6">
        <w:t>Výstupom fázy je špecializovaný produkt:</w:t>
      </w:r>
    </w:p>
    <w:p w14:paraId="086085CF" w14:textId="073352AC" w:rsidR="006572E1" w:rsidRPr="008016F6" w:rsidRDefault="008016F6" w:rsidP="006A38FE">
      <w:pPr>
        <w:pStyle w:val="Odsekzoznamu"/>
        <w:numPr>
          <w:ilvl w:val="0"/>
          <w:numId w:val="42"/>
        </w:numPr>
      </w:pPr>
      <w:r>
        <w:t>Detailn</w:t>
      </w:r>
      <w:r w:rsidR="00A75DCC">
        <w:t>ý</w:t>
      </w:r>
      <w:r>
        <w:t xml:space="preserve"> návrh riešenia</w:t>
      </w:r>
      <w:r w:rsidR="00F8245D">
        <w:t xml:space="preserve"> (DNR)</w:t>
      </w:r>
      <w:r w:rsidR="008A63BF" w:rsidRPr="008016F6">
        <w:t xml:space="preserve"> - </w:t>
      </w:r>
      <w:r w:rsidR="00732CB6" w:rsidRPr="008016F6">
        <w:t>popis funkcionality,</w:t>
      </w:r>
      <w:r w:rsidR="003B6F40" w:rsidRPr="008016F6">
        <w:t xml:space="preserve"> </w:t>
      </w:r>
      <w:r>
        <w:t xml:space="preserve">aplikačná a technická </w:t>
      </w:r>
      <w:r w:rsidR="003B6F40" w:rsidRPr="008016F6">
        <w:t>architektúra riešenia</w:t>
      </w:r>
      <w:r>
        <w:t>, integračná špecifikácia (pre zdieľané univerzálne služby riešenia (špecifické pre riešenie samotnej IP), návrh riešenia pre implementované integračné služby</w:t>
      </w:r>
      <w:r w:rsidR="00E422E1">
        <w:t xml:space="preserve"> do pilotnej prevádzky</w:t>
      </w:r>
      <w:r>
        <w:t>)</w:t>
      </w:r>
      <w:r w:rsidR="00425613">
        <w:t>,</w:t>
      </w:r>
    </w:p>
    <w:p w14:paraId="79FA03AD" w14:textId="1BF312AA" w:rsidR="006572E1" w:rsidRDefault="00A76BFB" w:rsidP="006A38FE">
      <w:pPr>
        <w:pStyle w:val="Odsekzoznamu"/>
        <w:numPr>
          <w:ilvl w:val="0"/>
          <w:numId w:val="42"/>
        </w:numPr>
      </w:pPr>
      <w:r w:rsidRPr="008016F6">
        <w:t>Testovacia dokumentácia</w:t>
      </w:r>
      <w:r w:rsidR="008A63BF" w:rsidRPr="008016F6">
        <w:t xml:space="preserve"> – pozostáva z Prístup k testovaniu, </w:t>
      </w:r>
      <w:r w:rsidR="008016F6">
        <w:t xml:space="preserve">návrh </w:t>
      </w:r>
      <w:r w:rsidR="008A63BF" w:rsidRPr="008016F6">
        <w:t>Testovac</w:t>
      </w:r>
      <w:r w:rsidR="008016F6">
        <w:t>ieho</w:t>
      </w:r>
      <w:r w:rsidR="008A63BF" w:rsidRPr="008016F6">
        <w:t xml:space="preserve"> plán</w:t>
      </w:r>
      <w:r w:rsidR="008016F6">
        <w:t xml:space="preserve">u, </w:t>
      </w:r>
      <w:r w:rsidR="008A63BF" w:rsidRPr="008016F6">
        <w:t>Akceptačné kritériá pre testovanie</w:t>
      </w:r>
      <w:r w:rsidR="00F941BB">
        <w:t>.</w:t>
      </w:r>
    </w:p>
    <w:p w14:paraId="7AB1070F" w14:textId="77777777" w:rsidR="006572E1" w:rsidRDefault="006572E1" w:rsidP="00AC62EB">
      <w:pPr>
        <w:rPr>
          <w:rFonts w:eastAsia="Calibri" w:cs="Tahoma"/>
          <w:color w:val="000000" w:themeColor="text1"/>
          <w:sz w:val="16"/>
          <w:highlight w:val="green"/>
        </w:rPr>
      </w:pPr>
    </w:p>
    <w:p w14:paraId="532C36DC" w14:textId="77777777" w:rsidR="00BD567B" w:rsidRPr="00BD567B" w:rsidRDefault="00BD567B" w:rsidP="00BD567B">
      <w:pPr>
        <w:pStyle w:val="Odsekzoznamu"/>
        <w:rPr>
          <w:rFonts w:cs="Tahoma"/>
          <w:color w:val="000000" w:themeColor="text1"/>
          <w:sz w:val="16"/>
          <w:szCs w:val="16"/>
          <w:highlight w:val="yellow"/>
        </w:rPr>
      </w:pPr>
    </w:p>
    <w:p w14:paraId="7539B165" w14:textId="624174C8" w:rsidR="00F867F2" w:rsidRPr="003F6E52" w:rsidRDefault="00F867F2" w:rsidP="00B1130A">
      <w:pPr>
        <w:pStyle w:val="Nadpis3"/>
      </w:pPr>
      <w:bookmarkStart w:id="650" w:name="_Toc121122132"/>
      <w:r w:rsidRPr="003F6E52">
        <w:t>Implementácia</w:t>
      </w:r>
      <w:bookmarkEnd w:id="650"/>
    </w:p>
    <w:p w14:paraId="02285422" w14:textId="5739562E" w:rsidR="00732CB6" w:rsidRPr="008016F6" w:rsidRDefault="00271B06" w:rsidP="006A38FE">
      <w:pPr>
        <w:spacing w:before="120" w:after="120"/>
        <w:rPr>
          <w:rFonts w:eastAsia="Calibri" w:cs="Tahoma"/>
        </w:rPr>
      </w:pPr>
      <w:r w:rsidRPr="008016F6">
        <w:rPr>
          <w:rFonts w:eastAsia="Calibri" w:cs="Tahoma"/>
        </w:rPr>
        <w:t xml:space="preserve">Implementácia je realizačnou častou projektu. </w:t>
      </w:r>
      <w:r w:rsidR="00732CB6" w:rsidRPr="008016F6">
        <w:rPr>
          <w:rFonts w:eastAsia="Calibri" w:cs="Tahoma"/>
        </w:rPr>
        <w:t>Cieľom implementačnej fázy</w:t>
      </w:r>
      <w:r w:rsidRPr="008016F6">
        <w:rPr>
          <w:rFonts w:eastAsia="Calibri" w:cs="Tahoma"/>
        </w:rPr>
        <w:t xml:space="preserve"> je úvodné vytvorenie a nastaveni</w:t>
      </w:r>
      <w:r w:rsidR="00F8245D">
        <w:rPr>
          <w:rFonts w:eastAsia="Calibri" w:cs="Tahoma"/>
        </w:rPr>
        <w:t>e</w:t>
      </w:r>
      <w:r w:rsidRPr="008016F6">
        <w:rPr>
          <w:rFonts w:eastAsia="Calibri" w:cs="Tahoma"/>
        </w:rPr>
        <w:t xml:space="preserve"> cieľového systému, vývoj</w:t>
      </w:r>
      <w:r w:rsidR="00732CB6" w:rsidRPr="008016F6">
        <w:rPr>
          <w:rFonts w:eastAsia="Calibri" w:cs="Tahoma"/>
        </w:rPr>
        <w:t xml:space="preserve"> </w:t>
      </w:r>
      <w:r w:rsidRPr="008016F6">
        <w:rPr>
          <w:rFonts w:eastAsia="Calibri" w:cs="Tahoma"/>
        </w:rPr>
        <w:t>integračných rozhraní</w:t>
      </w:r>
      <w:r w:rsidR="00732CB6" w:rsidRPr="008016F6">
        <w:rPr>
          <w:rFonts w:eastAsia="Calibri" w:cs="Tahoma"/>
        </w:rPr>
        <w:t xml:space="preserve">, </w:t>
      </w:r>
      <w:r w:rsidRPr="008016F6">
        <w:rPr>
          <w:rFonts w:eastAsia="Calibri" w:cs="Tahoma"/>
        </w:rPr>
        <w:t xml:space="preserve">validácia formou vykonania testovania </w:t>
      </w:r>
      <w:r w:rsidR="00A4339F" w:rsidRPr="008016F6">
        <w:rPr>
          <w:rFonts w:eastAsia="Calibri" w:cs="Tahoma"/>
        </w:rPr>
        <w:t>s prípravou</w:t>
      </w:r>
      <w:r w:rsidR="00732CB6" w:rsidRPr="008016F6">
        <w:rPr>
          <w:rFonts w:eastAsia="Calibri" w:cs="Tahoma"/>
        </w:rPr>
        <w:t xml:space="preserve"> systému na akceptačné testy a</w:t>
      </w:r>
      <w:r w:rsidRPr="008016F6">
        <w:rPr>
          <w:rFonts w:eastAsia="Calibri" w:cs="Tahoma"/>
        </w:rPr>
        <w:t xml:space="preserve"> pre </w:t>
      </w:r>
      <w:r w:rsidR="00732CB6" w:rsidRPr="008016F6">
        <w:rPr>
          <w:rFonts w:eastAsia="Calibri" w:cs="Tahoma"/>
        </w:rPr>
        <w:t>nasadenie</w:t>
      </w:r>
      <w:r w:rsidRPr="008016F6">
        <w:rPr>
          <w:rFonts w:eastAsia="Calibri" w:cs="Tahoma"/>
        </w:rPr>
        <w:t xml:space="preserve"> do prevádzky</w:t>
      </w:r>
      <w:r w:rsidR="00732CB6" w:rsidRPr="008016F6">
        <w:rPr>
          <w:rFonts w:eastAsia="Calibri" w:cs="Tahoma"/>
        </w:rPr>
        <w:t>.</w:t>
      </w:r>
    </w:p>
    <w:p w14:paraId="38F29B08" w14:textId="72988616" w:rsidR="00BD567B" w:rsidRPr="008016F6" w:rsidRDefault="00BD567B" w:rsidP="006A38FE">
      <w:pPr>
        <w:spacing w:before="120" w:after="120"/>
        <w:rPr>
          <w:rFonts w:eastAsia="Calibri" w:cs="Tahoma"/>
        </w:rPr>
      </w:pPr>
      <w:r w:rsidRPr="008016F6">
        <w:rPr>
          <w:rFonts w:eastAsia="Calibri" w:cs="Tahoma"/>
        </w:rPr>
        <w:t xml:space="preserve">Implementačná fáza projektu transformuje návrh </w:t>
      </w:r>
      <w:r w:rsidR="00F8245D">
        <w:rPr>
          <w:rFonts w:eastAsia="Calibri" w:cs="Tahoma"/>
        </w:rPr>
        <w:t>detailného návrhu riešenia</w:t>
      </w:r>
      <w:r w:rsidRPr="008016F6">
        <w:rPr>
          <w:rFonts w:eastAsia="Calibri" w:cs="Tahoma"/>
        </w:rPr>
        <w:t xml:space="preserve"> do </w:t>
      </w:r>
      <w:r w:rsidR="007B45AF" w:rsidRPr="008016F6">
        <w:rPr>
          <w:rFonts w:eastAsia="Calibri" w:cs="Tahoma"/>
        </w:rPr>
        <w:t xml:space="preserve">štádia cieľového systému, ktorý je možné sprístupniť na </w:t>
      </w:r>
      <w:r w:rsidR="00271B06" w:rsidRPr="008016F6">
        <w:rPr>
          <w:rFonts w:eastAsia="Calibri" w:cs="Tahoma"/>
        </w:rPr>
        <w:t xml:space="preserve">funkčné, systémové, </w:t>
      </w:r>
      <w:r w:rsidR="001836B1" w:rsidRPr="008016F6">
        <w:rPr>
          <w:rFonts w:eastAsia="Calibri" w:cs="Tahoma"/>
        </w:rPr>
        <w:t xml:space="preserve">integračné </w:t>
      </w:r>
      <w:r w:rsidR="00271B06" w:rsidRPr="008016F6">
        <w:rPr>
          <w:rFonts w:eastAsia="Calibri" w:cs="Tahoma"/>
        </w:rPr>
        <w:t>testovanie a akceptačné testovanie</w:t>
      </w:r>
      <w:r w:rsidR="007B45AF" w:rsidRPr="008016F6">
        <w:rPr>
          <w:rFonts w:eastAsia="Calibri" w:cs="Tahoma"/>
        </w:rPr>
        <w:t xml:space="preserve"> </w:t>
      </w:r>
      <w:r w:rsidR="001836B1" w:rsidRPr="008016F6">
        <w:rPr>
          <w:rFonts w:eastAsia="Calibri" w:cs="Tahoma"/>
        </w:rPr>
        <w:t xml:space="preserve">s cieľom </w:t>
      </w:r>
      <w:r w:rsidR="00271B06" w:rsidRPr="008016F6">
        <w:rPr>
          <w:rFonts w:eastAsia="Calibri" w:cs="Tahoma"/>
        </w:rPr>
        <w:t xml:space="preserve">úspešného </w:t>
      </w:r>
      <w:r w:rsidR="007B45AF" w:rsidRPr="008016F6">
        <w:rPr>
          <w:rFonts w:eastAsia="Calibri" w:cs="Tahoma"/>
        </w:rPr>
        <w:t>nasaden</w:t>
      </w:r>
      <w:r w:rsidR="001836B1" w:rsidRPr="008016F6">
        <w:rPr>
          <w:rFonts w:eastAsia="Calibri" w:cs="Tahoma"/>
        </w:rPr>
        <w:t>ia</w:t>
      </w:r>
      <w:r w:rsidR="007B45AF" w:rsidRPr="008016F6">
        <w:rPr>
          <w:rFonts w:eastAsia="Calibri" w:cs="Tahoma"/>
        </w:rPr>
        <w:t xml:space="preserve"> systému do </w:t>
      </w:r>
      <w:r w:rsidR="00271B06" w:rsidRPr="008016F6">
        <w:rPr>
          <w:rFonts w:eastAsia="Calibri" w:cs="Tahoma"/>
        </w:rPr>
        <w:t>produkčnej</w:t>
      </w:r>
      <w:r w:rsidR="007B45AF" w:rsidRPr="008016F6">
        <w:rPr>
          <w:rFonts w:eastAsia="Calibri" w:cs="Tahoma"/>
        </w:rPr>
        <w:t xml:space="preserve">, resp. </w:t>
      </w:r>
      <w:r w:rsidR="00271B06" w:rsidRPr="008016F6">
        <w:rPr>
          <w:rFonts w:eastAsia="Calibri" w:cs="Tahoma"/>
        </w:rPr>
        <w:t xml:space="preserve">skúšobnej </w:t>
      </w:r>
      <w:r w:rsidR="007B45AF" w:rsidRPr="008016F6">
        <w:rPr>
          <w:rFonts w:eastAsia="Calibri" w:cs="Tahoma"/>
        </w:rPr>
        <w:t>produkčnej prevádzky.</w:t>
      </w:r>
    </w:p>
    <w:p w14:paraId="72676BD4" w14:textId="316EBC4A" w:rsidR="007B45AF" w:rsidRPr="00271B06" w:rsidRDefault="007B45AF" w:rsidP="006A38FE">
      <w:pPr>
        <w:spacing w:before="120" w:after="120"/>
        <w:rPr>
          <w:rFonts w:eastAsia="Calibri" w:cs="Tahoma"/>
        </w:rPr>
      </w:pPr>
      <w:r w:rsidRPr="008016F6">
        <w:rPr>
          <w:rFonts w:eastAsia="Calibri" w:cs="Tahoma"/>
        </w:rPr>
        <w:t xml:space="preserve">V rámci implementačnej fázy sa detailnejšie rozpracovávajú už dokumenty spomenuté v skorších fázach projektu (testovací plán, </w:t>
      </w:r>
      <w:r w:rsidR="00271B06" w:rsidRPr="008016F6">
        <w:rPr>
          <w:rFonts w:eastAsia="Calibri" w:cs="Tahoma"/>
        </w:rPr>
        <w:t>testovacie scenáre</w:t>
      </w:r>
      <w:r w:rsidRPr="008016F6">
        <w:rPr>
          <w:rFonts w:eastAsia="Calibri" w:cs="Tahoma"/>
        </w:rPr>
        <w:t>, plán nasadeni</w:t>
      </w:r>
      <w:r w:rsidR="00271B06" w:rsidRPr="008016F6">
        <w:rPr>
          <w:rFonts w:eastAsia="Calibri" w:cs="Tahoma"/>
        </w:rPr>
        <w:t>a do produkčnej prevádzky</w:t>
      </w:r>
      <w:r w:rsidRPr="008016F6">
        <w:rPr>
          <w:rFonts w:eastAsia="Calibri" w:cs="Tahoma"/>
        </w:rPr>
        <w:t xml:space="preserve">), pripravuje sa prevádzková </w:t>
      </w:r>
      <w:r w:rsidR="00271B06" w:rsidRPr="008016F6">
        <w:rPr>
          <w:rFonts w:eastAsia="Calibri" w:cs="Tahoma"/>
        </w:rPr>
        <w:t xml:space="preserve">a používateľská </w:t>
      </w:r>
      <w:r w:rsidRPr="008016F6">
        <w:rPr>
          <w:rFonts w:eastAsia="Calibri" w:cs="Tahoma"/>
        </w:rPr>
        <w:t>dokumentácia k systému.</w:t>
      </w:r>
    </w:p>
    <w:p w14:paraId="7AFF538D" w14:textId="7419328E" w:rsidR="00F867F2" w:rsidRPr="006F4023" w:rsidRDefault="00F867F2" w:rsidP="006A38FE">
      <w:pPr>
        <w:rPr>
          <w:rFonts w:eastAsia="Calibri" w:cs="Tahoma"/>
          <w:color w:val="000000" w:themeColor="text1"/>
          <w:sz w:val="12"/>
          <w:szCs w:val="16"/>
          <w:highlight w:val="yellow"/>
        </w:rPr>
      </w:pPr>
    </w:p>
    <w:p w14:paraId="0B372EC4" w14:textId="0BBDA019" w:rsidR="001A2B58" w:rsidRPr="001E6E0A" w:rsidRDefault="00CB2512" w:rsidP="006A38FE">
      <w:r>
        <w:t xml:space="preserve">Výstupom fázy sú nasledovné </w:t>
      </w:r>
      <w:r w:rsidR="001A2B58" w:rsidRPr="001E6E0A">
        <w:t>produkt</w:t>
      </w:r>
      <w:r>
        <w:t>y</w:t>
      </w:r>
      <w:r w:rsidR="001A2B58" w:rsidRPr="001E6E0A">
        <w:t>:</w:t>
      </w:r>
    </w:p>
    <w:p w14:paraId="246DA4EA" w14:textId="7F64B696" w:rsidR="0072075F" w:rsidRDefault="0072075F" w:rsidP="006A38FE">
      <w:pPr>
        <w:pStyle w:val="Odsekzoznamu"/>
        <w:numPr>
          <w:ilvl w:val="0"/>
          <w:numId w:val="42"/>
        </w:numPr>
      </w:pPr>
      <w:r>
        <w:t xml:space="preserve">Funkčné IP prostredie </w:t>
      </w:r>
      <w:r w:rsidR="00255E04">
        <w:t xml:space="preserve">TEST </w:t>
      </w:r>
      <w:r>
        <w:t xml:space="preserve">– </w:t>
      </w:r>
      <w:r w:rsidR="00243B9C">
        <w:t>v</w:t>
      </w:r>
      <w:r w:rsidR="008F7D4F">
        <w:t xml:space="preserve">ytvorené, </w:t>
      </w:r>
      <w:r w:rsidR="00243B9C">
        <w:t>nainštalované</w:t>
      </w:r>
      <w:r w:rsidR="008F7D4F">
        <w:t>, nakonfigurované</w:t>
      </w:r>
      <w:r w:rsidR="00243B9C">
        <w:t xml:space="preserve"> prostredie</w:t>
      </w:r>
      <w:r w:rsidR="00F8245D">
        <w:t xml:space="preserve"> (formálne zdokumentované)</w:t>
      </w:r>
      <w:r>
        <w:t>,</w:t>
      </w:r>
    </w:p>
    <w:p w14:paraId="3B6C625F" w14:textId="55BDA595" w:rsidR="0072075F" w:rsidRDefault="0072075F" w:rsidP="006A38FE">
      <w:pPr>
        <w:pStyle w:val="Odsekzoznamu"/>
        <w:numPr>
          <w:ilvl w:val="0"/>
          <w:numId w:val="42"/>
        </w:numPr>
      </w:pPr>
      <w:r>
        <w:t xml:space="preserve">Funkčné IP prostredie </w:t>
      </w:r>
      <w:r w:rsidR="00255E04">
        <w:t xml:space="preserve">UAT </w:t>
      </w:r>
      <w:r>
        <w:t xml:space="preserve">– </w:t>
      </w:r>
      <w:r w:rsidR="008F7D4F">
        <w:t xml:space="preserve">vytvorené, nainštalované, nakonfigurované </w:t>
      </w:r>
      <w:r w:rsidR="00243B9C">
        <w:t>prostredie</w:t>
      </w:r>
      <w:r w:rsidR="00F8245D">
        <w:t xml:space="preserve"> (formálne zdokumentované)</w:t>
      </w:r>
      <w:r>
        <w:t>,</w:t>
      </w:r>
    </w:p>
    <w:p w14:paraId="27634BF6" w14:textId="293C70CF" w:rsidR="0072075F" w:rsidRDefault="0072075F" w:rsidP="006A38FE">
      <w:pPr>
        <w:pStyle w:val="Odsekzoznamu"/>
        <w:numPr>
          <w:ilvl w:val="0"/>
          <w:numId w:val="42"/>
        </w:numPr>
      </w:pPr>
      <w:r>
        <w:t>Funkčné IP prostredie</w:t>
      </w:r>
      <w:r w:rsidR="00316502">
        <w:t xml:space="preserve"> PROD </w:t>
      </w:r>
      <w:r>
        <w:t xml:space="preserve">– </w:t>
      </w:r>
      <w:r w:rsidR="008F7D4F">
        <w:t xml:space="preserve">vytvorené, nainštalované, nakonfigurované </w:t>
      </w:r>
      <w:r>
        <w:t>produkčné</w:t>
      </w:r>
      <w:r w:rsidR="00243B9C">
        <w:t xml:space="preserve"> prostredie</w:t>
      </w:r>
      <w:r w:rsidR="00F8245D">
        <w:t xml:space="preserve"> (formálne zdokumentované)</w:t>
      </w:r>
      <w:r>
        <w:t>,</w:t>
      </w:r>
    </w:p>
    <w:p w14:paraId="5F09C8AD" w14:textId="6E754890" w:rsidR="001A2B58" w:rsidRDefault="001A2B58" w:rsidP="006A38FE">
      <w:pPr>
        <w:pStyle w:val="Odsekzoznamu"/>
        <w:numPr>
          <w:ilvl w:val="0"/>
          <w:numId w:val="42"/>
        </w:numPr>
      </w:pPr>
      <w:r w:rsidRPr="001E6E0A">
        <w:t>Zdrojový kód – vo forme a podľa možností zvoleného cieľového systému (</w:t>
      </w:r>
      <w:r w:rsidR="00A4339F" w:rsidRPr="001E6E0A">
        <w:t>či už interné alebo externé úložisko zdrojového kódu</w:t>
      </w:r>
      <w:r w:rsidRPr="001E6E0A">
        <w:t>),</w:t>
      </w:r>
    </w:p>
    <w:p w14:paraId="18F9F628" w14:textId="39A9C94A" w:rsidR="00F941BB" w:rsidRDefault="00F941BB" w:rsidP="006A38FE">
      <w:pPr>
        <w:pStyle w:val="Odsekzoznamu"/>
        <w:numPr>
          <w:ilvl w:val="0"/>
          <w:numId w:val="42"/>
        </w:numPr>
      </w:pPr>
      <w:r>
        <w:lastRenderedPageBreak/>
        <w:t xml:space="preserve">Manuál </w:t>
      </w:r>
      <w:r w:rsidR="00093DD4">
        <w:t xml:space="preserve">pre </w:t>
      </w:r>
      <w:r>
        <w:t>Servisný katalóg – zachytáva a popisuje životný cyklus služby v rámci Servisného katalógu (zoznam poskytovaných služieb), definuje pravidlá a prácu so servisným katalógom.</w:t>
      </w:r>
    </w:p>
    <w:p w14:paraId="5F70915A" w14:textId="5ABEA24D" w:rsidR="00F941BB" w:rsidRPr="008016F6" w:rsidRDefault="00F941BB" w:rsidP="006A38FE">
      <w:pPr>
        <w:pStyle w:val="Odsekzoznamu"/>
        <w:numPr>
          <w:ilvl w:val="0"/>
          <w:numId w:val="42"/>
        </w:numPr>
      </w:pPr>
      <w:r>
        <w:t xml:space="preserve">Smernica pre vývoj na integračnej platforme – tzv. </w:t>
      </w:r>
      <w:r w:rsidRPr="00D753ED">
        <w:rPr>
          <w:lang w:val="en-US"/>
        </w:rPr>
        <w:t>development guideline</w:t>
      </w:r>
      <w:r>
        <w:t>, popisu</w:t>
      </w:r>
      <w:r w:rsidRPr="00F941BB">
        <w:t>je základné rámce vývoja na IP so zameraním na pokyny, ktoré by mal vývojár v tejto fáze dodržiavať</w:t>
      </w:r>
      <w:r>
        <w:t xml:space="preserve"> (vrátane </w:t>
      </w:r>
      <w:r w:rsidR="00482E8D">
        <w:t>spracovania chýb (</w:t>
      </w:r>
      <w:proofErr w:type="spellStart"/>
      <w:r w:rsidR="00482E8D">
        <w:t>error</w:t>
      </w:r>
      <w:proofErr w:type="spellEnd"/>
      <w:r w:rsidR="00482E8D">
        <w:t xml:space="preserve"> </w:t>
      </w:r>
      <w:proofErr w:type="spellStart"/>
      <w:r w:rsidR="00482E8D">
        <w:t>handling</w:t>
      </w:r>
      <w:proofErr w:type="spellEnd"/>
      <w:r w:rsidR="00482E8D">
        <w:t>)</w:t>
      </w:r>
      <w:r>
        <w:t>, integračné vzory, CDM</w:t>
      </w:r>
      <w:r w:rsidR="005F0FD3">
        <w:t xml:space="preserve">, </w:t>
      </w:r>
      <w:r w:rsidR="009034BB">
        <w:t>automatizovaných testov</w:t>
      </w:r>
      <w:r>
        <w:t>)</w:t>
      </w:r>
    </w:p>
    <w:p w14:paraId="5389AF46" w14:textId="5A32FCF3" w:rsidR="008F7D4F" w:rsidRDefault="00D81819" w:rsidP="006A38FE">
      <w:pPr>
        <w:pStyle w:val="Odsekzoznamu"/>
        <w:numPr>
          <w:ilvl w:val="0"/>
          <w:numId w:val="42"/>
        </w:numPr>
      </w:pPr>
      <w:r>
        <w:t>Testovacie scenáre – vytvorenie detailných testovacích scenárov</w:t>
      </w:r>
      <w:r w:rsidR="00F941BB">
        <w:t xml:space="preserve"> v súlade s Testovacím plánom a testovacím </w:t>
      </w:r>
      <w:r w:rsidR="008F7D4F">
        <w:t>p</w:t>
      </w:r>
      <w:r w:rsidR="00A611A8">
        <w:t>rístupom</w:t>
      </w:r>
      <w:r w:rsidR="008F7D4F">
        <w:t>:</w:t>
      </w:r>
    </w:p>
    <w:p w14:paraId="3C7E60B2" w14:textId="63593CEC" w:rsidR="008F7D4F" w:rsidRPr="001E6E0A" w:rsidRDefault="008F7D4F" w:rsidP="006A38FE">
      <w:pPr>
        <w:pStyle w:val="Odsekzoznamu"/>
        <w:numPr>
          <w:ilvl w:val="1"/>
          <w:numId w:val="42"/>
        </w:numPr>
      </w:pPr>
      <w:r w:rsidRPr="008016F6">
        <w:rPr>
          <w:rFonts w:eastAsia="Calibri" w:cs="Tahoma"/>
        </w:rPr>
        <w:t>funkčné, systémové, integračné testovanie a akceptačné testovanie</w:t>
      </w:r>
    </w:p>
    <w:p w14:paraId="25CA8801" w14:textId="3F4C54D9" w:rsidR="008F7D4F" w:rsidRPr="001E6E0A" w:rsidRDefault="008F7D4F" w:rsidP="006A38FE">
      <w:pPr>
        <w:pStyle w:val="Odsekzoznamu"/>
        <w:numPr>
          <w:ilvl w:val="0"/>
          <w:numId w:val="42"/>
        </w:numPr>
      </w:pPr>
      <w:r>
        <w:t>Test log</w:t>
      </w:r>
      <w:r w:rsidR="00A4339F" w:rsidRPr="001E6E0A">
        <w:t xml:space="preserve"> – </w:t>
      </w:r>
      <w:r>
        <w:t xml:space="preserve">výsledok z realizácie </w:t>
      </w:r>
      <w:r w:rsidRPr="008016F6">
        <w:rPr>
          <w:rFonts w:eastAsia="Calibri" w:cs="Tahoma"/>
        </w:rPr>
        <w:t>funkčn</w:t>
      </w:r>
      <w:r>
        <w:rPr>
          <w:rFonts w:eastAsia="Calibri" w:cs="Tahoma"/>
        </w:rPr>
        <w:t>ých</w:t>
      </w:r>
      <w:r w:rsidR="00F8245D">
        <w:rPr>
          <w:rFonts w:eastAsia="Calibri" w:cs="Tahoma"/>
        </w:rPr>
        <w:t>, systémových a</w:t>
      </w:r>
      <w:r w:rsidRPr="008016F6">
        <w:rPr>
          <w:rFonts w:eastAsia="Calibri" w:cs="Tahoma"/>
        </w:rPr>
        <w:t xml:space="preserve"> integračn</w:t>
      </w:r>
      <w:r>
        <w:rPr>
          <w:rFonts w:eastAsia="Calibri" w:cs="Tahoma"/>
        </w:rPr>
        <w:t>ých</w:t>
      </w:r>
      <w:r w:rsidR="00C06D66">
        <w:rPr>
          <w:rFonts w:eastAsia="Calibri" w:cs="Tahoma"/>
        </w:rPr>
        <w:t xml:space="preserve"> </w:t>
      </w:r>
      <w:r w:rsidRPr="008016F6">
        <w:rPr>
          <w:rFonts w:eastAsia="Calibri" w:cs="Tahoma"/>
        </w:rPr>
        <w:t>testov</w:t>
      </w:r>
    </w:p>
    <w:p w14:paraId="0485E04D" w14:textId="668CCB16" w:rsidR="00D65DF1" w:rsidRDefault="00D65DF1" w:rsidP="006A38FE">
      <w:pPr>
        <w:pStyle w:val="Odsekzoznamu"/>
        <w:numPr>
          <w:ilvl w:val="0"/>
          <w:numId w:val="42"/>
        </w:numPr>
        <w:rPr>
          <w:rFonts w:cs="Tahoma"/>
          <w:color w:val="000000" w:themeColor="text1"/>
        </w:rPr>
      </w:pPr>
      <w:r>
        <w:rPr>
          <w:rFonts w:cs="Tahoma"/>
          <w:color w:val="000000" w:themeColor="text1"/>
        </w:rPr>
        <w:t>Plán nasade</w:t>
      </w:r>
      <w:r w:rsidR="00F8245D">
        <w:rPr>
          <w:rFonts w:cs="Tahoma"/>
          <w:color w:val="000000" w:themeColor="text1"/>
        </w:rPr>
        <w:t xml:space="preserve">nia do prevádzky - popisuje </w:t>
      </w:r>
      <w:r w:rsidR="00255E04">
        <w:rPr>
          <w:rFonts w:cs="Tahoma"/>
          <w:color w:val="000000" w:themeColor="text1"/>
        </w:rPr>
        <w:t>predpoklady</w:t>
      </w:r>
      <w:r>
        <w:rPr>
          <w:rFonts w:cs="Tahoma"/>
          <w:color w:val="000000" w:themeColor="text1"/>
        </w:rPr>
        <w:t>, spôsob a postup nasadenia do produkčnej prevádzky,</w:t>
      </w:r>
    </w:p>
    <w:p w14:paraId="6963D4FA" w14:textId="76E1F61F" w:rsidR="00F941BB" w:rsidRPr="00F941BB" w:rsidRDefault="00F941BB" w:rsidP="006A38FE">
      <w:pPr>
        <w:pStyle w:val="Odsekzoznamu"/>
        <w:numPr>
          <w:ilvl w:val="0"/>
          <w:numId w:val="42"/>
        </w:numPr>
        <w:rPr>
          <w:rFonts w:cs="Tahoma"/>
          <w:color w:val="000000" w:themeColor="text1"/>
        </w:rPr>
      </w:pPr>
      <w:r w:rsidRPr="00F941BB">
        <w:rPr>
          <w:rFonts w:cs="Tahoma"/>
          <w:color w:val="000000" w:themeColor="text1"/>
        </w:rPr>
        <w:t xml:space="preserve">Pokyny pre obnovu zo zálohy (DRP) – </w:t>
      </w:r>
      <w:r w:rsidR="00F8245D">
        <w:rPr>
          <w:rFonts w:cs="Tahoma"/>
          <w:color w:val="000000" w:themeColor="text1"/>
        </w:rPr>
        <w:t>pokyny pre obnovu v prípade výpadku alebo havárie systému,</w:t>
      </w:r>
    </w:p>
    <w:p w14:paraId="1564D240" w14:textId="0BA874FE" w:rsidR="00F941BB" w:rsidRDefault="00F8245D" w:rsidP="006A38FE">
      <w:pPr>
        <w:pStyle w:val="Odsekzoznamu"/>
        <w:numPr>
          <w:ilvl w:val="0"/>
          <w:numId w:val="42"/>
        </w:numPr>
        <w:rPr>
          <w:rFonts w:cs="Tahoma"/>
          <w:color w:val="000000" w:themeColor="text1"/>
        </w:rPr>
      </w:pPr>
      <w:r>
        <w:rPr>
          <w:rFonts w:cs="Tahoma"/>
          <w:color w:val="000000" w:themeColor="text1"/>
        </w:rPr>
        <w:t>Pokyny pre S</w:t>
      </w:r>
      <w:r w:rsidR="00F941BB">
        <w:rPr>
          <w:rFonts w:cs="Tahoma"/>
          <w:color w:val="000000" w:themeColor="text1"/>
        </w:rPr>
        <w:t>ervis a</w:t>
      </w:r>
      <w:r w:rsidR="007701A7">
        <w:rPr>
          <w:rFonts w:cs="Tahoma"/>
          <w:color w:val="000000" w:themeColor="text1"/>
        </w:rPr>
        <w:t> </w:t>
      </w:r>
      <w:r>
        <w:rPr>
          <w:rFonts w:cs="Tahoma"/>
          <w:color w:val="000000" w:themeColor="text1"/>
        </w:rPr>
        <w:t>Ú</w:t>
      </w:r>
      <w:r w:rsidR="00F941BB">
        <w:rPr>
          <w:rFonts w:cs="Tahoma"/>
          <w:color w:val="000000" w:themeColor="text1"/>
        </w:rPr>
        <w:t>držbu</w:t>
      </w:r>
      <w:r w:rsidR="007701A7">
        <w:rPr>
          <w:rFonts w:cs="Tahoma"/>
          <w:color w:val="000000" w:themeColor="text1"/>
        </w:rPr>
        <w:t xml:space="preserve"> </w:t>
      </w:r>
      <w:r>
        <w:rPr>
          <w:rFonts w:cs="Tahoma"/>
          <w:color w:val="000000" w:themeColor="text1"/>
        </w:rPr>
        <w:t>- obsahom pokrýva p</w:t>
      </w:r>
      <w:r w:rsidR="00F941BB">
        <w:rPr>
          <w:rFonts w:cs="Tahoma"/>
          <w:color w:val="000000" w:themeColor="text1"/>
        </w:rPr>
        <w:t xml:space="preserve">revádzkový </w:t>
      </w:r>
      <w:r>
        <w:rPr>
          <w:rFonts w:cs="Tahoma"/>
          <w:color w:val="000000" w:themeColor="text1"/>
        </w:rPr>
        <w:t>manuál</w:t>
      </w:r>
      <w:r w:rsidR="00465C86">
        <w:rPr>
          <w:rFonts w:cs="Tahoma"/>
          <w:color w:val="000000" w:themeColor="text1"/>
        </w:rPr>
        <w:t>,</w:t>
      </w:r>
    </w:p>
    <w:p w14:paraId="762D655D" w14:textId="044481B3" w:rsidR="00F941BB" w:rsidRDefault="00F941BB" w:rsidP="006A38FE">
      <w:pPr>
        <w:pStyle w:val="Odsekzoznamu"/>
        <w:numPr>
          <w:ilvl w:val="0"/>
          <w:numId w:val="42"/>
        </w:numPr>
        <w:rPr>
          <w:rFonts w:cs="Tahoma"/>
          <w:color w:val="000000" w:themeColor="text1"/>
        </w:rPr>
      </w:pPr>
      <w:r>
        <w:rPr>
          <w:rFonts w:cs="Tahoma"/>
          <w:color w:val="000000" w:themeColor="text1"/>
        </w:rPr>
        <w:t>Používateľská príručka</w:t>
      </w:r>
      <w:r w:rsidR="00465C86">
        <w:rPr>
          <w:rFonts w:cs="Tahoma"/>
          <w:color w:val="000000" w:themeColor="text1"/>
        </w:rPr>
        <w:t xml:space="preserve"> – príručka popisujúca spôsob a postupy ako pracovať so systémom,</w:t>
      </w:r>
    </w:p>
    <w:p w14:paraId="47DF44B2" w14:textId="1F7DF87E" w:rsidR="00F941BB" w:rsidRDefault="00F941BB" w:rsidP="006A38FE">
      <w:pPr>
        <w:pStyle w:val="Odsekzoznamu"/>
        <w:numPr>
          <w:ilvl w:val="0"/>
          <w:numId w:val="42"/>
        </w:numPr>
        <w:rPr>
          <w:rFonts w:cs="Tahoma"/>
          <w:color w:val="000000" w:themeColor="text1"/>
        </w:rPr>
      </w:pPr>
      <w:r>
        <w:rPr>
          <w:rFonts w:cs="Tahoma"/>
          <w:color w:val="000000" w:themeColor="text1"/>
        </w:rPr>
        <w:t>Inštalačný manuál</w:t>
      </w:r>
      <w:r w:rsidR="00465C86">
        <w:rPr>
          <w:rFonts w:cs="Tahoma"/>
          <w:color w:val="000000" w:themeColor="text1"/>
        </w:rPr>
        <w:t xml:space="preserve"> – dokument popisujúci spôsob a kroky potrebné pre nasadenie systému,</w:t>
      </w:r>
    </w:p>
    <w:p w14:paraId="4D0F4695" w14:textId="74F2882B" w:rsidR="00F941BB" w:rsidRPr="001E6E0A" w:rsidRDefault="00F941BB" w:rsidP="006A38FE">
      <w:pPr>
        <w:pStyle w:val="Odsekzoznamu"/>
        <w:numPr>
          <w:ilvl w:val="0"/>
          <w:numId w:val="42"/>
        </w:numPr>
        <w:rPr>
          <w:rFonts w:cs="Tahoma"/>
          <w:color w:val="000000" w:themeColor="text1"/>
        </w:rPr>
      </w:pPr>
      <w:r>
        <w:rPr>
          <w:rFonts w:cs="Tahoma"/>
          <w:color w:val="000000" w:themeColor="text1"/>
        </w:rPr>
        <w:t>Konfiguračný manuál</w:t>
      </w:r>
      <w:r w:rsidR="00465C86">
        <w:rPr>
          <w:rFonts w:cs="Tahoma"/>
          <w:color w:val="000000" w:themeColor="text1"/>
        </w:rPr>
        <w:t xml:space="preserve"> – dokument zachytávajúci potrebné konfiguračné nastavenia systému,</w:t>
      </w:r>
    </w:p>
    <w:p w14:paraId="18EE5A57" w14:textId="38FB8466" w:rsidR="00A4339F" w:rsidRPr="001E6E0A" w:rsidRDefault="00F8245D" w:rsidP="006A38FE">
      <w:pPr>
        <w:pStyle w:val="Odsekzoznamu"/>
        <w:numPr>
          <w:ilvl w:val="0"/>
          <w:numId w:val="42"/>
        </w:numPr>
        <w:rPr>
          <w:rFonts w:cs="Tahoma"/>
          <w:color w:val="000000" w:themeColor="text1"/>
        </w:rPr>
      </w:pPr>
      <w:r>
        <w:rPr>
          <w:rFonts w:cs="Tahoma"/>
          <w:color w:val="000000" w:themeColor="text1"/>
        </w:rPr>
        <w:t>Podporná dokumentácia k</w:t>
      </w:r>
      <w:r w:rsidR="00A4339F" w:rsidRPr="001E6E0A">
        <w:rPr>
          <w:rFonts w:cs="Tahoma"/>
          <w:color w:val="000000" w:themeColor="text1"/>
        </w:rPr>
        <w:t xml:space="preserve"> realizovaným školeniam používateľov</w:t>
      </w:r>
      <w:r w:rsidR="00F941BB">
        <w:rPr>
          <w:rFonts w:cs="Tahoma"/>
          <w:color w:val="000000" w:themeColor="text1"/>
        </w:rPr>
        <w:t xml:space="preserve"> – ako súčasť realizovaných školení pracovníkov</w:t>
      </w:r>
      <w:r>
        <w:rPr>
          <w:rFonts w:cs="Tahoma"/>
          <w:color w:val="000000" w:themeColor="text1"/>
        </w:rPr>
        <w:t xml:space="preserve"> NBS</w:t>
      </w:r>
      <w:r w:rsidR="00A4339F" w:rsidRPr="001E6E0A">
        <w:rPr>
          <w:rFonts w:cs="Tahoma"/>
          <w:color w:val="000000" w:themeColor="text1"/>
        </w:rPr>
        <w:t>.</w:t>
      </w:r>
    </w:p>
    <w:p w14:paraId="60AA2F65" w14:textId="0CE73C78" w:rsidR="00A4339F" w:rsidRDefault="00A4339F" w:rsidP="006A38FE">
      <w:pPr>
        <w:rPr>
          <w:rFonts w:cs="Tahoma"/>
          <w:color w:val="000000" w:themeColor="text1"/>
          <w:sz w:val="16"/>
          <w:szCs w:val="16"/>
          <w:highlight w:val="yellow"/>
        </w:rPr>
      </w:pPr>
    </w:p>
    <w:p w14:paraId="5BBC70AD" w14:textId="46E1F95F" w:rsidR="002F24B6" w:rsidRPr="003F6E52" w:rsidRDefault="002F24B6" w:rsidP="00B1130A">
      <w:pPr>
        <w:pStyle w:val="Nadpis3"/>
      </w:pPr>
      <w:bookmarkStart w:id="651" w:name="_Ref118628931"/>
      <w:bookmarkStart w:id="652" w:name="_Ref118629095"/>
      <w:bookmarkStart w:id="653" w:name="_Toc121122133"/>
      <w:r>
        <w:t>Testovanie</w:t>
      </w:r>
      <w:bookmarkEnd w:id="651"/>
      <w:bookmarkEnd w:id="652"/>
      <w:bookmarkEnd w:id="653"/>
    </w:p>
    <w:p w14:paraId="1ACB8E0A" w14:textId="77777777" w:rsidR="00C7439D" w:rsidRDefault="00C7439D" w:rsidP="006A38FE">
      <w:pPr>
        <w:rPr>
          <w:rFonts w:eastAsia="Calibri" w:cs="Tahoma"/>
        </w:rPr>
      </w:pPr>
    </w:p>
    <w:p w14:paraId="1E07827D" w14:textId="33C4AA71" w:rsidR="002F24B6" w:rsidRDefault="002F24B6" w:rsidP="006A38FE">
      <w:pPr>
        <w:rPr>
          <w:rFonts w:eastAsia="Calibri" w:cs="Tahoma"/>
        </w:rPr>
      </w:pPr>
      <w:r w:rsidRPr="001E6E0A">
        <w:rPr>
          <w:rFonts w:eastAsia="Calibri" w:cs="Tahoma"/>
        </w:rPr>
        <w:t xml:space="preserve">Cieľom </w:t>
      </w:r>
      <w:r w:rsidR="00465C86">
        <w:rPr>
          <w:rFonts w:eastAsia="Calibri" w:cs="Tahoma"/>
        </w:rPr>
        <w:t xml:space="preserve">fázy testovania je overiť funkčnosť systému, či spĺňa kritéria, ktoré boli definované v predchádzajúcich projektových fázach. </w:t>
      </w:r>
    </w:p>
    <w:p w14:paraId="71F74B8B" w14:textId="6CAD4049" w:rsidR="002F24B6" w:rsidRDefault="002F24B6" w:rsidP="006A38FE">
      <w:pPr>
        <w:rPr>
          <w:rFonts w:eastAsia="Calibri" w:cs="Tahoma"/>
        </w:rPr>
      </w:pPr>
    </w:p>
    <w:p w14:paraId="4D8815E6" w14:textId="5B2C10BA" w:rsidR="00C06D66" w:rsidRDefault="00A611A8" w:rsidP="006A38FE">
      <w:pPr>
        <w:rPr>
          <w:rFonts w:eastAsia="Calibri" w:cs="Tahoma"/>
        </w:rPr>
      </w:pPr>
      <w:r>
        <w:rPr>
          <w:rFonts w:eastAsia="Calibri" w:cs="Tahoma"/>
        </w:rPr>
        <w:t>V tejto fáze budú vykonané nasledovné typy testov:</w:t>
      </w:r>
    </w:p>
    <w:p w14:paraId="1EDBD347" w14:textId="3D51F5F4" w:rsidR="00C06D66" w:rsidRPr="00A611A8" w:rsidRDefault="00C06D66" w:rsidP="006A38FE">
      <w:pPr>
        <w:pStyle w:val="Odsekzoznamu"/>
        <w:numPr>
          <w:ilvl w:val="0"/>
          <w:numId w:val="45"/>
        </w:numPr>
        <w:rPr>
          <w:rFonts w:eastAsia="Calibri" w:cs="Tahoma"/>
        </w:rPr>
      </w:pPr>
      <w:r w:rsidRPr="00A611A8">
        <w:rPr>
          <w:rFonts w:eastAsia="Calibri" w:cs="Tahoma"/>
        </w:rPr>
        <w:t xml:space="preserve">Systémové </w:t>
      </w:r>
      <w:r w:rsidR="009019E2">
        <w:rPr>
          <w:rFonts w:eastAsia="Calibri" w:cs="Tahoma"/>
        </w:rPr>
        <w:t>a integračné testy (SIT)</w:t>
      </w:r>
      <w:r w:rsidR="00915959">
        <w:rPr>
          <w:rFonts w:eastAsia="Calibri" w:cs="Tahoma"/>
        </w:rPr>
        <w:t xml:space="preserve"> – vykonáva dodávateľ,</w:t>
      </w:r>
      <w:r w:rsidRPr="00A611A8">
        <w:rPr>
          <w:rFonts w:eastAsia="Calibri" w:cs="Tahoma"/>
        </w:rPr>
        <w:t xml:space="preserve"> </w:t>
      </w:r>
    </w:p>
    <w:p w14:paraId="43C39622" w14:textId="7C6D64C1" w:rsidR="00C06D66" w:rsidRPr="00A611A8" w:rsidRDefault="00915959" w:rsidP="006A38FE">
      <w:pPr>
        <w:pStyle w:val="Odsekzoznamu"/>
        <w:numPr>
          <w:ilvl w:val="0"/>
          <w:numId w:val="45"/>
        </w:numPr>
        <w:rPr>
          <w:rFonts w:eastAsia="Calibri" w:cs="Tahoma"/>
        </w:rPr>
      </w:pPr>
      <w:r>
        <w:rPr>
          <w:rFonts w:eastAsia="Calibri" w:cs="Tahoma"/>
        </w:rPr>
        <w:t>Výkonnostné testy – vykonáva</w:t>
      </w:r>
      <w:r w:rsidR="00DC4C43">
        <w:rPr>
          <w:rFonts w:eastAsia="Calibri" w:cs="Tahoma"/>
        </w:rPr>
        <w:t xml:space="preserve"> a zabezpečuje</w:t>
      </w:r>
      <w:r>
        <w:rPr>
          <w:rFonts w:eastAsia="Calibri" w:cs="Tahoma"/>
        </w:rPr>
        <w:t xml:space="preserve"> dodávateľ,</w:t>
      </w:r>
    </w:p>
    <w:p w14:paraId="4D04E480" w14:textId="263D09FD" w:rsidR="00C06D66" w:rsidRDefault="00C06D66" w:rsidP="006A38FE">
      <w:pPr>
        <w:pStyle w:val="Odsekzoznamu"/>
        <w:numPr>
          <w:ilvl w:val="0"/>
          <w:numId w:val="45"/>
        </w:numPr>
        <w:rPr>
          <w:rFonts w:eastAsia="Calibri" w:cs="Tahoma"/>
        </w:rPr>
      </w:pPr>
      <w:r w:rsidRPr="00A611A8">
        <w:rPr>
          <w:rFonts w:eastAsia="Calibri" w:cs="Tahoma"/>
        </w:rPr>
        <w:t>Akceptačné testy (UAT)</w:t>
      </w:r>
      <w:r w:rsidR="003409AF">
        <w:rPr>
          <w:rFonts w:eastAsia="Calibri" w:cs="Tahoma"/>
        </w:rPr>
        <w:t xml:space="preserve"> – vykonáva obstarávateľ,</w:t>
      </w:r>
    </w:p>
    <w:p w14:paraId="2C252024" w14:textId="55BF21C8" w:rsidR="003409AF" w:rsidRPr="00A611A8" w:rsidRDefault="003409AF" w:rsidP="006A38FE">
      <w:pPr>
        <w:pStyle w:val="Odsekzoznamu"/>
        <w:numPr>
          <w:ilvl w:val="0"/>
          <w:numId w:val="45"/>
        </w:numPr>
        <w:rPr>
          <w:rFonts w:eastAsia="Calibri" w:cs="Tahoma"/>
        </w:rPr>
      </w:pPr>
      <w:r>
        <w:rPr>
          <w:rFonts w:eastAsia="Calibri" w:cs="Tahoma"/>
        </w:rPr>
        <w:t>Bezpečnostné</w:t>
      </w:r>
      <w:r w:rsidRPr="00A611A8">
        <w:rPr>
          <w:rFonts w:eastAsia="Calibri" w:cs="Tahoma"/>
        </w:rPr>
        <w:t xml:space="preserve"> t</w:t>
      </w:r>
      <w:r w:rsidR="00CB2512">
        <w:rPr>
          <w:rFonts w:eastAsia="Calibri" w:cs="Tahoma"/>
        </w:rPr>
        <w:t>estovanie</w:t>
      </w:r>
      <w:r w:rsidRPr="00A611A8">
        <w:rPr>
          <w:rFonts w:eastAsia="Calibri" w:cs="Tahoma"/>
        </w:rPr>
        <w:t xml:space="preserve"> – vykonáva obstarávateľ</w:t>
      </w:r>
      <w:r>
        <w:rPr>
          <w:rFonts w:eastAsia="Calibri" w:cs="Tahoma"/>
        </w:rPr>
        <w:t>.</w:t>
      </w:r>
    </w:p>
    <w:p w14:paraId="2447CFD8" w14:textId="2FC9F048" w:rsidR="002F24B6" w:rsidRDefault="002F24B6" w:rsidP="006A38FE">
      <w:pPr>
        <w:rPr>
          <w:rFonts w:eastAsia="Calibri" w:cs="Tahoma"/>
        </w:rPr>
      </w:pPr>
    </w:p>
    <w:p w14:paraId="7113CE39" w14:textId="33969C17" w:rsidR="009A0CFD" w:rsidRDefault="009A0CFD" w:rsidP="006A38FE">
      <w:pPr>
        <w:rPr>
          <w:rFonts w:eastAsia="Calibri" w:cs="Tahoma"/>
        </w:rPr>
      </w:pPr>
      <w:r>
        <w:rPr>
          <w:rFonts w:eastAsia="Calibri" w:cs="Tahoma"/>
        </w:rPr>
        <w:t>Pred začiatkom Akceptačných testov vykoná dodávateľ školenia pracovníkov NBS:</w:t>
      </w:r>
    </w:p>
    <w:p w14:paraId="698E165D" w14:textId="519F28BF" w:rsidR="009A0CFD" w:rsidRDefault="009A0CFD" w:rsidP="006A38FE">
      <w:pPr>
        <w:pStyle w:val="Odsekzoznamu"/>
        <w:numPr>
          <w:ilvl w:val="0"/>
          <w:numId w:val="70"/>
        </w:numPr>
        <w:rPr>
          <w:rFonts w:eastAsia="Calibri" w:cs="Tahoma"/>
        </w:rPr>
      </w:pPr>
      <w:r>
        <w:rPr>
          <w:rFonts w:eastAsia="Calibri" w:cs="Tahoma"/>
        </w:rPr>
        <w:t>Pre rolu vývojára – školenie zamerané pre vývojárov na strane NBS</w:t>
      </w:r>
    </w:p>
    <w:p w14:paraId="2B4867A4" w14:textId="738B39EA" w:rsidR="009A0CFD" w:rsidRPr="009A0CFD" w:rsidRDefault="009A0CFD" w:rsidP="006A38FE">
      <w:pPr>
        <w:pStyle w:val="Odsekzoznamu"/>
        <w:numPr>
          <w:ilvl w:val="0"/>
          <w:numId w:val="70"/>
        </w:numPr>
        <w:rPr>
          <w:rFonts w:eastAsia="Calibri" w:cs="Tahoma"/>
        </w:rPr>
      </w:pPr>
      <w:r w:rsidRPr="009A0CFD">
        <w:rPr>
          <w:rFonts w:eastAsia="Calibri" w:cs="Tahoma"/>
        </w:rPr>
        <w:t xml:space="preserve">Pre </w:t>
      </w:r>
      <w:r>
        <w:rPr>
          <w:rFonts w:eastAsia="Calibri" w:cs="Tahoma"/>
        </w:rPr>
        <w:t xml:space="preserve">rolu </w:t>
      </w:r>
      <w:r w:rsidRPr="009A0CFD">
        <w:rPr>
          <w:rFonts w:eastAsia="Calibri" w:cs="Tahoma"/>
        </w:rPr>
        <w:t>Administrátora</w:t>
      </w:r>
      <w:r w:rsidRPr="009A0CFD">
        <w:rPr>
          <w:rFonts w:eastAsia="Calibri" w:cs="Tahoma"/>
          <w:lang w:val="en-US"/>
        </w:rPr>
        <w:t>/</w:t>
      </w:r>
      <w:r w:rsidRPr="009A0CFD">
        <w:rPr>
          <w:rFonts w:eastAsia="Calibri" w:cs="Tahoma"/>
        </w:rPr>
        <w:t>Správc</w:t>
      </w:r>
      <w:r>
        <w:rPr>
          <w:rFonts w:eastAsia="Calibri" w:cs="Tahoma"/>
        </w:rPr>
        <w:t>u</w:t>
      </w:r>
      <w:r w:rsidRPr="009A0CFD">
        <w:rPr>
          <w:rFonts w:eastAsia="Calibri" w:cs="Tahoma"/>
        </w:rPr>
        <w:t xml:space="preserve"> IS</w:t>
      </w:r>
      <w:r>
        <w:rPr>
          <w:rFonts w:eastAsia="Calibri" w:cs="Tahoma"/>
        </w:rPr>
        <w:t xml:space="preserve"> – školenie zamerané pre pracovníkov NBS, ktorí budú zabezpečovať prevádzku IP a</w:t>
      </w:r>
      <w:r>
        <w:rPr>
          <w:rFonts w:eastAsia="Calibri" w:cs="Tahoma"/>
          <w:lang w:val="en-US"/>
        </w:rPr>
        <w:t>/</w:t>
      </w:r>
      <w:r>
        <w:rPr>
          <w:rFonts w:eastAsia="Calibri" w:cs="Tahoma"/>
        </w:rPr>
        <w:t>alebo podporu úrovne L1 a L2.</w:t>
      </w:r>
    </w:p>
    <w:p w14:paraId="5DBF4CF4" w14:textId="2D8C690A" w:rsidR="009A0CFD" w:rsidRDefault="009A0CFD" w:rsidP="002F24B6">
      <w:pPr>
        <w:rPr>
          <w:rFonts w:eastAsia="Calibri" w:cs="Tahoma"/>
        </w:rPr>
      </w:pPr>
    </w:p>
    <w:p w14:paraId="22A25E26" w14:textId="77777777" w:rsidR="00CB2512" w:rsidRDefault="00CB2512" w:rsidP="006A38FE">
      <w:pPr>
        <w:rPr>
          <w:rFonts w:ascii="Calibri" w:hAnsi="Calibri"/>
          <w:b/>
          <w:bCs/>
          <w:u w:val="single"/>
        </w:rPr>
      </w:pPr>
      <w:r>
        <w:rPr>
          <w:b/>
          <w:bCs/>
          <w:u w:val="single"/>
        </w:rPr>
        <w:t>Bezpečnostné testovanie:</w:t>
      </w:r>
    </w:p>
    <w:p w14:paraId="32B740A0" w14:textId="77777777" w:rsidR="00987410" w:rsidRDefault="00CB2512" w:rsidP="00872C8F">
      <w:r>
        <w:t>„Fáza A“</w:t>
      </w:r>
    </w:p>
    <w:p w14:paraId="38204E8A" w14:textId="3EC63895" w:rsidR="00472E00" w:rsidRDefault="006D3CA7" w:rsidP="00872C8F">
      <w:r>
        <w:t xml:space="preserve">Časový rámec </w:t>
      </w:r>
      <w:r w:rsidR="00CB2512">
        <w:t>3 týždne – môže začať iba ak je ukončené akceptačné testovanie a sú odstránené všetky nedostatky z akc</w:t>
      </w:r>
      <w:r w:rsidR="0049608C">
        <w:t xml:space="preserve">eptačného testovania. </w:t>
      </w:r>
    </w:p>
    <w:p w14:paraId="1F16E586" w14:textId="77777777" w:rsidR="00472E00" w:rsidRDefault="0049608C" w:rsidP="00872C8F">
      <w:r>
        <w:t>Odporúčanie NBS je</w:t>
      </w:r>
      <w:r w:rsidR="00CB2512">
        <w:t xml:space="preserve"> niekoľko pracovných dní pred fázou A vykonať overenie technickej pripravenosti (cca 1/2 dňa), kde sa overí, že prostredie pre testovanie je funkčné, že zriadené prístupy fungujú (</w:t>
      </w:r>
      <w:r>
        <w:t xml:space="preserve">napr. </w:t>
      </w:r>
      <w:r w:rsidR="00CB2512">
        <w:t xml:space="preserve">po 2 používateľoch pre každú rolu). </w:t>
      </w:r>
    </w:p>
    <w:p w14:paraId="4A02AA9A" w14:textId="4D966E6B" w:rsidR="00CB2512" w:rsidRDefault="00CB2512" w:rsidP="00872C8F">
      <w:r>
        <w:t xml:space="preserve">Bezpečnostné testovanie vykoná </w:t>
      </w:r>
      <w:r w:rsidR="0049608C">
        <w:t>externý</w:t>
      </w:r>
      <w:r>
        <w:t xml:space="preserve"> dodávateľ, ktorého </w:t>
      </w:r>
      <w:r w:rsidR="00987410">
        <w:t>obstará súťažou</w:t>
      </w:r>
      <w:r>
        <w:t xml:space="preserve"> oddelenie informačnej bezpečnosti</w:t>
      </w:r>
      <w:r w:rsidR="00987410">
        <w:t xml:space="preserve"> NBS.</w:t>
      </w:r>
    </w:p>
    <w:p w14:paraId="436BC7D3" w14:textId="77777777" w:rsidR="00987410" w:rsidRDefault="00987410" w:rsidP="00872C8F"/>
    <w:p w14:paraId="73E68B13" w14:textId="0158B6DC" w:rsidR="00987410" w:rsidRDefault="00987410" w:rsidP="00872C8F">
      <w:r>
        <w:t>Časový rámec:</w:t>
      </w:r>
    </w:p>
    <w:p w14:paraId="6357A4C5" w14:textId="7D36C25F" w:rsidR="00CB2512" w:rsidRDefault="00CB2512" w:rsidP="00872C8F">
      <w:pPr>
        <w:pStyle w:val="Odsekzoznamu"/>
        <w:numPr>
          <w:ilvl w:val="0"/>
          <w:numId w:val="54"/>
        </w:numPr>
      </w:pPr>
      <w:r>
        <w:t xml:space="preserve">1 týždeň - Pripomienkovanie návrhu správy zo strany NBS a dodávateľa riešenia </w:t>
      </w:r>
      <w:r w:rsidR="00987410">
        <w:t>IP projektu</w:t>
      </w:r>
      <w:r w:rsidR="00E113E6">
        <w:t>,</w:t>
      </w:r>
    </w:p>
    <w:p w14:paraId="3458F6B4" w14:textId="73E99224" w:rsidR="00CB2512" w:rsidRDefault="00CB2512" w:rsidP="00872C8F">
      <w:pPr>
        <w:pStyle w:val="Odsekzoznamu"/>
        <w:numPr>
          <w:ilvl w:val="0"/>
          <w:numId w:val="54"/>
        </w:numPr>
      </w:pPr>
      <w:r>
        <w:t xml:space="preserve">1 týždeň </w:t>
      </w:r>
      <w:r w:rsidR="00987410">
        <w:t>-</w:t>
      </w:r>
      <w:r>
        <w:t xml:space="preserve"> Zapracovanie pripomienok k správe zo strany </w:t>
      </w:r>
      <w:r w:rsidR="00987410">
        <w:t xml:space="preserve">externého </w:t>
      </w:r>
      <w:r>
        <w:t>dodávateľa bezpečnostného testovania</w:t>
      </w:r>
    </w:p>
    <w:p w14:paraId="21A8A3CE" w14:textId="77777777" w:rsidR="00987410" w:rsidRDefault="00987410" w:rsidP="00872C8F"/>
    <w:p w14:paraId="53FD28C3" w14:textId="12A9009E" w:rsidR="00CB2512" w:rsidRDefault="00CB2512" w:rsidP="00872C8F">
      <w:r>
        <w:t>Odstránenie nedostatkov z bezpečnostného testovania – trvanie</w:t>
      </w:r>
      <w:r w:rsidR="00987410">
        <w:t xml:space="preserve"> aktivity</w:t>
      </w:r>
      <w:r>
        <w:t xml:space="preserve"> závisí od množstva a závažnosti zistení, vrátane aktualizácie dokumentácie nálezov, čo </w:t>
      </w:r>
      <w:r w:rsidR="00987410">
        <w:t>a akým spôsobom bolo</w:t>
      </w:r>
      <w:r>
        <w:t xml:space="preserve"> odstránené a čo bolo zo strany NBS akceptované a nebude sa opravovať - zabezpečí dodávateľ projektu</w:t>
      </w:r>
      <w:r w:rsidR="00987410">
        <w:t xml:space="preserve"> IP.</w:t>
      </w:r>
    </w:p>
    <w:p w14:paraId="7889672A" w14:textId="0C7432FF" w:rsidR="00987410" w:rsidRDefault="006D3CA7" w:rsidP="00872C8F">
      <w:r>
        <w:t>Za Fázu A je bežné trvan</w:t>
      </w:r>
      <w:r w:rsidRPr="006D3CA7">
        <w:t>ie fázy 3+1+1 týždne.</w:t>
      </w:r>
    </w:p>
    <w:p w14:paraId="60D505B9" w14:textId="56B126F8" w:rsidR="006D3CA7" w:rsidRDefault="006D3CA7" w:rsidP="00872C8F"/>
    <w:p w14:paraId="114365ED" w14:textId="2B789670" w:rsidR="00987410" w:rsidRDefault="00987410" w:rsidP="00872C8F">
      <w:r>
        <w:t>„</w:t>
      </w:r>
      <w:r w:rsidR="00CB2512">
        <w:t>Fáza B</w:t>
      </w:r>
      <w:r>
        <w:t>“</w:t>
      </w:r>
    </w:p>
    <w:p w14:paraId="3211A4B8" w14:textId="1B5C9981" w:rsidR="00CB2512" w:rsidRDefault="00987410" w:rsidP="00872C8F">
      <w:r>
        <w:lastRenderedPageBreak/>
        <w:t xml:space="preserve">Predpokladané </w:t>
      </w:r>
      <w:r w:rsidR="00CB2512">
        <w:t xml:space="preserve">trvanie 5 pracovných dní </w:t>
      </w:r>
      <w:r>
        <w:t xml:space="preserve">– cieľom je </w:t>
      </w:r>
      <w:r w:rsidR="00CB2512">
        <w:t>overeni</w:t>
      </w:r>
      <w:r>
        <w:t>e</w:t>
      </w:r>
      <w:r w:rsidR="00CB2512">
        <w:t xml:space="preserve"> odstránenia tých zistení,</w:t>
      </w:r>
      <w:r>
        <w:t xml:space="preserve"> </w:t>
      </w:r>
      <w:r w:rsidR="00CB2512">
        <w:t xml:space="preserve">ktoré boli deklarované ako odstránené – vykoná externý dodávateľ bezpečnostného testovania (typicky trvá cca 2 dni ak nie sú </w:t>
      </w:r>
      <w:r>
        <w:t xml:space="preserve">identifikované závažnejšie </w:t>
      </w:r>
      <w:r w:rsidR="00CB2512">
        <w:t>problémy v</w:t>
      </w:r>
      <w:r>
        <w:t xml:space="preserve"> realizačnom </w:t>
      </w:r>
      <w:r w:rsidR="00CB2512">
        <w:t>projekte), vrátane aktualizácie správy o bezpečnostnom testovaní.</w:t>
      </w:r>
    </w:p>
    <w:p w14:paraId="617C41ED" w14:textId="77777777" w:rsidR="00987410" w:rsidRDefault="00987410" w:rsidP="00872C8F">
      <w:pPr>
        <w:ind w:firstLine="720"/>
      </w:pPr>
    </w:p>
    <w:p w14:paraId="359AFBD6" w14:textId="08048294" w:rsidR="00987410" w:rsidRDefault="00987410" w:rsidP="00872C8F">
      <w:r>
        <w:t>„F</w:t>
      </w:r>
      <w:r w:rsidR="00CB2512">
        <w:t>áza C</w:t>
      </w:r>
      <w:r>
        <w:t>“ – Voliteľná</w:t>
      </w:r>
    </w:p>
    <w:p w14:paraId="69E9058D" w14:textId="638D9E54" w:rsidR="00CB2512" w:rsidRDefault="00987410" w:rsidP="00872C8F">
      <w:r>
        <w:t>Cieľom je o</w:t>
      </w:r>
      <w:r w:rsidR="00CB2512">
        <w:t xml:space="preserve">verenie odstránenia tých nedostatkov, ktoré vo Fáze B boli deklarované ako odstránené, ale </w:t>
      </w:r>
      <w:proofErr w:type="spellStart"/>
      <w:r w:rsidR="00CB2512">
        <w:t>retest</w:t>
      </w:r>
      <w:proofErr w:type="spellEnd"/>
      <w:r w:rsidR="00CB2512">
        <w:t xml:space="preserve"> </w:t>
      </w:r>
      <w:r>
        <w:t xml:space="preserve">z </w:t>
      </w:r>
      <w:r w:rsidR="00CB2512">
        <w:t>Fáz</w:t>
      </w:r>
      <w:r>
        <w:t>y B</w:t>
      </w:r>
      <w:r w:rsidR="00CB2512">
        <w:t xml:space="preserve"> odhalil, že neboli opravené, a</w:t>
      </w:r>
      <w:r>
        <w:t>lebo boli opravené nedostatočne.</w:t>
      </w:r>
      <w:r w:rsidR="00CB2512">
        <w:t xml:space="preserve"> </w:t>
      </w:r>
    </w:p>
    <w:p w14:paraId="2B86E2D7" w14:textId="00ECFFD5" w:rsidR="00CB2512" w:rsidRDefault="00CB2512" w:rsidP="00872C8F">
      <w:r>
        <w:t>Výstup je schválená záverečná správa – vstup do analýzy rizík</w:t>
      </w:r>
      <w:r w:rsidR="00987410">
        <w:t xml:space="preserve"> projektu</w:t>
      </w:r>
      <w:r>
        <w:t>.</w:t>
      </w:r>
    </w:p>
    <w:p w14:paraId="23BDF32B" w14:textId="77777777" w:rsidR="00CB2512" w:rsidRDefault="00CB2512" w:rsidP="006A38FE">
      <w:pPr>
        <w:rPr>
          <w:rFonts w:eastAsia="Calibri" w:cs="Tahoma"/>
        </w:rPr>
      </w:pPr>
    </w:p>
    <w:p w14:paraId="2DA277B9" w14:textId="76DDA43F" w:rsidR="00987410" w:rsidRDefault="00987410" w:rsidP="006A38FE">
      <w:pPr>
        <w:rPr>
          <w:rFonts w:ascii="Calibri" w:hAnsi="Calibri"/>
          <w:b/>
          <w:bCs/>
          <w:u w:val="single"/>
        </w:rPr>
      </w:pPr>
      <w:r>
        <w:rPr>
          <w:b/>
          <w:bCs/>
          <w:u w:val="single"/>
        </w:rPr>
        <w:t>Analýzy rizík:</w:t>
      </w:r>
    </w:p>
    <w:p w14:paraId="4CD7B026" w14:textId="1A554D2B" w:rsidR="00987410" w:rsidRDefault="00987410" w:rsidP="006A38FE">
      <w:r>
        <w:t>Paralelne so začatím bezpečnostného testovania</w:t>
      </w:r>
      <w:r w:rsidR="00CA4D1A">
        <w:t xml:space="preserve"> je potrebné zabezpečiť:</w:t>
      </w:r>
    </w:p>
    <w:p w14:paraId="098D87A3" w14:textId="11B74076" w:rsidR="00987410" w:rsidRDefault="00987410" w:rsidP="006A38FE">
      <w:pPr>
        <w:pStyle w:val="Odsekzoznamu"/>
        <w:numPr>
          <w:ilvl w:val="0"/>
          <w:numId w:val="56"/>
        </w:numPr>
      </w:pPr>
      <w:r>
        <w:t>Poskytnutie požadovanej (finálnej) dokumentácie k</w:t>
      </w:r>
      <w:r w:rsidR="00CA4D1A">
        <w:t> </w:t>
      </w:r>
      <w:r>
        <w:t>projektu</w:t>
      </w:r>
      <w:r w:rsidR="00CA4D1A">
        <w:t xml:space="preserve"> IP </w:t>
      </w:r>
      <w:r>
        <w:t>- dodávateľ projektu</w:t>
      </w:r>
      <w:r w:rsidR="009C06C8">
        <w:t xml:space="preserve"> IP</w:t>
      </w:r>
      <w:r w:rsidR="00CA4D1A">
        <w:t>,</w:t>
      </w:r>
    </w:p>
    <w:p w14:paraId="159925ED" w14:textId="61B4379B" w:rsidR="00987410" w:rsidRDefault="00987410" w:rsidP="006A38FE">
      <w:pPr>
        <w:pStyle w:val="Odsekzoznamu"/>
        <w:numPr>
          <w:ilvl w:val="0"/>
          <w:numId w:val="56"/>
        </w:numPr>
      </w:pPr>
      <w:r>
        <w:t xml:space="preserve">Vykonanie analýzy, vrátane konzultácii k dodaným podkladom </w:t>
      </w:r>
      <w:r w:rsidR="00CA4D1A">
        <w:t>-</w:t>
      </w:r>
      <w:r>
        <w:t xml:space="preserve"> zabezpečí oddelenie</w:t>
      </w:r>
      <w:r w:rsidR="00CA4D1A">
        <w:t xml:space="preserve"> </w:t>
      </w:r>
      <w:r>
        <w:t>informačnej bezpečnosti</w:t>
      </w:r>
      <w:r w:rsidR="00CA4D1A">
        <w:t xml:space="preserve"> NBS,</w:t>
      </w:r>
    </w:p>
    <w:p w14:paraId="2F50A0EF" w14:textId="3E18147B" w:rsidR="00987410" w:rsidRDefault="00987410" w:rsidP="006A38FE">
      <w:pPr>
        <w:pStyle w:val="Odsekzoznamu"/>
        <w:numPr>
          <w:ilvl w:val="0"/>
          <w:numId w:val="56"/>
        </w:numPr>
      </w:pPr>
      <w:r>
        <w:t xml:space="preserve">Vypracovanie správy z analýzy rizík </w:t>
      </w:r>
      <w:r w:rsidR="00CA4D1A">
        <w:t>-</w:t>
      </w:r>
      <w:r>
        <w:t xml:space="preserve"> Ukončenie 5 pracovných dní po dodaní aktualizovanej/odsúhlasenej správy z Fázy B/C bezpečnostného </w:t>
      </w:r>
      <w:r w:rsidR="00CA4D1A">
        <w:t>testovania,</w:t>
      </w:r>
    </w:p>
    <w:p w14:paraId="433AAE44" w14:textId="4B7F9C0E" w:rsidR="00987410" w:rsidRDefault="00987410" w:rsidP="006A38FE">
      <w:pPr>
        <w:pStyle w:val="Odsekzoznamu"/>
        <w:numPr>
          <w:ilvl w:val="0"/>
          <w:numId w:val="56"/>
        </w:numPr>
      </w:pPr>
      <w:r>
        <w:t xml:space="preserve">Pripomienkovanie analýzy rizík </w:t>
      </w:r>
      <w:r w:rsidR="00CA4D1A">
        <w:t>-</w:t>
      </w:r>
      <w:r>
        <w:t xml:space="preserve"> 1 týždeň</w:t>
      </w:r>
      <w:r w:rsidR="00CA4D1A">
        <w:t>,</w:t>
      </w:r>
    </w:p>
    <w:p w14:paraId="3D3C3E72" w14:textId="43FA1F65" w:rsidR="00987410" w:rsidRDefault="00987410" w:rsidP="006A38FE">
      <w:pPr>
        <w:pStyle w:val="Odsekzoznamu"/>
        <w:numPr>
          <w:ilvl w:val="0"/>
          <w:numId w:val="56"/>
        </w:numPr>
      </w:pPr>
      <w:r>
        <w:t>Zapracovanie pripomienok 1 týždeň</w:t>
      </w:r>
      <w:r w:rsidR="00CA4D1A">
        <w:t>,</w:t>
      </w:r>
    </w:p>
    <w:p w14:paraId="4B3469CA" w14:textId="2214DD9D" w:rsidR="00987410" w:rsidRDefault="00987410" w:rsidP="006A38FE">
      <w:pPr>
        <w:pStyle w:val="Odsekzoznamu"/>
        <w:numPr>
          <w:ilvl w:val="0"/>
          <w:numId w:val="56"/>
        </w:numPr>
      </w:pPr>
      <w:r>
        <w:t xml:space="preserve">Finálna analýza rizík dodaná pre potreby vlastníka služby IT </w:t>
      </w:r>
      <w:r w:rsidR="00CA4D1A">
        <w:t>-</w:t>
      </w:r>
      <w:r>
        <w:t xml:space="preserve"> aktuálny stav rizík, rozhodovanie o začatí skúšobnej prevádzky.</w:t>
      </w:r>
    </w:p>
    <w:p w14:paraId="5D946E1B" w14:textId="77777777" w:rsidR="00987410" w:rsidRDefault="00987410" w:rsidP="006A38FE"/>
    <w:p w14:paraId="166B7E7E" w14:textId="07B0F428" w:rsidR="002F24B6" w:rsidRPr="001E6E0A" w:rsidRDefault="002F24B6" w:rsidP="006A38FE">
      <w:r w:rsidRPr="001E6E0A">
        <w:t>Výstupom fázy</w:t>
      </w:r>
      <w:r w:rsidR="00987410">
        <w:t xml:space="preserve"> Testovanie</w:t>
      </w:r>
      <w:r w:rsidRPr="001E6E0A">
        <w:t xml:space="preserve"> je </w:t>
      </w:r>
      <w:proofErr w:type="spellStart"/>
      <w:r w:rsidR="00987410">
        <w:t>sada</w:t>
      </w:r>
      <w:proofErr w:type="spellEnd"/>
      <w:r w:rsidR="00987410">
        <w:t xml:space="preserve"> </w:t>
      </w:r>
      <w:r w:rsidRPr="001E6E0A">
        <w:t>špecializovaný</w:t>
      </w:r>
      <w:r w:rsidR="00987410">
        <w:t>ch</w:t>
      </w:r>
      <w:r w:rsidRPr="001E6E0A">
        <w:t xml:space="preserve"> produkt</w:t>
      </w:r>
      <w:r w:rsidR="00987410">
        <w:t>ov</w:t>
      </w:r>
      <w:r w:rsidRPr="001E6E0A">
        <w:t>:</w:t>
      </w:r>
    </w:p>
    <w:p w14:paraId="34E05E8C" w14:textId="7EB82CFF" w:rsidR="002F24B6" w:rsidRDefault="00C06D66" w:rsidP="006A38FE">
      <w:pPr>
        <w:pStyle w:val="Odsekzoznamu"/>
        <w:numPr>
          <w:ilvl w:val="0"/>
          <w:numId w:val="42"/>
        </w:numPr>
      </w:pPr>
      <w:r>
        <w:t>Test log</w:t>
      </w:r>
      <w:r w:rsidRPr="001E6E0A">
        <w:t xml:space="preserve"> – </w:t>
      </w:r>
      <w:r w:rsidR="00915959">
        <w:t xml:space="preserve">pre každý z vykonaných testov, dokument zachytávajúci </w:t>
      </w:r>
      <w:r>
        <w:t>výsledok</w:t>
      </w:r>
      <w:r w:rsidR="00915959">
        <w:t xml:space="preserve"> </w:t>
      </w:r>
      <w:r w:rsidR="00915959">
        <w:rPr>
          <w:lang w:val="en-US"/>
        </w:rPr>
        <w:t>/</w:t>
      </w:r>
      <w:r>
        <w:t xml:space="preserve"> </w:t>
      </w:r>
      <w:r w:rsidR="00915959">
        <w:t>výstup z vykonaných testov, ak výsledky spĺňajú definované kritéria, je možné rozhodnúť o úspešnosti testov a odporučiť prechod riešenia do produkčnej prevádzky.</w:t>
      </w:r>
    </w:p>
    <w:p w14:paraId="0929F6DA" w14:textId="024AD646" w:rsidR="00A4339F" w:rsidRDefault="00A4339F" w:rsidP="006A38FE">
      <w:pPr>
        <w:rPr>
          <w:rFonts w:cs="Tahoma"/>
          <w:color w:val="000000" w:themeColor="text1"/>
          <w:sz w:val="16"/>
          <w:szCs w:val="16"/>
          <w:highlight w:val="yellow"/>
        </w:rPr>
      </w:pPr>
    </w:p>
    <w:p w14:paraId="0C0AE4B8" w14:textId="77777777" w:rsidR="00A4339F" w:rsidRPr="00A4339F" w:rsidRDefault="00A4339F" w:rsidP="00A4339F">
      <w:pPr>
        <w:rPr>
          <w:rFonts w:cs="Tahoma"/>
          <w:color w:val="000000" w:themeColor="text1"/>
          <w:sz w:val="16"/>
          <w:szCs w:val="16"/>
          <w:highlight w:val="yellow"/>
        </w:rPr>
      </w:pPr>
    </w:p>
    <w:p w14:paraId="25B4C7B9" w14:textId="5E0AC0B1" w:rsidR="00F867F2" w:rsidRPr="003F6E52" w:rsidRDefault="00F867F2" w:rsidP="00B1130A">
      <w:pPr>
        <w:pStyle w:val="Nadpis3"/>
      </w:pPr>
      <w:bookmarkStart w:id="654" w:name="_Toc121122134"/>
      <w:r w:rsidRPr="003F6E52">
        <w:t xml:space="preserve">Nasadenie do </w:t>
      </w:r>
      <w:r w:rsidR="00A100B1">
        <w:t>skúšobnej</w:t>
      </w:r>
      <w:r w:rsidR="00915959">
        <w:t xml:space="preserve"> </w:t>
      </w:r>
      <w:r w:rsidRPr="003F6E52">
        <w:t>produkčnej prevádzky</w:t>
      </w:r>
      <w:bookmarkEnd w:id="654"/>
    </w:p>
    <w:p w14:paraId="6E6584CC" w14:textId="77777777" w:rsidR="00C7439D" w:rsidRDefault="00C7439D" w:rsidP="00343FC4">
      <w:pPr>
        <w:spacing w:before="120" w:after="120"/>
        <w:rPr>
          <w:rFonts w:eastAsia="Calibri" w:cs="Tahoma"/>
        </w:rPr>
      </w:pPr>
    </w:p>
    <w:p w14:paraId="4431410E" w14:textId="4DF5EBD7" w:rsidR="00343FC4" w:rsidRPr="001E6E0A" w:rsidRDefault="00343FC4" w:rsidP="00343FC4">
      <w:pPr>
        <w:spacing w:before="120" w:after="120"/>
        <w:rPr>
          <w:rFonts w:eastAsia="Calibri" w:cs="Tahoma"/>
        </w:rPr>
      </w:pPr>
      <w:r w:rsidRPr="001E6E0A">
        <w:rPr>
          <w:rFonts w:eastAsia="Calibri" w:cs="Tahoma"/>
        </w:rPr>
        <w:t xml:space="preserve">Cieľom </w:t>
      </w:r>
      <w:r w:rsidR="001836B1" w:rsidRPr="001E6E0A">
        <w:rPr>
          <w:rFonts w:eastAsia="Calibri" w:cs="Tahoma"/>
        </w:rPr>
        <w:t>tejto pred-finálnej fázy je nasadiť nový systém</w:t>
      </w:r>
      <w:r w:rsidR="00C359C1" w:rsidRPr="001E6E0A">
        <w:rPr>
          <w:rFonts w:eastAsia="Calibri" w:cs="Tahoma"/>
        </w:rPr>
        <w:t xml:space="preserve"> </w:t>
      </w:r>
      <w:r w:rsidR="00915959">
        <w:rPr>
          <w:rFonts w:eastAsia="Calibri" w:cs="Tahoma"/>
        </w:rPr>
        <w:t>do produkčného prostredia</w:t>
      </w:r>
      <w:r w:rsidR="00C359C1" w:rsidRPr="001E6E0A">
        <w:rPr>
          <w:rFonts w:eastAsia="Calibri" w:cs="Tahoma"/>
        </w:rPr>
        <w:t>.</w:t>
      </w:r>
    </w:p>
    <w:p w14:paraId="16EAF428" w14:textId="4FCEF9A5" w:rsidR="00426942" w:rsidRDefault="00C359C1" w:rsidP="00343FC4">
      <w:pPr>
        <w:spacing w:before="120" w:after="120"/>
        <w:rPr>
          <w:rFonts w:eastAsia="Calibri" w:cs="Tahoma"/>
        </w:rPr>
      </w:pPr>
      <w:r w:rsidRPr="001E6E0A">
        <w:rPr>
          <w:rFonts w:eastAsia="Calibri" w:cs="Tahoma"/>
        </w:rPr>
        <w:t xml:space="preserve">V rámci tejto fázy sa musia uskutočniť viaceré kroky v určenom chronologickom poradí aby bola zachovaná </w:t>
      </w:r>
      <w:r w:rsidR="00DC4C43">
        <w:rPr>
          <w:rFonts w:eastAsia="Calibri" w:cs="Tahoma"/>
        </w:rPr>
        <w:t xml:space="preserve">správna </w:t>
      </w:r>
      <w:r w:rsidRPr="001E6E0A">
        <w:rPr>
          <w:rFonts w:eastAsia="Calibri" w:cs="Tahoma"/>
        </w:rPr>
        <w:t>logika nasadzovania, a to predovšetkým</w:t>
      </w:r>
      <w:r w:rsidR="00426942">
        <w:rPr>
          <w:rFonts w:eastAsia="Calibri" w:cs="Tahoma"/>
        </w:rPr>
        <w:t>:</w:t>
      </w:r>
    </w:p>
    <w:p w14:paraId="033CE7AF" w14:textId="3083694B" w:rsidR="00426942" w:rsidRDefault="00426942" w:rsidP="00892B45">
      <w:pPr>
        <w:pStyle w:val="Odsekzoznamu"/>
        <w:numPr>
          <w:ilvl w:val="0"/>
          <w:numId w:val="43"/>
        </w:numPr>
        <w:spacing w:before="120" w:after="120"/>
        <w:rPr>
          <w:rFonts w:eastAsia="Calibri" w:cs="Tahoma"/>
        </w:rPr>
      </w:pPr>
      <w:r>
        <w:rPr>
          <w:rFonts w:eastAsia="Calibri" w:cs="Tahoma"/>
        </w:rPr>
        <w:t>U</w:t>
      </w:r>
      <w:r w:rsidR="00C359C1" w:rsidRPr="00426942">
        <w:rPr>
          <w:rFonts w:eastAsia="Calibri" w:cs="Tahoma"/>
        </w:rPr>
        <w:t>zatvorenie vývojovej verzie aplikácie/</w:t>
      </w:r>
      <w:r w:rsidR="00915959">
        <w:rPr>
          <w:rFonts w:eastAsia="Calibri" w:cs="Tahoma"/>
        </w:rPr>
        <w:t>IS</w:t>
      </w:r>
      <w:r w:rsidR="00C359C1" w:rsidRPr="00426942">
        <w:rPr>
          <w:rFonts w:eastAsia="Calibri" w:cs="Tahoma"/>
        </w:rPr>
        <w:t xml:space="preserve">, </w:t>
      </w:r>
    </w:p>
    <w:p w14:paraId="0DB24ECE" w14:textId="1D281D8B" w:rsidR="00426942" w:rsidRPr="00D65DF1" w:rsidRDefault="00915959" w:rsidP="00892B45">
      <w:pPr>
        <w:pStyle w:val="Odsekzoznamu"/>
        <w:numPr>
          <w:ilvl w:val="0"/>
          <w:numId w:val="43"/>
        </w:numPr>
        <w:spacing w:before="120" w:after="120"/>
        <w:rPr>
          <w:rFonts w:eastAsia="Calibri" w:cs="Tahoma"/>
        </w:rPr>
      </w:pPr>
      <w:r>
        <w:rPr>
          <w:rFonts w:eastAsia="Calibri" w:cs="Tahoma"/>
        </w:rPr>
        <w:t>Príprava i</w:t>
      </w:r>
      <w:r w:rsidR="00C359C1" w:rsidRPr="00426942">
        <w:rPr>
          <w:rFonts w:eastAsia="Calibri" w:cs="Tahoma"/>
        </w:rPr>
        <w:t xml:space="preserve">nštalačného balíčka </w:t>
      </w:r>
      <w:r>
        <w:rPr>
          <w:rFonts w:eastAsia="Calibri" w:cs="Tahoma"/>
        </w:rPr>
        <w:t>pre produkčné prostredie,</w:t>
      </w:r>
    </w:p>
    <w:p w14:paraId="75073CB4" w14:textId="0761FFEC" w:rsidR="00C359C1" w:rsidRPr="00426942" w:rsidRDefault="00426942" w:rsidP="00892B45">
      <w:pPr>
        <w:pStyle w:val="Odsekzoznamu"/>
        <w:numPr>
          <w:ilvl w:val="0"/>
          <w:numId w:val="43"/>
        </w:numPr>
        <w:spacing w:before="120" w:after="120"/>
        <w:rPr>
          <w:rFonts w:eastAsia="Calibri" w:cs="Tahoma"/>
        </w:rPr>
      </w:pPr>
      <w:r>
        <w:rPr>
          <w:rFonts w:eastAsia="Calibri" w:cs="Tahoma"/>
        </w:rPr>
        <w:t>A</w:t>
      </w:r>
      <w:r w:rsidR="00C359C1" w:rsidRPr="00426942">
        <w:rPr>
          <w:rFonts w:eastAsia="Calibri" w:cs="Tahoma"/>
        </w:rPr>
        <w:t>kceptácia dokumentácie.</w:t>
      </w:r>
    </w:p>
    <w:p w14:paraId="04FB918C" w14:textId="0772BE27" w:rsidR="00C359C1" w:rsidRPr="001E6E0A" w:rsidRDefault="00C359C1" w:rsidP="00343FC4">
      <w:pPr>
        <w:spacing w:before="120" w:after="120"/>
        <w:rPr>
          <w:rFonts w:eastAsia="Calibri" w:cs="Tahoma"/>
        </w:rPr>
      </w:pPr>
      <w:r w:rsidRPr="001E6E0A">
        <w:rPr>
          <w:rFonts w:eastAsia="Calibri" w:cs="Tahoma"/>
        </w:rPr>
        <w:t xml:space="preserve">Riešenie sa týmto dostáva do </w:t>
      </w:r>
      <w:r w:rsidR="00836DF1">
        <w:rPr>
          <w:rFonts w:eastAsia="Calibri" w:cs="Tahoma"/>
        </w:rPr>
        <w:t>stavu</w:t>
      </w:r>
      <w:r w:rsidRPr="001E6E0A">
        <w:rPr>
          <w:rFonts w:eastAsia="Calibri" w:cs="Tahoma"/>
        </w:rPr>
        <w:t xml:space="preserve"> tzv. skúšobnej prevádzky/pilotnej prevádzky</w:t>
      </w:r>
      <w:r w:rsidR="00915959">
        <w:rPr>
          <w:rFonts w:eastAsia="Calibri" w:cs="Tahoma"/>
        </w:rPr>
        <w:t>,</w:t>
      </w:r>
      <w:r w:rsidR="0082083A" w:rsidRPr="001E6E0A">
        <w:rPr>
          <w:rFonts w:eastAsia="Calibri" w:cs="Tahoma"/>
        </w:rPr>
        <w:t xml:space="preserve"> kde je na vybranej vzorke </w:t>
      </w:r>
      <w:r w:rsidR="00915959">
        <w:rPr>
          <w:rFonts w:eastAsia="Calibri" w:cs="Tahoma"/>
        </w:rPr>
        <w:t>funkčnosti</w:t>
      </w:r>
      <w:r w:rsidR="0082083A" w:rsidRPr="001E6E0A">
        <w:rPr>
          <w:rFonts w:eastAsia="Calibri" w:cs="Tahoma"/>
        </w:rPr>
        <w:t xml:space="preserve"> skúmaná </w:t>
      </w:r>
      <w:r w:rsidR="00915959">
        <w:rPr>
          <w:rFonts w:eastAsia="Calibri" w:cs="Tahoma"/>
        </w:rPr>
        <w:t xml:space="preserve">správnosť </w:t>
      </w:r>
      <w:r w:rsidR="0082083A" w:rsidRPr="001E6E0A">
        <w:rPr>
          <w:rFonts w:eastAsia="Calibri" w:cs="Tahoma"/>
        </w:rPr>
        <w:t>dodaných funkčností v rámci nového riešenia.</w:t>
      </w:r>
    </w:p>
    <w:p w14:paraId="4F5ED158" w14:textId="3D3859FF" w:rsidR="00590BB4" w:rsidRPr="00A100B1" w:rsidRDefault="00590BB4" w:rsidP="00590BB4">
      <w:pPr>
        <w:spacing w:before="120" w:after="120"/>
        <w:rPr>
          <w:rFonts w:eastAsia="Calibri" w:cs="Tahoma"/>
          <w:color w:val="000000" w:themeColor="text1"/>
        </w:rPr>
      </w:pPr>
      <w:r w:rsidRPr="00A100B1">
        <w:rPr>
          <w:rFonts w:eastAsia="Calibri" w:cs="Tahoma"/>
          <w:color w:val="000000" w:themeColor="text1"/>
        </w:rPr>
        <w:t xml:space="preserve">V rámci skúšobnej produkčnej </w:t>
      </w:r>
      <w:r w:rsidR="00A100B1" w:rsidRPr="00A100B1">
        <w:rPr>
          <w:rFonts w:eastAsia="Calibri" w:cs="Tahoma"/>
          <w:color w:val="000000" w:themeColor="text1"/>
        </w:rPr>
        <w:t xml:space="preserve">prevádzky </w:t>
      </w:r>
      <w:r w:rsidRPr="00A100B1">
        <w:rPr>
          <w:rFonts w:eastAsia="Calibri" w:cs="Tahoma"/>
          <w:color w:val="000000" w:themeColor="text1"/>
        </w:rPr>
        <w:t xml:space="preserve">je potrebný zvýšený dohľad </w:t>
      </w:r>
      <w:r w:rsidR="00A100B1" w:rsidRPr="00A100B1">
        <w:rPr>
          <w:rFonts w:eastAsia="Calibri" w:cs="Tahoma"/>
          <w:color w:val="000000" w:themeColor="text1"/>
        </w:rPr>
        <w:t>prevádzky nového systému</w:t>
      </w:r>
      <w:r w:rsidRPr="00A100B1">
        <w:rPr>
          <w:rFonts w:eastAsia="Calibri" w:cs="Tahoma"/>
          <w:color w:val="000000" w:themeColor="text1"/>
        </w:rPr>
        <w:t>.</w:t>
      </w:r>
    </w:p>
    <w:p w14:paraId="09A2D6EC" w14:textId="77777777" w:rsidR="00590BB4" w:rsidRPr="00B370E3" w:rsidRDefault="00590BB4" w:rsidP="00DF370C">
      <w:pPr>
        <w:rPr>
          <w:rFonts w:cs="Tahoma"/>
          <w:color w:val="000000" w:themeColor="text1"/>
          <w:sz w:val="16"/>
          <w:szCs w:val="16"/>
          <w:highlight w:val="yellow"/>
        </w:rPr>
      </w:pPr>
    </w:p>
    <w:p w14:paraId="484FFC36" w14:textId="44C907E9" w:rsidR="004B1156" w:rsidRPr="003F6E52" w:rsidRDefault="004B1156" w:rsidP="00B1130A">
      <w:pPr>
        <w:pStyle w:val="Nadpis3"/>
      </w:pPr>
      <w:bookmarkStart w:id="655" w:name="_Toc121122135"/>
      <w:r w:rsidRPr="003F6E52">
        <w:t>Produkčná prevádzka</w:t>
      </w:r>
      <w:bookmarkEnd w:id="655"/>
    </w:p>
    <w:p w14:paraId="6F414691" w14:textId="363D091C" w:rsidR="00DC7D60" w:rsidRDefault="00DC7D60" w:rsidP="003F6E52">
      <w:pPr>
        <w:pStyle w:val="Odsekzoznamu"/>
        <w:rPr>
          <w:rFonts w:eastAsia="Yu Gothic Light"/>
          <w:highlight w:val="yellow"/>
        </w:rPr>
      </w:pPr>
    </w:p>
    <w:p w14:paraId="61F6B9A4" w14:textId="064E6C27" w:rsidR="00D45A6D" w:rsidRPr="00512C48" w:rsidRDefault="00D45A6D" w:rsidP="00DC7D60">
      <w:pPr>
        <w:spacing w:before="120" w:after="120"/>
        <w:rPr>
          <w:rFonts w:eastAsia="Calibri" w:cs="Tahoma"/>
        </w:rPr>
      </w:pPr>
      <w:r w:rsidRPr="00512C48">
        <w:rPr>
          <w:rFonts w:eastAsia="Calibri" w:cs="Tahoma"/>
        </w:rPr>
        <w:t>Fáza „produkcia“ predstavuje ostrú prevádzk</w:t>
      </w:r>
      <w:r w:rsidR="00590BB4">
        <w:rPr>
          <w:rFonts w:eastAsia="Calibri" w:cs="Tahoma"/>
        </w:rPr>
        <w:t>u novo implementovaného systému</w:t>
      </w:r>
      <w:r w:rsidRPr="00512C48">
        <w:rPr>
          <w:rFonts w:eastAsia="Calibri" w:cs="Tahoma"/>
        </w:rPr>
        <w:t>. Okrem iného sa vyhodnocuje úspešnosť a dostupnosť systému, monitorovanie systémových problémov, adresovanie týchto problémov na patričné stupne riešiteľov</w:t>
      </w:r>
      <w:r w:rsidR="00590BB4">
        <w:rPr>
          <w:rFonts w:eastAsia="Calibri" w:cs="Tahoma"/>
          <w:lang w:val="en-US"/>
        </w:rPr>
        <w:t>/</w:t>
      </w:r>
      <w:r w:rsidR="00590BB4">
        <w:rPr>
          <w:rFonts w:eastAsia="Calibri" w:cs="Tahoma"/>
        </w:rPr>
        <w:t>podpory</w:t>
      </w:r>
      <w:r w:rsidRPr="00512C48">
        <w:rPr>
          <w:rFonts w:eastAsia="Calibri" w:cs="Tahoma"/>
        </w:rPr>
        <w:t xml:space="preserve"> aby sa zabezpečili primerané zásahy s cieľom čo najnižšieho negatívneho dopadu na prevádzku.</w:t>
      </w:r>
    </w:p>
    <w:p w14:paraId="2C496E23" w14:textId="75D29213" w:rsidR="00D45A6D" w:rsidRPr="00512C48" w:rsidRDefault="00D45A6D" w:rsidP="00DC7D60">
      <w:pPr>
        <w:spacing w:before="120" w:after="120"/>
        <w:rPr>
          <w:rFonts w:eastAsia="Calibri" w:cs="Tahoma"/>
        </w:rPr>
      </w:pPr>
      <w:r w:rsidRPr="00512C48">
        <w:rPr>
          <w:rFonts w:eastAsia="Calibri" w:cs="Tahoma"/>
        </w:rPr>
        <w:t xml:space="preserve">Súčasťou monitoringu je riadenie procesu kontroly zmien aby boli jednotlivé chyby i nové funkčnosti správne </w:t>
      </w:r>
      <w:r w:rsidR="0041210E" w:rsidRPr="00512C48">
        <w:rPr>
          <w:rFonts w:eastAsia="Calibri" w:cs="Tahoma"/>
        </w:rPr>
        <w:t>priorizované</w:t>
      </w:r>
      <w:r w:rsidRPr="00512C48">
        <w:rPr>
          <w:rFonts w:eastAsia="Calibri" w:cs="Tahoma"/>
        </w:rPr>
        <w:t xml:space="preserve"> a </w:t>
      </w:r>
      <w:r w:rsidR="0041210E" w:rsidRPr="00512C48">
        <w:rPr>
          <w:rFonts w:eastAsia="Calibri" w:cs="Tahoma"/>
        </w:rPr>
        <w:t>zhromažďované</w:t>
      </w:r>
      <w:r w:rsidRPr="00512C48">
        <w:rPr>
          <w:rFonts w:eastAsia="Calibri" w:cs="Tahoma"/>
        </w:rPr>
        <w:t xml:space="preserve"> do príslušných </w:t>
      </w:r>
      <w:proofErr w:type="spellStart"/>
      <w:r w:rsidRPr="00512C48">
        <w:rPr>
          <w:rFonts w:eastAsia="Calibri" w:cs="Tahoma"/>
        </w:rPr>
        <w:t>release</w:t>
      </w:r>
      <w:proofErr w:type="spellEnd"/>
      <w:r w:rsidRPr="00512C48">
        <w:rPr>
          <w:rFonts w:eastAsia="Calibri" w:cs="Tahoma"/>
        </w:rPr>
        <w:t xml:space="preserve"> okien. Rovnako je nutné zostaviť plán budúceho rozvoja systému a nastaviť plán jeho nevyhnutných aktualizácií.</w:t>
      </w:r>
    </w:p>
    <w:p w14:paraId="3987C8B7" w14:textId="51F63BDE" w:rsidR="00D45A6D" w:rsidRPr="00512C48" w:rsidRDefault="00D45A6D" w:rsidP="00DC7D60">
      <w:pPr>
        <w:spacing w:before="120" w:after="120"/>
        <w:rPr>
          <w:rFonts w:eastAsia="Calibri" w:cs="Tahoma"/>
        </w:rPr>
      </w:pPr>
      <w:r w:rsidRPr="00512C48">
        <w:rPr>
          <w:rFonts w:eastAsia="Calibri" w:cs="Tahoma"/>
        </w:rPr>
        <w:t xml:space="preserve">Pri nasadzovaní riešenia do produkčnej prevádzky </w:t>
      </w:r>
      <w:r w:rsidR="00E93EEA" w:rsidRPr="00512C48">
        <w:rPr>
          <w:rFonts w:eastAsia="Calibri" w:cs="Tahoma"/>
        </w:rPr>
        <w:t xml:space="preserve">je nutné zabezpečiť tzv. </w:t>
      </w:r>
      <w:proofErr w:type="spellStart"/>
      <w:r w:rsidR="00E93EEA" w:rsidRPr="00512C48">
        <w:rPr>
          <w:rFonts w:eastAsia="Calibri" w:cs="Tahoma"/>
        </w:rPr>
        <w:t>disaster</w:t>
      </w:r>
      <w:proofErr w:type="spellEnd"/>
      <w:r w:rsidR="00E93EEA" w:rsidRPr="00512C48">
        <w:rPr>
          <w:rFonts w:eastAsia="Calibri" w:cs="Tahoma"/>
        </w:rPr>
        <w:t xml:space="preserve"> </w:t>
      </w:r>
      <w:proofErr w:type="spellStart"/>
      <w:r w:rsidR="00E93EEA" w:rsidRPr="00512C48">
        <w:rPr>
          <w:rFonts w:eastAsia="Calibri" w:cs="Tahoma"/>
        </w:rPr>
        <w:t>recovery</w:t>
      </w:r>
      <w:proofErr w:type="spellEnd"/>
      <w:r w:rsidR="00E93EEA" w:rsidRPr="00512C48">
        <w:rPr>
          <w:rFonts w:eastAsia="Calibri" w:cs="Tahoma"/>
        </w:rPr>
        <w:t xml:space="preserve"> plán v prípade zlyhania kritických systémov NBS a je potrebné overiť jeho vykonateľnosť. Úspešný uchádzač </w:t>
      </w:r>
      <w:r w:rsidR="00255E04">
        <w:rPr>
          <w:rFonts w:eastAsia="Calibri" w:cs="Tahoma"/>
        </w:rPr>
        <w:t xml:space="preserve">musí </w:t>
      </w:r>
      <w:r w:rsidR="00E93EEA" w:rsidRPr="00512C48">
        <w:rPr>
          <w:rFonts w:eastAsia="Calibri" w:cs="Tahoma"/>
        </w:rPr>
        <w:t xml:space="preserve">poskytnúť primeranú súčinnosť pri realizovaní </w:t>
      </w:r>
      <w:r w:rsidR="00255E04">
        <w:rPr>
          <w:rFonts w:eastAsia="Calibri" w:cs="Tahoma"/>
        </w:rPr>
        <w:t>akceptačného</w:t>
      </w:r>
      <w:r w:rsidR="00255E04" w:rsidRPr="00512C48">
        <w:rPr>
          <w:rFonts w:eastAsia="Calibri" w:cs="Tahoma"/>
        </w:rPr>
        <w:t xml:space="preserve"> </w:t>
      </w:r>
      <w:r w:rsidR="00E93EEA" w:rsidRPr="00512C48">
        <w:rPr>
          <w:rFonts w:eastAsia="Calibri" w:cs="Tahoma"/>
        </w:rPr>
        <w:t>testovania</w:t>
      </w:r>
      <w:r w:rsidR="003409AF">
        <w:rPr>
          <w:rFonts w:eastAsia="Calibri" w:cs="Tahoma"/>
        </w:rPr>
        <w:t>, ktoré vykonáva Obstarávateľ</w:t>
      </w:r>
      <w:r w:rsidR="00E93EEA" w:rsidRPr="00512C48">
        <w:rPr>
          <w:rFonts w:eastAsia="Calibri" w:cs="Tahoma"/>
        </w:rPr>
        <w:t>.</w:t>
      </w:r>
    </w:p>
    <w:p w14:paraId="670099A2" w14:textId="6827D634" w:rsidR="004D6343" w:rsidRPr="003F6E52" w:rsidRDefault="004D6343" w:rsidP="002F5C10">
      <w:pPr>
        <w:pStyle w:val="Nadpis20"/>
      </w:pPr>
      <w:bookmarkStart w:id="656" w:name="_Toc121122136"/>
      <w:bookmarkStart w:id="657" w:name="_Toc110518805"/>
      <w:r w:rsidRPr="003F6E52">
        <w:lastRenderedPageBreak/>
        <w:t>Akceptačné kritériá</w:t>
      </w:r>
      <w:bookmarkEnd w:id="656"/>
    </w:p>
    <w:p w14:paraId="246FA246" w14:textId="71195794" w:rsidR="004B1156" w:rsidRPr="003F6E52" w:rsidRDefault="004B1156" w:rsidP="00B1130A">
      <w:pPr>
        <w:pStyle w:val="Nadpis3"/>
      </w:pPr>
      <w:bookmarkStart w:id="658" w:name="_Toc121122137"/>
      <w:r w:rsidRPr="003F6E52">
        <w:t>Akceptačné kritériá</w:t>
      </w:r>
      <w:bookmarkEnd w:id="657"/>
      <w:r w:rsidR="005979E9" w:rsidRPr="003F6E52">
        <w:t xml:space="preserve"> pred nasadením do </w:t>
      </w:r>
      <w:r w:rsidR="0023156E" w:rsidRPr="003F6E52">
        <w:t xml:space="preserve">skúšobnej </w:t>
      </w:r>
      <w:r w:rsidR="00A100B1">
        <w:t xml:space="preserve">produkčnej </w:t>
      </w:r>
      <w:r w:rsidR="0023156E" w:rsidRPr="003F6E52">
        <w:t>prevádzky</w:t>
      </w:r>
      <w:bookmarkEnd w:id="658"/>
    </w:p>
    <w:p w14:paraId="61ACE0DC" w14:textId="2FA65619" w:rsidR="004B1156" w:rsidRPr="001221AA" w:rsidRDefault="004B1156" w:rsidP="00DF370C"/>
    <w:p w14:paraId="1974C0EE" w14:textId="4D152023" w:rsidR="00B370E3" w:rsidRPr="00A100B1" w:rsidRDefault="0028588E" w:rsidP="006A38FE">
      <w:pPr>
        <w:rPr>
          <w:rFonts w:eastAsia="Calibri" w:cs="Tahoma"/>
        </w:rPr>
      </w:pPr>
      <w:r w:rsidRPr="00A100B1">
        <w:rPr>
          <w:rFonts w:eastAsia="Calibri" w:cs="Tahoma"/>
        </w:rPr>
        <w:t>Prípustná c</w:t>
      </w:r>
      <w:r w:rsidR="00B370E3" w:rsidRPr="00A100B1">
        <w:rPr>
          <w:rFonts w:eastAsia="Calibri" w:cs="Tahoma"/>
        </w:rPr>
        <w:t xml:space="preserve">hybovosť dodávky pred nasadením do </w:t>
      </w:r>
      <w:r w:rsidR="00A100B1">
        <w:rPr>
          <w:rFonts w:eastAsia="Calibri" w:cs="Tahoma"/>
        </w:rPr>
        <w:t>skúšobnej produkčnej prevádzky</w:t>
      </w:r>
      <w:r w:rsidR="00B370E3" w:rsidRPr="00A100B1">
        <w:rPr>
          <w:rFonts w:eastAsia="Calibri" w:cs="Tahoma"/>
        </w:rPr>
        <w:t>:</w:t>
      </w:r>
    </w:p>
    <w:p w14:paraId="3C97CA55" w14:textId="3B136BDC" w:rsidR="0028588E" w:rsidRPr="00A100B1" w:rsidRDefault="00B370E3" w:rsidP="006A38FE">
      <w:pPr>
        <w:pStyle w:val="Odsekzoznamu"/>
        <w:numPr>
          <w:ilvl w:val="0"/>
          <w:numId w:val="40"/>
        </w:numPr>
        <w:rPr>
          <w:rFonts w:eastAsia="Calibri" w:cs="Tahoma"/>
        </w:rPr>
      </w:pPr>
      <w:r w:rsidRPr="00A100B1">
        <w:rPr>
          <w:rFonts w:eastAsia="Calibri" w:cs="Tahoma"/>
        </w:rPr>
        <w:t xml:space="preserve">0 </w:t>
      </w:r>
      <w:r w:rsidR="00A100B1">
        <w:rPr>
          <w:rFonts w:eastAsia="Calibri" w:cs="Tahoma"/>
        </w:rPr>
        <w:t>incidentov</w:t>
      </w:r>
      <w:r w:rsidR="00A82057" w:rsidRPr="00A100B1">
        <w:rPr>
          <w:rFonts w:eastAsia="Calibri" w:cs="Tahoma"/>
        </w:rPr>
        <w:t xml:space="preserve"> z UAT so stupňom </w:t>
      </w:r>
      <w:r w:rsidR="00E14020" w:rsidRPr="00A100B1">
        <w:rPr>
          <w:rFonts w:eastAsia="Calibri" w:cs="Tahoma"/>
        </w:rPr>
        <w:t>priority</w:t>
      </w:r>
      <w:r w:rsidR="00A82057" w:rsidRPr="00A100B1">
        <w:rPr>
          <w:rFonts w:eastAsia="Calibri" w:cs="Tahoma"/>
        </w:rPr>
        <w:t xml:space="preserve"> „kritický“</w:t>
      </w:r>
    </w:p>
    <w:p w14:paraId="26CCEDEB" w14:textId="28FDE612" w:rsidR="0028588E" w:rsidRPr="00A100B1" w:rsidRDefault="00A100B1" w:rsidP="006A38FE">
      <w:pPr>
        <w:pStyle w:val="Odsekzoznamu"/>
        <w:numPr>
          <w:ilvl w:val="0"/>
          <w:numId w:val="40"/>
        </w:numPr>
        <w:rPr>
          <w:rFonts w:eastAsia="Calibri" w:cs="Tahoma"/>
        </w:rPr>
      </w:pPr>
      <w:r>
        <w:rPr>
          <w:rFonts w:eastAsia="Calibri" w:cs="Tahoma"/>
        </w:rPr>
        <w:t>0</w:t>
      </w:r>
      <w:r w:rsidR="00A82057" w:rsidRPr="00A100B1">
        <w:rPr>
          <w:rFonts w:eastAsia="Calibri" w:cs="Tahoma"/>
        </w:rPr>
        <w:t xml:space="preserve"> </w:t>
      </w:r>
      <w:r>
        <w:rPr>
          <w:rFonts w:eastAsia="Calibri" w:cs="Tahoma"/>
        </w:rPr>
        <w:t>incidentov</w:t>
      </w:r>
      <w:r w:rsidRPr="00A100B1">
        <w:rPr>
          <w:rFonts w:eastAsia="Calibri" w:cs="Tahoma"/>
        </w:rPr>
        <w:t xml:space="preserve"> </w:t>
      </w:r>
      <w:r w:rsidR="00A82057" w:rsidRPr="00A100B1">
        <w:rPr>
          <w:rFonts w:eastAsia="Calibri" w:cs="Tahoma"/>
        </w:rPr>
        <w:t xml:space="preserve">z UAT so stupňom </w:t>
      </w:r>
      <w:r w:rsidR="00E14020" w:rsidRPr="00A100B1">
        <w:rPr>
          <w:rFonts w:eastAsia="Calibri" w:cs="Tahoma"/>
        </w:rPr>
        <w:t xml:space="preserve">priority </w:t>
      </w:r>
      <w:r w:rsidR="00A82057" w:rsidRPr="00A100B1">
        <w:rPr>
          <w:rFonts w:eastAsia="Calibri" w:cs="Tahoma"/>
        </w:rPr>
        <w:t>„vysoký“</w:t>
      </w:r>
    </w:p>
    <w:p w14:paraId="1C87947D" w14:textId="30597C53" w:rsidR="00B370E3" w:rsidRPr="00A100B1" w:rsidRDefault="00A100B1" w:rsidP="006A38FE">
      <w:pPr>
        <w:pStyle w:val="Odsekzoznamu"/>
        <w:numPr>
          <w:ilvl w:val="0"/>
          <w:numId w:val="40"/>
        </w:numPr>
        <w:rPr>
          <w:rFonts w:eastAsia="Calibri" w:cs="Tahoma"/>
        </w:rPr>
      </w:pPr>
      <w:r>
        <w:rPr>
          <w:rFonts w:eastAsia="Calibri" w:cs="Tahoma"/>
        </w:rPr>
        <w:t>5</w:t>
      </w:r>
      <w:r w:rsidR="00B370E3" w:rsidRPr="00A100B1">
        <w:rPr>
          <w:rFonts w:eastAsia="Calibri" w:cs="Tahoma"/>
        </w:rPr>
        <w:t xml:space="preserve"> </w:t>
      </w:r>
      <w:r>
        <w:rPr>
          <w:rFonts w:eastAsia="Calibri" w:cs="Tahoma"/>
        </w:rPr>
        <w:t>incidentov</w:t>
      </w:r>
      <w:r w:rsidRPr="00A100B1">
        <w:rPr>
          <w:rFonts w:eastAsia="Calibri" w:cs="Tahoma"/>
        </w:rPr>
        <w:t xml:space="preserve"> </w:t>
      </w:r>
      <w:r w:rsidR="00B370E3" w:rsidRPr="00A100B1">
        <w:rPr>
          <w:rFonts w:eastAsia="Calibri" w:cs="Tahoma"/>
        </w:rPr>
        <w:t>z</w:t>
      </w:r>
      <w:r w:rsidR="00A82057" w:rsidRPr="00A100B1">
        <w:rPr>
          <w:rFonts w:eastAsia="Calibri" w:cs="Tahoma"/>
        </w:rPr>
        <w:t> </w:t>
      </w:r>
      <w:r w:rsidR="00B370E3" w:rsidRPr="00A100B1">
        <w:rPr>
          <w:rFonts w:eastAsia="Calibri" w:cs="Tahoma"/>
        </w:rPr>
        <w:t>UAT</w:t>
      </w:r>
      <w:r w:rsidR="00A82057" w:rsidRPr="00A100B1">
        <w:rPr>
          <w:rFonts w:eastAsia="Calibri" w:cs="Tahoma"/>
        </w:rPr>
        <w:t xml:space="preserve"> so stupňom </w:t>
      </w:r>
      <w:r w:rsidR="00E14020" w:rsidRPr="00A100B1">
        <w:rPr>
          <w:rFonts w:eastAsia="Calibri" w:cs="Tahoma"/>
        </w:rPr>
        <w:t xml:space="preserve">priority </w:t>
      </w:r>
      <w:r w:rsidR="00A82057" w:rsidRPr="00A100B1">
        <w:rPr>
          <w:rFonts w:eastAsia="Calibri" w:cs="Tahoma"/>
        </w:rPr>
        <w:t>„stredný“</w:t>
      </w:r>
    </w:p>
    <w:p w14:paraId="3242AFB4" w14:textId="1696064A" w:rsidR="005979E9" w:rsidRPr="00A100B1" w:rsidRDefault="00A100B1" w:rsidP="006A38FE">
      <w:pPr>
        <w:pStyle w:val="Odsekzoznamu"/>
        <w:numPr>
          <w:ilvl w:val="0"/>
          <w:numId w:val="40"/>
        </w:numPr>
        <w:rPr>
          <w:szCs w:val="16"/>
        </w:rPr>
      </w:pPr>
      <w:r>
        <w:rPr>
          <w:rFonts w:eastAsia="Calibri" w:cs="Tahoma"/>
        </w:rPr>
        <w:t>2</w:t>
      </w:r>
      <w:r w:rsidR="0023156E" w:rsidRPr="00A100B1">
        <w:rPr>
          <w:rFonts w:eastAsia="Calibri" w:cs="Tahoma"/>
        </w:rPr>
        <w:t>0</w:t>
      </w:r>
      <w:r w:rsidR="00B370E3" w:rsidRPr="00A100B1">
        <w:rPr>
          <w:rFonts w:eastAsia="Calibri" w:cs="Tahoma"/>
        </w:rPr>
        <w:t xml:space="preserve"> </w:t>
      </w:r>
      <w:r>
        <w:rPr>
          <w:rFonts w:eastAsia="Calibri" w:cs="Tahoma"/>
        </w:rPr>
        <w:t>incidentov</w:t>
      </w:r>
      <w:r w:rsidRPr="00A100B1">
        <w:rPr>
          <w:rFonts w:eastAsia="Calibri" w:cs="Tahoma"/>
        </w:rPr>
        <w:t xml:space="preserve"> </w:t>
      </w:r>
      <w:r w:rsidR="00B370E3" w:rsidRPr="00A100B1">
        <w:rPr>
          <w:rFonts w:eastAsia="Calibri" w:cs="Tahoma"/>
        </w:rPr>
        <w:t>z</w:t>
      </w:r>
      <w:r w:rsidR="00A82057" w:rsidRPr="00A100B1">
        <w:rPr>
          <w:rFonts w:eastAsia="Calibri" w:cs="Tahoma"/>
        </w:rPr>
        <w:t> </w:t>
      </w:r>
      <w:r w:rsidR="00B370E3" w:rsidRPr="00A100B1">
        <w:rPr>
          <w:rFonts w:eastAsia="Calibri" w:cs="Tahoma"/>
        </w:rPr>
        <w:t>UAT</w:t>
      </w:r>
      <w:r w:rsidR="00A82057" w:rsidRPr="00A100B1">
        <w:rPr>
          <w:rFonts w:eastAsia="Calibri" w:cs="Tahoma"/>
        </w:rPr>
        <w:t xml:space="preserve"> so stupňom </w:t>
      </w:r>
      <w:r w:rsidR="00E14020" w:rsidRPr="00A100B1">
        <w:rPr>
          <w:rFonts w:eastAsia="Calibri" w:cs="Tahoma"/>
        </w:rPr>
        <w:t xml:space="preserve">priority </w:t>
      </w:r>
      <w:r w:rsidR="00A82057" w:rsidRPr="00A100B1">
        <w:rPr>
          <w:rFonts w:eastAsia="Calibri" w:cs="Tahoma"/>
        </w:rPr>
        <w:t>„</w:t>
      </w:r>
      <w:r w:rsidR="00D4315B" w:rsidRPr="00A100B1">
        <w:rPr>
          <w:rFonts w:eastAsia="Calibri" w:cs="Tahoma"/>
        </w:rPr>
        <w:t>nepodstatný“</w:t>
      </w:r>
    </w:p>
    <w:p w14:paraId="3BBEC568" w14:textId="77777777" w:rsidR="00D4315B" w:rsidRPr="00A100B1" w:rsidRDefault="00D4315B" w:rsidP="006A38FE">
      <w:pPr>
        <w:pStyle w:val="Odsekzoznamu"/>
        <w:ind w:left="360"/>
        <w:rPr>
          <w:szCs w:val="16"/>
        </w:rPr>
      </w:pPr>
    </w:p>
    <w:p w14:paraId="7E904D55" w14:textId="2FF2FEA6" w:rsidR="00016781" w:rsidRPr="00A100B1" w:rsidRDefault="00016781" w:rsidP="00B1130A">
      <w:pPr>
        <w:pStyle w:val="Nadpis3"/>
      </w:pPr>
      <w:bookmarkStart w:id="659" w:name="_Toc121122138"/>
      <w:r w:rsidRPr="00A100B1">
        <w:t>Akceptačné kritériá pred nasadením do produkčnej prevádzky po ukončení skúšobnej prevádzky</w:t>
      </w:r>
      <w:bookmarkEnd w:id="659"/>
    </w:p>
    <w:p w14:paraId="00F3B1BD" w14:textId="77777777" w:rsidR="00016781" w:rsidRPr="00A100B1" w:rsidRDefault="00016781" w:rsidP="00016781">
      <w:pPr>
        <w:rPr>
          <w:rFonts w:eastAsia="Calibri" w:cs="Tahoma"/>
        </w:rPr>
      </w:pPr>
    </w:p>
    <w:p w14:paraId="1FF65CE1" w14:textId="03E35C32" w:rsidR="00016781" w:rsidRPr="00A100B1" w:rsidRDefault="00016781" w:rsidP="006A38FE">
      <w:pPr>
        <w:rPr>
          <w:rFonts w:eastAsia="Calibri" w:cs="Tahoma"/>
          <w:szCs w:val="16"/>
        </w:rPr>
      </w:pPr>
      <w:r w:rsidRPr="00A100B1">
        <w:rPr>
          <w:rFonts w:eastAsia="Calibri" w:cs="Tahoma"/>
          <w:szCs w:val="16"/>
        </w:rPr>
        <w:t xml:space="preserve">Prípustná chybovosť dodávky pred nasadením do </w:t>
      </w:r>
      <w:r w:rsidR="00A100B1">
        <w:rPr>
          <w:rFonts w:eastAsia="Calibri" w:cs="Tahoma"/>
          <w:szCs w:val="16"/>
        </w:rPr>
        <w:t>produkčnej prevádzky</w:t>
      </w:r>
      <w:r w:rsidRPr="00A100B1">
        <w:rPr>
          <w:rFonts w:eastAsia="Calibri" w:cs="Tahoma"/>
          <w:szCs w:val="16"/>
        </w:rPr>
        <w:t>:</w:t>
      </w:r>
    </w:p>
    <w:p w14:paraId="4955E693" w14:textId="7323A6F7" w:rsidR="00016781" w:rsidRPr="00A100B1" w:rsidRDefault="00016781" w:rsidP="006A38FE">
      <w:pPr>
        <w:pStyle w:val="Odsekzoznamu"/>
        <w:numPr>
          <w:ilvl w:val="0"/>
          <w:numId w:val="40"/>
        </w:numPr>
        <w:rPr>
          <w:rFonts w:eastAsia="Calibri" w:cs="Tahoma"/>
          <w:szCs w:val="16"/>
        </w:rPr>
      </w:pPr>
      <w:r w:rsidRPr="00A100B1">
        <w:rPr>
          <w:rFonts w:eastAsia="Calibri" w:cs="Tahoma"/>
          <w:szCs w:val="16"/>
        </w:rPr>
        <w:t xml:space="preserve">0 nedostatkov z UAT so stupňom </w:t>
      </w:r>
      <w:r w:rsidR="00E14020" w:rsidRPr="00A100B1">
        <w:rPr>
          <w:rFonts w:eastAsia="Calibri" w:cs="Tahoma"/>
        </w:rPr>
        <w:t xml:space="preserve">priority </w:t>
      </w:r>
      <w:r w:rsidRPr="00A100B1">
        <w:rPr>
          <w:rFonts w:eastAsia="Calibri" w:cs="Tahoma"/>
          <w:szCs w:val="16"/>
        </w:rPr>
        <w:t>„kritický“</w:t>
      </w:r>
    </w:p>
    <w:p w14:paraId="7F7B7BA3" w14:textId="4159A22F" w:rsidR="00016781" w:rsidRPr="00A100B1" w:rsidRDefault="00016781" w:rsidP="006A38FE">
      <w:pPr>
        <w:pStyle w:val="Odsekzoznamu"/>
        <w:numPr>
          <w:ilvl w:val="0"/>
          <w:numId w:val="40"/>
        </w:numPr>
        <w:rPr>
          <w:rFonts w:eastAsia="Calibri" w:cs="Tahoma"/>
          <w:szCs w:val="16"/>
        </w:rPr>
      </w:pPr>
      <w:r w:rsidRPr="00A100B1">
        <w:rPr>
          <w:rFonts w:eastAsia="Calibri" w:cs="Tahoma"/>
          <w:szCs w:val="16"/>
        </w:rPr>
        <w:t xml:space="preserve">0 nedostatkov z UAT so stupňom </w:t>
      </w:r>
      <w:r w:rsidR="00E14020" w:rsidRPr="00A100B1">
        <w:rPr>
          <w:rFonts w:eastAsia="Calibri" w:cs="Tahoma"/>
        </w:rPr>
        <w:t xml:space="preserve">priority </w:t>
      </w:r>
      <w:r w:rsidRPr="00A100B1">
        <w:rPr>
          <w:rFonts w:eastAsia="Calibri" w:cs="Tahoma"/>
          <w:szCs w:val="16"/>
        </w:rPr>
        <w:t>„vysoký“</w:t>
      </w:r>
    </w:p>
    <w:p w14:paraId="3F4329D4" w14:textId="61800B03" w:rsidR="00016781" w:rsidRPr="00A100B1" w:rsidRDefault="00A100B1" w:rsidP="006A38FE">
      <w:pPr>
        <w:pStyle w:val="Odsekzoznamu"/>
        <w:numPr>
          <w:ilvl w:val="0"/>
          <w:numId w:val="40"/>
        </w:numPr>
        <w:rPr>
          <w:rFonts w:eastAsia="Calibri" w:cs="Tahoma"/>
          <w:szCs w:val="16"/>
        </w:rPr>
      </w:pPr>
      <w:r>
        <w:rPr>
          <w:rFonts w:eastAsia="Calibri" w:cs="Tahoma"/>
          <w:szCs w:val="16"/>
        </w:rPr>
        <w:t>2</w:t>
      </w:r>
      <w:r w:rsidR="00016781" w:rsidRPr="00A100B1">
        <w:rPr>
          <w:rFonts w:eastAsia="Calibri" w:cs="Tahoma"/>
          <w:szCs w:val="16"/>
        </w:rPr>
        <w:t xml:space="preserve"> nedostatkov z UAT so stupňom </w:t>
      </w:r>
      <w:r w:rsidR="00E14020" w:rsidRPr="00A100B1">
        <w:rPr>
          <w:rFonts w:eastAsia="Calibri" w:cs="Tahoma"/>
        </w:rPr>
        <w:t xml:space="preserve">priority </w:t>
      </w:r>
      <w:r w:rsidR="00016781" w:rsidRPr="00A100B1">
        <w:rPr>
          <w:rFonts w:eastAsia="Calibri" w:cs="Tahoma"/>
          <w:szCs w:val="16"/>
        </w:rPr>
        <w:t>„stredný“</w:t>
      </w:r>
    </w:p>
    <w:p w14:paraId="0EA88F8C" w14:textId="037065DD" w:rsidR="00016781" w:rsidRPr="00A100B1" w:rsidRDefault="00A100B1" w:rsidP="006A38FE">
      <w:pPr>
        <w:pStyle w:val="Odsekzoznamu"/>
        <w:numPr>
          <w:ilvl w:val="0"/>
          <w:numId w:val="40"/>
        </w:numPr>
        <w:rPr>
          <w:rFonts w:eastAsia="Calibri" w:cs="Tahoma"/>
          <w:szCs w:val="16"/>
        </w:rPr>
      </w:pPr>
      <w:r>
        <w:rPr>
          <w:rFonts w:eastAsia="Calibri" w:cs="Tahoma"/>
          <w:szCs w:val="16"/>
        </w:rPr>
        <w:t>10</w:t>
      </w:r>
      <w:r w:rsidR="00016781" w:rsidRPr="00A100B1">
        <w:rPr>
          <w:rFonts w:eastAsia="Calibri" w:cs="Tahoma"/>
          <w:szCs w:val="16"/>
        </w:rPr>
        <w:t xml:space="preserve"> nedostatkov z UAT so stupňom </w:t>
      </w:r>
      <w:r w:rsidR="00E14020" w:rsidRPr="00A100B1">
        <w:rPr>
          <w:rFonts w:eastAsia="Calibri" w:cs="Tahoma"/>
        </w:rPr>
        <w:t xml:space="preserve">priority </w:t>
      </w:r>
      <w:r w:rsidR="00D4315B" w:rsidRPr="00A100B1">
        <w:rPr>
          <w:rFonts w:eastAsia="Calibri" w:cs="Tahoma"/>
          <w:szCs w:val="16"/>
        </w:rPr>
        <w:t>„nepodstatný</w:t>
      </w:r>
      <w:r w:rsidR="00016781" w:rsidRPr="00A100B1">
        <w:rPr>
          <w:rFonts w:eastAsia="Calibri" w:cs="Tahoma"/>
          <w:szCs w:val="16"/>
        </w:rPr>
        <w:t>“</w:t>
      </w:r>
    </w:p>
    <w:p w14:paraId="4EFFBFB8" w14:textId="446ADDC5" w:rsidR="00313CD6" w:rsidRPr="00A100B1" w:rsidRDefault="00313CD6" w:rsidP="006A38FE">
      <w:pPr>
        <w:rPr>
          <w:rFonts w:eastAsia="Calibri" w:cs="Tahoma"/>
          <w:szCs w:val="16"/>
          <w:highlight w:val="green"/>
        </w:rPr>
      </w:pPr>
    </w:p>
    <w:p w14:paraId="434C93B9" w14:textId="1DC35395" w:rsidR="00313CD6" w:rsidRPr="00A100B1" w:rsidRDefault="00313CD6" w:rsidP="006A38FE">
      <w:pPr>
        <w:rPr>
          <w:szCs w:val="16"/>
        </w:rPr>
      </w:pPr>
      <w:r w:rsidRPr="00A100B1">
        <w:rPr>
          <w:szCs w:val="16"/>
        </w:rPr>
        <w:t xml:space="preserve">Incidenty sú </w:t>
      </w:r>
      <w:r w:rsidR="00A100B1" w:rsidRPr="00A100B1">
        <w:rPr>
          <w:szCs w:val="16"/>
        </w:rPr>
        <w:t xml:space="preserve">počas prevádzky systému </w:t>
      </w:r>
      <w:r w:rsidRPr="00A100B1">
        <w:rPr>
          <w:szCs w:val="16"/>
        </w:rPr>
        <w:t>odstraňované nasledujúcim spôsobom:</w:t>
      </w:r>
    </w:p>
    <w:p w14:paraId="6BCBE823" w14:textId="22B46BC4" w:rsidR="00313CD6" w:rsidRPr="00A100B1" w:rsidRDefault="00313CD6" w:rsidP="006A38FE">
      <w:pPr>
        <w:numPr>
          <w:ilvl w:val="0"/>
          <w:numId w:val="39"/>
        </w:numPr>
        <w:tabs>
          <w:tab w:val="clear" w:pos="360"/>
          <w:tab w:val="left" w:pos="1080"/>
        </w:tabs>
        <w:ind w:left="720"/>
        <w:rPr>
          <w:rFonts w:cs="Tahoma"/>
          <w:szCs w:val="16"/>
        </w:rPr>
      </w:pPr>
      <w:r w:rsidRPr="00A100B1">
        <w:rPr>
          <w:rFonts w:cs="Tahoma"/>
          <w:szCs w:val="16"/>
        </w:rPr>
        <w:t>Opravou programu, ak bol incident spôsobený chybou SW</w:t>
      </w:r>
      <w:r w:rsidRPr="00A100B1">
        <w:rPr>
          <w:rFonts w:cs="Tahoma"/>
          <w:szCs w:val="16"/>
          <w:lang w:val="en-US"/>
        </w:rPr>
        <w:t>;</w:t>
      </w:r>
    </w:p>
    <w:p w14:paraId="08956EF2" w14:textId="371ADE94" w:rsidR="00313CD6" w:rsidRPr="00A100B1" w:rsidRDefault="00313CD6" w:rsidP="006A38FE">
      <w:pPr>
        <w:numPr>
          <w:ilvl w:val="0"/>
          <w:numId w:val="39"/>
        </w:numPr>
        <w:tabs>
          <w:tab w:val="clear" w:pos="360"/>
          <w:tab w:val="left" w:pos="1080"/>
        </w:tabs>
        <w:ind w:left="720"/>
        <w:rPr>
          <w:rFonts w:cs="Tahoma"/>
          <w:szCs w:val="16"/>
        </w:rPr>
      </w:pPr>
      <w:r w:rsidRPr="00A100B1">
        <w:rPr>
          <w:rFonts w:cs="Tahoma"/>
          <w:szCs w:val="16"/>
        </w:rPr>
        <w:t>Opravou dát v produkčných prostrediach;</w:t>
      </w:r>
    </w:p>
    <w:p w14:paraId="67CDE080" w14:textId="0EBCEE3F" w:rsidR="00313CD6" w:rsidRPr="00A100B1" w:rsidRDefault="00313CD6" w:rsidP="006A38FE">
      <w:pPr>
        <w:numPr>
          <w:ilvl w:val="0"/>
          <w:numId w:val="39"/>
        </w:numPr>
        <w:tabs>
          <w:tab w:val="clear" w:pos="360"/>
          <w:tab w:val="left" w:pos="1080"/>
        </w:tabs>
        <w:ind w:left="720"/>
        <w:rPr>
          <w:rFonts w:cs="Tahoma"/>
          <w:szCs w:val="16"/>
        </w:rPr>
      </w:pPr>
      <w:r w:rsidRPr="00A100B1">
        <w:rPr>
          <w:rFonts w:cs="Tahoma"/>
          <w:szCs w:val="16"/>
        </w:rPr>
        <w:t>Zmenou konfigurácie SW, nastavením systémových parametrov, preinštalovaním SW;</w:t>
      </w:r>
    </w:p>
    <w:p w14:paraId="602A7D3E" w14:textId="74A647B5" w:rsidR="00313CD6" w:rsidRPr="00A100B1" w:rsidRDefault="00313CD6" w:rsidP="006A38FE">
      <w:pPr>
        <w:numPr>
          <w:ilvl w:val="0"/>
          <w:numId w:val="39"/>
        </w:numPr>
        <w:tabs>
          <w:tab w:val="clear" w:pos="360"/>
          <w:tab w:val="num" w:pos="720"/>
        </w:tabs>
        <w:ind w:left="720"/>
        <w:rPr>
          <w:rFonts w:cs="Tahoma"/>
          <w:szCs w:val="16"/>
        </w:rPr>
      </w:pPr>
      <w:r w:rsidRPr="00A100B1">
        <w:rPr>
          <w:rFonts w:cs="Tahoma"/>
          <w:szCs w:val="16"/>
        </w:rPr>
        <w:t>Reinštaláciou systémového software, ak bola chyba spôsobená na tejto úrovni. Pokiaľ</w:t>
      </w:r>
      <w:r w:rsidR="00A100B1" w:rsidRPr="00A100B1">
        <w:rPr>
          <w:rFonts w:cs="Tahoma"/>
          <w:szCs w:val="16"/>
        </w:rPr>
        <w:t xml:space="preserve"> </w:t>
      </w:r>
      <w:r w:rsidRPr="00A100B1">
        <w:rPr>
          <w:rFonts w:cs="Tahoma"/>
          <w:szCs w:val="16"/>
        </w:rPr>
        <w:t xml:space="preserve">sa zistí že odstránenie incidentu si vyžaduje zásah do technických prvkov IT Infraštruktúry alebo systémového software, </w:t>
      </w:r>
      <w:r w:rsidR="00D27FAD" w:rsidRPr="00A100B1">
        <w:rPr>
          <w:rFonts w:cs="Tahoma"/>
          <w:szCs w:val="16"/>
        </w:rPr>
        <w:t>musí sa táto skutočnosť bezodkladne ohlásiť</w:t>
      </w:r>
      <w:r w:rsidR="00A100B1" w:rsidRPr="00A100B1">
        <w:rPr>
          <w:rFonts w:cs="Tahoma"/>
          <w:szCs w:val="16"/>
        </w:rPr>
        <w:t xml:space="preserve"> </w:t>
      </w:r>
      <w:r w:rsidRPr="00A100B1">
        <w:rPr>
          <w:rFonts w:cs="Tahoma"/>
          <w:szCs w:val="16"/>
        </w:rPr>
        <w:t xml:space="preserve">druhej strane. Pokiaľ </w:t>
      </w:r>
      <w:r w:rsidR="00D27FAD" w:rsidRPr="00A100B1">
        <w:rPr>
          <w:rFonts w:cs="Tahoma"/>
          <w:szCs w:val="16"/>
        </w:rPr>
        <w:t>víťaz verejného obstarávania</w:t>
      </w:r>
      <w:r w:rsidRPr="00A100B1">
        <w:rPr>
          <w:rFonts w:cs="Tahoma"/>
          <w:szCs w:val="16"/>
        </w:rPr>
        <w:t xml:space="preserve"> vykonáva alebo participuje na výkone zásahu podľa tohto bodu a</w:t>
      </w:r>
      <w:r w:rsidR="00D27FAD" w:rsidRPr="00A100B1">
        <w:rPr>
          <w:rFonts w:cs="Tahoma"/>
          <w:szCs w:val="16"/>
        </w:rPr>
        <w:t xml:space="preserve"> jeho </w:t>
      </w:r>
      <w:r w:rsidRPr="00A100B1">
        <w:rPr>
          <w:rFonts w:cs="Tahoma"/>
          <w:szCs w:val="16"/>
        </w:rPr>
        <w:t xml:space="preserve">zásah je považovaný za </w:t>
      </w:r>
      <w:r w:rsidR="00D27FAD" w:rsidRPr="00A100B1">
        <w:rPr>
          <w:rFonts w:cs="Tahoma"/>
          <w:szCs w:val="16"/>
        </w:rPr>
        <w:t>s</w:t>
      </w:r>
      <w:r w:rsidRPr="00A100B1">
        <w:rPr>
          <w:rFonts w:cs="Tahoma"/>
          <w:szCs w:val="16"/>
        </w:rPr>
        <w:t>lužby nad rámec</w:t>
      </w:r>
      <w:r w:rsidR="00D27FAD" w:rsidRPr="00A100B1">
        <w:rPr>
          <w:rFonts w:cs="Tahoma"/>
          <w:szCs w:val="16"/>
        </w:rPr>
        <w:t xml:space="preserve">, aktivity sa riadia </w:t>
      </w:r>
      <w:r w:rsidRPr="00A100B1">
        <w:rPr>
          <w:rFonts w:cs="Tahoma"/>
          <w:szCs w:val="16"/>
        </w:rPr>
        <w:t xml:space="preserve">podľa </w:t>
      </w:r>
      <w:r w:rsidR="00D27FAD" w:rsidRPr="00A100B1">
        <w:rPr>
          <w:rFonts w:cs="Tahoma"/>
          <w:szCs w:val="16"/>
        </w:rPr>
        <w:t xml:space="preserve">procesu pre </w:t>
      </w:r>
      <w:r w:rsidR="006F4023" w:rsidRPr="00A100B1">
        <w:rPr>
          <w:rFonts w:cs="Tahoma"/>
          <w:szCs w:val="16"/>
        </w:rPr>
        <w:t>zmenové konanie</w:t>
      </w:r>
      <w:r w:rsidR="00D27FAD" w:rsidRPr="00A100B1">
        <w:rPr>
          <w:rFonts w:cs="Tahoma"/>
          <w:szCs w:val="16"/>
        </w:rPr>
        <w:t xml:space="preserve"> a sú klasifikované samostatne.</w:t>
      </w:r>
      <w:r w:rsidRPr="00A100B1">
        <w:rPr>
          <w:rFonts w:cs="Tahoma"/>
          <w:szCs w:val="16"/>
        </w:rPr>
        <w:t xml:space="preserve"> </w:t>
      </w:r>
    </w:p>
    <w:p w14:paraId="59139F32" w14:textId="51D61A9C" w:rsidR="00313CD6" w:rsidRPr="00A100B1" w:rsidRDefault="00D27FAD" w:rsidP="006A38FE">
      <w:pPr>
        <w:numPr>
          <w:ilvl w:val="0"/>
          <w:numId w:val="39"/>
        </w:numPr>
        <w:tabs>
          <w:tab w:val="clear" w:pos="360"/>
          <w:tab w:val="num" w:pos="720"/>
        </w:tabs>
        <w:ind w:left="720"/>
        <w:rPr>
          <w:rFonts w:cs="Tahoma"/>
          <w:szCs w:val="16"/>
        </w:rPr>
      </w:pPr>
      <w:r w:rsidRPr="00A100B1">
        <w:rPr>
          <w:rFonts w:cs="Tahoma"/>
          <w:szCs w:val="16"/>
        </w:rPr>
        <w:t>I</w:t>
      </w:r>
      <w:r w:rsidR="00313CD6" w:rsidRPr="00A100B1">
        <w:rPr>
          <w:rFonts w:cs="Tahoma"/>
          <w:szCs w:val="16"/>
        </w:rPr>
        <w:t>ným, vzájomne odsúhlaseným postupom. Postup musí byť popísaný a vzájomne odsúhlasený oprávnenými osobami ako neštandardné riešenie. Tento spôsob riešenia je nutné aplikovať len vo výnimočných prípadoch, kedy nie je možné aplikovať vyššie uvedené spôsoby riešenia.</w:t>
      </w:r>
    </w:p>
    <w:p w14:paraId="7BC1BC77" w14:textId="77777777" w:rsidR="006F787B" w:rsidRPr="00A100B1" w:rsidRDefault="006F787B" w:rsidP="006A38FE">
      <w:pPr>
        <w:pStyle w:val="Odsekzoznamu"/>
        <w:rPr>
          <w:sz w:val="24"/>
        </w:rPr>
      </w:pPr>
    </w:p>
    <w:p w14:paraId="52CAA5EF" w14:textId="043FD894" w:rsidR="00313CD6" w:rsidRPr="00A100B1" w:rsidRDefault="006F787B" w:rsidP="006A38FE">
      <w:pPr>
        <w:rPr>
          <w:rFonts w:cs="Tahoma"/>
          <w:szCs w:val="16"/>
        </w:rPr>
      </w:pPr>
      <w:r w:rsidRPr="00A100B1">
        <w:rPr>
          <w:rFonts w:cs="Tahoma"/>
          <w:szCs w:val="16"/>
        </w:rPr>
        <w:t xml:space="preserve">Vybraný víťaz verejného obstarávania by </w:t>
      </w:r>
      <w:r w:rsidR="00A100B1" w:rsidRPr="00A100B1">
        <w:rPr>
          <w:rFonts w:cs="Tahoma"/>
          <w:szCs w:val="16"/>
        </w:rPr>
        <w:t>nebude</w:t>
      </w:r>
      <w:r w:rsidRPr="00A100B1">
        <w:rPr>
          <w:rFonts w:cs="Tahoma"/>
          <w:szCs w:val="16"/>
        </w:rPr>
        <w:t xml:space="preserve"> znášať </w:t>
      </w:r>
      <w:r w:rsidR="00313CD6" w:rsidRPr="00A100B1">
        <w:rPr>
          <w:rFonts w:cs="Tahoma"/>
          <w:szCs w:val="16"/>
        </w:rPr>
        <w:t xml:space="preserve">zodpovednosť za vady vzniknuté v dôsledku chybnej činnosti alebo nečinnosti systémov (HW, SW) </w:t>
      </w:r>
      <w:r w:rsidRPr="00A100B1">
        <w:rPr>
          <w:rFonts w:cs="Tahoma"/>
          <w:szCs w:val="16"/>
        </w:rPr>
        <w:t>na strane verejného obstarávateľa alebo tretích strán</w:t>
      </w:r>
      <w:r w:rsidR="00313CD6" w:rsidRPr="00A100B1">
        <w:rPr>
          <w:rFonts w:cs="Tahoma"/>
          <w:szCs w:val="16"/>
        </w:rPr>
        <w:t xml:space="preserve">, najmä v prípadoch ak </w:t>
      </w:r>
      <w:r w:rsidRPr="00A100B1">
        <w:rPr>
          <w:rFonts w:cs="Tahoma"/>
          <w:szCs w:val="16"/>
        </w:rPr>
        <w:t>verejný obstarávateľ</w:t>
      </w:r>
      <w:r w:rsidR="00313CD6" w:rsidRPr="00A100B1">
        <w:rPr>
          <w:rFonts w:cs="Tahoma"/>
          <w:szCs w:val="16"/>
        </w:rPr>
        <w:t xml:space="preserve"> nezabezpečuje stanoveným postupom údržbu systémov, nepoužíva všetky opravné programy alebo do systémov </w:t>
      </w:r>
      <w:r w:rsidRPr="00A100B1">
        <w:rPr>
          <w:rFonts w:cs="Tahoma"/>
          <w:szCs w:val="16"/>
        </w:rPr>
        <w:t xml:space="preserve">verejný obstarávateľ </w:t>
      </w:r>
      <w:r w:rsidR="00313CD6" w:rsidRPr="00A100B1">
        <w:rPr>
          <w:rFonts w:cs="Tahoma"/>
          <w:szCs w:val="16"/>
        </w:rPr>
        <w:t xml:space="preserve">neoprávnene zasiahol, prípadne ich používa v rozpore s dokumentáciou, alebo </w:t>
      </w:r>
      <w:r w:rsidRPr="00A100B1">
        <w:rPr>
          <w:rFonts w:cs="Tahoma"/>
          <w:szCs w:val="16"/>
        </w:rPr>
        <w:t>sa nerealizujú navrhované optimalizačné zásahy.</w:t>
      </w:r>
    </w:p>
    <w:p w14:paraId="687C2B26" w14:textId="77777777" w:rsidR="00016781" w:rsidRPr="00A100B1" w:rsidRDefault="00016781" w:rsidP="006A38FE">
      <w:pPr>
        <w:rPr>
          <w:b/>
          <w:szCs w:val="16"/>
        </w:rPr>
      </w:pPr>
    </w:p>
    <w:p w14:paraId="21D2D51C" w14:textId="4432BFEB" w:rsidR="005979E9" w:rsidRPr="00FE4803" w:rsidRDefault="005979E9" w:rsidP="006A38FE">
      <w:pPr>
        <w:rPr>
          <w:rFonts w:cs="Tahoma"/>
          <w:b/>
        </w:rPr>
      </w:pPr>
      <w:r w:rsidRPr="00FE4803">
        <w:rPr>
          <w:rFonts w:cs="Tahoma"/>
          <w:b/>
        </w:rPr>
        <w:t>Výstupné kritéri</w:t>
      </w:r>
      <w:r w:rsidR="004D6343" w:rsidRPr="00FE4803">
        <w:rPr>
          <w:rFonts w:cs="Tahoma"/>
          <w:b/>
        </w:rPr>
        <w:t>á</w:t>
      </w:r>
      <w:r w:rsidRPr="00FE4803">
        <w:rPr>
          <w:rFonts w:cs="Tahoma"/>
          <w:b/>
        </w:rPr>
        <w:t xml:space="preserve"> z fázy akceptačných testov</w:t>
      </w:r>
    </w:p>
    <w:p w14:paraId="6A05AFEC" w14:textId="72C6AB7A" w:rsidR="005979E9" w:rsidRPr="00FE4803" w:rsidRDefault="005979E9" w:rsidP="006A38FE">
      <w:pPr>
        <w:rPr>
          <w:rFonts w:cs="Tahoma"/>
        </w:rPr>
      </w:pPr>
    </w:p>
    <w:p w14:paraId="773AEA1D" w14:textId="7FF79AF1" w:rsidR="005979E9" w:rsidRPr="00FE4803" w:rsidRDefault="005979E9" w:rsidP="006A38FE">
      <w:pPr>
        <w:rPr>
          <w:rFonts w:cs="Tahoma"/>
        </w:rPr>
      </w:pPr>
      <w:r w:rsidRPr="00FE4803">
        <w:rPr>
          <w:rFonts w:cs="Tahoma"/>
        </w:rPr>
        <w:t>1. Všetky definované a schválené testovacie scenáre sa vykonali aspoň raz s výsledkom testu</w:t>
      </w:r>
      <w:r w:rsidR="00FE4803" w:rsidRPr="00FE4803">
        <w:rPr>
          <w:rFonts w:cs="Tahoma"/>
        </w:rPr>
        <w:t>,</w:t>
      </w:r>
    </w:p>
    <w:p w14:paraId="2A3464A1" w14:textId="077045C0" w:rsidR="005979E9" w:rsidRPr="00FE4803" w:rsidRDefault="0023156E" w:rsidP="006A38FE">
      <w:pPr>
        <w:rPr>
          <w:rFonts w:cs="Tahoma"/>
        </w:rPr>
      </w:pPr>
      <w:r w:rsidRPr="00FE4803">
        <w:rPr>
          <w:rFonts w:cs="Tahoma"/>
        </w:rPr>
        <w:t>2.</w:t>
      </w:r>
      <w:r w:rsidR="005979E9" w:rsidRPr="00FE4803">
        <w:rPr>
          <w:rFonts w:cs="Tahoma"/>
        </w:rPr>
        <w:t xml:space="preserve"> Výsledky testov a otvorené chyby sú zdokumentované</w:t>
      </w:r>
      <w:r w:rsidR="00FE4803" w:rsidRPr="00FE4803">
        <w:rPr>
          <w:rFonts w:cs="Tahoma"/>
        </w:rPr>
        <w:t>,</w:t>
      </w:r>
    </w:p>
    <w:p w14:paraId="37054556" w14:textId="5A99A0DF" w:rsidR="005979E9" w:rsidRPr="00FE4803" w:rsidRDefault="0023156E" w:rsidP="006A38FE">
      <w:pPr>
        <w:rPr>
          <w:rFonts w:cs="Tahoma"/>
        </w:rPr>
      </w:pPr>
      <w:r w:rsidRPr="00FE4803">
        <w:rPr>
          <w:rFonts w:cs="Tahoma"/>
        </w:rPr>
        <w:t>3</w:t>
      </w:r>
      <w:r w:rsidR="005979E9" w:rsidRPr="00FE4803">
        <w:rPr>
          <w:rFonts w:cs="Tahoma"/>
        </w:rPr>
        <w:t xml:space="preserve">. Nie sú zaznamenané žiadne otvorené </w:t>
      </w:r>
      <w:r w:rsidR="00FE4803" w:rsidRPr="00FE4803">
        <w:rPr>
          <w:rFonts w:cs="Tahoma"/>
        </w:rPr>
        <w:t>incidenty</w:t>
      </w:r>
      <w:r w:rsidR="005979E9" w:rsidRPr="00FE4803">
        <w:rPr>
          <w:rFonts w:cs="Tahoma"/>
        </w:rPr>
        <w:t xml:space="preserve"> s označením </w:t>
      </w:r>
      <w:r w:rsidR="00E14020" w:rsidRPr="00FE4803">
        <w:rPr>
          <w:rFonts w:cs="Tahoma"/>
        </w:rPr>
        <w:t>priority</w:t>
      </w:r>
      <w:r w:rsidR="005979E9" w:rsidRPr="00FE4803">
        <w:rPr>
          <w:rFonts w:cs="Tahoma"/>
        </w:rPr>
        <w:t xml:space="preserve"> „kritický“</w:t>
      </w:r>
      <w:r w:rsidR="00FE4803" w:rsidRPr="00FE4803">
        <w:rPr>
          <w:rFonts w:cs="Tahoma"/>
        </w:rPr>
        <w:t>,</w:t>
      </w:r>
    </w:p>
    <w:p w14:paraId="293ED1DC" w14:textId="35252756" w:rsidR="005979E9" w:rsidRPr="00FE4803" w:rsidRDefault="0023156E" w:rsidP="006A38FE">
      <w:pPr>
        <w:rPr>
          <w:rFonts w:cs="Tahoma"/>
        </w:rPr>
      </w:pPr>
      <w:r w:rsidRPr="00FE4803">
        <w:rPr>
          <w:rFonts w:cs="Tahoma"/>
        </w:rPr>
        <w:t>4</w:t>
      </w:r>
      <w:r w:rsidR="005979E9" w:rsidRPr="00FE4803">
        <w:rPr>
          <w:rFonts w:cs="Tahoma"/>
        </w:rPr>
        <w:t>. Všetky známe problémy/chyby sú zaznamenané v protokole z UAT testov alebo inom dohodnutom nástroji a majú definovaný termín dodania opráv</w:t>
      </w:r>
      <w:r w:rsidR="00775FB9">
        <w:rPr>
          <w:rFonts w:cs="Tahoma"/>
        </w:rPr>
        <w:t>.</w:t>
      </w:r>
    </w:p>
    <w:p w14:paraId="5A9EF2B9" w14:textId="77777777" w:rsidR="00A100B1" w:rsidRDefault="00A100B1">
      <w:pPr>
        <w:rPr>
          <w:rFonts w:cs="Tahoma"/>
          <w:b/>
          <w:caps/>
          <w:sz w:val="16"/>
          <w:szCs w:val="16"/>
        </w:rPr>
      </w:pPr>
      <w:bookmarkStart w:id="660" w:name="_Toc47815711"/>
      <w:bookmarkStart w:id="661" w:name="_Toc95130716"/>
      <w:bookmarkStart w:id="662" w:name="_Toc102641805"/>
      <w:r>
        <w:br w:type="page"/>
      </w:r>
    </w:p>
    <w:p w14:paraId="2E5D2107" w14:textId="1FF45F9F" w:rsidR="00862988" w:rsidRPr="005F3691" w:rsidRDefault="00862988" w:rsidP="00B1130A">
      <w:pPr>
        <w:pStyle w:val="Nadpis1"/>
      </w:pPr>
      <w:bookmarkStart w:id="663" w:name="_Ref118383587"/>
      <w:bookmarkStart w:id="664" w:name="_Toc121122139"/>
      <w:r w:rsidRPr="005F3691">
        <w:lastRenderedPageBreak/>
        <w:t>P</w:t>
      </w:r>
      <w:r w:rsidR="000B130E">
        <w:t>rílohy</w:t>
      </w:r>
      <w:bookmarkEnd w:id="660"/>
      <w:bookmarkEnd w:id="661"/>
      <w:bookmarkEnd w:id="662"/>
      <w:bookmarkEnd w:id="663"/>
      <w:bookmarkEnd w:id="664"/>
      <w:r w:rsidRPr="005F3691">
        <w:t xml:space="preserve"> </w:t>
      </w:r>
    </w:p>
    <w:p w14:paraId="45C8CAF5" w14:textId="77777777" w:rsidR="00C078E9" w:rsidRPr="005F3691" w:rsidRDefault="00C078E9" w:rsidP="00C078E9">
      <w:pPr>
        <w:rPr>
          <w:rFonts w:cs="Tahoma"/>
          <w:bCs/>
          <w:sz w:val="16"/>
          <w:szCs w:val="16"/>
        </w:rPr>
      </w:pPr>
    </w:p>
    <w:tbl>
      <w:tblPr>
        <w:tblStyle w:val="Mriekatabuky8"/>
        <w:tblW w:w="0" w:type="auto"/>
        <w:tblLook w:val="04A0" w:firstRow="1" w:lastRow="0" w:firstColumn="1" w:lastColumn="0" w:noHBand="0" w:noVBand="1"/>
      </w:tblPr>
      <w:tblGrid>
        <w:gridCol w:w="1500"/>
        <w:gridCol w:w="2375"/>
        <w:gridCol w:w="5330"/>
      </w:tblGrid>
      <w:tr w:rsidR="00822F0A" w:rsidRPr="00D60054" w14:paraId="2B107E2B" w14:textId="77777777" w:rsidTr="006030C3">
        <w:trPr>
          <w:cnfStyle w:val="100000000000" w:firstRow="1" w:lastRow="0" w:firstColumn="0" w:lastColumn="0" w:oddVBand="0" w:evenVBand="0" w:oddHBand="0" w:evenHBand="0" w:firstRowFirstColumn="0" w:firstRowLastColumn="0" w:lastRowFirstColumn="0" w:lastRowLastColumn="0"/>
          <w:trHeight w:val="284"/>
        </w:trPr>
        <w:tc>
          <w:tcPr>
            <w:tcW w:w="1500" w:type="dxa"/>
          </w:tcPr>
          <w:p w14:paraId="088395FB" w14:textId="35FB1901" w:rsidR="00822F0A" w:rsidRPr="00D60054" w:rsidRDefault="00822F0A" w:rsidP="00DF370C">
            <w:pPr>
              <w:rPr>
                <w:rFonts w:cs="Tahoma"/>
              </w:rPr>
            </w:pPr>
            <w:r w:rsidRPr="00D60054">
              <w:rPr>
                <w:rFonts w:cs="Tahoma"/>
              </w:rPr>
              <w:t>Identifikátor</w:t>
            </w:r>
          </w:p>
        </w:tc>
        <w:tc>
          <w:tcPr>
            <w:tcW w:w="2606" w:type="dxa"/>
          </w:tcPr>
          <w:p w14:paraId="3B1D60CD" w14:textId="16137F85" w:rsidR="00822F0A" w:rsidRPr="00D60054" w:rsidRDefault="00822F0A" w:rsidP="00DF370C">
            <w:pPr>
              <w:rPr>
                <w:rFonts w:cs="Tahoma"/>
              </w:rPr>
            </w:pPr>
            <w:r w:rsidRPr="00D60054">
              <w:rPr>
                <w:rFonts w:cs="Tahoma"/>
              </w:rPr>
              <w:t>Názov</w:t>
            </w:r>
          </w:p>
        </w:tc>
        <w:tc>
          <w:tcPr>
            <w:tcW w:w="5665" w:type="dxa"/>
          </w:tcPr>
          <w:p w14:paraId="71176F29" w14:textId="2826C2E1" w:rsidR="00822F0A" w:rsidRPr="00D60054" w:rsidRDefault="00822F0A" w:rsidP="00DF370C">
            <w:pPr>
              <w:rPr>
                <w:rFonts w:cs="Tahoma"/>
              </w:rPr>
            </w:pPr>
            <w:r w:rsidRPr="00D60054">
              <w:rPr>
                <w:rFonts w:cs="Tahoma"/>
              </w:rPr>
              <w:t>Príloha</w:t>
            </w:r>
          </w:p>
        </w:tc>
      </w:tr>
      <w:tr w:rsidR="00882A7E" w:rsidRPr="00D60054" w14:paraId="3C278010" w14:textId="77777777" w:rsidTr="006030C3">
        <w:trPr>
          <w:trHeight w:val="284"/>
        </w:trPr>
        <w:tc>
          <w:tcPr>
            <w:tcW w:w="1500" w:type="dxa"/>
          </w:tcPr>
          <w:p w14:paraId="3366ACBB" w14:textId="55DC0785" w:rsidR="00882A7E" w:rsidRPr="00D60054" w:rsidRDefault="00882A7E" w:rsidP="00882A7E">
            <w:pPr>
              <w:rPr>
                <w:lang w:val="en-US"/>
              </w:rPr>
            </w:pPr>
            <w:r w:rsidRPr="00D60054">
              <w:rPr>
                <w:lang w:val="en-US"/>
              </w:rPr>
              <w:t>A</w:t>
            </w:r>
          </w:p>
        </w:tc>
        <w:tc>
          <w:tcPr>
            <w:tcW w:w="2606" w:type="dxa"/>
          </w:tcPr>
          <w:p w14:paraId="04FD5050" w14:textId="65E04CE6" w:rsidR="00882A7E" w:rsidRPr="00D60054" w:rsidRDefault="00882A7E" w:rsidP="00882A7E">
            <w:r w:rsidRPr="00D60054">
              <w:t>Zoznam rozhraní</w:t>
            </w:r>
          </w:p>
        </w:tc>
        <w:bookmarkStart w:id="665" w:name="_MON_1751884967"/>
        <w:bookmarkEnd w:id="665"/>
        <w:tc>
          <w:tcPr>
            <w:tcW w:w="5665" w:type="dxa"/>
          </w:tcPr>
          <w:p w14:paraId="04FEC064" w14:textId="0197D2CC" w:rsidR="00882A7E" w:rsidRPr="00D60054" w:rsidRDefault="00B15731" w:rsidP="00C47C08">
            <w:r>
              <w:rPr>
                <w:noProof/>
              </w:rPr>
              <w:object w:dxaOrig="935" w:dyaOrig="575" w14:anchorId="54A356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5pt;height:28.5pt" o:ole="">
                  <v:imagedata r:id="rId37" o:title=""/>
                </v:shape>
                <o:OLEObject Type="Embed" ProgID="Excel.SheetMacroEnabled.12" ShapeID="_x0000_i1025" DrawAspect="Icon" ObjectID="_1758971252" r:id="rId38"/>
              </w:object>
            </w:r>
          </w:p>
        </w:tc>
      </w:tr>
      <w:tr w:rsidR="00C47C08" w:rsidRPr="00D60054" w14:paraId="187496DF" w14:textId="77777777" w:rsidTr="006030C3">
        <w:trPr>
          <w:trHeight w:val="284"/>
        </w:trPr>
        <w:tc>
          <w:tcPr>
            <w:tcW w:w="1500" w:type="dxa"/>
          </w:tcPr>
          <w:p w14:paraId="2AB650B3" w14:textId="75195374" w:rsidR="00C47C08" w:rsidRPr="00D60054" w:rsidRDefault="00C47C08" w:rsidP="00C47C08">
            <w:r w:rsidRPr="00D60054">
              <w:rPr>
                <w:lang w:val="en-US"/>
              </w:rPr>
              <w:t>B</w:t>
            </w:r>
          </w:p>
        </w:tc>
        <w:tc>
          <w:tcPr>
            <w:tcW w:w="2606" w:type="dxa"/>
          </w:tcPr>
          <w:p w14:paraId="2F42A1AB" w14:textId="75031970" w:rsidR="00C47C08" w:rsidRPr="00D60054" w:rsidRDefault="00C47C08" w:rsidP="00C47C08">
            <w:r w:rsidRPr="00D60054">
              <w:t>Zoznam požiadaviek</w:t>
            </w:r>
          </w:p>
        </w:tc>
        <w:bookmarkStart w:id="666" w:name="_MON_1730799213"/>
        <w:bookmarkEnd w:id="666"/>
        <w:tc>
          <w:tcPr>
            <w:tcW w:w="5665" w:type="dxa"/>
          </w:tcPr>
          <w:p w14:paraId="2A40F144" w14:textId="4CE64BFC" w:rsidR="00C47C08" w:rsidRPr="00D60054" w:rsidRDefault="00B15731" w:rsidP="00C47C08">
            <w:r>
              <w:rPr>
                <w:noProof/>
              </w:rPr>
              <w:object w:dxaOrig="2129" w:dyaOrig="1378" w14:anchorId="1D7E8636">
                <v:shape id="_x0000_i1026" type="#_x0000_t75" alt="" style="width:66pt;height:49.5pt" o:ole="">
                  <v:imagedata r:id="rId39" o:title=""/>
                </v:shape>
                <o:OLEObject Type="Embed" ProgID="Excel.Sheet.12" ShapeID="_x0000_i1026" DrawAspect="Icon" ObjectID="_1758971253" r:id="rId40"/>
              </w:object>
            </w:r>
          </w:p>
        </w:tc>
      </w:tr>
      <w:tr w:rsidR="00822F0A" w:rsidRPr="00D60054" w14:paraId="699C8EFF" w14:textId="77777777" w:rsidTr="006030C3">
        <w:trPr>
          <w:trHeight w:val="284"/>
        </w:trPr>
        <w:tc>
          <w:tcPr>
            <w:tcW w:w="1500" w:type="dxa"/>
          </w:tcPr>
          <w:p w14:paraId="32C4FE48" w14:textId="67A376AF" w:rsidR="00822F0A" w:rsidRPr="00D60054" w:rsidRDefault="00882A7E" w:rsidP="00882A7E">
            <w:r w:rsidRPr="00D60054">
              <w:rPr>
                <w:lang w:val="en-US"/>
              </w:rPr>
              <w:t>C</w:t>
            </w:r>
          </w:p>
        </w:tc>
        <w:tc>
          <w:tcPr>
            <w:tcW w:w="2606" w:type="dxa"/>
          </w:tcPr>
          <w:p w14:paraId="4A5BCEA5" w14:textId="2CC08B42" w:rsidR="00822F0A" w:rsidRPr="00D60054" w:rsidRDefault="00822F0A" w:rsidP="00882A7E">
            <w:r w:rsidRPr="00D60054">
              <w:t>RACI matica</w:t>
            </w:r>
          </w:p>
        </w:tc>
        <w:bookmarkStart w:id="667" w:name="_MON_1729074886"/>
        <w:bookmarkEnd w:id="667"/>
        <w:tc>
          <w:tcPr>
            <w:tcW w:w="5665" w:type="dxa"/>
          </w:tcPr>
          <w:p w14:paraId="3F137C83" w14:textId="4CD1EB0C" w:rsidR="00822F0A" w:rsidRPr="00D60054" w:rsidRDefault="00B15731" w:rsidP="00882A7E">
            <w:r w:rsidRPr="00D60054">
              <w:rPr>
                <w:noProof/>
              </w:rPr>
              <w:object w:dxaOrig="2129" w:dyaOrig="1378" w14:anchorId="270F12F4">
                <v:shape id="_x0000_i1027" type="#_x0000_t75" alt="" style="width:66pt;height:49.5pt" o:ole="">
                  <v:imagedata r:id="rId41" o:title=""/>
                </v:shape>
                <o:OLEObject Type="Embed" ProgID="Excel.Sheet.12" ShapeID="_x0000_i1027" DrawAspect="Icon" ObjectID="_1758971254" r:id="rId42"/>
              </w:object>
            </w:r>
          </w:p>
        </w:tc>
      </w:tr>
      <w:tr w:rsidR="005532DA" w:rsidRPr="00D60054" w14:paraId="3EDD066F" w14:textId="77777777" w:rsidTr="006030C3">
        <w:trPr>
          <w:trHeight w:val="284"/>
        </w:trPr>
        <w:tc>
          <w:tcPr>
            <w:tcW w:w="1500" w:type="dxa"/>
          </w:tcPr>
          <w:p w14:paraId="36574E24" w14:textId="5A01B92E" w:rsidR="005532DA" w:rsidRPr="00D60054" w:rsidRDefault="005532DA" w:rsidP="00882A7E">
            <w:pPr>
              <w:rPr>
                <w:lang w:val="en-US"/>
              </w:rPr>
            </w:pPr>
            <w:r w:rsidRPr="00D60054">
              <w:rPr>
                <w:lang w:val="en-US"/>
              </w:rPr>
              <w:t>D</w:t>
            </w:r>
          </w:p>
        </w:tc>
        <w:tc>
          <w:tcPr>
            <w:tcW w:w="2606" w:type="dxa"/>
          </w:tcPr>
          <w:p w14:paraId="4E5D7AD7" w14:textId="03F222C8" w:rsidR="005532DA" w:rsidRPr="00D60054" w:rsidRDefault="005532DA" w:rsidP="00882A7E">
            <w:r w:rsidRPr="00D60054">
              <w:t>CBA</w:t>
            </w:r>
            <w:r w:rsidR="00A00C9F" w:rsidRPr="00D60054">
              <w:t xml:space="preserve"> – Alternatíva TIBCO</w:t>
            </w:r>
          </w:p>
        </w:tc>
        <w:tc>
          <w:tcPr>
            <w:tcW w:w="5665" w:type="dxa"/>
          </w:tcPr>
          <w:p w14:paraId="733E7A0C" w14:textId="19E9D435" w:rsidR="005532DA" w:rsidRPr="00D60054" w:rsidRDefault="007A2096" w:rsidP="00B2681F">
            <w:r>
              <w:t xml:space="preserve">Ako samostatná príloha </w:t>
            </w:r>
            <w:r w:rsidR="00AB3F79" w:rsidRPr="00AB3F79">
              <w:t>Cost_Analyza_TIBCO_</w:t>
            </w:r>
            <w:r w:rsidR="00872C8F" w:rsidRPr="00AB3F79">
              <w:t>v</w:t>
            </w:r>
            <w:r w:rsidR="00872C8F">
              <w:t>2</w:t>
            </w:r>
            <w:r w:rsidR="00AB3F79" w:rsidRPr="00AB3F79">
              <w:t>.0.xlsx</w:t>
            </w:r>
          </w:p>
        </w:tc>
      </w:tr>
      <w:tr w:rsidR="00A00C9F" w:rsidRPr="00D60054" w14:paraId="44B2E788" w14:textId="77777777" w:rsidTr="006030C3">
        <w:trPr>
          <w:trHeight w:val="284"/>
        </w:trPr>
        <w:tc>
          <w:tcPr>
            <w:tcW w:w="1500" w:type="dxa"/>
          </w:tcPr>
          <w:p w14:paraId="45F8A9FD" w14:textId="1E69365B" w:rsidR="00A00C9F" w:rsidRPr="00D60054" w:rsidRDefault="00A00C9F" w:rsidP="00882A7E">
            <w:pPr>
              <w:rPr>
                <w:lang w:val="en-US"/>
              </w:rPr>
            </w:pPr>
            <w:r w:rsidRPr="00D60054">
              <w:rPr>
                <w:lang w:val="en-US"/>
              </w:rPr>
              <w:t>E</w:t>
            </w:r>
          </w:p>
        </w:tc>
        <w:tc>
          <w:tcPr>
            <w:tcW w:w="2606" w:type="dxa"/>
          </w:tcPr>
          <w:p w14:paraId="6F9E2E4B" w14:textId="15142C36" w:rsidR="00A00C9F" w:rsidRPr="00D60054" w:rsidRDefault="00A00C9F" w:rsidP="00882A7E">
            <w:r w:rsidRPr="00D60054">
              <w:t>CBA – Alternatíva IBM</w:t>
            </w:r>
          </w:p>
        </w:tc>
        <w:tc>
          <w:tcPr>
            <w:tcW w:w="5665" w:type="dxa"/>
          </w:tcPr>
          <w:p w14:paraId="2262D5DB" w14:textId="3A7EC581" w:rsidR="00A00C9F" w:rsidRPr="00D60054" w:rsidRDefault="007A2096" w:rsidP="005532DA">
            <w:r>
              <w:t xml:space="preserve">Ako samostatná príloha </w:t>
            </w:r>
            <w:r w:rsidR="00AB3F79" w:rsidRPr="00AB3F79">
              <w:t>Cost_Analyza_IBM_</w:t>
            </w:r>
            <w:r w:rsidR="00872C8F" w:rsidRPr="00AB3F79">
              <w:t>v</w:t>
            </w:r>
            <w:r w:rsidR="00872C8F">
              <w:t>2</w:t>
            </w:r>
            <w:r w:rsidR="00AB3F79" w:rsidRPr="00AB3F79">
              <w:t>.0.xlsx</w:t>
            </w:r>
          </w:p>
        </w:tc>
      </w:tr>
      <w:tr w:rsidR="006030C3" w:rsidRPr="00D60054" w14:paraId="12FA2813" w14:textId="77777777" w:rsidTr="006030C3">
        <w:trPr>
          <w:trHeight w:val="284"/>
        </w:trPr>
        <w:tc>
          <w:tcPr>
            <w:tcW w:w="1500" w:type="dxa"/>
          </w:tcPr>
          <w:p w14:paraId="58C7BAA6" w14:textId="29AC5D09" w:rsidR="006030C3" w:rsidRPr="00D60054" w:rsidRDefault="006030C3" w:rsidP="00882A7E">
            <w:pPr>
              <w:rPr>
                <w:lang w:val="en-US"/>
              </w:rPr>
            </w:pPr>
            <w:r>
              <w:rPr>
                <w:lang w:val="en-US"/>
              </w:rPr>
              <w:t>F</w:t>
            </w:r>
          </w:p>
        </w:tc>
        <w:tc>
          <w:tcPr>
            <w:tcW w:w="2606" w:type="dxa"/>
          </w:tcPr>
          <w:p w14:paraId="01505238" w14:textId="65D92163" w:rsidR="006030C3" w:rsidRPr="00D60054" w:rsidRDefault="006030C3" w:rsidP="00372BF6">
            <w:pPr>
              <w:jc w:val="left"/>
            </w:pPr>
            <w:r w:rsidRPr="006030C3">
              <w:t>Zoznam systémov a</w:t>
            </w:r>
            <w:r>
              <w:t> </w:t>
            </w:r>
            <w:r w:rsidRPr="006030C3">
              <w:t>rozhraní</w:t>
            </w:r>
            <w:r>
              <w:t xml:space="preserve"> v Enterprise </w:t>
            </w:r>
            <w:proofErr w:type="spellStart"/>
            <w:r w:rsidR="00CD20B5">
              <w:t>A</w:t>
            </w:r>
            <w:r>
              <w:t>rchitect</w:t>
            </w:r>
            <w:proofErr w:type="spellEnd"/>
          </w:p>
        </w:tc>
        <w:tc>
          <w:tcPr>
            <w:tcW w:w="5665" w:type="dxa"/>
          </w:tcPr>
          <w:p w14:paraId="7DFCF0A1" w14:textId="6DFE26DE" w:rsidR="006030C3" w:rsidRDefault="006030C3" w:rsidP="00372BF6">
            <w:pPr>
              <w:jc w:val="left"/>
            </w:pPr>
            <w:r>
              <w:t xml:space="preserve">Nepodlieha </w:t>
            </w:r>
            <w:r w:rsidR="00A054DE">
              <w:t>schvaľovaniu</w:t>
            </w:r>
            <w:r w:rsidR="00C7439D">
              <w:t>,</w:t>
            </w:r>
          </w:p>
          <w:p w14:paraId="016ECEA4" w14:textId="5BB378D3" w:rsidR="006030C3" w:rsidRPr="00D60054" w:rsidRDefault="00B2681F" w:rsidP="00C7439D">
            <w:pPr>
              <w:jc w:val="left"/>
            </w:pPr>
            <w:r>
              <w:t xml:space="preserve">Súbor bude </w:t>
            </w:r>
            <w:r w:rsidR="00C7439D">
              <w:t>ako samostatná príloha</w:t>
            </w:r>
            <w:r w:rsidR="006030C3" w:rsidRPr="00D60054">
              <w:t xml:space="preserve"> </w:t>
            </w:r>
            <w:r>
              <w:t>&lt;</w:t>
            </w:r>
            <w:r w:rsidR="006030C3" w:rsidRPr="006030C3">
              <w:t>Zoznam_sys_rozhrani_EA_v1.0.eapx</w:t>
            </w:r>
            <w:r w:rsidR="000E4498" w:rsidRPr="00D60054">
              <w:t>&gt;</w:t>
            </w:r>
          </w:p>
        </w:tc>
      </w:tr>
    </w:tbl>
    <w:p w14:paraId="038669BD" w14:textId="3EC559A6" w:rsidR="000B130E" w:rsidRDefault="000B130E" w:rsidP="000B130E">
      <w:pPr>
        <w:pStyle w:val="Popis"/>
      </w:pPr>
      <w:bookmarkStart w:id="668" w:name="_Toc121122164"/>
      <w:r>
        <w:t xml:space="preserve">Tabuľka </w:t>
      </w:r>
      <w:r>
        <w:fldChar w:fldCharType="begin"/>
      </w:r>
      <w:r>
        <w:instrText xml:space="preserve"> SEQ Tabuľka \* ARABIC </w:instrText>
      </w:r>
      <w:r>
        <w:fldChar w:fldCharType="separate"/>
      </w:r>
      <w:r w:rsidR="00720436">
        <w:rPr>
          <w:noProof/>
        </w:rPr>
        <w:t>25</w:t>
      </w:r>
      <w:r>
        <w:fldChar w:fldCharType="end"/>
      </w:r>
      <w:r>
        <w:t>: Tabuľka príloh.</w:t>
      </w:r>
      <w:bookmarkEnd w:id="668"/>
    </w:p>
    <w:p w14:paraId="32B10A56" w14:textId="21A6B283" w:rsidR="00DF370C" w:rsidRDefault="00DF370C" w:rsidP="00DF370C">
      <w:pPr>
        <w:rPr>
          <w:rFonts w:cs="Tahoma"/>
          <w:sz w:val="16"/>
          <w:szCs w:val="16"/>
        </w:rPr>
      </w:pPr>
    </w:p>
    <w:p w14:paraId="131B0C42" w14:textId="57DC6EC1" w:rsidR="00217FEB" w:rsidRDefault="00217FEB" w:rsidP="00DF370C">
      <w:pPr>
        <w:rPr>
          <w:rFonts w:cs="Tahoma"/>
          <w:sz w:val="16"/>
          <w:szCs w:val="16"/>
        </w:rPr>
      </w:pPr>
    </w:p>
    <w:p w14:paraId="76DF6BAA" w14:textId="77777777" w:rsidR="00217FEB" w:rsidRDefault="00217FEB" w:rsidP="00DF370C">
      <w:pPr>
        <w:rPr>
          <w:rFonts w:cs="Tahoma"/>
          <w:sz w:val="16"/>
          <w:szCs w:val="16"/>
        </w:rPr>
      </w:pPr>
    </w:p>
    <w:p w14:paraId="3907E85A" w14:textId="77777777" w:rsidR="00217FEB" w:rsidRPr="005F3691" w:rsidRDefault="00217FEB" w:rsidP="00DF370C">
      <w:pPr>
        <w:rPr>
          <w:rFonts w:cs="Tahoma"/>
          <w:sz w:val="16"/>
          <w:szCs w:val="16"/>
        </w:rPr>
      </w:pPr>
    </w:p>
    <w:p w14:paraId="4CE64767" w14:textId="6F8761C1" w:rsidR="001C0A59" w:rsidRPr="00D60054" w:rsidRDefault="001C0A59">
      <w:pPr>
        <w:rPr>
          <w:rFonts w:cs="Tahoma"/>
          <w:bCs/>
          <w:szCs w:val="14"/>
          <w:lang w:val="cs-CZ"/>
        </w:rPr>
      </w:pPr>
    </w:p>
    <w:sectPr w:rsidR="001C0A59" w:rsidRPr="00D60054" w:rsidSect="00A65B6A">
      <w:headerReference w:type="default" r:id="rId43"/>
      <w:footerReference w:type="default" r:id="rId44"/>
      <w:pgSz w:w="11906" w:h="16838"/>
      <w:pgMar w:top="1417" w:right="1274"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6B78A" w14:textId="77777777" w:rsidR="00AA7207" w:rsidRDefault="00AA7207" w:rsidP="00862988">
      <w:r>
        <w:separator/>
      </w:r>
    </w:p>
  </w:endnote>
  <w:endnote w:type="continuationSeparator" w:id="0">
    <w:p w14:paraId="0DEDC67B" w14:textId="77777777" w:rsidR="00AA7207" w:rsidRDefault="00AA7207" w:rsidP="00862988">
      <w:r>
        <w:continuationSeparator/>
      </w:r>
    </w:p>
  </w:endnote>
  <w:endnote w:type="continuationNotice" w:id="1">
    <w:p w14:paraId="4A01DE6B" w14:textId="77777777" w:rsidR="00AA7207" w:rsidRDefault="00AA7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oboto Slab">
    <w:altName w:val="Times New Roman"/>
    <w:charset w:val="00"/>
    <w:family w:val="auto"/>
    <w:pitch w:val="variable"/>
    <w:sig w:usb0="000004FF" w:usb1="8000405F" w:usb2="00000022"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3CF8" w14:textId="11AC132B" w:rsidR="008D4DA6" w:rsidRPr="00352DB5" w:rsidRDefault="008D4DA6" w:rsidP="00862988">
    <w:pPr>
      <w:pStyle w:val="Pta"/>
      <w:pBdr>
        <w:top w:val="single" w:sz="4" w:space="1" w:color="D9D9D9"/>
      </w:pBdr>
      <w:jc w:val="right"/>
      <w:rPr>
        <w:rFonts w:cs="Tahoma"/>
        <w:sz w:val="16"/>
        <w:szCs w:val="16"/>
      </w:rPr>
    </w:pPr>
    <w:r w:rsidRPr="000F6E3B">
      <w:rPr>
        <w:rFonts w:cs="Tahoma"/>
        <w:sz w:val="16"/>
        <w:szCs w:val="16"/>
      </w:rPr>
      <w:t>Strana</w:t>
    </w:r>
    <w:r w:rsidRPr="00352DB5">
      <w:rPr>
        <w:rFonts w:cs="Tahoma"/>
        <w:sz w:val="16"/>
        <w:szCs w:val="16"/>
      </w:rPr>
      <w:t xml:space="preserve"> </w:t>
    </w:r>
    <w:r w:rsidRPr="00352DB5">
      <w:rPr>
        <w:rFonts w:cs="Tahoma"/>
        <w:sz w:val="16"/>
        <w:szCs w:val="16"/>
      </w:rPr>
      <w:fldChar w:fldCharType="begin"/>
    </w:r>
    <w:r w:rsidRPr="00352DB5">
      <w:rPr>
        <w:rFonts w:cs="Tahoma"/>
        <w:sz w:val="16"/>
        <w:szCs w:val="16"/>
      </w:rPr>
      <w:instrText>PAGE   \* MERGEFORMAT</w:instrText>
    </w:r>
    <w:r w:rsidRPr="00352DB5">
      <w:rPr>
        <w:rFonts w:cs="Tahoma"/>
        <w:sz w:val="16"/>
        <w:szCs w:val="16"/>
      </w:rPr>
      <w:fldChar w:fldCharType="separate"/>
    </w:r>
    <w:r>
      <w:rPr>
        <w:rFonts w:cs="Tahoma"/>
        <w:noProof/>
        <w:sz w:val="16"/>
        <w:szCs w:val="16"/>
      </w:rPr>
      <w:t>64</w:t>
    </w:r>
    <w:r w:rsidRPr="00352DB5">
      <w:rPr>
        <w:rFonts w:cs="Tahoma"/>
        <w:sz w:val="16"/>
        <w:szCs w:val="16"/>
      </w:rPr>
      <w:fldChar w:fldCharType="end"/>
    </w:r>
    <w:r w:rsidRPr="00352DB5">
      <w:rPr>
        <w:rFonts w:cs="Tahoma"/>
        <w:sz w:val="16"/>
        <w:szCs w:val="16"/>
      </w:rPr>
      <w:t>/</w:t>
    </w:r>
    <w:r w:rsidRPr="00352DB5">
      <w:rPr>
        <w:rFonts w:cs="Tahoma"/>
        <w:sz w:val="16"/>
        <w:szCs w:val="16"/>
      </w:rPr>
      <w:fldChar w:fldCharType="begin"/>
    </w:r>
    <w:r w:rsidRPr="00352DB5">
      <w:rPr>
        <w:rFonts w:cs="Tahoma"/>
        <w:sz w:val="16"/>
        <w:szCs w:val="16"/>
      </w:rPr>
      <w:instrText xml:space="preserve"> NUMPAGES   \* MERGEFORMAT </w:instrText>
    </w:r>
    <w:r w:rsidRPr="00352DB5">
      <w:rPr>
        <w:rFonts w:cs="Tahoma"/>
        <w:sz w:val="16"/>
        <w:szCs w:val="16"/>
      </w:rPr>
      <w:fldChar w:fldCharType="separate"/>
    </w:r>
    <w:r>
      <w:rPr>
        <w:rFonts w:cs="Tahoma"/>
        <w:noProof/>
        <w:sz w:val="16"/>
        <w:szCs w:val="16"/>
      </w:rPr>
      <w:t>78</w:t>
    </w:r>
    <w:r w:rsidRPr="00352DB5">
      <w:rPr>
        <w:rFonts w:cs="Tahoma"/>
        <w:sz w:val="16"/>
        <w:szCs w:val="16"/>
      </w:rPr>
      <w:fldChar w:fldCharType="end"/>
    </w:r>
  </w:p>
  <w:p w14:paraId="69A3C0B8" w14:textId="77777777" w:rsidR="008D4DA6" w:rsidRDefault="008D4DA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78670" w14:textId="77777777" w:rsidR="00AA7207" w:rsidRDefault="00AA7207" w:rsidP="00862988">
      <w:r>
        <w:separator/>
      </w:r>
    </w:p>
  </w:footnote>
  <w:footnote w:type="continuationSeparator" w:id="0">
    <w:p w14:paraId="5549E1A1" w14:textId="77777777" w:rsidR="00AA7207" w:rsidRDefault="00AA7207" w:rsidP="00862988">
      <w:r>
        <w:continuationSeparator/>
      </w:r>
    </w:p>
  </w:footnote>
  <w:footnote w:type="continuationNotice" w:id="1">
    <w:p w14:paraId="562A5E88" w14:textId="77777777" w:rsidR="00AA7207" w:rsidRDefault="00AA7207"/>
  </w:footnote>
  <w:footnote w:id="2">
    <w:p w14:paraId="0F844896" w14:textId="57198892" w:rsidR="008D4DA6" w:rsidRPr="009E03E5" w:rsidRDefault="008D4DA6">
      <w:pPr>
        <w:pStyle w:val="Textpoznmkypodiarou"/>
      </w:pPr>
      <w:r>
        <w:rPr>
          <w:rStyle w:val="Odkaznapoznmkupodiarou"/>
        </w:rPr>
        <w:footnoteRef/>
      </w:r>
      <w:r>
        <w:t xml:space="preserve"> </w:t>
      </w:r>
      <w:r>
        <w:rPr>
          <w:lang w:val="en-US"/>
        </w:rPr>
        <w:t>Vi</w:t>
      </w:r>
      <w:r>
        <w:t xml:space="preserve">ď. </w:t>
      </w:r>
      <w:hyperlink r:id="rId1" w:history="1">
        <w:r w:rsidRPr="009E03E5">
          <w:rPr>
            <w:rStyle w:val="Hypertextovprepojenie"/>
          </w:rPr>
          <w:t xml:space="preserve">Messaging Patterns - </w:t>
        </w:r>
        <w:r w:rsidRPr="009E03E5">
          <w:rPr>
            <w:rStyle w:val="Hypertextovprepojenie"/>
          </w:rPr>
          <w:tab/>
          <w:t>Canonical Data Model</w:t>
        </w:r>
      </w:hyperlink>
    </w:p>
  </w:footnote>
  <w:footnote w:id="3">
    <w:p w14:paraId="079E3BAD" w14:textId="7D412CD8" w:rsidR="008D4DA6" w:rsidRPr="00390D53" w:rsidRDefault="008D4DA6" w:rsidP="007A50EE">
      <w:pPr>
        <w:pStyle w:val="Textpoznmkypodiarou"/>
        <w:rPr>
          <w:lang w:val="en-US"/>
        </w:rPr>
      </w:pPr>
      <w:r>
        <w:rPr>
          <w:rStyle w:val="Odkaznapoznmkupodiarou"/>
        </w:rPr>
        <w:footnoteRef/>
      </w:r>
      <w:r>
        <w:t xml:space="preserve"> Nezlučiteľnosť rolí z pohľadu bezpečnosti – t.j. osobe v ICC roli sa neodporúča prideľovať rolu uvedenú v Nezlučiteľných roliach.</w:t>
      </w:r>
    </w:p>
  </w:footnote>
  <w:footnote w:id="4">
    <w:p w14:paraId="5B9AABEA" w14:textId="21BB823A" w:rsidR="008D4DA6" w:rsidRPr="00720436" w:rsidRDefault="008D4DA6">
      <w:pPr>
        <w:pStyle w:val="Textpoznmkypodiarou"/>
        <w:rPr>
          <w:lang w:val="en-US"/>
        </w:rPr>
      </w:pPr>
      <w:r>
        <w:rPr>
          <w:rStyle w:val="Odkaznapoznmkupodiarou"/>
        </w:rPr>
        <w:footnoteRef/>
      </w:r>
      <w:r>
        <w:t xml:space="preserve"> Ide o prvý rok fungovania ICC.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D52D" w14:textId="3DBCD57F" w:rsidR="008D4DA6" w:rsidRDefault="008D4DA6">
    <w:pPr>
      <w:pStyle w:val="Hlavika"/>
    </w:pPr>
    <w:r>
      <w:rPr>
        <w:noProof/>
        <w:lang w:eastAsia="sk-SK"/>
      </w:rPr>
      <w:drawing>
        <wp:anchor distT="0" distB="0" distL="114300" distR="114300" simplePos="0" relativeHeight="251658240" behindDoc="0" locked="0" layoutInCell="1" allowOverlap="1" wp14:anchorId="594C6A1B" wp14:editId="5D5FC2B1">
          <wp:simplePos x="0" y="0"/>
          <wp:positionH relativeFrom="column">
            <wp:posOffset>4498975</wp:posOffset>
          </wp:positionH>
          <wp:positionV relativeFrom="paragraph">
            <wp:posOffset>-66040</wp:posOffset>
          </wp:positionV>
          <wp:extent cx="1075055" cy="473075"/>
          <wp:effectExtent l="0" t="0" r="0" b="0"/>
          <wp:wrapThrough wrapText="bothSides">
            <wp:wrapPolygon edited="0">
              <wp:start x="0" y="0"/>
              <wp:lineTo x="0" y="20875"/>
              <wp:lineTo x="21051" y="20875"/>
              <wp:lineTo x="21051" y="0"/>
              <wp:lineTo x="0" y="0"/>
            </wp:wrapPolygon>
          </wp:wrapThrough>
          <wp:docPr id="18" name="Picture 18"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055" cy="473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145"/>
    <w:multiLevelType w:val="hybridMultilevel"/>
    <w:tmpl w:val="6054043C"/>
    <w:lvl w:ilvl="0" w:tplc="BDE0B806">
      <w:start w:val="20"/>
      <w:numFmt w:val="bullet"/>
      <w:lvlText w:val="-"/>
      <w:lvlJc w:val="left"/>
      <w:pPr>
        <w:ind w:left="901" w:hanging="360"/>
      </w:pPr>
      <w:rPr>
        <w:rFonts w:ascii="Times New Roman" w:eastAsiaTheme="minorEastAsia" w:hAnsi="Times New Roman" w:cs="Times New Roman" w:hint="default"/>
      </w:rPr>
    </w:lvl>
    <w:lvl w:ilvl="1" w:tplc="041B0003" w:tentative="1">
      <w:start w:val="1"/>
      <w:numFmt w:val="bullet"/>
      <w:lvlText w:val="o"/>
      <w:lvlJc w:val="left"/>
      <w:pPr>
        <w:ind w:left="1621" w:hanging="360"/>
      </w:pPr>
      <w:rPr>
        <w:rFonts w:ascii="Courier New" w:hAnsi="Courier New" w:cs="Courier New" w:hint="default"/>
      </w:rPr>
    </w:lvl>
    <w:lvl w:ilvl="2" w:tplc="041B0005" w:tentative="1">
      <w:start w:val="1"/>
      <w:numFmt w:val="bullet"/>
      <w:lvlText w:val=""/>
      <w:lvlJc w:val="left"/>
      <w:pPr>
        <w:ind w:left="2341" w:hanging="360"/>
      </w:pPr>
      <w:rPr>
        <w:rFonts w:ascii="Wingdings" w:hAnsi="Wingdings" w:hint="default"/>
      </w:rPr>
    </w:lvl>
    <w:lvl w:ilvl="3" w:tplc="041B0001" w:tentative="1">
      <w:start w:val="1"/>
      <w:numFmt w:val="bullet"/>
      <w:lvlText w:val=""/>
      <w:lvlJc w:val="left"/>
      <w:pPr>
        <w:ind w:left="3061" w:hanging="360"/>
      </w:pPr>
      <w:rPr>
        <w:rFonts w:ascii="Symbol" w:hAnsi="Symbol" w:hint="default"/>
      </w:rPr>
    </w:lvl>
    <w:lvl w:ilvl="4" w:tplc="041B0003" w:tentative="1">
      <w:start w:val="1"/>
      <w:numFmt w:val="bullet"/>
      <w:lvlText w:val="o"/>
      <w:lvlJc w:val="left"/>
      <w:pPr>
        <w:ind w:left="3781" w:hanging="360"/>
      </w:pPr>
      <w:rPr>
        <w:rFonts w:ascii="Courier New" w:hAnsi="Courier New" w:cs="Courier New" w:hint="default"/>
      </w:rPr>
    </w:lvl>
    <w:lvl w:ilvl="5" w:tplc="041B0005" w:tentative="1">
      <w:start w:val="1"/>
      <w:numFmt w:val="bullet"/>
      <w:lvlText w:val=""/>
      <w:lvlJc w:val="left"/>
      <w:pPr>
        <w:ind w:left="4501" w:hanging="360"/>
      </w:pPr>
      <w:rPr>
        <w:rFonts w:ascii="Wingdings" w:hAnsi="Wingdings" w:hint="default"/>
      </w:rPr>
    </w:lvl>
    <w:lvl w:ilvl="6" w:tplc="041B0001" w:tentative="1">
      <w:start w:val="1"/>
      <w:numFmt w:val="bullet"/>
      <w:lvlText w:val=""/>
      <w:lvlJc w:val="left"/>
      <w:pPr>
        <w:ind w:left="5221" w:hanging="360"/>
      </w:pPr>
      <w:rPr>
        <w:rFonts w:ascii="Symbol" w:hAnsi="Symbol" w:hint="default"/>
      </w:rPr>
    </w:lvl>
    <w:lvl w:ilvl="7" w:tplc="041B0003" w:tentative="1">
      <w:start w:val="1"/>
      <w:numFmt w:val="bullet"/>
      <w:lvlText w:val="o"/>
      <w:lvlJc w:val="left"/>
      <w:pPr>
        <w:ind w:left="5941" w:hanging="360"/>
      </w:pPr>
      <w:rPr>
        <w:rFonts w:ascii="Courier New" w:hAnsi="Courier New" w:cs="Courier New" w:hint="default"/>
      </w:rPr>
    </w:lvl>
    <w:lvl w:ilvl="8" w:tplc="041B0005" w:tentative="1">
      <w:start w:val="1"/>
      <w:numFmt w:val="bullet"/>
      <w:lvlText w:val=""/>
      <w:lvlJc w:val="left"/>
      <w:pPr>
        <w:ind w:left="6661" w:hanging="360"/>
      </w:pPr>
      <w:rPr>
        <w:rFonts w:ascii="Wingdings" w:hAnsi="Wingdings" w:hint="default"/>
      </w:rPr>
    </w:lvl>
  </w:abstractNum>
  <w:abstractNum w:abstractNumId="1" w15:restartNumberingAfterBreak="0">
    <w:nsid w:val="0520593B"/>
    <w:multiLevelType w:val="hybridMultilevel"/>
    <w:tmpl w:val="CFBE2D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99686F"/>
    <w:multiLevelType w:val="hybridMultilevel"/>
    <w:tmpl w:val="4B208C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FD3528"/>
    <w:multiLevelType w:val="hybridMultilevel"/>
    <w:tmpl w:val="FD9AC0E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07DE7B7A"/>
    <w:multiLevelType w:val="hybridMultilevel"/>
    <w:tmpl w:val="82B284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104A3"/>
    <w:multiLevelType w:val="hybridMultilevel"/>
    <w:tmpl w:val="3B6634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A1A37CA"/>
    <w:multiLevelType w:val="hybridMultilevel"/>
    <w:tmpl w:val="0EA092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A8B2E9C"/>
    <w:multiLevelType w:val="hybridMultilevel"/>
    <w:tmpl w:val="93966CC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B2538CA"/>
    <w:multiLevelType w:val="hybridMultilevel"/>
    <w:tmpl w:val="C39CD4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BE45570"/>
    <w:multiLevelType w:val="hybridMultilevel"/>
    <w:tmpl w:val="EB941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DCE4536"/>
    <w:multiLevelType w:val="hybridMultilevel"/>
    <w:tmpl w:val="EBD265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03E5EDE"/>
    <w:multiLevelType w:val="hybridMultilevel"/>
    <w:tmpl w:val="D144BE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12002A"/>
    <w:multiLevelType w:val="hybridMultilevel"/>
    <w:tmpl w:val="AA645F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1BC7CBD"/>
    <w:multiLevelType w:val="hybridMultilevel"/>
    <w:tmpl w:val="48B0F8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32F26DE"/>
    <w:multiLevelType w:val="hybridMultilevel"/>
    <w:tmpl w:val="740ED3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56E57D4"/>
    <w:multiLevelType w:val="hybridMultilevel"/>
    <w:tmpl w:val="64FEDE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5784973"/>
    <w:multiLevelType w:val="hybridMultilevel"/>
    <w:tmpl w:val="8F227EAC"/>
    <w:lvl w:ilvl="0" w:tplc="F7226BC2">
      <w:start w:val="1"/>
      <w:numFmt w:val="decimal"/>
      <w:pStyle w:val="Nadpis2"/>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75B26E3"/>
    <w:multiLevelType w:val="hybridMultilevel"/>
    <w:tmpl w:val="0B0061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7E729AC"/>
    <w:multiLevelType w:val="hybridMultilevel"/>
    <w:tmpl w:val="D2E2B7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17633D"/>
    <w:multiLevelType w:val="hybridMultilevel"/>
    <w:tmpl w:val="BB462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D5C7DBB"/>
    <w:multiLevelType w:val="hybridMultilevel"/>
    <w:tmpl w:val="A9C8EB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ED45FC4"/>
    <w:multiLevelType w:val="hybridMultilevel"/>
    <w:tmpl w:val="5D7E15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20E3A07"/>
    <w:multiLevelType w:val="hybridMultilevel"/>
    <w:tmpl w:val="B8C62E2E"/>
    <w:lvl w:ilvl="0" w:tplc="18860C8C">
      <w:start w:val="1"/>
      <w:numFmt w:val="bullet"/>
      <w:lvlText w:val="•"/>
      <w:lvlJc w:val="left"/>
      <w:pPr>
        <w:tabs>
          <w:tab w:val="num" w:pos="720"/>
        </w:tabs>
        <w:ind w:left="720" w:hanging="360"/>
      </w:pPr>
      <w:rPr>
        <w:rFonts w:ascii="Arial" w:hAnsi="Arial" w:hint="default"/>
      </w:rPr>
    </w:lvl>
    <w:lvl w:ilvl="1" w:tplc="BB88EBD8" w:tentative="1">
      <w:start w:val="1"/>
      <w:numFmt w:val="bullet"/>
      <w:lvlText w:val="•"/>
      <w:lvlJc w:val="left"/>
      <w:pPr>
        <w:tabs>
          <w:tab w:val="num" w:pos="1440"/>
        </w:tabs>
        <w:ind w:left="1440" w:hanging="360"/>
      </w:pPr>
      <w:rPr>
        <w:rFonts w:ascii="Arial" w:hAnsi="Arial" w:hint="default"/>
      </w:rPr>
    </w:lvl>
    <w:lvl w:ilvl="2" w:tplc="6A7C9DE4" w:tentative="1">
      <w:start w:val="1"/>
      <w:numFmt w:val="bullet"/>
      <w:lvlText w:val="•"/>
      <w:lvlJc w:val="left"/>
      <w:pPr>
        <w:tabs>
          <w:tab w:val="num" w:pos="2160"/>
        </w:tabs>
        <w:ind w:left="2160" w:hanging="360"/>
      </w:pPr>
      <w:rPr>
        <w:rFonts w:ascii="Arial" w:hAnsi="Arial" w:hint="default"/>
      </w:rPr>
    </w:lvl>
    <w:lvl w:ilvl="3" w:tplc="BA469D48" w:tentative="1">
      <w:start w:val="1"/>
      <w:numFmt w:val="bullet"/>
      <w:lvlText w:val="•"/>
      <w:lvlJc w:val="left"/>
      <w:pPr>
        <w:tabs>
          <w:tab w:val="num" w:pos="2880"/>
        </w:tabs>
        <w:ind w:left="2880" w:hanging="360"/>
      </w:pPr>
      <w:rPr>
        <w:rFonts w:ascii="Arial" w:hAnsi="Arial" w:hint="default"/>
      </w:rPr>
    </w:lvl>
    <w:lvl w:ilvl="4" w:tplc="3970D270" w:tentative="1">
      <w:start w:val="1"/>
      <w:numFmt w:val="bullet"/>
      <w:lvlText w:val="•"/>
      <w:lvlJc w:val="left"/>
      <w:pPr>
        <w:tabs>
          <w:tab w:val="num" w:pos="3600"/>
        </w:tabs>
        <w:ind w:left="3600" w:hanging="360"/>
      </w:pPr>
      <w:rPr>
        <w:rFonts w:ascii="Arial" w:hAnsi="Arial" w:hint="default"/>
      </w:rPr>
    </w:lvl>
    <w:lvl w:ilvl="5" w:tplc="C2663656" w:tentative="1">
      <w:start w:val="1"/>
      <w:numFmt w:val="bullet"/>
      <w:lvlText w:val="•"/>
      <w:lvlJc w:val="left"/>
      <w:pPr>
        <w:tabs>
          <w:tab w:val="num" w:pos="4320"/>
        </w:tabs>
        <w:ind w:left="4320" w:hanging="360"/>
      </w:pPr>
      <w:rPr>
        <w:rFonts w:ascii="Arial" w:hAnsi="Arial" w:hint="default"/>
      </w:rPr>
    </w:lvl>
    <w:lvl w:ilvl="6" w:tplc="057A6930" w:tentative="1">
      <w:start w:val="1"/>
      <w:numFmt w:val="bullet"/>
      <w:lvlText w:val="•"/>
      <w:lvlJc w:val="left"/>
      <w:pPr>
        <w:tabs>
          <w:tab w:val="num" w:pos="5040"/>
        </w:tabs>
        <w:ind w:left="5040" w:hanging="360"/>
      </w:pPr>
      <w:rPr>
        <w:rFonts w:ascii="Arial" w:hAnsi="Arial" w:hint="default"/>
      </w:rPr>
    </w:lvl>
    <w:lvl w:ilvl="7" w:tplc="C4768DBE" w:tentative="1">
      <w:start w:val="1"/>
      <w:numFmt w:val="bullet"/>
      <w:lvlText w:val="•"/>
      <w:lvlJc w:val="left"/>
      <w:pPr>
        <w:tabs>
          <w:tab w:val="num" w:pos="5760"/>
        </w:tabs>
        <w:ind w:left="5760" w:hanging="360"/>
      </w:pPr>
      <w:rPr>
        <w:rFonts w:ascii="Arial" w:hAnsi="Arial" w:hint="default"/>
      </w:rPr>
    </w:lvl>
    <w:lvl w:ilvl="8" w:tplc="5D38824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2E551EB"/>
    <w:multiLevelType w:val="hybridMultilevel"/>
    <w:tmpl w:val="BED204D6"/>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3CC7CC3"/>
    <w:multiLevelType w:val="hybridMultilevel"/>
    <w:tmpl w:val="246CA2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4451E9C"/>
    <w:multiLevelType w:val="hybridMultilevel"/>
    <w:tmpl w:val="FAD8ECE4"/>
    <w:lvl w:ilvl="0" w:tplc="35847278">
      <w:numFmt w:val="bullet"/>
      <w:lvlText w:val="•"/>
      <w:lvlJc w:val="left"/>
      <w:pPr>
        <w:ind w:left="360" w:hanging="360"/>
      </w:pPr>
      <w:rPr>
        <w:rFonts w:ascii="Tahoma" w:eastAsia="Times New Roman" w:hAnsi="Tahoma" w:cs="Tahom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4E2328A"/>
    <w:multiLevelType w:val="hybridMultilevel"/>
    <w:tmpl w:val="E73A2984"/>
    <w:lvl w:ilvl="0" w:tplc="35847278">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4FE6343"/>
    <w:multiLevelType w:val="hybridMultilevel"/>
    <w:tmpl w:val="AA645F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A594AA6"/>
    <w:multiLevelType w:val="hybridMultilevel"/>
    <w:tmpl w:val="2E7832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B5C22F4"/>
    <w:multiLevelType w:val="hybridMultilevel"/>
    <w:tmpl w:val="5E647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BFA5F15"/>
    <w:multiLevelType w:val="hybridMultilevel"/>
    <w:tmpl w:val="040CB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E3867C0"/>
    <w:multiLevelType w:val="hybridMultilevel"/>
    <w:tmpl w:val="D2220016"/>
    <w:lvl w:ilvl="0" w:tplc="35847278">
      <w:numFmt w:val="bullet"/>
      <w:lvlText w:val="•"/>
      <w:lvlJc w:val="left"/>
      <w:pPr>
        <w:ind w:left="720" w:hanging="360"/>
      </w:pPr>
      <w:rPr>
        <w:rFonts w:ascii="Tahoma" w:eastAsia="Times New Roman" w:hAnsi="Tahoma" w:cs="Tahoma" w:hint="default"/>
      </w:rPr>
    </w:lvl>
    <w:lvl w:ilvl="1" w:tplc="963ADE88">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EFF1E5D"/>
    <w:multiLevelType w:val="hybridMultilevel"/>
    <w:tmpl w:val="22569A1C"/>
    <w:lvl w:ilvl="0" w:tplc="35847278">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049200E"/>
    <w:multiLevelType w:val="hybridMultilevel"/>
    <w:tmpl w:val="E1FC34B6"/>
    <w:lvl w:ilvl="0" w:tplc="35847278">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1C76418"/>
    <w:multiLevelType w:val="hybridMultilevel"/>
    <w:tmpl w:val="6B5C3D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5967989"/>
    <w:multiLevelType w:val="hybridMultilevel"/>
    <w:tmpl w:val="8F1ED7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5AE22DB"/>
    <w:multiLevelType w:val="hybridMultilevel"/>
    <w:tmpl w:val="EB4AFC92"/>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9" w15:restartNumberingAfterBreak="0">
    <w:nsid w:val="37295D66"/>
    <w:multiLevelType w:val="hybridMultilevel"/>
    <w:tmpl w:val="D48C80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B42046D"/>
    <w:multiLevelType w:val="hybridMultilevel"/>
    <w:tmpl w:val="CDF02E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B685491"/>
    <w:multiLevelType w:val="hybridMultilevel"/>
    <w:tmpl w:val="0BC01C96"/>
    <w:lvl w:ilvl="0" w:tplc="2B9A0E76">
      <w:start w:val="1"/>
      <w:numFmt w:val="bullet"/>
      <w:lvlText w:val="•"/>
      <w:lvlJc w:val="left"/>
      <w:pPr>
        <w:tabs>
          <w:tab w:val="num" w:pos="720"/>
        </w:tabs>
        <w:ind w:left="720" w:hanging="360"/>
      </w:pPr>
      <w:rPr>
        <w:rFonts w:ascii="Arial" w:hAnsi="Arial" w:hint="default"/>
      </w:rPr>
    </w:lvl>
    <w:lvl w:ilvl="1" w:tplc="407065CC">
      <w:start w:val="1"/>
      <w:numFmt w:val="bullet"/>
      <w:lvlText w:val="•"/>
      <w:lvlJc w:val="left"/>
      <w:pPr>
        <w:tabs>
          <w:tab w:val="num" w:pos="1440"/>
        </w:tabs>
        <w:ind w:left="1440" w:hanging="360"/>
      </w:pPr>
      <w:rPr>
        <w:rFonts w:ascii="Arial" w:hAnsi="Arial" w:hint="default"/>
      </w:rPr>
    </w:lvl>
    <w:lvl w:ilvl="2" w:tplc="CA86F0FA">
      <w:start w:val="1"/>
      <w:numFmt w:val="bullet"/>
      <w:lvlText w:val="•"/>
      <w:lvlJc w:val="left"/>
      <w:pPr>
        <w:tabs>
          <w:tab w:val="num" w:pos="2160"/>
        </w:tabs>
        <w:ind w:left="2160" w:hanging="360"/>
      </w:pPr>
      <w:rPr>
        <w:rFonts w:ascii="Arial" w:hAnsi="Arial" w:hint="default"/>
      </w:rPr>
    </w:lvl>
    <w:lvl w:ilvl="3" w:tplc="5368180A" w:tentative="1">
      <w:start w:val="1"/>
      <w:numFmt w:val="bullet"/>
      <w:lvlText w:val="•"/>
      <w:lvlJc w:val="left"/>
      <w:pPr>
        <w:tabs>
          <w:tab w:val="num" w:pos="2880"/>
        </w:tabs>
        <w:ind w:left="2880" w:hanging="360"/>
      </w:pPr>
      <w:rPr>
        <w:rFonts w:ascii="Arial" w:hAnsi="Arial" w:hint="default"/>
      </w:rPr>
    </w:lvl>
    <w:lvl w:ilvl="4" w:tplc="A3F8E870" w:tentative="1">
      <w:start w:val="1"/>
      <w:numFmt w:val="bullet"/>
      <w:lvlText w:val="•"/>
      <w:lvlJc w:val="left"/>
      <w:pPr>
        <w:tabs>
          <w:tab w:val="num" w:pos="3600"/>
        </w:tabs>
        <w:ind w:left="3600" w:hanging="360"/>
      </w:pPr>
      <w:rPr>
        <w:rFonts w:ascii="Arial" w:hAnsi="Arial" w:hint="default"/>
      </w:rPr>
    </w:lvl>
    <w:lvl w:ilvl="5" w:tplc="97647AB2" w:tentative="1">
      <w:start w:val="1"/>
      <w:numFmt w:val="bullet"/>
      <w:lvlText w:val="•"/>
      <w:lvlJc w:val="left"/>
      <w:pPr>
        <w:tabs>
          <w:tab w:val="num" w:pos="4320"/>
        </w:tabs>
        <w:ind w:left="4320" w:hanging="360"/>
      </w:pPr>
      <w:rPr>
        <w:rFonts w:ascii="Arial" w:hAnsi="Arial" w:hint="default"/>
      </w:rPr>
    </w:lvl>
    <w:lvl w:ilvl="6" w:tplc="7C94CDFA" w:tentative="1">
      <w:start w:val="1"/>
      <w:numFmt w:val="bullet"/>
      <w:lvlText w:val="•"/>
      <w:lvlJc w:val="left"/>
      <w:pPr>
        <w:tabs>
          <w:tab w:val="num" w:pos="5040"/>
        </w:tabs>
        <w:ind w:left="5040" w:hanging="360"/>
      </w:pPr>
      <w:rPr>
        <w:rFonts w:ascii="Arial" w:hAnsi="Arial" w:hint="default"/>
      </w:rPr>
    </w:lvl>
    <w:lvl w:ilvl="7" w:tplc="ADD8B7A4" w:tentative="1">
      <w:start w:val="1"/>
      <w:numFmt w:val="bullet"/>
      <w:lvlText w:val="•"/>
      <w:lvlJc w:val="left"/>
      <w:pPr>
        <w:tabs>
          <w:tab w:val="num" w:pos="5760"/>
        </w:tabs>
        <w:ind w:left="5760" w:hanging="360"/>
      </w:pPr>
      <w:rPr>
        <w:rFonts w:ascii="Arial" w:hAnsi="Arial" w:hint="default"/>
      </w:rPr>
    </w:lvl>
    <w:lvl w:ilvl="8" w:tplc="B44C6C3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E84137E"/>
    <w:multiLevelType w:val="hybridMultilevel"/>
    <w:tmpl w:val="17B00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EED3D4B"/>
    <w:multiLevelType w:val="hybridMultilevel"/>
    <w:tmpl w:val="65106B44"/>
    <w:lvl w:ilvl="0" w:tplc="35847278">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FFC6D4D"/>
    <w:multiLevelType w:val="hybridMultilevel"/>
    <w:tmpl w:val="EB4ECD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17A373F"/>
    <w:multiLevelType w:val="hybridMultilevel"/>
    <w:tmpl w:val="86D2AB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1A05E9E"/>
    <w:multiLevelType w:val="hybridMultilevel"/>
    <w:tmpl w:val="42C00C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3C81182"/>
    <w:multiLevelType w:val="hybridMultilevel"/>
    <w:tmpl w:val="D11CC8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8BE5DBC"/>
    <w:multiLevelType w:val="hybridMultilevel"/>
    <w:tmpl w:val="91D64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99942EB"/>
    <w:multiLevelType w:val="hybridMultilevel"/>
    <w:tmpl w:val="EFBA50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9F92560"/>
    <w:multiLevelType w:val="hybridMultilevel"/>
    <w:tmpl w:val="1F3C8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C1F09A3"/>
    <w:multiLevelType w:val="hybridMultilevel"/>
    <w:tmpl w:val="C5DC21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F38684B"/>
    <w:multiLevelType w:val="multilevel"/>
    <w:tmpl w:val="F5E01AC4"/>
    <w:lvl w:ilvl="0">
      <w:start w:val="1"/>
      <w:numFmt w:val="decimal"/>
      <w:pStyle w:val="Nadpis1"/>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0"/>
      <w:isLgl/>
      <w:lvlText w:val="%1.%2."/>
      <w:lvlJc w:val="left"/>
      <w:pPr>
        <w:ind w:left="1440" w:hanging="720"/>
      </w:pPr>
      <w:rPr>
        <w:rFonts w:hint="default"/>
        <w:color w:val="auto"/>
      </w:rPr>
    </w:lvl>
    <w:lvl w:ilvl="2">
      <w:start w:val="1"/>
      <w:numFmt w:val="decimal"/>
      <w:pStyle w:val="Nadpis3"/>
      <w:isLgl/>
      <w:lvlText w:val="%1.%2.%3."/>
      <w:lvlJc w:val="left"/>
      <w:pPr>
        <w:ind w:left="180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isLgl/>
      <w:lvlText w:val="%1.%2.%3.%4."/>
      <w:lvlJc w:val="left"/>
      <w:pPr>
        <w:ind w:left="2520" w:hanging="1080"/>
      </w:pPr>
      <w:rPr>
        <w:rFonts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4F4A09AE"/>
    <w:multiLevelType w:val="hybridMultilevel"/>
    <w:tmpl w:val="2D100E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F9966B9"/>
    <w:multiLevelType w:val="hybridMultilevel"/>
    <w:tmpl w:val="3340912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6" w15:restartNumberingAfterBreak="0">
    <w:nsid w:val="5135209F"/>
    <w:multiLevelType w:val="hybridMultilevel"/>
    <w:tmpl w:val="FEFCA94A"/>
    <w:lvl w:ilvl="0" w:tplc="15C6D5C2">
      <w:start w:val="20"/>
      <w:numFmt w:val="bullet"/>
      <w:lvlText w:val="-"/>
      <w:lvlJc w:val="left"/>
      <w:pPr>
        <w:ind w:left="420" w:hanging="360"/>
      </w:pPr>
      <w:rPr>
        <w:rFonts w:ascii="Times New Roman" w:eastAsiaTheme="minorEastAsia"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57" w15:restartNumberingAfterBreak="0">
    <w:nsid w:val="52EB54DD"/>
    <w:multiLevelType w:val="hybridMultilevel"/>
    <w:tmpl w:val="B290D9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52F306BA"/>
    <w:multiLevelType w:val="hybridMultilevel"/>
    <w:tmpl w:val="DB26DA14"/>
    <w:lvl w:ilvl="0" w:tplc="041B0001">
      <w:start w:val="1"/>
      <w:numFmt w:val="bullet"/>
      <w:lvlText w:val=""/>
      <w:lvlJc w:val="left"/>
      <w:pPr>
        <w:ind w:left="720" w:hanging="360"/>
      </w:pPr>
      <w:rPr>
        <w:rFonts w:ascii="Symbol" w:hAnsi="Symbol" w:hint="default"/>
      </w:rPr>
    </w:lvl>
    <w:lvl w:ilvl="1" w:tplc="041B0011">
      <w:start w:val="1"/>
      <w:numFmt w:val="decimal"/>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4004390"/>
    <w:multiLevelType w:val="hybridMultilevel"/>
    <w:tmpl w:val="478418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52837C6"/>
    <w:multiLevelType w:val="hybridMultilevel"/>
    <w:tmpl w:val="E40098D8"/>
    <w:lvl w:ilvl="0" w:tplc="F5B81624">
      <w:start w:val="1"/>
      <w:numFmt w:val="decimal"/>
      <w:pStyle w:val="Nadpis10"/>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A8C7509"/>
    <w:multiLevelType w:val="hybridMultilevel"/>
    <w:tmpl w:val="46C427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BF505C2"/>
    <w:multiLevelType w:val="hybridMultilevel"/>
    <w:tmpl w:val="1EE45C00"/>
    <w:lvl w:ilvl="0" w:tplc="35847278">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5DC802FD"/>
    <w:multiLevelType w:val="hybridMultilevel"/>
    <w:tmpl w:val="A6744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DCE7D29"/>
    <w:multiLevelType w:val="hybridMultilevel"/>
    <w:tmpl w:val="AD96FE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1CC1B8C"/>
    <w:multiLevelType w:val="hybridMultilevel"/>
    <w:tmpl w:val="21529A7A"/>
    <w:lvl w:ilvl="0" w:tplc="35847278">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642B244D"/>
    <w:multiLevelType w:val="hybridMultilevel"/>
    <w:tmpl w:val="D26CF55C"/>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67"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9762B0F"/>
    <w:multiLevelType w:val="hybridMultilevel"/>
    <w:tmpl w:val="4518FA10"/>
    <w:lvl w:ilvl="0" w:tplc="52D89A10">
      <w:start w:val="1"/>
      <w:numFmt w:val="lowerLetter"/>
      <w:lvlText w:val="%1)"/>
      <w:lvlJc w:val="left"/>
      <w:pPr>
        <w:tabs>
          <w:tab w:val="num" w:pos="360"/>
        </w:tabs>
        <w:ind w:left="360" w:hanging="360"/>
      </w:pPr>
      <w:rPr>
        <w:rFonts w:hint="default"/>
      </w:rPr>
    </w:lvl>
    <w:lvl w:ilvl="1" w:tplc="D4BCC1B6">
      <w:start w:val="1"/>
      <w:numFmt w:val="bullet"/>
      <w:lvlText w:val="o"/>
      <w:lvlJc w:val="left"/>
      <w:pPr>
        <w:tabs>
          <w:tab w:val="num" w:pos="1080"/>
        </w:tabs>
        <w:ind w:left="1080" w:hanging="360"/>
      </w:pPr>
      <w:rPr>
        <w:rFonts w:ascii="Courier New" w:hAnsi="Courier New" w:cs="Courier New" w:hint="default"/>
      </w:rPr>
    </w:lvl>
    <w:lvl w:ilvl="2" w:tplc="F24AADF4">
      <w:start w:val="1"/>
      <w:numFmt w:val="bullet"/>
      <w:lvlText w:val=""/>
      <w:lvlJc w:val="left"/>
      <w:pPr>
        <w:tabs>
          <w:tab w:val="num" w:pos="1800"/>
        </w:tabs>
        <w:ind w:left="1800" w:hanging="360"/>
      </w:pPr>
      <w:rPr>
        <w:rFonts w:ascii="Wingdings" w:hAnsi="Wingdings" w:hint="default"/>
      </w:rPr>
    </w:lvl>
    <w:lvl w:ilvl="3" w:tplc="0860C828">
      <w:start w:val="1"/>
      <w:numFmt w:val="bullet"/>
      <w:lvlText w:val=""/>
      <w:lvlJc w:val="left"/>
      <w:pPr>
        <w:tabs>
          <w:tab w:val="num" w:pos="2520"/>
        </w:tabs>
        <w:ind w:left="2520" w:hanging="360"/>
      </w:pPr>
      <w:rPr>
        <w:rFonts w:ascii="Symbol" w:hAnsi="Symbol" w:hint="default"/>
      </w:rPr>
    </w:lvl>
    <w:lvl w:ilvl="4" w:tplc="635E7628">
      <w:start w:val="1"/>
      <w:numFmt w:val="bullet"/>
      <w:lvlText w:val="o"/>
      <w:lvlJc w:val="left"/>
      <w:pPr>
        <w:tabs>
          <w:tab w:val="num" w:pos="3240"/>
        </w:tabs>
        <w:ind w:left="3240" w:hanging="360"/>
      </w:pPr>
      <w:rPr>
        <w:rFonts w:ascii="Courier New" w:hAnsi="Courier New" w:cs="Courier New" w:hint="default"/>
      </w:rPr>
    </w:lvl>
    <w:lvl w:ilvl="5" w:tplc="4884815C" w:tentative="1">
      <w:start w:val="1"/>
      <w:numFmt w:val="bullet"/>
      <w:lvlText w:val=""/>
      <w:lvlJc w:val="left"/>
      <w:pPr>
        <w:tabs>
          <w:tab w:val="num" w:pos="3960"/>
        </w:tabs>
        <w:ind w:left="3960" w:hanging="360"/>
      </w:pPr>
      <w:rPr>
        <w:rFonts w:ascii="Wingdings" w:hAnsi="Wingdings" w:hint="default"/>
      </w:rPr>
    </w:lvl>
    <w:lvl w:ilvl="6" w:tplc="1F346CB2" w:tentative="1">
      <w:start w:val="1"/>
      <w:numFmt w:val="bullet"/>
      <w:lvlText w:val=""/>
      <w:lvlJc w:val="left"/>
      <w:pPr>
        <w:tabs>
          <w:tab w:val="num" w:pos="4680"/>
        </w:tabs>
        <w:ind w:left="4680" w:hanging="360"/>
      </w:pPr>
      <w:rPr>
        <w:rFonts w:ascii="Symbol" w:hAnsi="Symbol" w:hint="default"/>
      </w:rPr>
    </w:lvl>
    <w:lvl w:ilvl="7" w:tplc="4B0A45C4" w:tentative="1">
      <w:start w:val="1"/>
      <w:numFmt w:val="bullet"/>
      <w:lvlText w:val="o"/>
      <w:lvlJc w:val="left"/>
      <w:pPr>
        <w:tabs>
          <w:tab w:val="num" w:pos="5400"/>
        </w:tabs>
        <w:ind w:left="5400" w:hanging="360"/>
      </w:pPr>
      <w:rPr>
        <w:rFonts w:ascii="Courier New" w:hAnsi="Courier New" w:cs="Courier New" w:hint="default"/>
      </w:rPr>
    </w:lvl>
    <w:lvl w:ilvl="8" w:tplc="D26040CC"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6AF804D8"/>
    <w:multiLevelType w:val="hybridMultilevel"/>
    <w:tmpl w:val="1B7822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E167F81"/>
    <w:multiLevelType w:val="hybridMultilevel"/>
    <w:tmpl w:val="BAE68E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E1C6C85"/>
    <w:multiLevelType w:val="hybridMultilevel"/>
    <w:tmpl w:val="8F48611E"/>
    <w:lvl w:ilvl="0" w:tplc="35847278">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70CC15A4"/>
    <w:multiLevelType w:val="hybridMultilevel"/>
    <w:tmpl w:val="C9401F3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3" w15:restartNumberingAfterBreak="0">
    <w:nsid w:val="74967907"/>
    <w:multiLevelType w:val="hybridMultilevel"/>
    <w:tmpl w:val="A0F20F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4CC11FD"/>
    <w:multiLevelType w:val="hybridMultilevel"/>
    <w:tmpl w:val="A09AA3F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5" w15:restartNumberingAfterBreak="0">
    <w:nsid w:val="75121376"/>
    <w:multiLevelType w:val="hybridMultilevel"/>
    <w:tmpl w:val="89760F82"/>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76" w15:restartNumberingAfterBreak="0">
    <w:nsid w:val="768F2897"/>
    <w:multiLevelType w:val="hybridMultilevel"/>
    <w:tmpl w:val="A14698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6C240A0"/>
    <w:multiLevelType w:val="hybridMultilevel"/>
    <w:tmpl w:val="00A86A3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79A456E9"/>
    <w:multiLevelType w:val="multilevel"/>
    <w:tmpl w:val="22AC99E2"/>
    <w:lvl w:ilvl="0">
      <w:numFmt w:val="decimal"/>
      <w:lvlText w:val=""/>
      <w:lvlJc w:val="left"/>
    </w:lvl>
    <w:lvl w:ilvl="1">
      <w:numFmt w:val="decimal"/>
      <w:lvlText w:val=""/>
      <w:lvlJc w:val="left"/>
    </w:lvl>
    <w:lvl w:ilvl="2">
      <w:numFmt w:val="decimal"/>
      <w:lvlText w:val=""/>
      <w:lvlJc w:val="left"/>
    </w:lvl>
    <w:lvl w:ilvl="3">
      <w:numFmt w:val="none"/>
      <w:lvlText w:val=""/>
      <w:lvlJc w:val="left"/>
      <w:pPr>
        <w:tabs>
          <w:tab w:val="num" w:pos="360"/>
        </w:tabs>
      </w:pPr>
    </w:lvl>
    <w:lvl w:ilvl="4">
      <w:numFmt w:val="decimal"/>
      <w:lvlText w:val=""/>
      <w:lvlJc w:val="left"/>
    </w:lvl>
    <w:lvl w:ilvl="5">
      <w:numFmt w:val="decimal"/>
      <w:lvlText w:val=""/>
      <w:lvlJc w:val="left"/>
      <w:rPr>
        <w:rFonts w:hAnsi="Courier New" w:cs="Courier New" w:hint="default"/>
      </w:rPr>
    </w:lvl>
    <w:lvl w:ilvl="6">
      <w:start w:val="4753408"/>
      <w:numFmt w:val="decimal"/>
      <w:lvlText w:val="렀Ɂ@ȁȀ⼝썀硇$ĀЀ＀漀ᰎ묮sԀࠀ＀䬀"/>
      <w:lvlJc w:val="center"/>
      <w:rPr>
        <w:rFonts w:ascii="Symbol" w:hAnsi="Symbol" w:cs="Courier New" w:hint="default"/>
        <w:sz w:val="20"/>
      </w:rPr>
    </w:lvl>
    <w:lvl w:ilvl="7">
      <w:start w:val="1"/>
      <w:numFmt w:val="decimal"/>
      <w:lvlText w:val="%8."/>
      <w:lvlJc w:val="left"/>
      <w:pPr>
        <w:ind w:left="360" w:hanging="360"/>
      </w:pPr>
      <w:rPr>
        <w:rFonts w:hint="default"/>
      </w:rPr>
    </w:lvl>
    <w:lvl w:ilvl="8">
      <w:numFmt w:val="decimal"/>
      <w:lvlText w:val=""/>
      <w:lvlJc w:val="left"/>
    </w:lvl>
  </w:abstractNum>
  <w:abstractNum w:abstractNumId="79" w15:restartNumberingAfterBreak="0">
    <w:nsid w:val="7AFB4458"/>
    <w:multiLevelType w:val="hybridMultilevel"/>
    <w:tmpl w:val="41389328"/>
    <w:lvl w:ilvl="0" w:tplc="35847278">
      <w:numFmt w:val="bullet"/>
      <w:lvlText w:val="•"/>
      <w:lvlJc w:val="left"/>
      <w:pPr>
        <w:ind w:left="720" w:hanging="360"/>
      </w:pPr>
      <w:rPr>
        <w:rFonts w:ascii="Tahoma" w:eastAsia="Times New Roman" w:hAnsi="Tahoma" w:cs="Tahoma"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89358587">
    <w:abstractNumId w:val="60"/>
  </w:num>
  <w:num w:numId="2" w16cid:durableId="2104834529">
    <w:abstractNumId w:val="17"/>
  </w:num>
  <w:num w:numId="3" w16cid:durableId="1674919878">
    <w:abstractNumId w:val="53"/>
  </w:num>
  <w:num w:numId="4" w16cid:durableId="1670055262">
    <w:abstractNumId w:val="29"/>
  </w:num>
  <w:num w:numId="5" w16cid:durableId="1907765833">
    <w:abstractNumId w:val="44"/>
  </w:num>
  <w:num w:numId="6" w16cid:durableId="855924393">
    <w:abstractNumId w:val="22"/>
  </w:num>
  <w:num w:numId="7" w16cid:durableId="800612070">
    <w:abstractNumId w:val="8"/>
  </w:num>
  <w:num w:numId="8" w16cid:durableId="200752540">
    <w:abstractNumId w:val="48"/>
  </w:num>
  <w:num w:numId="9" w16cid:durableId="1154835569">
    <w:abstractNumId w:val="67"/>
  </w:num>
  <w:num w:numId="10" w16cid:durableId="539705315">
    <w:abstractNumId w:val="5"/>
  </w:num>
  <w:num w:numId="11" w16cid:durableId="1808891270">
    <w:abstractNumId w:val="78"/>
  </w:num>
  <w:num w:numId="12" w16cid:durableId="1922790463">
    <w:abstractNumId w:val="12"/>
  </w:num>
  <w:num w:numId="13" w16cid:durableId="175115763">
    <w:abstractNumId w:val="0"/>
  </w:num>
  <w:num w:numId="14" w16cid:durableId="397941412">
    <w:abstractNumId w:val="56"/>
  </w:num>
  <w:num w:numId="15" w16cid:durableId="775712224">
    <w:abstractNumId w:val="18"/>
  </w:num>
  <w:num w:numId="16" w16cid:durableId="1919438508">
    <w:abstractNumId w:val="73"/>
  </w:num>
  <w:num w:numId="17" w16cid:durableId="1777797577">
    <w:abstractNumId w:val="13"/>
  </w:num>
  <w:num w:numId="18" w16cid:durableId="1408113747">
    <w:abstractNumId w:val="50"/>
  </w:num>
  <w:num w:numId="19" w16cid:durableId="42221838">
    <w:abstractNumId w:val="32"/>
  </w:num>
  <w:num w:numId="20" w16cid:durableId="2051568125">
    <w:abstractNumId w:val="37"/>
  </w:num>
  <w:num w:numId="21" w16cid:durableId="873733413">
    <w:abstractNumId w:val="63"/>
  </w:num>
  <w:num w:numId="22" w16cid:durableId="10185733">
    <w:abstractNumId w:val="58"/>
  </w:num>
  <w:num w:numId="23" w16cid:durableId="1782142359">
    <w:abstractNumId w:val="64"/>
  </w:num>
  <w:num w:numId="24" w16cid:durableId="1272780680">
    <w:abstractNumId w:val="42"/>
  </w:num>
  <w:num w:numId="25" w16cid:durableId="1039740282">
    <w:abstractNumId w:val="30"/>
  </w:num>
  <w:num w:numId="26" w16cid:durableId="712534928">
    <w:abstractNumId w:val="31"/>
  </w:num>
  <w:num w:numId="27" w16cid:durableId="1489327855">
    <w:abstractNumId w:val="28"/>
  </w:num>
  <w:num w:numId="28" w16cid:durableId="837308064">
    <w:abstractNumId w:val="71"/>
  </w:num>
  <w:num w:numId="29" w16cid:durableId="1384258319">
    <w:abstractNumId w:val="62"/>
  </w:num>
  <w:num w:numId="30" w16cid:durableId="2044087310">
    <w:abstractNumId w:val="35"/>
  </w:num>
  <w:num w:numId="31" w16cid:durableId="1615017846">
    <w:abstractNumId w:val="65"/>
  </w:num>
  <w:num w:numId="32" w16cid:durableId="261455010">
    <w:abstractNumId w:val="34"/>
  </w:num>
  <w:num w:numId="33" w16cid:durableId="1019041748">
    <w:abstractNumId w:val="43"/>
  </w:num>
  <w:num w:numId="34" w16cid:durableId="73963955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8978">
    <w:abstractNumId w:val="53"/>
    <w:lvlOverride w:ilvl="0">
      <w:startOverride w:val="2"/>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8970596">
    <w:abstractNumId w:val="33"/>
  </w:num>
  <w:num w:numId="37" w16cid:durableId="597720054">
    <w:abstractNumId w:val="7"/>
  </w:num>
  <w:num w:numId="38" w16cid:durableId="383262191">
    <w:abstractNumId w:val="39"/>
  </w:num>
  <w:num w:numId="39" w16cid:durableId="1085610303">
    <w:abstractNumId w:val="68"/>
  </w:num>
  <w:num w:numId="40" w16cid:durableId="791359963">
    <w:abstractNumId w:val="27"/>
  </w:num>
  <w:num w:numId="41" w16cid:durableId="1856337302">
    <w:abstractNumId w:val="72"/>
  </w:num>
  <w:num w:numId="42" w16cid:durableId="958611547">
    <w:abstractNumId w:val="79"/>
  </w:num>
  <w:num w:numId="43" w16cid:durableId="785198965">
    <w:abstractNumId w:val="40"/>
  </w:num>
  <w:num w:numId="44" w16cid:durableId="152602248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30476887">
    <w:abstractNumId w:val="52"/>
  </w:num>
  <w:num w:numId="46" w16cid:durableId="1650859001">
    <w:abstractNumId w:val="51"/>
  </w:num>
  <w:num w:numId="47" w16cid:durableId="1976829658">
    <w:abstractNumId w:val="21"/>
  </w:num>
  <w:num w:numId="48" w16cid:durableId="1861627674">
    <w:abstractNumId w:val="4"/>
  </w:num>
  <w:num w:numId="49" w16cid:durableId="2088922296">
    <w:abstractNumId w:val="10"/>
  </w:num>
  <w:num w:numId="50" w16cid:durableId="8582745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0975158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9754990">
    <w:abstractNumId w:val="59"/>
  </w:num>
  <w:num w:numId="53" w16cid:durableId="15973990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24224602">
    <w:abstractNumId w:val="55"/>
  </w:num>
  <w:num w:numId="55" w16cid:durableId="1019158232">
    <w:abstractNumId w:val="19"/>
  </w:num>
  <w:num w:numId="56" w16cid:durableId="923147144">
    <w:abstractNumId w:val="74"/>
  </w:num>
  <w:num w:numId="57" w16cid:durableId="279840956">
    <w:abstractNumId w:val="3"/>
  </w:num>
  <w:num w:numId="58" w16cid:durableId="981740162">
    <w:abstractNumId w:val="23"/>
  </w:num>
  <w:num w:numId="59" w16cid:durableId="3479401">
    <w:abstractNumId w:val="1"/>
  </w:num>
  <w:num w:numId="60" w16cid:durableId="740062784">
    <w:abstractNumId w:val="75"/>
  </w:num>
  <w:num w:numId="61" w16cid:durableId="2136216362">
    <w:abstractNumId w:val="46"/>
  </w:num>
  <w:num w:numId="62" w16cid:durableId="726103601">
    <w:abstractNumId w:val="36"/>
  </w:num>
  <w:num w:numId="63" w16cid:durableId="2056392451">
    <w:abstractNumId w:val="14"/>
  </w:num>
  <w:num w:numId="64" w16cid:durableId="832529557">
    <w:abstractNumId w:val="76"/>
  </w:num>
  <w:num w:numId="65" w16cid:durableId="189727384">
    <w:abstractNumId w:val="45"/>
  </w:num>
  <w:num w:numId="66" w16cid:durableId="1453279948">
    <w:abstractNumId w:val="47"/>
  </w:num>
  <w:num w:numId="67" w16cid:durableId="928730782">
    <w:abstractNumId w:val="20"/>
  </w:num>
  <w:num w:numId="68" w16cid:durableId="1783911472">
    <w:abstractNumId w:val="61"/>
  </w:num>
  <w:num w:numId="69" w16cid:durableId="245648187">
    <w:abstractNumId w:val="26"/>
  </w:num>
  <w:num w:numId="70" w16cid:durableId="2084447470">
    <w:abstractNumId w:val="2"/>
  </w:num>
  <w:num w:numId="71" w16cid:durableId="319968820">
    <w:abstractNumId w:val="54"/>
  </w:num>
  <w:num w:numId="72" w16cid:durableId="1309284300">
    <w:abstractNumId w:val="15"/>
  </w:num>
  <w:num w:numId="73" w16cid:durableId="1673530777">
    <w:abstractNumId w:val="16"/>
  </w:num>
  <w:num w:numId="74" w16cid:durableId="1061636914">
    <w:abstractNumId w:val="69"/>
  </w:num>
  <w:num w:numId="75" w16cid:durableId="861810">
    <w:abstractNumId w:val="25"/>
  </w:num>
  <w:num w:numId="76" w16cid:durableId="1880510952">
    <w:abstractNumId w:val="11"/>
  </w:num>
  <w:num w:numId="77" w16cid:durableId="2145343026">
    <w:abstractNumId w:val="9"/>
  </w:num>
  <w:num w:numId="78" w16cid:durableId="356539782">
    <w:abstractNumId w:val="49"/>
  </w:num>
  <w:num w:numId="79" w16cid:durableId="20973627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301519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157221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029245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89374672">
    <w:abstractNumId w:val="53"/>
  </w:num>
  <w:num w:numId="84" w16cid:durableId="1058094750">
    <w:abstractNumId w:val="77"/>
  </w:num>
  <w:num w:numId="85" w16cid:durableId="970793579">
    <w:abstractNumId w:val="24"/>
  </w:num>
  <w:num w:numId="86" w16cid:durableId="471756159">
    <w:abstractNumId w:val="41"/>
  </w:num>
  <w:num w:numId="87" w16cid:durableId="1455909391">
    <w:abstractNumId w:val="57"/>
  </w:num>
  <w:num w:numId="88" w16cid:durableId="1182933602">
    <w:abstractNumId w:val="53"/>
  </w:num>
  <w:num w:numId="89" w16cid:durableId="1582366956">
    <w:abstractNumId w:val="38"/>
  </w:num>
  <w:num w:numId="90" w16cid:durableId="1033267240">
    <w:abstractNumId w:val="66"/>
  </w:num>
  <w:num w:numId="91" w16cid:durableId="27804216">
    <w:abstractNumId w:val="70"/>
  </w:num>
  <w:num w:numId="92" w16cid:durableId="1589463515">
    <w:abstractNumId w:val="6"/>
  </w:num>
  <w:num w:numId="93" w16cid:durableId="511728443">
    <w:abstractNumId w:val="53"/>
  </w:num>
  <w:num w:numId="94" w16cid:durableId="1107777743">
    <w:abstractNumId w:val="53"/>
  </w:num>
  <w:num w:numId="95" w16cid:durableId="46298362">
    <w:abstractNumId w:val="53"/>
  </w:num>
  <w:num w:numId="96" w16cid:durableId="772558510">
    <w:abstractNumId w:val="53"/>
  </w:num>
  <w:num w:numId="97" w16cid:durableId="1570576782">
    <w:abstractNumId w:val="53"/>
  </w:num>
  <w:num w:numId="98" w16cid:durableId="679621187">
    <w:abstractNumId w:val="53"/>
  </w:num>
  <w:num w:numId="99" w16cid:durableId="128208598">
    <w:abstractNumId w:val="5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BD5"/>
    <w:rsid w:val="000006F7"/>
    <w:rsid w:val="00000CF9"/>
    <w:rsid w:val="00001667"/>
    <w:rsid w:val="00001875"/>
    <w:rsid w:val="00001938"/>
    <w:rsid w:val="00002568"/>
    <w:rsid w:val="00003101"/>
    <w:rsid w:val="00003987"/>
    <w:rsid w:val="00004BB6"/>
    <w:rsid w:val="00005429"/>
    <w:rsid w:val="00005E73"/>
    <w:rsid w:val="00006C81"/>
    <w:rsid w:val="00010E7A"/>
    <w:rsid w:val="00011FAB"/>
    <w:rsid w:val="00012F01"/>
    <w:rsid w:val="00012F26"/>
    <w:rsid w:val="00013F77"/>
    <w:rsid w:val="000146C5"/>
    <w:rsid w:val="0001502B"/>
    <w:rsid w:val="00015708"/>
    <w:rsid w:val="000157D8"/>
    <w:rsid w:val="00016781"/>
    <w:rsid w:val="00016BC6"/>
    <w:rsid w:val="00016EB6"/>
    <w:rsid w:val="00017279"/>
    <w:rsid w:val="0001731A"/>
    <w:rsid w:val="00017F13"/>
    <w:rsid w:val="00021782"/>
    <w:rsid w:val="00021E84"/>
    <w:rsid w:val="000228D6"/>
    <w:rsid w:val="00022D13"/>
    <w:rsid w:val="00022E10"/>
    <w:rsid w:val="00022F5B"/>
    <w:rsid w:val="000238AB"/>
    <w:rsid w:val="00023E51"/>
    <w:rsid w:val="000245C2"/>
    <w:rsid w:val="0002474B"/>
    <w:rsid w:val="00024BAA"/>
    <w:rsid w:val="00024C27"/>
    <w:rsid w:val="00025B4A"/>
    <w:rsid w:val="00026635"/>
    <w:rsid w:val="00026B97"/>
    <w:rsid w:val="00027137"/>
    <w:rsid w:val="00027588"/>
    <w:rsid w:val="000279C1"/>
    <w:rsid w:val="00027DFC"/>
    <w:rsid w:val="0003109E"/>
    <w:rsid w:val="00032A37"/>
    <w:rsid w:val="00033581"/>
    <w:rsid w:val="00033A15"/>
    <w:rsid w:val="00033A64"/>
    <w:rsid w:val="00034225"/>
    <w:rsid w:val="000347CB"/>
    <w:rsid w:val="00034A4E"/>
    <w:rsid w:val="00034E50"/>
    <w:rsid w:val="00036147"/>
    <w:rsid w:val="00036605"/>
    <w:rsid w:val="000367FC"/>
    <w:rsid w:val="00036C6B"/>
    <w:rsid w:val="00036D29"/>
    <w:rsid w:val="000406BE"/>
    <w:rsid w:val="000409DC"/>
    <w:rsid w:val="000417B2"/>
    <w:rsid w:val="00041E52"/>
    <w:rsid w:val="00042783"/>
    <w:rsid w:val="00043FF3"/>
    <w:rsid w:val="000456EB"/>
    <w:rsid w:val="00046076"/>
    <w:rsid w:val="000464E5"/>
    <w:rsid w:val="000470DA"/>
    <w:rsid w:val="00047360"/>
    <w:rsid w:val="00047BAD"/>
    <w:rsid w:val="00047BF4"/>
    <w:rsid w:val="00050190"/>
    <w:rsid w:val="000502DD"/>
    <w:rsid w:val="00050CD0"/>
    <w:rsid w:val="000526E9"/>
    <w:rsid w:val="00053A97"/>
    <w:rsid w:val="00053E6C"/>
    <w:rsid w:val="000549D3"/>
    <w:rsid w:val="00055455"/>
    <w:rsid w:val="00055827"/>
    <w:rsid w:val="0005744A"/>
    <w:rsid w:val="000602BD"/>
    <w:rsid w:val="00061220"/>
    <w:rsid w:val="00061522"/>
    <w:rsid w:val="000615B2"/>
    <w:rsid w:val="000622BC"/>
    <w:rsid w:val="00063CE0"/>
    <w:rsid w:val="0006434C"/>
    <w:rsid w:val="000651FA"/>
    <w:rsid w:val="00065607"/>
    <w:rsid w:val="00065B90"/>
    <w:rsid w:val="0007001C"/>
    <w:rsid w:val="000728B2"/>
    <w:rsid w:val="00072997"/>
    <w:rsid w:val="00073228"/>
    <w:rsid w:val="00075290"/>
    <w:rsid w:val="00080C18"/>
    <w:rsid w:val="00081D6C"/>
    <w:rsid w:val="0008332D"/>
    <w:rsid w:val="00083DEB"/>
    <w:rsid w:val="000844AF"/>
    <w:rsid w:val="00084540"/>
    <w:rsid w:val="00084D27"/>
    <w:rsid w:val="00085BF0"/>
    <w:rsid w:val="00085E9C"/>
    <w:rsid w:val="0008747B"/>
    <w:rsid w:val="00087617"/>
    <w:rsid w:val="000879C7"/>
    <w:rsid w:val="00087E25"/>
    <w:rsid w:val="00087F59"/>
    <w:rsid w:val="00090C7F"/>
    <w:rsid w:val="00091889"/>
    <w:rsid w:val="00093413"/>
    <w:rsid w:val="00093DA0"/>
    <w:rsid w:val="00093DD4"/>
    <w:rsid w:val="000942B9"/>
    <w:rsid w:val="0009470A"/>
    <w:rsid w:val="00096B19"/>
    <w:rsid w:val="00097AF8"/>
    <w:rsid w:val="000A02A2"/>
    <w:rsid w:val="000A091E"/>
    <w:rsid w:val="000A14BA"/>
    <w:rsid w:val="000A4001"/>
    <w:rsid w:val="000A5C45"/>
    <w:rsid w:val="000A63EE"/>
    <w:rsid w:val="000A6AFC"/>
    <w:rsid w:val="000A6DF3"/>
    <w:rsid w:val="000A6E18"/>
    <w:rsid w:val="000A6E9A"/>
    <w:rsid w:val="000B0AD8"/>
    <w:rsid w:val="000B130E"/>
    <w:rsid w:val="000B16B7"/>
    <w:rsid w:val="000B1AC2"/>
    <w:rsid w:val="000B2761"/>
    <w:rsid w:val="000B3050"/>
    <w:rsid w:val="000B377B"/>
    <w:rsid w:val="000B46C5"/>
    <w:rsid w:val="000B5C54"/>
    <w:rsid w:val="000B7173"/>
    <w:rsid w:val="000B7C3B"/>
    <w:rsid w:val="000C09AC"/>
    <w:rsid w:val="000C2CAF"/>
    <w:rsid w:val="000C30E4"/>
    <w:rsid w:val="000C3816"/>
    <w:rsid w:val="000C6AA1"/>
    <w:rsid w:val="000C7205"/>
    <w:rsid w:val="000C72B3"/>
    <w:rsid w:val="000D084B"/>
    <w:rsid w:val="000D1B6C"/>
    <w:rsid w:val="000D2BCF"/>
    <w:rsid w:val="000D3A50"/>
    <w:rsid w:val="000D3BA1"/>
    <w:rsid w:val="000D4187"/>
    <w:rsid w:val="000D4D7A"/>
    <w:rsid w:val="000D55F5"/>
    <w:rsid w:val="000D5F7E"/>
    <w:rsid w:val="000D67F1"/>
    <w:rsid w:val="000D78A6"/>
    <w:rsid w:val="000E0777"/>
    <w:rsid w:val="000E149C"/>
    <w:rsid w:val="000E211D"/>
    <w:rsid w:val="000E2A7B"/>
    <w:rsid w:val="000E324E"/>
    <w:rsid w:val="000E389C"/>
    <w:rsid w:val="000E3985"/>
    <w:rsid w:val="000E4498"/>
    <w:rsid w:val="000E55A5"/>
    <w:rsid w:val="000E5EA8"/>
    <w:rsid w:val="000E70B4"/>
    <w:rsid w:val="000E777F"/>
    <w:rsid w:val="000E77BB"/>
    <w:rsid w:val="000F22EE"/>
    <w:rsid w:val="000F2D3A"/>
    <w:rsid w:val="000F4215"/>
    <w:rsid w:val="000F458B"/>
    <w:rsid w:val="000F54CD"/>
    <w:rsid w:val="000F6AC9"/>
    <w:rsid w:val="000F6E3B"/>
    <w:rsid w:val="0010029F"/>
    <w:rsid w:val="001004AE"/>
    <w:rsid w:val="00101DE7"/>
    <w:rsid w:val="001020E9"/>
    <w:rsid w:val="001029D5"/>
    <w:rsid w:val="00103012"/>
    <w:rsid w:val="00103CC4"/>
    <w:rsid w:val="00104081"/>
    <w:rsid w:val="00104830"/>
    <w:rsid w:val="00104E30"/>
    <w:rsid w:val="001068BD"/>
    <w:rsid w:val="00107E93"/>
    <w:rsid w:val="00110A9B"/>
    <w:rsid w:val="00111143"/>
    <w:rsid w:val="00111356"/>
    <w:rsid w:val="0011150D"/>
    <w:rsid w:val="00112AD7"/>
    <w:rsid w:val="00116612"/>
    <w:rsid w:val="00116C60"/>
    <w:rsid w:val="00117B12"/>
    <w:rsid w:val="001211BA"/>
    <w:rsid w:val="001221AA"/>
    <w:rsid w:val="00123355"/>
    <w:rsid w:val="00123984"/>
    <w:rsid w:val="001250C1"/>
    <w:rsid w:val="00125BA4"/>
    <w:rsid w:val="00126895"/>
    <w:rsid w:val="0012727F"/>
    <w:rsid w:val="001272E2"/>
    <w:rsid w:val="00130A82"/>
    <w:rsid w:val="00131C41"/>
    <w:rsid w:val="0013267B"/>
    <w:rsid w:val="00133106"/>
    <w:rsid w:val="00133BBF"/>
    <w:rsid w:val="00134709"/>
    <w:rsid w:val="001347C8"/>
    <w:rsid w:val="00134BFE"/>
    <w:rsid w:val="00135783"/>
    <w:rsid w:val="00135842"/>
    <w:rsid w:val="001359F5"/>
    <w:rsid w:val="00135ED2"/>
    <w:rsid w:val="00136419"/>
    <w:rsid w:val="00137EB6"/>
    <w:rsid w:val="00142938"/>
    <w:rsid w:val="00142F04"/>
    <w:rsid w:val="00142F87"/>
    <w:rsid w:val="0014539A"/>
    <w:rsid w:val="001468DD"/>
    <w:rsid w:val="00146A33"/>
    <w:rsid w:val="00146EE2"/>
    <w:rsid w:val="00152D73"/>
    <w:rsid w:val="00153EBA"/>
    <w:rsid w:val="00153ECD"/>
    <w:rsid w:val="00154F4A"/>
    <w:rsid w:val="0015633A"/>
    <w:rsid w:val="00156EF1"/>
    <w:rsid w:val="00160934"/>
    <w:rsid w:val="00160C1A"/>
    <w:rsid w:val="00161A7F"/>
    <w:rsid w:val="00161E1A"/>
    <w:rsid w:val="00162879"/>
    <w:rsid w:val="00165027"/>
    <w:rsid w:val="0016506F"/>
    <w:rsid w:val="00165BC7"/>
    <w:rsid w:val="0016628C"/>
    <w:rsid w:val="00166CD4"/>
    <w:rsid w:val="00166E25"/>
    <w:rsid w:val="0016749D"/>
    <w:rsid w:val="00170EDD"/>
    <w:rsid w:val="001712CA"/>
    <w:rsid w:val="00171A7C"/>
    <w:rsid w:val="00172447"/>
    <w:rsid w:val="00173EA1"/>
    <w:rsid w:val="0017512B"/>
    <w:rsid w:val="00175489"/>
    <w:rsid w:val="00176AE9"/>
    <w:rsid w:val="00180299"/>
    <w:rsid w:val="001805F3"/>
    <w:rsid w:val="00180FCA"/>
    <w:rsid w:val="001812BE"/>
    <w:rsid w:val="001819A4"/>
    <w:rsid w:val="00182684"/>
    <w:rsid w:val="00182A64"/>
    <w:rsid w:val="001831CF"/>
    <w:rsid w:val="001836B1"/>
    <w:rsid w:val="00184AD1"/>
    <w:rsid w:val="00184D8B"/>
    <w:rsid w:val="00185A1E"/>
    <w:rsid w:val="001862D6"/>
    <w:rsid w:val="0018643D"/>
    <w:rsid w:val="00187B71"/>
    <w:rsid w:val="00190653"/>
    <w:rsid w:val="001907A4"/>
    <w:rsid w:val="0019095E"/>
    <w:rsid w:val="001921D3"/>
    <w:rsid w:val="00194502"/>
    <w:rsid w:val="00194797"/>
    <w:rsid w:val="001959BA"/>
    <w:rsid w:val="00195A74"/>
    <w:rsid w:val="00195C9C"/>
    <w:rsid w:val="0019671E"/>
    <w:rsid w:val="00197765"/>
    <w:rsid w:val="00197866"/>
    <w:rsid w:val="001A027C"/>
    <w:rsid w:val="001A0EEB"/>
    <w:rsid w:val="001A2B58"/>
    <w:rsid w:val="001A2BBC"/>
    <w:rsid w:val="001A2E9F"/>
    <w:rsid w:val="001A359E"/>
    <w:rsid w:val="001A3650"/>
    <w:rsid w:val="001A495B"/>
    <w:rsid w:val="001A6716"/>
    <w:rsid w:val="001A6888"/>
    <w:rsid w:val="001A6D10"/>
    <w:rsid w:val="001A734A"/>
    <w:rsid w:val="001A7970"/>
    <w:rsid w:val="001B0B2B"/>
    <w:rsid w:val="001B12FD"/>
    <w:rsid w:val="001B2155"/>
    <w:rsid w:val="001B23AB"/>
    <w:rsid w:val="001B3503"/>
    <w:rsid w:val="001B3F14"/>
    <w:rsid w:val="001B3F9E"/>
    <w:rsid w:val="001B4C65"/>
    <w:rsid w:val="001B636F"/>
    <w:rsid w:val="001B6941"/>
    <w:rsid w:val="001B6EDC"/>
    <w:rsid w:val="001B6F5A"/>
    <w:rsid w:val="001B6FB4"/>
    <w:rsid w:val="001C0597"/>
    <w:rsid w:val="001C0A59"/>
    <w:rsid w:val="001C0EE4"/>
    <w:rsid w:val="001C2168"/>
    <w:rsid w:val="001C2ABF"/>
    <w:rsid w:val="001C48C9"/>
    <w:rsid w:val="001C51A7"/>
    <w:rsid w:val="001C5BD8"/>
    <w:rsid w:val="001D01E9"/>
    <w:rsid w:val="001D0230"/>
    <w:rsid w:val="001D0579"/>
    <w:rsid w:val="001D0C7C"/>
    <w:rsid w:val="001D1F08"/>
    <w:rsid w:val="001D25E3"/>
    <w:rsid w:val="001D2DFF"/>
    <w:rsid w:val="001D3383"/>
    <w:rsid w:val="001D420C"/>
    <w:rsid w:val="001D4353"/>
    <w:rsid w:val="001D49C4"/>
    <w:rsid w:val="001D56F9"/>
    <w:rsid w:val="001D61A0"/>
    <w:rsid w:val="001D7514"/>
    <w:rsid w:val="001D7788"/>
    <w:rsid w:val="001E0010"/>
    <w:rsid w:val="001E05AB"/>
    <w:rsid w:val="001E0946"/>
    <w:rsid w:val="001E0B54"/>
    <w:rsid w:val="001E153F"/>
    <w:rsid w:val="001E176E"/>
    <w:rsid w:val="001E1F0F"/>
    <w:rsid w:val="001E21CD"/>
    <w:rsid w:val="001E2832"/>
    <w:rsid w:val="001E2DEF"/>
    <w:rsid w:val="001E3513"/>
    <w:rsid w:val="001E605B"/>
    <w:rsid w:val="001E6DE8"/>
    <w:rsid w:val="001E6E0A"/>
    <w:rsid w:val="001E7069"/>
    <w:rsid w:val="001E7275"/>
    <w:rsid w:val="001E7B6E"/>
    <w:rsid w:val="001E7F96"/>
    <w:rsid w:val="001F0F19"/>
    <w:rsid w:val="001F1B2A"/>
    <w:rsid w:val="001F1DB4"/>
    <w:rsid w:val="001F246E"/>
    <w:rsid w:val="001F25D2"/>
    <w:rsid w:val="001F3FCE"/>
    <w:rsid w:val="001F4313"/>
    <w:rsid w:val="001F44A1"/>
    <w:rsid w:val="001F512B"/>
    <w:rsid w:val="001F541E"/>
    <w:rsid w:val="001F59BA"/>
    <w:rsid w:val="001F5C7B"/>
    <w:rsid w:val="001F77D3"/>
    <w:rsid w:val="0020160D"/>
    <w:rsid w:val="00202525"/>
    <w:rsid w:val="0020267F"/>
    <w:rsid w:val="002045F0"/>
    <w:rsid w:val="00204C16"/>
    <w:rsid w:val="00205A02"/>
    <w:rsid w:val="00205F22"/>
    <w:rsid w:val="002063E5"/>
    <w:rsid w:val="00206E17"/>
    <w:rsid w:val="0020775D"/>
    <w:rsid w:val="002077CA"/>
    <w:rsid w:val="00207CF8"/>
    <w:rsid w:val="00210F16"/>
    <w:rsid w:val="00211559"/>
    <w:rsid w:val="00211C5D"/>
    <w:rsid w:val="00214B90"/>
    <w:rsid w:val="0021543A"/>
    <w:rsid w:val="002159ED"/>
    <w:rsid w:val="00215FFE"/>
    <w:rsid w:val="002160CE"/>
    <w:rsid w:val="00216C4E"/>
    <w:rsid w:val="00217784"/>
    <w:rsid w:val="00217FEB"/>
    <w:rsid w:val="00220457"/>
    <w:rsid w:val="002218AC"/>
    <w:rsid w:val="00221BAF"/>
    <w:rsid w:val="00221FBF"/>
    <w:rsid w:val="0022253B"/>
    <w:rsid w:val="00222658"/>
    <w:rsid w:val="00222835"/>
    <w:rsid w:val="00222899"/>
    <w:rsid w:val="002230AF"/>
    <w:rsid w:val="002230BF"/>
    <w:rsid w:val="002235E2"/>
    <w:rsid w:val="00223A87"/>
    <w:rsid w:val="002241E0"/>
    <w:rsid w:val="00224E56"/>
    <w:rsid w:val="00225D3C"/>
    <w:rsid w:val="00226BAC"/>
    <w:rsid w:val="00226F7E"/>
    <w:rsid w:val="002278EE"/>
    <w:rsid w:val="0023041E"/>
    <w:rsid w:val="00230C37"/>
    <w:rsid w:val="00230CBD"/>
    <w:rsid w:val="0023156E"/>
    <w:rsid w:val="002329EF"/>
    <w:rsid w:val="00233248"/>
    <w:rsid w:val="0023325D"/>
    <w:rsid w:val="00233482"/>
    <w:rsid w:val="00233CD6"/>
    <w:rsid w:val="00234C1B"/>
    <w:rsid w:val="00234DBF"/>
    <w:rsid w:val="00235FCD"/>
    <w:rsid w:val="0024051F"/>
    <w:rsid w:val="0024075A"/>
    <w:rsid w:val="00240E25"/>
    <w:rsid w:val="00240EDC"/>
    <w:rsid w:val="002416A9"/>
    <w:rsid w:val="00241EC7"/>
    <w:rsid w:val="0024292A"/>
    <w:rsid w:val="002432C3"/>
    <w:rsid w:val="00243B9C"/>
    <w:rsid w:val="00244821"/>
    <w:rsid w:val="00245D28"/>
    <w:rsid w:val="00247161"/>
    <w:rsid w:val="0025007C"/>
    <w:rsid w:val="0025229D"/>
    <w:rsid w:val="0025231A"/>
    <w:rsid w:val="00252768"/>
    <w:rsid w:val="00253379"/>
    <w:rsid w:val="002558F3"/>
    <w:rsid w:val="00255BAF"/>
    <w:rsid w:val="00255E04"/>
    <w:rsid w:val="00257D24"/>
    <w:rsid w:val="0026340D"/>
    <w:rsid w:val="002640F6"/>
    <w:rsid w:val="0026475D"/>
    <w:rsid w:val="002659CB"/>
    <w:rsid w:val="00265B10"/>
    <w:rsid w:val="00266168"/>
    <w:rsid w:val="00266736"/>
    <w:rsid w:val="00266FF9"/>
    <w:rsid w:val="00267509"/>
    <w:rsid w:val="00267E9E"/>
    <w:rsid w:val="00271B06"/>
    <w:rsid w:val="0027299A"/>
    <w:rsid w:val="0027309A"/>
    <w:rsid w:val="002731FE"/>
    <w:rsid w:val="00273A0C"/>
    <w:rsid w:val="00273E32"/>
    <w:rsid w:val="0027408A"/>
    <w:rsid w:val="00274A6B"/>
    <w:rsid w:val="002754FF"/>
    <w:rsid w:val="00275AFA"/>
    <w:rsid w:val="00276B00"/>
    <w:rsid w:val="0027743C"/>
    <w:rsid w:val="0028045F"/>
    <w:rsid w:val="0028588E"/>
    <w:rsid w:val="00286B77"/>
    <w:rsid w:val="002909D0"/>
    <w:rsid w:val="002922B4"/>
    <w:rsid w:val="002929BE"/>
    <w:rsid w:val="00293A1C"/>
    <w:rsid w:val="0029513C"/>
    <w:rsid w:val="0029528A"/>
    <w:rsid w:val="00295A6E"/>
    <w:rsid w:val="00295E0B"/>
    <w:rsid w:val="002961BC"/>
    <w:rsid w:val="00296735"/>
    <w:rsid w:val="00296A7F"/>
    <w:rsid w:val="00296BCE"/>
    <w:rsid w:val="00296F73"/>
    <w:rsid w:val="0029730F"/>
    <w:rsid w:val="002973A7"/>
    <w:rsid w:val="0029756A"/>
    <w:rsid w:val="002977EE"/>
    <w:rsid w:val="002A0363"/>
    <w:rsid w:val="002A0C84"/>
    <w:rsid w:val="002A1743"/>
    <w:rsid w:val="002A42CE"/>
    <w:rsid w:val="002A4D8D"/>
    <w:rsid w:val="002A526D"/>
    <w:rsid w:val="002A65FD"/>
    <w:rsid w:val="002A6890"/>
    <w:rsid w:val="002A7016"/>
    <w:rsid w:val="002A703B"/>
    <w:rsid w:val="002A7078"/>
    <w:rsid w:val="002B1503"/>
    <w:rsid w:val="002B1888"/>
    <w:rsid w:val="002B1968"/>
    <w:rsid w:val="002B3060"/>
    <w:rsid w:val="002B49E3"/>
    <w:rsid w:val="002B4E8B"/>
    <w:rsid w:val="002B5242"/>
    <w:rsid w:val="002B67B7"/>
    <w:rsid w:val="002B6A41"/>
    <w:rsid w:val="002B6ABD"/>
    <w:rsid w:val="002C06C4"/>
    <w:rsid w:val="002C0ADF"/>
    <w:rsid w:val="002C1100"/>
    <w:rsid w:val="002C2D1E"/>
    <w:rsid w:val="002C4963"/>
    <w:rsid w:val="002C6AD0"/>
    <w:rsid w:val="002D0322"/>
    <w:rsid w:val="002D0398"/>
    <w:rsid w:val="002D08C7"/>
    <w:rsid w:val="002D0A40"/>
    <w:rsid w:val="002D1871"/>
    <w:rsid w:val="002D2F17"/>
    <w:rsid w:val="002D422A"/>
    <w:rsid w:val="002D564A"/>
    <w:rsid w:val="002D5680"/>
    <w:rsid w:val="002D5BCB"/>
    <w:rsid w:val="002D6E18"/>
    <w:rsid w:val="002D7042"/>
    <w:rsid w:val="002D7546"/>
    <w:rsid w:val="002D75A6"/>
    <w:rsid w:val="002D7AD5"/>
    <w:rsid w:val="002E13D0"/>
    <w:rsid w:val="002E1767"/>
    <w:rsid w:val="002E2051"/>
    <w:rsid w:val="002E2200"/>
    <w:rsid w:val="002E225A"/>
    <w:rsid w:val="002E280A"/>
    <w:rsid w:val="002E354C"/>
    <w:rsid w:val="002E4613"/>
    <w:rsid w:val="002E53DB"/>
    <w:rsid w:val="002E5CD1"/>
    <w:rsid w:val="002E6BA4"/>
    <w:rsid w:val="002E6F93"/>
    <w:rsid w:val="002E7B17"/>
    <w:rsid w:val="002F007C"/>
    <w:rsid w:val="002F1D02"/>
    <w:rsid w:val="002F24B6"/>
    <w:rsid w:val="002F30B4"/>
    <w:rsid w:val="002F58B8"/>
    <w:rsid w:val="002F5C10"/>
    <w:rsid w:val="002F5EDE"/>
    <w:rsid w:val="002F6CEE"/>
    <w:rsid w:val="002F7C37"/>
    <w:rsid w:val="0030021D"/>
    <w:rsid w:val="003008AF"/>
    <w:rsid w:val="00300AB8"/>
    <w:rsid w:val="003012DB"/>
    <w:rsid w:val="00301451"/>
    <w:rsid w:val="003018C4"/>
    <w:rsid w:val="003019FF"/>
    <w:rsid w:val="003021AA"/>
    <w:rsid w:val="00302A58"/>
    <w:rsid w:val="003033BC"/>
    <w:rsid w:val="00303409"/>
    <w:rsid w:val="0030416F"/>
    <w:rsid w:val="00304238"/>
    <w:rsid w:val="003048EE"/>
    <w:rsid w:val="00305945"/>
    <w:rsid w:val="00306AA8"/>
    <w:rsid w:val="003072DC"/>
    <w:rsid w:val="003073CA"/>
    <w:rsid w:val="003077D8"/>
    <w:rsid w:val="00307922"/>
    <w:rsid w:val="0030796D"/>
    <w:rsid w:val="00310916"/>
    <w:rsid w:val="00310986"/>
    <w:rsid w:val="00313CD6"/>
    <w:rsid w:val="00313E11"/>
    <w:rsid w:val="00313FC5"/>
    <w:rsid w:val="00315679"/>
    <w:rsid w:val="003156E7"/>
    <w:rsid w:val="00316440"/>
    <w:rsid w:val="00316502"/>
    <w:rsid w:val="003178EC"/>
    <w:rsid w:val="00317C3B"/>
    <w:rsid w:val="003209DA"/>
    <w:rsid w:val="00320A93"/>
    <w:rsid w:val="00321775"/>
    <w:rsid w:val="0032277A"/>
    <w:rsid w:val="00322A72"/>
    <w:rsid w:val="003246A4"/>
    <w:rsid w:val="003260A6"/>
    <w:rsid w:val="003265F8"/>
    <w:rsid w:val="003266F8"/>
    <w:rsid w:val="003269EE"/>
    <w:rsid w:val="003269EF"/>
    <w:rsid w:val="00326B76"/>
    <w:rsid w:val="00326CDF"/>
    <w:rsid w:val="003302C8"/>
    <w:rsid w:val="0033090C"/>
    <w:rsid w:val="003322A0"/>
    <w:rsid w:val="0033446A"/>
    <w:rsid w:val="0033555D"/>
    <w:rsid w:val="00336456"/>
    <w:rsid w:val="00337D38"/>
    <w:rsid w:val="00340182"/>
    <w:rsid w:val="0034020D"/>
    <w:rsid w:val="003403D4"/>
    <w:rsid w:val="003404BB"/>
    <w:rsid w:val="003409AF"/>
    <w:rsid w:val="00341C2C"/>
    <w:rsid w:val="00342262"/>
    <w:rsid w:val="003437E1"/>
    <w:rsid w:val="00343C05"/>
    <w:rsid w:val="00343FC4"/>
    <w:rsid w:val="00344650"/>
    <w:rsid w:val="00344FC9"/>
    <w:rsid w:val="0034530E"/>
    <w:rsid w:val="003454FA"/>
    <w:rsid w:val="003465CB"/>
    <w:rsid w:val="00347013"/>
    <w:rsid w:val="0034778C"/>
    <w:rsid w:val="00347ACE"/>
    <w:rsid w:val="00347E00"/>
    <w:rsid w:val="00350C95"/>
    <w:rsid w:val="00350DB0"/>
    <w:rsid w:val="0035247E"/>
    <w:rsid w:val="00352DB5"/>
    <w:rsid w:val="00354B61"/>
    <w:rsid w:val="003551D0"/>
    <w:rsid w:val="00355859"/>
    <w:rsid w:val="003558E5"/>
    <w:rsid w:val="00356BBC"/>
    <w:rsid w:val="003573BF"/>
    <w:rsid w:val="00357C67"/>
    <w:rsid w:val="00357E86"/>
    <w:rsid w:val="00360B99"/>
    <w:rsid w:val="00360C00"/>
    <w:rsid w:val="00361B49"/>
    <w:rsid w:val="00362467"/>
    <w:rsid w:val="003626FF"/>
    <w:rsid w:val="00362C75"/>
    <w:rsid w:val="003634B5"/>
    <w:rsid w:val="00363726"/>
    <w:rsid w:val="00363901"/>
    <w:rsid w:val="00363B6C"/>
    <w:rsid w:val="00363D14"/>
    <w:rsid w:val="00364369"/>
    <w:rsid w:val="003649F5"/>
    <w:rsid w:val="00364BC5"/>
    <w:rsid w:val="00366A0E"/>
    <w:rsid w:val="003670BD"/>
    <w:rsid w:val="003679B0"/>
    <w:rsid w:val="003706A9"/>
    <w:rsid w:val="00371519"/>
    <w:rsid w:val="00371C52"/>
    <w:rsid w:val="00372901"/>
    <w:rsid w:val="00372BF6"/>
    <w:rsid w:val="00372D9B"/>
    <w:rsid w:val="003731DE"/>
    <w:rsid w:val="003755B9"/>
    <w:rsid w:val="00375CB2"/>
    <w:rsid w:val="00376D7E"/>
    <w:rsid w:val="0037774E"/>
    <w:rsid w:val="00380CD1"/>
    <w:rsid w:val="0038100B"/>
    <w:rsid w:val="003829BF"/>
    <w:rsid w:val="00382FBF"/>
    <w:rsid w:val="00383262"/>
    <w:rsid w:val="00383532"/>
    <w:rsid w:val="00383A9B"/>
    <w:rsid w:val="003850F8"/>
    <w:rsid w:val="0038590E"/>
    <w:rsid w:val="00385B51"/>
    <w:rsid w:val="00386932"/>
    <w:rsid w:val="00386BD2"/>
    <w:rsid w:val="0038757B"/>
    <w:rsid w:val="003879AF"/>
    <w:rsid w:val="00387C72"/>
    <w:rsid w:val="00387E56"/>
    <w:rsid w:val="00390905"/>
    <w:rsid w:val="00390BD8"/>
    <w:rsid w:val="00390F03"/>
    <w:rsid w:val="0039116E"/>
    <w:rsid w:val="0039155D"/>
    <w:rsid w:val="0039273A"/>
    <w:rsid w:val="00392752"/>
    <w:rsid w:val="00392C6D"/>
    <w:rsid w:val="00392DAF"/>
    <w:rsid w:val="00394DE9"/>
    <w:rsid w:val="003967B9"/>
    <w:rsid w:val="00396B1C"/>
    <w:rsid w:val="00396E13"/>
    <w:rsid w:val="0039741C"/>
    <w:rsid w:val="0039746A"/>
    <w:rsid w:val="003977F8"/>
    <w:rsid w:val="00397E52"/>
    <w:rsid w:val="003A1459"/>
    <w:rsid w:val="003A14D5"/>
    <w:rsid w:val="003A161B"/>
    <w:rsid w:val="003A2E79"/>
    <w:rsid w:val="003A3892"/>
    <w:rsid w:val="003A39CF"/>
    <w:rsid w:val="003A556D"/>
    <w:rsid w:val="003A59BB"/>
    <w:rsid w:val="003A7110"/>
    <w:rsid w:val="003A77E7"/>
    <w:rsid w:val="003A7989"/>
    <w:rsid w:val="003A7BD9"/>
    <w:rsid w:val="003B02C5"/>
    <w:rsid w:val="003B062C"/>
    <w:rsid w:val="003B0DA9"/>
    <w:rsid w:val="003B26B3"/>
    <w:rsid w:val="003B2B87"/>
    <w:rsid w:val="003B2C9A"/>
    <w:rsid w:val="003B3C30"/>
    <w:rsid w:val="003B3C49"/>
    <w:rsid w:val="003B3D8D"/>
    <w:rsid w:val="003B4A02"/>
    <w:rsid w:val="003B6F40"/>
    <w:rsid w:val="003C0587"/>
    <w:rsid w:val="003C1050"/>
    <w:rsid w:val="003C1A6B"/>
    <w:rsid w:val="003C2A05"/>
    <w:rsid w:val="003C3471"/>
    <w:rsid w:val="003C3A4F"/>
    <w:rsid w:val="003C5855"/>
    <w:rsid w:val="003C5EF0"/>
    <w:rsid w:val="003D058F"/>
    <w:rsid w:val="003D06F6"/>
    <w:rsid w:val="003D08A8"/>
    <w:rsid w:val="003D094E"/>
    <w:rsid w:val="003D0C97"/>
    <w:rsid w:val="003D297F"/>
    <w:rsid w:val="003D3E6F"/>
    <w:rsid w:val="003D3E7D"/>
    <w:rsid w:val="003D48B0"/>
    <w:rsid w:val="003D61C6"/>
    <w:rsid w:val="003D7B33"/>
    <w:rsid w:val="003E01CF"/>
    <w:rsid w:val="003E0307"/>
    <w:rsid w:val="003E044E"/>
    <w:rsid w:val="003E0FC5"/>
    <w:rsid w:val="003E20C4"/>
    <w:rsid w:val="003E2B3A"/>
    <w:rsid w:val="003E3134"/>
    <w:rsid w:val="003E35CF"/>
    <w:rsid w:val="003E3A3A"/>
    <w:rsid w:val="003E489F"/>
    <w:rsid w:val="003E63BF"/>
    <w:rsid w:val="003E6BAD"/>
    <w:rsid w:val="003E7051"/>
    <w:rsid w:val="003E7447"/>
    <w:rsid w:val="003F03A4"/>
    <w:rsid w:val="003F0CA9"/>
    <w:rsid w:val="003F19ED"/>
    <w:rsid w:val="003F2740"/>
    <w:rsid w:val="003F2C17"/>
    <w:rsid w:val="003F3DFA"/>
    <w:rsid w:val="003F43BE"/>
    <w:rsid w:val="003F553D"/>
    <w:rsid w:val="003F6BB4"/>
    <w:rsid w:val="003F6E52"/>
    <w:rsid w:val="003F6F80"/>
    <w:rsid w:val="003F7099"/>
    <w:rsid w:val="003F7712"/>
    <w:rsid w:val="003F783E"/>
    <w:rsid w:val="003F7C5E"/>
    <w:rsid w:val="0040698B"/>
    <w:rsid w:val="00407162"/>
    <w:rsid w:val="004071B1"/>
    <w:rsid w:val="004075A6"/>
    <w:rsid w:val="004078CA"/>
    <w:rsid w:val="00407C7E"/>
    <w:rsid w:val="00407CC6"/>
    <w:rsid w:val="00407DDE"/>
    <w:rsid w:val="00410298"/>
    <w:rsid w:val="00411D93"/>
    <w:rsid w:val="00411F96"/>
    <w:rsid w:val="0041210E"/>
    <w:rsid w:val="004123B9"/>
    <w:rsid w:val="00413214"/>
    <w:rsid w:val="00413402"/>
    <w:rsid w:val="00414B43"/>
    <w:rsid w:val="00415125"/>
    <w:rsid w:val="004153B3"/>
    <w:rsid w:val="00415D7F"/>
    <w:rsid w:val="00416C66"/>
    <w:rsid w:val="00416CC8"/>
    <w:rsid w:val="00417114"/>
    <w:rsid w:val="00417D56"/>
    <w:rsid w:val="00417F8C"/>
    <w:rsid w:val="00420518"/>
    <w:rsid w:val="004235BC"/>
    <w:rsid w:val="0042437A"/>
    <w:rsid w:val="0042439C"/>
    <w:rsid w:val="00424A0B"/>
    <w:rsid w:val="00424F97"/>
    <w:rsid w:val="0042548A"/>
    <w:rsid w:val="00425613"/>
    <w:rsid w:val="00426942"/>
    <w:rsid w:val="00427A6E"/>
    <w:rsid w:val="00430034"/>
    <w:rsid w:val="00430383"/>
    <w:rsid w:val="0043068F"/>
    <w:rsid w:val="004322A6"/>
    <w:rsid w:val="00437651"/>
    <w:rsid w:val="00440031"/>
    <w:rsid w:val="00440166"/>
    <w:rsid w:val="00441990"/>
    <w:rsid w:val="00441B21"/>
    <w:rsid w:val="0044231C"/>
    <w:rsid w:val="0044231E"/>
    <w:rsid w:val="004423ED"/>
    <w:rsid w:val="004426D7"/>
    <w:rsid w:val="004433F2"/>
    <w:rsid w:val="004500A5"/>
    <w:rsid w:val="00450BCF"/>
    <w:rsid w:val="00450D61"/>
    <w:rsid w:val="004519A7"/>
    <w:rsid w:val="004522E7"/>
    <w:rsid w:val="0045236F"/>
    <w:rsid w:val="00453A68"/>
    <w:rsid w:val="00453B8D"/>
    <w:rsid w:val="00453CDC"/>
    <w:rsid w:val="00454DE5"/>
    <w:rsid w:val="00454EEF"/>
    <w:rsid w:val="00455BE2"/>
    <w:rsid w:val="0045683A"/>
    <w:rsid w:val="00456B0F"/>
    <w:rsid w:val="00456C33"/>
    <w:rsid w:val="00457DB3"/>
    <w:rsid w:val="00461AB5"/>
    <w:rsid w:val="00462623"/>
    <w:rsid w:val="00463468"/>
    <w:rsid w:val="00464500"/>
    <w:rsid w:val="00465C86"/>
    <w:rsid w:val="0046609A"/>
    <w:rsid w:val="004665D6"/>
    <w:rsid w:val="00466D2E"/>
    <w:rsid w:val="004671CF"/>
    <w:rsid w:val="00467F4D"/>
    <w:rsid w:val="00470104"/>
    <w:rsid w:val="004703B2"/>
    <w:rsid w:val="00470F9F"/>
    <w:rsid w:val="004712F7"/>
    <w:rsid w:val="0047132D"/>
    <w:rsid w:val="00471BDB"/>
    <w:rsid w:val="00471D68"/>
    <w:rsid w:val="004722F7"/>
    <w:rsid w:val="0047253E"/>
    <w:rsid w:val="004729B9"/>
    <w:rsid w:val="00472E00"/>
    <w:rsid w:val="00473CD3"/>
    <w:rsid w:val="00474092"/>
    <w:rsid w:val="004744AA"/>
    <w:rsid w:val="00474F06"/>
    <w:rsid w:val="00476493"/>
    <w:rsid w:val="00476ACF"/>
    <w:rsid w:val="00476F8D"/>
    <w:rsid w:val="00480127"/>
    <w:rsid w:val="0048021C"/>
    <w:rsid w:val="0048090D"/>
    <w:rsid w:val="00480F34"/>
    <w:rsid w:val="004810F7"/>
    <w:rsid w:val="00482E8D"/>
    <w:rsid w:val="00483441"/>
    <w:rsid w:val="00483483"/>
    <w:rsid w:val="00484734"/>
    <w:rsid w:val="0048480A"/>
    <w:rsid w:val="00485AD2"/>
    <w:rsid w:val="00486E9E"/>
    <w:rsid w:val="00487980"/>
    <w:rsid w:val="00487F55"/>
    <w:rsid w:val="004900BF"/>
    <w:rsid w:val="004900DE"/>
    <w:rsid w:val="00492859"/>
    <w:rsid w:val="00492F4B"/>
    <w:rsid w:val="00493149"/>
    <w:rsid w:val="00493FD8"/>
    <w:rsid w:val="00494801"/>
    <w:rsid w:val="0049590B"/>
    <w:rsid w:val="0049608C"/>
    <w:rsid w:val="004964E3"/>
    <w:rsid w:val="004A07C7"/>
    <w:rsid w:val="004A1B69"/>
    <w:rsid w:val="004A69E9"/>
    <w:rsid w:val="004A6C76"/>
    <w:rsid w:val="004A6E1A"/>
    <w:rsid w:val="004A7B66"/>
    <w:rsid w:val="004A7ED0"/>
    <w:rsid w:val="004B0B84"/>
    <w:rsid w:val="004B0CAE"/>
    <w:rsid w:val="004B0FD1"/>
    <w:rsid w:val="004B1156"/>
    <w:rsid w:val="004B1A05"/>
    <w:rsid w:val="004B1F82"/>
    <w:rsid w:val="004B2C9A"/>
    <w:rsid w:val="004B32F3"/>
    <w:rsid w:val="004B3507"/>
    <w:rsid w:val="004B4B2A"/>
    <w:rsid w:val="004B4DE1"/>
    <w:rsid w:val="004B5E03"/>
    <w:rsid w:val="004C07A5"/>
    <w:rsid w:val="004C0B61"/>
    <w:rsid w:val="004C2D3B"/>
    <w:rsid w:val="004C373C"/>
    <w:rsid w:val="004C3E16"/>
    <w:rsid w:val="004C4900"/>
    <w:rsid w:val="004C4E4C"/>
    <w:rsid w:val="004C5848"/>
    <w:rsid w:val="004D1BAE"/>
    <w:rsid w:val="004D32C8"/>
    <w:rsid w:val="004D398F"/>
    <w:rsid w:val="004D3DE3"/>
    <w:rsid w:val="004D40AF"/>
    <w:rsid w:val="004D419C"/>
    <w:rsid w:val="004D5D31"/>
    <w:rsid w:val="004D6343"/>
    <w:rsid w:val="004D72B5"/>
    <w:rsid w:val="004D763D"/>
    <w:rsid w:val="004D76A2"/>
    <w:rsid w:val="004E05BF"/>
    <w:rsid w:val="004E091E"/>
    <w:rsid w:val="004E0C96"/>
    <w:rsid w:val="004E0F77"/>
    <w:rsid w:val="004E129A"/>
    <w:rsid w:val="004E1DD0"/>
    <w:rsid w:val="004E2D88"/>
    <w:rsid w:val="004E3342"/>
    <w:rsid w:val="004E4199"/>
    <w:rsid w:val="004E5B07"/>
    <w:rsid w:val="004E5D8F"/>
    <w:rsid w:val="004E606F"/>
    <w:rsid w:val="004E6666"/>
    <w:rsid w:val="004F03FE"/>
    <w:rsid w:val="004F04BD"/>
    <w:rsid w:val="004F09D4"/>
    <w:rsid w:val="004F11B1"/>
    <w:rsid w:val="004F2AF2"/>
    <w:rsid w:val="004F3720"/>
    <w:rsid w:val="004F3A45"/>
    <w:rsid w:val="004F435D"/>
    <w:rsid w:val="004F608D"/>
    <w:rsid w:val="004F6127"/>
    <w:rsid w:val="004F6EC3"/>
    <w:rsid w:val="004F6FCF"/>
    <w:rsid w:val="004F7B9C"/>
    <w:rsid w:val="00500674"/>
    <w:rsid w:val="0050087F"/>
    <w:rsid w:val="005013CF"/>
    <w:rsid w:val="00501B91"/>
    <w:rsid w:val="00502325"/>
    <w:rsid w:val="005023B0"/>
    <w:rsid w:val="00502649"/>
    <w:rsid w:val="00502925"/>
    <w:rsid w:val="00503865"/>
    <w:rsid w:val="00503EAA"/>
    <w:rsid w:val="005046E7"/>
    <w:rsid w:val="00504BD8"/>
    <w:rsid w:val="00505A03"/>
    <w:rsid w:val="00505C9A"/>
    <w:rsid w:val="00506417"/>
    <w:rsid w:val="00507E86"/>
    <w:rsid w:val="005111BA"/>
    <w:rsid w:val="0051133A"/>
    <w:rsid w:val="00511942"/>
    <w:rsid w:val="00512C48"/>
    <w:rsid w:val="0051355F"/>
    <w:rsid w:val="00513660"/>
    <w:rsid w:val="00513E5F"/>
    <w:rsid w:val="00514174"/>
    <w:rsid w:val="00515198"/>
    <w:rsid w:val="00515230"/>
    <w:rsid w:val="00515322"/>
    <w:rsid w:val="00515CDD"/>
    <w:rsid w:val="00515CED"/>
    <w:rsid w:val="00517422"/>
    <w:rsid w:val="00517513"/>
    <w:rsid w:val="00517F5E"/>
    <w:rsid w:val="0052053C"/>
    <w:rsid w:val="00520A03"/>
    <w:rsid w:val="00521967"/>
    <w:rsid w:val="00521EF8"/>
    <w:rsid w:val="00522306"/>
    <w:rsid w:val="00522AA5"/>
    <w:rsid w:val="00523148"/>
    <w:rsid w:val="00523BB9"/>
    <w:rsid w:val="00525844"/>
    <w:rsid w:val="00526451"/>
    <w:rsid w:val="005266E2"/>
    <w:rsid w:val="00526A5A"/>
    <w:rsid w:val="00526FC3"/>
    <w:rsid w:val="00527739"/>
    <w:rsid w:val="00533A86"/>
    <w:rsid w:val="00534810"/>
    <w:rsid w:val="005357DB"/>
    <w:rsid w:val="0053699B"/>
    <w:rsid w:val="00537DBF"/>
    <w:rsid w:val="00540200"/>
    <w:rsid w:val="00540BE2"/>
    <w:rsid w:val="00541C03"/>
    <w:rsid w:val="00542751"/>
    <w:rsid w:val="00545105"/>
    <w:rsid w:val="0054629A"/>
    <w:rsid w:val="005468F1"/>
    <w:rsid w:val="005508EF"/>
    <w:rsid w:val="00551EE6"/>
    <w:rsid w:val="005520AE"/>
    <w:rsid w:val="005532DA"/>
    <w:rsid w:val="0055483E"/>
    <w:rsid w:val="0055517C"/>
    <w:rsid w:val="00555C4F"/>
    <w:rsid w:val="00555D04"/>
    <w:rsid w:val="00555F4F"/>
    <w:rsid w:val="00556FE8"/>
    <w:rsid w:val="00557A98"/>
    <w:rsid w:val="00561A2C"/>
    <w:rsid w:val="00561E25"/>
    <w:rsid w:val="00561E9B"/>
    <w:rsid w:val="00562C46"/>
    <w:rsid w:val="00562FCF"/>
    <w:rsid w:val="005649F9"/>
    <w:rsid w:val="00565538"/>
    <w:rsid w:val="00565917"/>
    <w:rsid w:val="0056699B"/>
    <w:rsid w:val="00566FD0"/>
    <w:rsid w:val="00570D99"/>
    <w:rsid w:val="00572E82"/>
    <w:rsid w:val="005731F5"/>
    <w:rsid w:val="00573893"/>
    <w:rsid w:val="005739A3"/>
    <w:rsid w:val="00573B0B"/>
    <w:rsid w:val="005754F3"/>
    <w:rsid w:val="0057570B"/>
    <w:rsid w:val="00575B2D"/>
    <w:rsid w:val="0057662F"/>
    <w:rsid w:val="00577949"/>
    <w:rsid w:val="00577A17"/>
    <w:rsid w:val="0058091F"/>
    <w:rsid w:val="00580933"/>
    <w:rsid w:val="0058131F"/>
    <w:rsid w:val="00581A29"/>
    <w:rsid w:val="00582FA7"/>
    <w:rsid w:val="00583B11"/>
    <w:rsid w:val="00583D1C"/>
    <w:rsid w:val="00585482"/>
    <w:rsid w:val="0058656E"/>
    <w:rsid w:val="00590BB4"/>
    <w:rsid w:val="00591D91"/>
    <w:rsid w:val="0059284A"/>
    <w:rsid w:val="00594FD6"/>
    <w:rsid w:val="00595025"/>
    <w:rsid w:val="0059505E"/>
    <w:rsid w:val="00595DE1"/>
    <w:rsid w:val="00595FBB"/>
    <w:rsid w:val="00596CA9"/>
    <w:rsid w:val="005979E9"/>
    <w:rsid w:val="00597BA1"/>
    <w:rsid w:val="00597DBB"/>
    <w:rsid w:val="005A01B5"/>
    <w:rsid w:val="005A037D"/>
    <w:rsid w:val="005A12DE"/>
    <w:rsid w:val="005A14B0"/>
    <w:rsid w:val="005A188C"/>
    <w:rsid w:val="005A2CF6"/>
    <w:rsid w:val="005A4AA7"/>
    <w:rsid w:val="005A5431"/>
    <w:rsid w:val="005A5446"/>
    <w:rsid w:val="005A5EDD"/>
    <w:rsid w:val="005A6117"/>
    <w:rsid w:val="005A65B7"/>
    <w:rsid w:val="005A6B39"/>
    <w:rsid w:val="005A703B"/>
    <w:rsid w:val="005B0120"/>
    <w:rsid w:val="005B07CC"/>
    <w:rsid w:val="005B0DB9"/>
    <w:rsid w:val="005B3D1F"/>
    <w:rsid w:val="005C1272"/>
    <w:rsid w:val="005C2A4B"/>
    <w:rsid w:val="005C3720"/>
    <w:rsid w:val="005C3FDD"/>
    <w:rsid w:val="005C4304"/>
    <w:rsid w:val="005C6729"/>
    <w:rsid w:val="005C7435"/>
    <w:rsid w:val="005C7EBD"/>
    <w:rsid w:val="005D0AC1"/>
    <w:rsid w:val="005D163B"/>
    <w:rsid w:val="005D2667"/>
    <w:rsid w:val="005D4B49"/>
    <w:rsid w:val="005D4CB5"/>
    <w:rsid w:val="005D5213"/>
    <w:rsid w:val="005D6BD6"/>
    <w:rsid w:val="005D6EB5"/>
    <w:rsid w:val="005D7AE6"/>
    <w:rsid w:val="005E0493"/>
    <w:rsid w:val="005E0AAC"/>
    <w:rsid w:val="005E1B00"/>
    <w:rsid w:val="005E1CD8"/>
    <w:rsid w:val="005E244B"/>
    <w:rsid w:val="005E26CB"/>
    <w:rsid w:val="005E300D"/>
    <w:rsid w:val="005E34BC"/>
    <w:rsid w:val="005E48CA"/>
    <w:rsid w:val="005E4AC1"/>
    <w:rsid w:val="005E53E8"/>
    <w:rsid w:val="005E5933"/>
    <w:rsid w:val="005E5FF7"/>
    <w:rsid w:val="005E7350"/>
    <w:rsid w:val="005F0FD3"/>
    <w:rsid w:val="005F187A"/>
    <w:rsid w:val="005F1E96"/>
    <w:rsid w:val="005F3143"/>
    <w:rsid w:val="005F34CA"/>
    <w:rsid w:val="005F3691"/>
    <w:rsid w:val="005F37B5"/>
    <w:rsid w:val="005F4384"/>
    <w:rsid w:val="005F452F"/>
    <w:rsid w:val="005F5214"/>
    <w:rsid w:val="005F5615"/>
    <w:rsid w:val="005F6DDC"/>
    <w:rsid w:val="005F7344"/>
    <w:rsid w:val="006006AB"/>
    <w:rsid w:val="006006D0"/>
    <w:rsid w:val="00601E17"/>
    <w:rsid w:val="006023F8"/>
    <w:rsid w:val="00602567"/>
    <w:rsid w:val="006025F6"/>
    <w:rsid w:val="00602F14"/>
    <w:rsid w:val="006030C3"/>
    <w:rsid w:val="006035F4"/>
    <w:rsid w:val="006048A2"/>
    <w:rsid w:val="006048AC"/>
    <w:rsid w:val="00604A88"/>
    <w:rsid w:val="00604CE0"/>
    <w:rsid w:val="00606593"/>
    <w:rsid w:val="0060757F"/>
    <w:rsid w:val="00610C64"/>
    <w:rsid w:val="00611859"/>
    <w:rsid w:val="006138A0"/>
    <w:rsid w:val="00613BC9"/>
    <w:rsid w:val="0061402A"/>
    <w:rsid w:val="006147CE"/>
    <w:rsid w:val="0061589A"/>
    <w:rsid w:val="00615990"/>
    <w:rsid w:val="00616A3F"/>
    <w:rsid w:val="00616F43"/>
    <w:rsid w:val="006170B5"/>
    <w:rsid w:val="00620B00"/>
    <w:rsid w:val="00620B84"/>
    <w:rsid w:val="00620BEC"/>
    <w:rsid w:val="00621A64"/>
    <w:rsid w:val="0062223C"/>
    <w:rsid w:val="00622AC4"/>
    <w:rsid w:val="00623EA2"/>
    <w:rsid w:val="00624AA0"/>
    <w:rsid w:val="00624CAD"/>
    <w:rsid w:val="006267B2"/>
    <w:rsid w:val="00627D21"/>
    <w:rsid w:val="00630591"/>
    <w:rsid w:val="0063075D"/>
    <w:rsid w:val="006307EF"/>
    <w:rsid w:val="00630877"/>
    <w:rsid w:val="00631556"/>
    <w:rsid w:val="0063240E"/>
    <w:rsid w:val="00632CEE"/>
    <w:rsid w:val="00633CA7"/>
    <w:rsid w:val="00633F7A"/>
    <w:rsid w:val="006343E5"/>
    <w:rsid w:val="0063489D"/>
    <w:rsid w:val="006371AF"/>
    <w:rsid w:val="00637449"/>
    <w:rsid w:val="006379B5"/>
    <w:rsid w:val="00637D84"/>
    <w:rsid w:val="00640F68"/>
    <w:rsid w:val="006420EA"/>
    <w:rsid w:val="006422E4"/>
    <w:rsid w:val="006429E8"/>
    <w:rsid w:val="00643069"/>
    <w:rsid w:val="006435DD"/>
    <w:rsid w:val="006455E2"/>
    <w:rsid w:val="00645C05"/>
    <w:rsid w:val="00646655"/>
    <w:rsid w:val="00646CC4"/>
    <w:rsid w:val="0065017B"/>
    <w:rsid w:val="006505CE"/>
    <w:rsid w:val="006506A2"/>
    <w:rsid w:val="00650717"/>
    <w:rsid w:val="006513C7"/>
    <w:rsid w:val="0065150E"/>
    <w:rsid w:val="00651C48"/>
    <w:rsid w:val="00652A51"/>
    <w:rsid w:val="0065329F"/>
    <w:rsid w:val="00654A89"/>
    <w:rsid w:val="00655E6F"/>
    <w:rsid w:val="00657207"/>
    <w:rsid w:val="006572E1"/>
    <w:rsid w:val="0066147D"/>
    <w:rsid w:val="00661C76"/>
    <w:rsid w:val="00664403"/>
    <w:rsid w:val="00665931"/>
    <w:rsid w:val="00671AA4"/>
    <w:rsid w:val="00672C78"/>
    <w:rsid w:val="006731BF"/>
    <w:rsid w:val="00673C71"/>
    <w:rsid w:val="0067474B"/>
    <w:rsid w:val="00674822"/>
    <w:rsid w:val="006757A7"/>
    <w:rsid w:val="00675BA0"/>
    <w:rsid w:val="00675C86"/>
    <w:rsid w:val="00676773"/>
    <w:rsid w:val="00676841"/>
    <w:rsid w:val="00677A3B"/>
    <w:rsid w:val="00677DEE"/>
    <w:rsid w:val="00680931"/>
    <w:rsid w:val="00681325"/>
    <w:rsid w:val="00681402"/>
    <w:rsid w:val="00681D5A"/>
    <w:rsid w:val="006822E5"/>
    <w:rsid w:val="00682CB4"/>
    <w:rsid w:val="00682FC2"/>
    <w:rsid w:val="0068301A"/>
    <w:rsid w:val="00683F2F"/>
    <w:rsid w:val="006863EF"/>
    <w:rsid w:val="0068710F"/>
    <w:rsid w:val="00687957"/>
    <w:rsid w:val="00687A8C"/>
    <w:rsid w:val="00690047"/>
    <w:rsid w:val="00690720"/>
    <w:rsid w:val="00692680"/>
    <w:rsid w:val="0069305F"/>
    <w:rsid w:val="00695167"/>
    <w:rsid w:val="00695764"/>
    <w:rsid w:val="00696527"/>
    <w:rsid w:val="00696709"/>
    <w:rsid w:val="00697020"/>
    <w:rsid w:val="00697217"/>
    <w:rsid w:val="006975BC"/>
    <w:rsid w:val="00697B2E"/>
    <w:rsid w:val="006A06AB"/>
    <w:rsid w:val="006A1ADB"/>
    <w:rsid w:val="006A369C"/>
    <w:rsid w:val="006A38FE"/>
    <w:rsid w:val="006A50BF"/>
    <w:rsid w:val="006A5595"/>
    <w:rsid w:val="006A570B"/>
    <w:rsid w:val="006A5C01"/>
    <w:rsid w:val="006A5ECA"/>
    <w:rsid w:val="006A5FF2"/>
    <w:rsid w:val="006A66BB"/>
    <w:rsid w:val="006A7273"/>
    <w:rsid w:val="006B001B"/>
    <w:rsid w:val="006B2BDE"/>
    <w:rsid w:val="006B4701"/>
    <w:rsid w:val="006B4733"/>
    <w:rsid w:val="006B5CCC"/>
    <w:rsid w:val="006B74E2"/>
    <w:rsid w:val="006C0B0B"/>
    <w:rsid w:val="006C221A"/>
    <w:rsid w:val="006C29CE"/>
    <w:rsid w:val="006C2F8A"/>
    <w:rsid w:val="006C3123"/>
    <w:rsid w:val="006C3664"/>
    <w:rsid w:val="006C596C"/>
    <w:rsid w:val="006C7C87"/>
    <w:rsid w:val="006C7FCA"/>
    <w:rsid w:val="006D00FE"/>
    <w:rsid w:val="006D0D4F"/>
    <w:rsid w:val="006D16EC"/>
    <w:rsid w:val="006D1B8C"/>
    <w:rsid w:val="006D1C5B"/>
    <w:rsid w:val="006D221F"/>
    <w:rsid w:val="006D248F"/>
    <w:rsid w:val="006D2E30"/>
    <w:rsid w:val="006D3CA7"/>
    <w:rsid w:val="006D4B4A"/>
    <w:rsid w:val="006D5ACE"/>
    <w:rsid w:val="006D5C77"/>
    <w:rsid w:val="006D66CC"/>
    <w:rsid w:val="006D6A2E"/>
    <w:rsid w:val="006D6AAA"/>
    <w:rsid w:val="006D70F5"/>
    <w:rsid w:val="006D73A6"/>
    <w:rsid w:val="006E028C"/>
    <w:rsid w:val="006E0D68"/>
    <w:rsid w:val="006E1B05"/>
    <w:rsid w:val="006E3F38"/>
    <w:rsid w:val="006E4343"/>
    <w:rsid w:val="006E443F"/>
    <w:rsid w:val="006E4C6F"/>
    <w:rsid w:val="006E5685"/>
    <w:rsid w:val="006E5994"/>
    <w:rsid w:val="006E5BA1"/>
    <w:rsid w:val="006F00C7"/>
    <w:rsid w:val="006F0CE1"/>
    <w:rsid w:val="006F2953"/>
    <w:rsid w:val="006F2A23"/>
    <w:rsid w:val="006F4023"/>
    <w:rsid w:val="006F4467"/>
    <w:rsid w:val="006F558B"/>
    <w:rsid w:val="006F63E0"/>
    <w:rsid w:val="006F641B"/>
    <w:rsid w:val="006F657E"/>
    <w:rsid w:val="006F76D2"/>
    <w:rsid w:val="006F787B"/>
    <w:rsid w:val="006F79AB"/>
    <w:rsid w:val="006F7A43"/>
    <w:rsid w:val="00700DE3"/>
    <w:rsid w:val="007022DF"/>
    <w:rsid w:val="007031CA"/>
    <w:rsid w:val="0070366F"/>
    <w:rsid w:val="007041C6"/>
    <w:rsid w:val="00704501"/>
    <w:rsid w:val="00706C11"/>
    <w:rsid w:val="007076FA"/>
    <w:rsid w:val="00710C55"/>
    <w:rsid w:val="00711B95"/>
    <w:rsid w:val="00711BCA"/>
    <w:rsid w:val="00711D33"/>
    <w:rsid w:val="0071596D"/>
    <w:rsid w:val="007171C4"/>
    <w:rsid w:val="007174D3"/>
    <w:rsid w:val="00720436"/>
    <w:rsid w:val="0072075F"/>
    <w:rsid w:val="00720EDA"/>
    <w:rsid w:val="00720FE9"/>
    <w:rsid w:val="00721175"/>
    <w:rsid w:val="00721403"/>
    <w:rsid w:val="00721444"/>
    <w:rsid w:val="007219DA"/>
    <w:rsid w:val="007224DF"/>
    <w:rsid w:val="00722615"/>
    <w:rsid w:val="00723000"/>
    <w:rsid w:val="0072327D"/>
    <w:rsid w:val="007243A2"/>
    <w:rsid w:val="007246E7"/>
    <w:rsid w:val="00724B1C"/>
    <w:rsid w:val="0072699F"/>
    <w:rsid w:val="00727073"/>
    <w:rsid w:val="00727CA8"/>
    <w:rsid w:val="007304B4"/>
    <w:rsid w:val="00731497"/>
    <w:rsid w:val="0073185C"/>
    <w:rsid w:val="00732C95"/>
    <w:rsid w:val="00732CB6"/>
    <w:rsid w:val="0073356E"/>
    <w:rsid w:val="00733A00"/>
    <w:rsid w:val="00734335"/>
    <w:rsid w:val="00734454"/>
    <w:rsid w:val="00734583"/>
    <w:rsid w:val="00734712"/>
    <w:rsid w:val="00735ACC"/>
    <w:rsid w:val="00735C0C"/>
    <w:rsid w:val="00736E44"/>
    <w:rsid w:val="00737EFF"/>
    <w:rsid w:val="00740EDA"/>
    <w:rsid w:val="00742673"/>
    <w:rsid w:val="007436DF"/>
    <w:rsid w:val="00744CF4"/>
    <w:rsid w:val="00745E56"/>
    <w:rsid w:val="0074642A"/>
    <w:rsid w:val="00746579"/>
    <w:rsid w:val="00746D8B"/>
    <w:rsid w:val="00747B21"/>
    <w:rsid w:val="00750343"/>
    <w:rsid w:val="00750F19"/>
    <w:rsid w:val="007512E4"/>
    <w:rsid w:val="00751BB3"/>
    <w:rsid w:val="00751CA1"/>
    <w:rsid w:val="007523EF"/>
    <w:rsid w:val="0075314C"/>
    <w:rsid w:val="00753BCF"/>
    <w:rsid w:val="00753ECB"/>
    <w:rsid w:val="007543DC"/>
    <w:rsid w:val="0075466D"/>
    <w:rsid w:val="007566D3"/>
    <w:rsid w:val="0075676A"/>
    <w:rsid w:val="00756ADA"/>
    <w:rsid w:val="00757B8D"/>
    <w:rsid w:val="0076055D"/>
    <w:rsid w:val="00760FF5"/>
    <w:rsid w:val="00761E27"/>
    <w:rsid w:val="0076257A"/>
    <w:rsid w:val="0076273B"/>
    <w:rsid w:val="007629CF"/>
    <w:rsid w:val="007632F5"/>
    <w:rsid w:val="007634E4"/>
    <w:rsid w:val="00763884"/>
    <w:rsid w:val="0076562C"/>
    <w:rsid w:val="00765750"/>
    <w:rsid w:val="00765D37"/>
    <w:rsid w:val="00767341"/>
    <w:rsid w:val="00767D17"/>
    <w:rsid w:val="00767FF5"/>
    <w:rsid w:val="007701A7"/>
    <w:rsid w:val="00770896"/>
    <w:rsid w:val="00770C69"/>
    <w:rsid w:val="007742C5"/>
    <w:rsid w:val="00774A4A"/>
    <w:rsid w:val="007751B2"/>
    <w:rsid w:val="00775FB9"/>
    <w:rsid w:val="00776AEA"/>
    <w:rsid w:val="007777E2"/>
    <w:rsid w:val="00777CCC"/>
    <w:rsid w:val="00777F2E"/>
    <w:rsid w:val="00780581"/>
    <w:rsid w:val="00780FFF"/>
    <w:rsid w:val="0078130C"/>
    <w:rsid w:val="00781B6C"/>
    <w:rsid w:val="0078216B"/>
    <w:rsid w:val="00782520"/>
    <w:rsid w:val="00782D84"/>
    <w:rsid w:val="0078338B"/>
    <w:rsid w:val="00783C2E"/>
    <w:rsid w:val="007845AD"/>
    <w:rsid w:val="00786074"/>
    <w:rsid w:val="007861C8"/>
    <w:rsid w:val="00786266"/>
    <w:rsid w:val="00786E44"/>
    <w:rsid w:val="00787792"/>
    <w:rsid w:val="00787ADF"/>
    <w:rsid w:val="0079014E"/>
    <w:rsid w:val="00790C39"/>
    <w:rsid w:val="00791655"/>
    <w:rsid w:val="0079195C"/>
    <w:rsid w:val="00791D78"/>
    <w:rsid w:val="00792A9F"/>
    <w:rsid w:val="00792B65"/>
    <w:rsid w:val="00793E97"/>
    <w:rsid w:val="0079455C"/>
    <w:rsid w:val="00796A73"/>
    <w:rsid w:val="0079783E"/>
    <w:rsid w:val="00797995"/>
    <w:rsid w:val="007A1054"/>
    <w:rsid w:val="007A1484"/>
    <w:rsid w:val="007A2096"/>
    <w:rsid w:val="007A50EE"/>
    <w:rsid w:val="007A64DF"/>
    <w:rsid w:val="007A6CD0"/>
    <w:rsid w:val="007B2264"/>
    <w:rsid w:val="007B25AF"/>
    <w:rsid w:val="007B34CF"/>
    <w:rsid w:val="007B3ACF"/>
    <w:rsid w:val="007B45AF"/>
    <w:rsid w:val="007B5540"/>
    <w:rsid w:val="007B58D1"/>
    <w:rsid w:val="007B64C7"/>
    <w:rsid w:val="007B6501"/>
    <w:rsid w:val="007B6A94"/>
    <w:rsid w:val="007B6AD9"/>
    <w:rsid w:val="007B6F31"/>
    <w:rsid w:val="007B7741"/>
    <w:rsid w:val="007C06E8"/>
    <w:rsid w:val="007C0A9B"/>
    <w:rsid w:val="007C0F24"/>
    <w:rsid w:val="007C14D5"/>
    <w:rsid w:val="007C209E"/>
    <w:rsid w:val="007C3AEA"/>
    <w:rsid w:val="007C49C0"/>
    <w:rsid w:val="007C4F33"/>
    <w:rsid w:val="007C588C"/>
    <w:rsid w:val="007C6C3C"/>
    <w:rsid w:val="007C7229"/>
    <w:rsid w:val="007C7B72"/>
    <w:rsid w:val="007D0605"/>
    <w:rsid w:val="007D0AAB"/>
    <w:rsid w:val="007D0CB8"/>
    <w:rsid w:val="007D1A97"/>
    <w:rsid w:val="007D1EFB"/>
    <w:rsid w:val="007D20E0"/>
    <w:rsid w:val="007D3FFA"/>
    <w:rsid w:val="007D4262"/>
    <w:rsid w:val="007D51BB"/>
    <w:rsid w:val="007D52B3"/>
    <w:rsid w:val="007D64C2"/>
    <w:rsid w:val="007D688B"/>
    <w:rsid w:val="007D6AC6"/>
    <w:rsid w:val="007E01F2"/>
    <w:rsid w:val="007E1B13"/>
    <w:rsid w:val="007E1BA4"/>
    <w:rsid w:val="007E2162"/>
    <w:rsid w:val="007E2B66"/>
    <w:rsid w:val="007E39A2"/>
    <w:rsid w:val="007E6C3E"/>
    <w:rsid w:val="007F10ED"/>
    <w:rsid w:val="007F2B96"/>
    <w:rsid w:val="007F3DDE"/>
    <w:rsid w:val="007F48A2"/>
    <w:rsid w:val="007F5D61"/>
    <w:rsid w:val="007F67A3"/>
    <w:rsid w:val="007F7853"/>
    <w:rsid w:val="00800D80"/>
    <w:rsid w:val="00801335"/>
    <w:rsid w:val="008016F6"/>
    <w:rsid w:val="00803935"/>
    <w:rsid w:val="00803A9D"/>
    <w:rsid w:val="00805D0F"/>
    <w:rsid w:val="00807FE8"/>
    <w:rsid w:val="00811518"/>
    <w:rsid w:val="008120F1"/>
    <w:rsid w:val="00813013"/>
    <w:rsid w:val="00813022"/>
    <w:rsid w:val="0081375C"/>
    <w:rsid w:val="0081533A"/>
    <w:rsid w:val="00815654"/>
    <w:rsid w:val="008158B8"/>
    <w:rsid w:val="00815C48"/>
    <w:rsid w:val="00816553"/>
    <w:rsid w:val="00816D05"/>
    <w:rsid w:val="008176B7"/>
    <w:rsid w:val="0082083A"/>
    <w:rsid w:val="00821535"/>
    <w:rsid w:val="00821E05"/>
    <w:rsid w:val="00822554"/>
    <w:rsid w:val="008227CC"/>
    <w:rsid w:val="00822B33"/>
    <w:rsid w:val="00822F0A"/>
    <w:rsid w:val="008240EF"/>
    <w:rsid w:val="00827A55"/>
    <w:rsid w:val="00830DCD"/>
    <w:rsid w:val="008313C8"/>
    <w:rsid w:val="0083226A"/>
    <w:rsid w:val="008329D9"/>
    <w:rsid w:val="00833884"/>
    <w:rsid w:val="00833DA4"/>
    <w:rsid w:val="00833DA5"/>
    <w:rsid w:val="00833E3A"/>
    <w:rsid w:val="00833E75"/>
    <w:rsid w:val="00834713"/>
    <w:rsid w:val="00834718"/>
    <w:rsid w:val="00834C39"/>
    <w:rsid w:val="00834FFC"/>
    <w:rsid w:val="00835108"/>
    <w:rsid w:val="00835776"/>
    <w:rsid w:val="008367CD"/>
    <w:rsid w:val="008367ED"/>
    <w:rsid w:val="00836B5E"/>
    <w:rsid w:val="00836DF1"/>
    <w:rsid w:val="008408C9"/>
    <w:rsid w:val="00841150"/>
    <w:rsid w:val="00841468"/>
    <w:rsid w:val="008415E6"/>
    <w:rsid w:val="008416C3"/>
    <w:rsid w:val="008420FA"/>
    <w:rsid w:val="00845647"/>
    <w:rsid w:val="00845887"/>
    <w:rsid w:val="0084594C"/>
    <w:rsid w:val="0084595C"/>
    <w:rsid w:val="00846BA2"/>
    <w:rsid w:val="00850CA2"/>
    <w:rsid w:val="00852566"/>
    <w:rsid w:val="00852BDA"/>
    <w:rsid w:val="00852BF2"/>
    <w:rsid w:val="0085320C"/>
    <w:rsid w:val="008545E7"/>
    <w:rsid w:val="00854B3C"/>
    <w:rsid w:val="0085512B"/>
    <w:rsid w:val="008553D7"/>
    <w:rsid w:val="00857AD1"/>
    <w:rsid w:val="00860262"/>
    <w:rsid w:val="00862988"/>
    <w:rsid w:val="00863F04"/>
    <w:rsid w:val="008645EE"/>
    <w:rsid w:val="00864C52"/>
    <w:rsid w:val="0086583A"/>
    <w:rsid w:val="00865B8B"/>
    <w:rsid w:val="008662B1"/>
    <w:rsid w:val="00866566"/>
    <w:rsid w:val="00866AB2"/>
    <w:rsid w:val="00866EF1"/>
    <w:rsid w:val="00867854"/>
    <w:rsid w:val="00867BB8"/>
    <w:rsid w:val="0087052E"/>
    <w:rsid w:val="00870C4D"/>
    <w:rsid w:val="008713B8"/>
    <w:rsid w:val="008714D5"/>
    <w:rsid w:val="00871679"/>
    <w:rsid w:val="00872798"/>
    <w:rsid w:val="00872C8F"/>
    <w:rsid w:val="00873793"/>
    <w:rsid w:val="00873C85"/>
    <w:rsid w:val="00873C90"/>
    <w:rsid w:val="00873DCF"/>
    <w:rsid w:val="00874EDD"/>
    <w:rsid w:val="0087573E"/>
    <w:rsid w:val="00875A97"/>
    <w:rsid w:val="008766DB"/>
    <w:rsid w:val="008801FE"/>
    <w:rsid w:val="0088027A"/>
    <w:rsid w:val="00882207"/>
    <w:rsid w:val="00882A7E"/>
    <w:rsid w:val="0088314E"/>
    <w:rsid w:val="008838FC"/>
    <w:rsid w:val="00883AC9"/>
    <w:rsid w:val="00884115"/>
    <w:rsid w:val="00884B61"/>
    <w:rsid w:val="00884FD1"/>
    <w:rsid w:val="008859A8"/>
    <w:rsid w:val="00885A3A"/>
    <w:rsid w:val="00887796"/>
    <w:rsid w:val="008901AF"/>
    <w:rsid w:val="008908FD"/>
    <w:rsid w:val="00891DDF"/>
    <w:rsid w:val="00891F90"/>
    <w:rsid w:val="00892B45"/>
    <w:rsid w:val="008940ED"/>
    <w:rsid w:val="008944A6"/>
    <w:rsid w:val="00894A9D"/>
    <w:rsid w:val="00894EFF"/>
    <w:rsid w:val="00895E3D"/>
    <w:rsid w:val="0089715D"/>
    <w:rsid w:val="0089742C"/>
    <w:rsid w:val="008A1C95"/>
    <w:rsid w:val="008A5471"/>
    <w:rsid w:val="008A5750"/>
    <w:rsid w:val="008A5F75"/>
    <w:rsid w:val="008A6270"/>
    <w:rsid w:val="008A63BF"/>
    <w:rsid w:val="008A7B1F"/>
    <w:rsid w:val="008A7E0E"/>
    <w:rsid w:val="008B1385"/>
    <w:rsid w:val="008B204C"/>
    <w:rsid w:val="008B2624"/>
    <w:rsid w:val="008B2D46"/>
    <w:rsid w:val="008B2F12"/>
    <w:rsid w:val="008B3A6D"/>
    <w:rsid w:val="008B5872"/>
    <w:rsid w:val="008B5C2F"/>
    <w:rsid w:val="008B6831"/>
    <w:rsid w:val="008C0C38"/>
    <w:rsid w:val="008C1AE9"/>
    <w:rsid w:val="008C1B02"/>
    <w:rsid w:val="008C1B5D"/>
    <w:rsid w:val="008C1B87"/>
    <w:rsid w:val="008C1F89"/>
    <w:rsid w:val="008C204B"/>
    <w:rsid w:val="008C2CD4"/>
    <w:rsid w:val="008C396C"/>
    <w:rsid w:val="008C3A8C"/>
    <w:rsid w:val="008C3B25"/>
    <w:rsid w:val="008C4349"/>
    <w:rsid w:val="008C5112"/>
    <w:rsid w:val="008C629C"/>
    <w:rsid w:val="008C6451"/>
    <w:rsid w:val="008C6F61"/>
    <w:rsid w:val="008C72AD"/>
    <w:rsid w:val="008D1833"/>
    <w:rsid w:val="008D1E7F"/>
    <w:rsid w:val="008D1FDA"/>
    <w:rsid w:val="008D3BA0"/>
    <w:rsid w:val="008D4DA6"/>
    <w:rsid w:val="008D5715"/>
    <w:rsid w:val="008D6A10"/>
    <w:rsid w:val="008D7C1D"/>
    <w:rsid w:val="008E0C12"/>
    <w:rsid w:val="008E1711"/>
    <w:rsid w:val="008E2D41"/>
    <w:rsid w:val="008E30B2"/>
    <w:rsid w:val="008E43AF"/>
    <w:rsid w:val="008E4410"/>
    <w:rsid w:val="008E5351"/>
    <w:rsid w:val="008E53E9"/>
    <w:rsid w:val="008E567A"/>
    <w:rsid w:val="008E57FB"/>
    <w:rsid w:val="008E6451"/>
    <w:rsid w:val="008E678A"/>
    <w:rsid w:val="008F066F"/>
    <w:rsid w:val="008F1F23"/>
    <w:rsid w:val="008F215C"/>
    <w:rsid w:val="008F4582"/>
    <w:rsid w:val="008F4696"/>
    <w:rsid w:val="008F521B"/>
    <w:rsid w:val="008F6507"/>
    <w:rsid w:val="008F6713"/>
    <w:rsid w:val="008F7D4F"/>
    <w:rsid w:val="00900B6E"/>
    <w:rsid w:val="00901439"/>
    <w:rsid w:val="009019E2"/>
    <w:rsid w:val="009023FC"/>
    <w:rsid w:val="009032AD"/>
    <w:rsid w:val="009034BB"/>
    <w:rsid w:val="009038C4"/>
    <w:rsid w:val="009038E1"/>
    <w:rsid w:val="00903DF9"/>
    <w:rsid w:val="009054E9"/>
    <w:rsid w:val="009060BA"/>
    <w:rsid w:val="009061F1"/>
    <w:rsid w:val="00906F69"/>
    <w:rsid w:val="00907662"/>
    <w:rsid w:val="00907C60"/>
    <w:rsid w:val="00910054"/>
    <w:rsid w:val="0091065D"/>
    <w:rsid w:val="00910C9E"/>
    <w:rsid w:val="009110FE"/>
    <w:rsid w:val="00911F92"/>
    <w:rsid w:val="0091210D"/>
    <w:rsid w:val="00912729"/>
    <w:rsid w:val="009133E2"/>
    <w:rsid w:val="00914A9D"/>
    <w:rsid w:val="00914FFC"/>
    <w:rsid w:val="00915959"/>
    <w:rsid w:val="00915987"/>
    <w:rsid w:val="00915FA0"/>
    <w:rsid w:val="009169F0"/>
    <w:rsid w:val="00917322"/>
    <w:rsid w:val="00917839"/>
    <w:rsid w:val="00917D1E"/>
    <w:rsid w:val="00920104"/>
    <w:rsid w:val="00920BED"/>
    <w:rsid w:val="0092123D"/>
    <w:rsid w:val="009221F5"/>
    <w:rsid w:val="00922D77"/>
    <w:rsid w:val="009238BB"/>
    <w:rsid w:val="00924C80"/>
    <w:rsid w:val="009255C4"/>
    <w:rsid w:val="0092582D"/>
    <w:rsid w:val="00925B7C"/>
    <w:rsid w:val="00925CB0"/>
    <w:rsid w:val="00925CD6"/>
    <w:rsid w:val="00925E58"/>
    <w:rsid w:val="009262CD"/>
    <w:rsid w:val="0092635A"/>
    <w:rsid w:val="009271A7"/>
    <w:rsid w:val="009302BA"/>
    <w:rsid w:val="00930407"/>
    <w:rsid w:val="00934D8D"/>
    <w:rsid w:val="00935185"/>
    <w:rsid w:val="00935563"/>
    <w:rsid w:val="009357A1"/>
    <w:rsid w:val="00935F6A"/>
    <w:rsid w:val="00936B74"/>
    <w:rsid w:val="009403C8"/>
    <w:rsid w:val="00940A98"/>
    <w:rsid w:val="00942DD7"/>
    <w:rsid w:val="00942E4F"/>
    <w:rsid w:val="00942E68"/>
    <w:rsid w:val="00943AFC"/>
    <w:rsid w:val="00943CFB"/>
    <w:rsid w:val="009440BD"/>
    <w:rsid w:val="00945D23"/>
    <w:rsid w:val="009478DC"/>
    <w:rsid w:val="00947988"/>
    <w:rsid w:val="00947F08"/>
    <w:rsid w:val="00950231"/>
    <w:rsid w:val="00950634"/>
    <w:rsid w:val="00950681"/>
    <w:rsid w:val="0095112B"/>
    <w:rsid w:val="009516F0"/>
    <w:rsid w:val="0095228C"/>
    <w:rsid w:val="00952C7B"/>
    <w:rsid w:val="00952DC5"/>
    <w:rsid w:val="00953E47"/>
    <w:rsid w:val="00954DDD"/>
    <w:rsid w:val="00954ED8"/>
    <w:rsid w:val="009576C1"/>
    <w:rsid w:val="00957B2E"/>
    <w:rsid w:val="00957C63"/>
    <w:rsid w:val="00960783"/>
    <w:rsid w:val="00961057"/>
    <w:rsid w:val="00961D0D"/>
    <w:rsid w:val="009625A5"/>
    <w:rsid w:val="00962A64"/>
    <w:rsid w:val="00965B83"/>
    <w:rsid w:val="00966962"/>
    <w:rsid w:val="0096767F"/>
    <w:rsid w:val="009705FA"/>
    <w:rsid w:val="00970B2B"/>
    <w:rsid w:val="009717B9"/>
    <w:rsid w:val="00972033"/>
    <w:rsid w:val="00972C3C"/>
    <w:rsid w:val="00973064"/>
    <w:rsid w:val="00973A6D"/>
    <w:rsid w:val="00973D5C"/>
    <w:rsid w:val="009748D4"/>
    <w:rsid w:val="0097611E"/>
    <w:rsid w:val="00976D04"/>
    <w:rsid w:val="00976F33"/>
    <w:rsid w:val="0097712D"/>
    <w:rsid w:val="0098093C"/>
    <w:rsid w:val="00981ADE"/>
    <w:rsid w:val="00981B39"/>
    <w:rsid w:val="00983FC4"/>
    <w:rsid w:val="0098430D"/>
    <w:rsid w:val="00984456"/>
    <w:rsid w:val="00984A75"/>
    <w:rsid w:val="0098507C"/>
    <w:rsid w:val="0098591C"/>
    <w:rsid w:val="00985B15"/>
    <w:rsid w:val="00986B27"/>
    <w:rsid w:val="00986D34"/>
    <w:rsid w:val="00987045"/>
    <w:rsid w:val="009872E2"/>
    <w:rsid w:val="00987410"/>
    <w:rsid w:val="009904AD"/>
    <w:rsid w:val="00991267"/>
    <w:rsid w:val="00992F76"/>
    <w:rsid w:val="00993E24"/>
    <w:rsid w:val="00995299"/>
    <w:rsid w:val="009953EE"/>
    <w:rsid w:val="00997CB0"/>
    <w:rsid w:val="009A0CFD"/>
    <w:rsid w:val="009A1765"/>
    <w:rsid w:val="009A24E3"/>
    <w:rsid w:val="009A2568"/>
    <w:rsid w:val="009A260C"/>
    <w:rsid w:val="009A26F4"/>
    <w:rsid w:val="009A373B"/>
    <w:rsid w:val="009A4197"/>
    <w:rsid w:val="009A451B"/>
    <w:rsid w:val="009A4562"/>
    <w:rsid w:val="009A4669"/>
    <w:rsid w:val="009A6A8C"/>
    <w:rsid w:val="009B22CF"/>
    <w:rsid w:val="009B2A61"/>
    <w:rsid w:val="009B2D58"/>
    <w:rsid w:val="009B32C2"/>
    <w:rsid w:val="009B4427"/>
    <w:rsid w:val="009B4913"/>
    <w:rsid w:val="009B4C51"/>
    <w:rsid w:val="009B4DBB"/>
    <w:rsid w:val="009B6DDA"/>
    <w:rsid w:val="009B7FFA"/>
    <w:rsid w:val="009C043B"/>
    <w:rsid w:val="009C06C8"/>
    <w:rsid w:val="009C0B61"/>
    <w:rsid w:val="009C25B0"/>
    <w:rsid w:val="009C2C71"/>
    <w:rsid w:val="009C3545"/>
    <w:rsid w:val="009C36FB"/>
    <w:rsid w:val="009C3A9C"/>
    <w:rsid w:val="009C403C"/>
    <w:rsid w:val="009C42B5"/>
    <w:rsid w:val="009C52C8"/>
    <w:rsid w:val="009C54BE"/>
    <w:rsid w:val="009C59CA"/>
    <w:rsid w:val="009C6106"/>
    <w:rsid w:val="009C62B9"/>
    <w:rsid w:val="009C75AB"/>
    <w:rsid w:val="009C7BF2"/>
    <w:rsid w:val="009C7EED"/>
    <w:rsid w:val="009C7FBF"/>
    <w:rsid w:val="009D00E9"/>
    <w:rsid w:val="009D023A"/>
    <w:rsid w:val="009D16AB"/>
    <w:rsid w:val="009D22BE"/>
    <w:rsid w:val="009D2ADC"/>
    <w:rsid w:val="009D432C"/>
    <w:rsid w:val="009D4985"/>
    <w:rsid w:val="009D4C29"/>
    <w:rsid w:val="009D5446"/>
    <w:rsid w:val="009D6413"/>
    <w:rsid w:val="009D6479"/>
    <w:rsid w:val="009E03E5"/>
    <w:rsid w:val="009E0B8D"/>
    <w:rsid w:val="009E1DDF"/>
    <w:rsid w:val="009E21A4"/>
    <w:rsid w:val="009E3911"/>
    <w:rsid w:val="009E3DAA"/>
    <w:rsid w:val="009E5666"/>
    <w:rsid w:val="009E6E91"/>
    <w:rsid w:val="009E6ECA"/>
    <w:rsid w:val="009E7012"/>
    <w:rsid w:val="009E779C"/>
    <w:rsid w:val="009E7C49"/>
    <w:rsid w:val="009E7E3C"/>
    <w:rsid w:val="009F09FE"/>
    <w:rsid w:val="009F0B0F"/>
    <w:rsid w:val="009F11DC"/>
    <w:rsid w:val="009F14E2"/>
    <w:rsid w:val="009F2144"/>
    <w:rsid w:val="009F31EC"/>
    <w:rsid w:val="009F4E14"/>
    <w:rsid w:val="009F4FAE"/>
    <w:rsid w:val="009F4FB8"/>
    <w:rsid w:val="009F50F1"/>
    <w:rsid w:val="009F514D"/>
    <w:rsid w:val="009F58DE"/>
    <w:rsid w:val="009F6407"/>
    <w:rsid w:val="009F6AD3"/>
    <w:rsid w:val="009F7651"/>
    <w:rsid w:val="00A00C9F"/>
    <w:rsid w:val="00A02404"/>
    <w:rsid w:val="00A033D2"/>
    <w:rsid w:val="00A0462A"/>
    <w:rsid w:val="00A0544F"/>
    <w:rsid w:val="00A054DE"/>
    <w:rsid w:val="00A05ADF"/>
    <w:rsid w:val="00A06C3A"/>
    <w:rsid w:val="00A07360"/>
    <w:rsid w:val="00A100B1"/>
    <w:rsid w:val="00A1032A"/>
    <w:rsid w:val="00A1061C"/>
    <w:rsid w:val="00A1093A"/>
    <w:rsid w:val="00A10A09"/>
    <w:rsid w:val="00A116B7"/>
    <w:rsid w:val="00A12587"/>
    <w:rsid w:val="00A127CE"/>
    <w:rsid w:val="00A131BF"/>
    <w:rsid w:val="00A14749"/>
    <w:rsid w:val="00A14F66"/>
    <w:rsid w:val="00A15616"/>
    <w:rsid w:val="00A15CA1"/>
    <w:rsid w:val="00A1794A"/>
    <w:rsid w:val="00A22A30"/>
    <w:rsid w:val="00A23522"/>
    <w:rsid w:val="00A23ADB"/>
    <w:rsid w:val="00A24BD5"/>
    <w:rsid w:val="00A24D00"/>
    <w:rsid w:val="00A2530B"/>
    <w:rsid w:val="00A25F89"/>
    <w:rsid w:val="00A26472"/>
    <w:rsid w:val="00A2669C"/>
    <w:rsid w:val="00A26B89"/>
    <w:rsid w:val="00A2702B"/>
    <w:rsid w:val="00A306C3"/>
    <w:rsid w:val="00A30801"/>
    <w:rsid w:val="00A31768"/>
    <w:rsid w:val="00A3285E"/>
    <w:rsid w:val="00A329D4"/>
    <w:rsid w:val="00A336B4"/>
    <w:rsid w:val="00A33915"/>
    <w:rsid w:val="00A34B38"/>
    <w:rsid w:val="00A35405"/>
    <w:rsid w:val="00A371D2"/>
    <w:rsid w:val="00A3764E"/>
    <w:rsid w:val="00A40E9D"/>
    <w:rsid w:val="00A411F7"/>
    <w:rsid w:val="00A41E64"/>
    <w:rsid w:val="00A41FE6"/>
    <w:rsid w:val="00A4221A"/>
    <w:rsid w:val="00A431E2"/>
    <w:rsid w:val="00A4339F"/>
    <w:rsid w:val="00A4428A"/>
    <w:rsid w:val="00A444A2"/>
    <w:rsid w:val="00A44CF0"/>
    <w:rsid w:val="00A4571A"/>
    <w:rsid w:val="00A46CA1"/>
    <w:rsid w:val="00A476B2"/>
    <w:rsid w:val="00A47A4E"/>
    <w:rsid w:val="00A47B8B"/>
    <w:rsid w:val="00A51562"/>
    <w:rsid w:val="00A51756"/>
    <w:rsid w:val="00A51CE3"/>
    <w:rsid w:val="00A51E9F"/>
    <w:rsid w:val="00A52703"/>
    <w:rsid w:val="00A528FC"/>
    <w:rsid w:val="00A53E99"/>
    <w:rsid w:val="00A53EA1"/>
    <w:rsid w:val="00A5446B"/>
    <w:rsid w:val="00A5478B"/>
    <w:rsid w:val="00A56A63"/>
    <w:rsid w:val="00A576F4"/>
    <w:rsid w:val="00A5775D"/>
    <w:rsid w:val="00A6113A"/>
    <w:rsid w:val="00A611A8"/>
    <w:rsid w:val="00A61CC2"/>
    <w:rsid w:val="00A62AB3"/>
    <w:rsid w:val="00A63977"/>
    <w:rsid w:val="00A646EC"/>
    <w:rsid w:val="00A65AA0"/>
    <w:rsid w:val="00A65B6A"/>
    <w:rsid w:val="00A65E77"/>
    <w:rsid w:val="00A66DED"/>
    <w:rsid w:val="00A6740A"/>
    <w:rsid w:val="00A679FF"/>
    <w:rsid w:val="00A70D19"/>
    <w:rsid w:val="00A735DB"/>
    <w:rsid w:val="00A74265"/>
    <w:rsid w:val="00A75DCC"/>
    <w:rsid w:val="00A766DB"/>
    <w:rsid w:val="00A76BFB"/>
    <w:rsid w:val="00A77A27"/>
    <w:rsid w:val="00A80071"/>
    <w:rsid w:val="00A80CED"/>
    <w:rsid w:val="00A8105E"/>
    <w:rsid w:val="00A81A29"/>
    <w:rsid w:val="00A81D60"/>
    <w:rsid w:val="00A82057"/>
    <w:rsid w:val="00A822C6"/>
    <w:rsid w:val="00A83404"/>
    <w:rsid w:val="00A838DF"/>
    <w:rsid w:val="00A845C9"/>
    <w:rsid w:val="00A847C9"/>
    <w:rsid w:val="00A852F6"/>
    <w:rsid w:val="00A856BB"/>
    <w:rsid w:val="00A867F0"/>
    <w:rsid w:val="00A86E97"/>
    <w:rsid w:val="00A87A11"/>
    <w:rsid w:val="00A87AAA"/>
    <w:rsid w:val="00A90259"/>
    <w:rsid w:val="00A903D4"/>
    <w:rsid w:val="00A90A8F"/>
    <w:rsid w:val="00A922B7"/>
    <w:rsid w:val="00A9267C"/>
    <w:rsid w:val="00A93B83"/>
    <w:rsid w:val="00A9407C"/>
    <w:rsid w:val="00A943B8"/>
    <w:rsid w:val="00A956F5"/>
    <w:rsid w:val="00A96770"/>
    <w:rsid w:val="00A96F61"/>
    <w:rsid w:val="00AA00B2"/>
    <w:rsid w:val="00AA184D"/>
    <w:rsid w:val="00AA2BD3"/>
    <w:rsid w:val="00AA6200"/>
    <w:rsid w:val="00AA65DD"/>
    <w:rsid w:val="00AA7207"/>
    <w:rsid w:val="00AA725E"/>
    <w:rsid w:val="00AB0AC4"/>
    <w:rsid w:val="00AB3B8D"/>
    <w:rsid w:val="00AB3D4F"/>
    <w:rsid w:val="00AB3DE2"/>
    <w:rsid w:val="00AB3F79"/>
    <w:rsid w:val="00AB4698"/>
    <w:rsid w:val="00AB5276"/>
    <w:rsid w:val="00AB632F"/>
    <w:rsid w:val="00AB6941"/>
    <w:rsid w:val="00AB74B1"/>
    <w:rsid w:val="00AC025E"/>
    <w:rsid w:val="00AC0635"/>
    <w:rsid w:val="00AC087D"/>
    <w:rsid w:val="00AC1577"/>
    <w:rsid w:val="00AC20C2"/>
    <w:rsid w:val="00AC376F"/>
    <w:rsid w:val="00AC3B2C"/>
    <w:rsid w:val="00AC3CCA"/>
    <w:rsid w:val="00AC44F2"/>
    <w:rsid w:val="00AC45BB"/>
    <w:rsid w:val="00AC4B3A"/>
    <w:rsid w:val="00AC5FEC"/>
    <w:rsid w:val="00AC62EB"/>
    <w:rsid w:val="00AC65C4"/>
    <w:rsid w:val="00AC66E0"/>
    <w:rsid w:val="00AC6714"/>
    <w:rsid w:val="00AC7028"/>
    <w:rsid w:val="00AC7125"/>
    <w:rsid w:val="00AC77F3"/>
    <w:rsid w:val="00AC7E8A"/>
    <w:rsid w:val="00AD0E67"/>
    <w:rsid w:val="00AD1A37"/>
    <w:rsid w:val="00AD1E94"/>
    <w:rsid w:val="00AD1F38"/>
    <w:rsid w:val="00AD3A73"/>
    <w:rsid w:val="00AD4606"/>
    <w:rsid w:val="00AD47B0"/>
    <w:rsid w:val="00AD4C5B"/>
    <w:rsid w:val="00AD5157"/>
    <w:rsid w:val="00AD6BC9"/>
    <w:rsid w:val="00AD6D69"/>
    <w:rsid w:val="00AD6D85"/>
    <w:rsid w:val="00AE0273"/>
    <w:rsid w:val="00AE1658"/>
    <w:rsid w:val="00AE1783"/>
    <w:rsid w:val="00AE286C"/>
    <w:rsid w:val="00AE2A4D"/>
    <w:rsid w:val="00AE316A"/>
    <w:rsid w:val="00AE3372"/>
    <w:rsid w:val="00AE3CB7"/>
    <w:rsid w:val="00AE42E2"/>
    <w:rsid w:val="00AE4D52"/>
    <w:rsid w:val="00AE5CCD"/>
    <w:rsid w:val="00AE7349"/>
    <w:rsid w:val="00AE740B"/>
    <w:rsid w:val="00AE7415"/>
    <w:rsid w:val="00AF01B3"/>
    <w:rsid w:val="00AF0786"/>
    <w:rsid w:val="00AF264A"/>
    <w:rsid w:val="00AF2B23"/>
    <w:rsid w:val="00AF2D68"/>
    <w:rsid w:val="00AF4F1D"/>
    <w:rsid w:val="00AF5123"/>
    <w:rsid w:val="00AF5A25"/>
    <w:rsid w:val="00AF5B54"/>
    <w:rsid w:val="00AF641E"/>
    <w:rsid w:val="00AF655A"/>
    <w:rsid w:val="00AF7331"/>
    <w:rsid w:val="00AF743C"/>
    <w:rsid w:val="00AF7609"/>
    <w:rsid w:val="00AF77C8"/>
    <w:rsid w:val="00AF7B39"/>
    <w:rsid w:val="00B0026B"/>
    <w:rsid w:val="00B043F3"/>
    <w:rsid w:val="00B0678E"/>
    <w:rsid w:val="00B06A51"/>
    <w:rsid w:val="00B06D3D"/>
    <w:rsid w:val="00B0719F"/>
    <w:rsid w:val="00B1127A"/>
    <w:rsid w:val="00B1130A"/>
    <w:rsid w:val="00B133C7"/>
    <w:rsid w:val="00B14137"/>
    <w:rsid w:val="00B15731"/>
    <w:rsid w:val="00B16C5B"/>
    <w:rsid w:val="00B1794B"/>
    <w:rsid w:val="00B20309"/>
    <w:rsid w:val="00B22502"/>
    <w:rsid w:val="00B228D2"/>
    <w:rsid w:val="00B22E44"/>
    <w:rsid w:val="00B2328A"/>
    <w:rsid w:val="00B2455F"/>
    <w:rsid w:val="00B246C0"/>
    <w:rsid w:val="00B2485E"/>
    <w:rsid w:val="00B24A05"/>
    <w:rsid w:val="00B2681F"/>
    <w:rsid w:val="00B27D8A"/>
    <w:rsid w:val="00B30582"/>
    <w:rsid w:val="00B31CB0"/>
    <w:rsid w:val="00B325BA"/>
    <w:rsid w:val="00B3289F"/>
    <w:rsid w:val="00B32D9E"/>
    <w:rsid w:val="00B33D9C"/>
    <w:rsid w:val="00B3550F"/>
    <w:rsid w:val="00B35F02"/>
    <w:rsid w:val="00B369B5"/>
    <w:rsid w:val="00B370BA"/>
    <w:rsid w:val="00B370E3"/>
    <w:rsid w:val="00B371FA"/>
    <w:rsid w:val="00B375A5"/>
    <w:rsid w:val="00B37750"/>
    <w:rsid w:val="00B40294"/>
    <w:rsid w:val="00B422C5"/>
    <w:rsid w:val="00B42759"/>
    <w:rsid w:val="00B44E9B"/>
    <w:rsid w:val="00B45ED8"/>
    <w:rsid w:val="00B46591"/>
    <w:rsid w:val="00B466E3"/>
    <w:rsid w:val="00B46F89"/>
    <w:rsid w:val="00B501D4"/>
    <w:rsid w:val="00B51A49"/>
    <w:rsid w:val="00B51B9F"/>
    <w:rsid w:val="00B526A4"/>
    <w:rsid w:val="00B536A2"/>
    <w:rsid w:val="00B53795"/>
    <w:rsid w:val="00B5548F"/>
    <w:rsid w:val="00B55DFB"/>
    <w:rsid w:val="00B56B5D"/>
    <w:rsid w:val="00B60297"/>
    <w:rsid w:val="00B616B7"/>
    <w:rsid w:val="00B61B03"/>
    <w:rsid w:val="00B637A8"/>
    <w:rsid w:val="00B6426F"/>
    <w:rsid w:val="00B644EB"/>
    <w:rsid w:val="00B64CDF"/>
    <w:rsid w:val="00B66460"/>
    <w:rsid w:val="00B70AAA"/>
    <w:rsid w:val="00B70FBD"/>
    <w:rsid w:val="00B715B4"/>
    <w:rsid w:val="00B71D03"/>
    <w:rsid w:val="00B71DD8"/>
    <w:rsid w:val="00B729D0"/>
    <w:rsid w:val="00B72A96"/>
    <w:rsid w:val="00B74D07"/>
    <w:rsid w:val="00B759CB"/>
    <w:rsid w:val="00B761AB"/>
    <w:rsid w:val="00B764A3"/>
    <w:rsid w:val="00B7651E"/>
    <w:rsid w:val="00B76641"/>
    <w:rsid w:val="00B76E1F"/>
    <w:rsid w:val="00B80A02"/>
    <w:rsid w:val="00B82305"/>
    <w:rsid w:val="00B82665"/>
    <w:rsid w:val="00B84980"/>
    <w:rsid w:val="00B849DA"/>
    <w:rsid w:val="00B85558"/>
    <w:rsid w:val="00B85D15"/>
    <w:rsid w:val="00B875CB"/>
    <w:rsid w:val="00B879DC"/>
    <w:rsid w:val="00B900C2"/>
    <w:rsid w:val="00B9016F"/>
    <w:rsid w:val="00B90C47"/>
    <w:rsid w:val="00B91B4B"/>
    <w:rsid w:val="00B9264B"/>
    <w:rsid w:val="00B934F9"/>
    <w:rsid w:val="00B9383A"/>
    <w:rsid w:val="00B93A4F"/>
    <w:rsid w:val="00B94219"/>
    <w:rsid w:val="00B94EDE"/>
    <w:rsid w:val="00B958E7"/>
    <w:rsid w:val="00B96A11"/>
    <w:rsid w:val="00B96BFC"/>
    <w:rsid w:val="00B97A9B"/>
    <w:rsid w:val="00BA04A8"/>
    <w:rsid w:val="00BA04BA"/>
    <w:rsid w:val="00BA0A14"/>
    <w:rsid w:val="00BA18EF"/>
    <w:rsid w:val="00BA1BB3"/>
    <w:rsid w:val="00BA2DBD"/>
    <w:rsid w:val="00BA4519"/>
    <w:rsid w:val="00BA589B"/>
    <w:rsid w:val="00BA6DFB"/>
    <w:rsid w:val="00BB0031"/>
    <w:rsid w:val="00BB109C"/>
    <w:rsid w:val="00BB130D"/>
    <w:rsid w:val="00BB171C"/>
    <w:rsid w:val="00BB25D5"/>
    <w:rsid w:val="00BB454B"/>
    <w:rsid w:val="00BB4644"/>
    <w:rsid w:val="00BB4D44"/>
    <w:rsid w:val="00BB607C"/>
    <w:rsid w:val="00BB623D"/>
    <w:rsid w:val="00BB717A"/>
    <w:rsid w:val="00BB75E5"/>
    <w:rsid w:val="00BC065B"/>
    <w:rsid w:val="00BC16FB"/>
    <w:rsid w:val="00BC1ABE"/>
    <w:rsid w:val="00BC1F7B"/>
    <w:rsid w:val="00BC2B67"/>
    <w:rsid w:val="00BC34ED"/>
    <w:rsid w:val="00BC3600"/>
    <w:rsid w:val="00BC3F6F"/>
    <w:rsid w:val="00BC4496"/>
    <w:rsid w:val="00BC4644"/>
    <w:rsid w:val="00BC508F"/>
    <w:rsid w:val="00BC6169"/>
    <w:rsid w:val="00BD0A69"/>
    <w:rsid w:val="00BD567B"/>
    <w:rsid w:val="00BD58D6"/>
    <w:rsid w:val="00BD61CA"/>
    <w:rsid w:val="00BD64ED"/>
    <w:rsid w:val="00BD736B"/>
    <w:rsid w:val="00BE0084"/>
    <w:rsid w:val="00BE0FDF"/>
    <w:rsid w:val="00BE387D"/>
    <w:rsid w:val="00BE44C9"/>
    <w:rsid w:val="00BE5753"/>
    <w:rsid w:val="00BE579D"/>
    <w:rsid w:val="00BE5E56"/>
    <w:rsid w:val="00BE5EF6"/>
    <w:rsid w:val="00BE69CE"/>
    <w:rsid w:val="00BE7A7F"/>
    <w:rsid w:val="00BF0534"/>
    <w:rsid w:val="00BF0F9F"/>
    <w:rsid w:val="00BF1ABE"/>
    <w:rsid w:val="00BF1C77"/>
    <w:rsid w:val="00BF2466"/>
    <w:rsid w:val="00BF25C7"/>
    <w:rsid w:val="00BF295D"/>
    <w:rsid w:val="00BF4228"/>
    <w:rsid w:val="00BF4711"/>
    <w:rsid w:val="00BF562C"/>
    <w:rsid w:val="00BF5809"/>
    <w:rsid w:val="00BF5DED"/>
    <w:rsid w:val="00BF6C17"/>
    <w:rsid w:val="00C010B9"/>
    <w:rsid w:val="00C022F8"/>
    <w:rsid w:val="00C02D59"/>
    <w:rsid w:val="00C02F27"/>
    <w:rsid w:val="00C045AA"/>
    <w:rsid w:val="00C04DA7"/>
    <w:rsid w:val="00C04E8A"/>
    <w:rsid w:val="00C06CC1"/>
    <w:rsid w:val="00C06D2E"/>
    <w:rsid w:val="00C06D66"/>
    <w:rsid w:val="00C078E9"/>
    <w:rsid w:val="00C10479"/>
    <w:rsid w:val="00C125D5"/>
    <w:rsid w:val="00C13D78"/>
    <w:rsid w:val="00C1418E"/>
    <w:rsid w:val="00C14B95"/>
    <w:rsid w:val="00C14E73"/>
    <w:rsid w:val="00C16304"/>
    <w:rsid w:val="00C16549"/>
    <w:rsid w:val="00C16A55"/>
    <w:rsid w:val="00C16B45"/>
    <w:rsid w:val="00C16BFA"/>
    <w:rsid w:val="00C20302"/>
    <w:rsid w:val="00C212FF"/>
    <w:rsid w:val="00C21908"/>
    <w:rsid w:val="00C22459"/>
    <w:rsid w:val="00C22924"/>
    <w:rsid w:val="00C23091"/>
    <w:rsid w:val="00C248AF"/>
    <w:rsid w:val="00C26263"/>
    <w:rsid w:val="00C26A3C"/>
    <w:rsid w:val="00C3029D"/>
    <w:rsid w:val="00C30D89"/>
    <w:rsid w:val="00C3100D"/>
    <w:rsid w:val="00C31FDA"/>
    <w:rsid w:val="00C3203A"/>
    <w:rsid w:val="00C32C13"/>
    <w:rsid w:val="00C334BB"/>
    <w:rsid w:val="00C33670"/>
    <w:rsid w:val="00C33FBB"/>
    <w:rsid w:val="00C3458B"/>
    <w:rsid w:val="00C348E4"/>
    <w:rsid w:val="00C35134"/>
    <w:rsid w:val="00C359C1"/>
    <w:rsid w:val="00C35A03"/>
    <w:rsid w:val="00C363C2"/>
    <w:rsid w:val="00C3663C"/>
    <w:rsid w:val="00C3690B"/>
    <w:rsid w:val="00C369C9"/>
    <w:rsid w:val="00C370AC"/>
    <w:rsid w:val="00C37635"/>
    <w:rsid w:val="00C37D13"/>
    <w:rsid w:val="00C40653"/>
    <w:rsid w:val="00C41931"/>
    <w:rsid w:val="00C42C3D"/>
    <w:rsid w:val="00C43E3C"/>
    <w:rsid w:val="00C44062"/>
    <w:rsid w:val="00C45D6F"/>
    <w:rsid w:val="00C4633A"/>
    <w:rsid w:val="00C46B37"/>
    <w:rsid w:val="00C47322"/>
    <w:rsid w:val="00C475AF"/>
    <w:rsid w:val="00C47C08"/>
    <w:rsid w:val="00C50145"/>
    <w:rsid w:val="00C50D33"/>
    <w:rsid w:val="00C522F4"/>
    <w:rsid w:val="00C52CBD"/>
    <w:rsid w:val="00C52D98"/>
    <w:rsid w:val="00C52E86"/>
    <w:rsid w:val="00C52F61"/>
    <w:rsid w:val="00C530D5"/>
    <w:rsid w:val="00C53B04"/>
    <w:rsid w:val="00C552DA"/>
    <w:rsid w:val="00C55304"/>
    <w:rsid w:val="00C55FE9"/>
    <w:rsid w:val="00C563B1"/>
    <w:rsid w:val="00C564F3"/>
    <w:rsid w:val="00C56759"/>
    <w:rsid w:val="00C56B6A"/>
    <w:rsid w:val="00C61C0E"/>
    <w:rsid w:val="00C62F08"/>
    <w:rsid w:val="00C645EC"/>
    <w:rsid w:val="00C6598A"/>
    <w:rsid w:val="00C668F3"/>
    <w:rsid w:val="00C66DC4"/>
    <w:rsid w:val="00C675A7"/>
    <w:rsid w:val="00C7058A"/>
    <w:rsid w:val="00C70F64"/>
    <w:rsid w:val="00C715AF"/>
    <w:rsid w:val="00C73078"/>
    <w:rsid w:val="00C7439D"/>
    <w:rsid w:val="00C74755"/>
    <w:rsid w:val="00C75478"/>
    <w:rsid w:val="00C77917"/>
    <w:rsid w:val="00C80DA8"/>
    <w:rsid w:val="00C812E6"/>
    <w:rsid w:val="00C821FF"/>
    <w:rsid w:val="00C82BA9"/>
    <w:rsid w:val="00C82FB1"/>
    <w:rsid w:val="00C83727"/>
    <w:rsid w:val="00C83D34"/>
    <w:rsid w:val="00C8419E"/>
    <w:rsid w:val="00C84610"/>
    <w:rsid w:val="00C84D12"/>
    <w:rsid w:val="00C856B6"/>
    <w:rsid w:val="00C85759"/>
    <w:rsid w:val="00C865E4"/>
    <w:rsid w:val="00C9055F"/>
    <w:rsid w:val="00C90A24"/>
    <w:rsid w:val="00C90B91"/>
    <w:rsid w:val="00C91F9C"/>
    <w:rsid w:val="00C921C4"/>
    <w:rsid w:val="00C92412"/>
    <w:rsid w:val="00C92800"/>
    <w:rsid w:val="00C92CDA"/>
    <w:rsid w:val="00C94777"/>
    <w:rsid w:val="00C95645"/>
    <w:rsid w:val="00C964CD"/>
    <w:rsid w:val="00C96DEA"/>
    <w:rsid w:val="00C96FE9"/>
    <w:rsid w:val="00C97057"/>
    <w:rsid w:val="00C97915"/>
    <w:rsid w:val="00C97982"/>
    <w:rsid w:val="00CA1330"/>
    <w:rsid w:val="00CA13A7"/>
    <w:rsid w:val="00CA32F4"/>
    <w:rsid w:val="00CA3C6E"/>
    <w:rsid w:val="00CA4D1A"/>
    <w:rsid w:val="00CA54D8"/>
    <w:rsid w:val="00CA608F"/>
    <w:rsid w:val="00CA6396"/>
    <w:rsid w:val="00CA6CF6"/>
    <w:rsid w:val="00CA72AE"/>
    <w:rsid w:val="00CB0533"/>
    <w:rsid w:val="00CB23F5"/>
    <w:rsid w:val="00CB2512"/>
    <w:rsid w:val="00CB29D8"/>
    <w:rsid w:val="00CB3145"/>
    <w:rsid w:val="00CB3596"/>
    <w:rsid w:val="00CB3961"/>
    <w:rsid w:val="00CB47B6"/>
    <w:rsid w:val="00CB4C11"/>
    <w:rsid w:val="00CB4ED7"/>
    <w:rsid w:val="00CB4F4B"/>
    <w:rsid w:val="00CB5408"/>
    <w:rsid w:val="00CB568A"/>
    <w:rsid w:val="00CB57A3"/>
    <w:rsid w:val="00CB5ADC"/>
    <w:rsid w:val="00CB6045"/>
    <w:rsid w:val="00CB66AE"/>
    <w:rsid w:val="00CB7F57"/>
    <w:rsid w:val="00CC06B4"/>
    <w:rsid w:val="00CC208C"/>
    <w:rsid w:val="00CC23F8"/>
    <w:rsid w:val="00CC2400"/>
    <w:rsid w:val="00CC25BC"/>
    <w:rsid w:val="00CC25C3"/>
    <w:rsid w:val="00CC4838"/>
    <w:rsid w:val="00CC643B"/>
    <w:rsid w:val="00CC7139"/>
    <w:rsid w:val="00CC76B3"/>
    <w:rsid w:val="00CC7A9A"/>
    <w:rsid w:val="00CD1DB9"/>
    <w:rsid w:val="00CD20B5"/>
    <w:rsid w:val="00CD3C77"/>
    <w:rsid w:val="00CD44EC"/>
    <w:rsid w:val="00CD48A2"/>
    <w:rsid w:val="00CD49EA"/>
    <w:rsid w:val="00CD5DB7"/>
    <w:rsid w:val="00CD5FA7"/>
    <w:rsid w:val="00CD62A5"/>
    <w:rsid w:val="00CD726E"/>
    <w:rsid w:val="00CE0532"/>
    <w:rsid w:val="00CE069A"/>
    <w:rsid w:val="00CE1063"/>
    <w:rsid w:val="00CE4053"/>
    <w:rsid w:val="00CE4EC5"/>
    <w:rsid w:val="00CE5DA2"/>
    <w:rsid w:val="00CE689C"/>
    <w:rsid w:val="00CF0C72"/>
    <w:rsid w:val="00CF26A0"/>
    <w:rsid w:val="00CF3A30"/>
    <w:rsid w:val="00CF47CC"/>
    <w:rsid w:val="00CF4DB6"/>
    <w:rsid w:val="00CF51B3"/>
    <w:rsid w:val="00CF5B5F"/>
    <w:rsid w:val="00D00245"/>
    <w:rsid w:val="00D00B94"/>
    <w:rsid w:val="00D01CEE"/>
    <w:rsid w:val="00D02189"/>
    <w:rsid w:val="00D0222A"/>
    <w:rsid w:val="00D0235D"/>
    <w:rsid w:val="00D02B28"/>
    <w:rsid w:val="00D02D18"/>
    <w:rsid w:val="00D033B4"/>
    <w:rsid w:val="00D03553"/>
    <w:rsid w:val="00D035E9"/>
    <w:rsid w:val="00D03924"/>
    <w:rsid w:val="00D03CE8"/>
    <w:rsid w:val="00D04AC1"/>
    <w:rsid w:val="00D04DE8"/>
    <w:rsid w:val="00D0528B"/>
    <w:rsid w:val="00D0554E"/>
    <w:rsid w:val="00D05946"/>
    <w:rsid w:val="00D05E13"/>
    <w:rsid w:val="00D07235"/>
    <w:rsid w:val="00D07997"/>
    <w:rsid w:val="00D10CBF"/>
    <w:rsid w:val="00D11154"/>
    <w:rsid w:val="00D13271"/>
    <w:rsid w:val="00D13D6F"/>
    <w:rsid w:val="00D13DBD"/>
    <w:rsid w:val="00D14287"/>
    <w:rsid w:val="00D154C4"/>
    <w:rsid w:val="00D15A79"/>
    <w:rsid w:val="00D17101"/>
    <w:rsid w:val="00D228E4"/>
    <w:rsid w:val="00D228F1"/>
    <w:rsid w:val="00D24105"/>
    <w:rsid w:val="00D271E4"/>
    <w:rsid w:val="00D272CA"/>
    <w:rsid w:val="00D272E9"/>
    <w:rsid w:val="00D276ED"/>
    <w:rsid w:val="00D27A87"/>
    <w:rsid w:val="00D27FAD"/>
    <w:rsid w:val="00D27FC5"/>
    <w:rsid w:val="00D30E07"/>
    <w:rsid w:val="00D32F4E"/>
    <w:rsid w:val="00D33AD3"/>
    <w:rsid w:val="00D34C16"/>
    <w:rsid w:val="00D359BA"/>
    <w:rsid w:val="00D35FE0"/>
    <w:rsid w:val="00D37170"/>
    <w:rsid w:val="00D40001"/>
    <w:rsid w:val="00D40F9E"/>
    <w:rsid w:val="00D41FBD"/>
    <w:rsid w:val="00D4315B"/>
    <w:rsid w:val="00D433CD"/>
    <w:rsid w:val="00D43568"/>
    <w:rsid w:val="00D43EE0"/>
    <w:rsid w:val="00D43F6B"/>
    <w:rsid w:val="00D44A48"/>
    <w:rsid w:val="00D45738"/>
    <w:rsid w:val="00D45A6D"/>
    <w:rsid w:val="00D468B8"/>
    <w:rsid w:val="00D46D17"/>
    <w:rsid w:val="00D47AEC"/>
    <w:rsid w:val="00D513CF"/>
    <w:rsid w:val="00D5247E"/>
    <w:rsid w:val="00D525D8"/>
    <w:rsid w:val="00D52BCD"/>
    <w:rsid w:val="00D53111"/>
    <w:rsid w:val="00D539FD"/>
    <w:rsid w:val="00D54D47"/>
    <w:rsid w:val="00D5579C"/>
    <w:rsid w:val="00D561A9"/>
    <w:rsid w:val="00D60054"/>
    <w:rsid w:val="00D6142B"/>
    <w:rsid w:val="00D61A5F"/>
    <w:rsid w:val="00D63508"/>
    <w:rsid w:val="00D64031"/>
    <w:rsid w:val="00D65DF1"/>
    <w:rsid w:val="00D661B4"/>
    <w:rsid w:val="00D664E0"/>
    <w:rsid w:val="00D67764"/>
    <w:rsid w:val="00D7026F"/>
    <w:rsid w:val="00D70719"/>
    <w:rsid w:val="00D7170E"/>
    <w:rsid w:val="00D721E6"/>
    <w:rsid w:val="00D740DD"/>
    <w:rsid w:val="00D7468B"/>
    <w:rsid w:val="00D74728"/>
    <w:rsid w:val="00D753ED"/>
    <w:rsid w:val="00D7679B"/>
    <w:rsid w:val="00D7747B"/>
    <w:rsid w:val="00D77F86"/>
    <w:rsid w:val="00D807F4"/>
    <w:rsid w:val="00D81819"/>
    <w:rsid w:val="00D81AB0"/>
    <w:rsid w:val="00D84039"/>
    <w:rsid w:val="00D8494C"/>
    <w:rsid w:val="00D84C6F"/>
    <w:rsid w:val="00D85A7E"/>
    <w:rsid w:val="00D85E67"/>
    <w:rsid w:val="00D86195"/>
    <w:rsid w:val="00D86718"/>
    <w:rsid w:val="00D86906"/>
    <w:rsid w:val="00D869D0"/>
    <w:rsid w:val="00D87A0A"/>
    <w:rsid w:val="00D87C0B"/>
    <w:rsid w:val="00D91C43"/>
    <w:rsid w:val="00D91E12"/>
    <w:rsid w:val="00D93287"/>
    <w:rsid w:val="00D938C7"/>
    <w:rsid w:val="00D939C5"/>
    <w:rsid w:val="00D94E95"/>
    <w:rsid w:val="00D96519"/>
    <w:rsid w:val="00D96A63"/>
    <w:rsid w:val="00DA2328"/>
    <w:rsid w:val="00DA2A8F"/>
    <w:rsid w:val="00DA2CCC"/>
    <w:rsid w:val="00DA30AC"/>
    <w:rsid w:val="00DA3142"/>
    <w:rsid w:val="00DA319C"/>
    <w:rsid w:val="00DA3651"/>
    <w:rsid w:val="00DA3E0C"/>
    <w:rsid w:val="00DA40BA"/>
    <w:rsid w:val="00DA49B9"/>
    <w:rsid w:val="00DA5C63"/>
    <w:rsid w:val="00DA60C8"/>
    <w:rsid w:val="00DA6C84"/>
    <w:rsid w:val="00DA7E85"/>
    <w:rsid w:val="00DB0448"/>
    <w:rsid w:val="00DB2137"/>
    <w:rsid w:val="00DB2896"/>
    <w:rsid w:val="00DB290C"/>
    <w:rsid w:val="00DB29BD"/>
    <w:rsid w:val="00DB2A63"/>
    <w:rsid w:val="00DB42F7"/>
    <w:rsid w:val="00DB432F"/>
    <w:rsid w:val="00DB7AA7"/>
    <w:rsid w:val="00DC0843"/>
    <w:rsid w:val="00DC0B3A"/>
    <w:rsid w:val="00DC2572"/>
    <w:rsid w:val="00DC39D7"/>
    <w:rsid w:val="00DC487D"/>
    <w:rsid w:val="00DC4C43"/>
    <w:rsid w:val="00DC5029"/>
    <w:rsid w:val="00DC5047"/>
    <w:rsid w:val="00DC5133"/>
    <w:rsid w:val="00DC554D"/>
    <w:rsid w:val="00DC5F6A"/>
    <w:rsid w:val="00DC604E"/>
    <w:rsid w:val="00DC66F0"/>
    <w:rsid w:val="00DC680F"/>
    <w:rsid w:val="00DC6C45"/>
    <w:rsid w:val="00DC7555"/>
    <w:rsid w:val="00DC7D60"/>
    <w:rsid w:val="00DD10B1"/>
    <w:rsid w:val="00DD2110"/>
    <w:rsid w:val="00DD2229"/>
    <w:rsid w:val="00DD2758"/>
    <w:rsid w:val="00DD2A4A"/>
    <w:rsid w:val="00DD2D46"/>
    <w:rsid w:val="00DD4045"/>
    <w:rsid w:val="00DD4ADB"/>
    <w:rsid w:val="00DD55EC"/>
    <w:rsid w:val="00DD56DC"/>
    <w:rsid w:val="00DD5777"/>
    <w:rsid w:val="00DD5C6B"/>
    <w:rsid w:val="00DD5CF6"/>
    <w:rsid w:val="00DD5EC2"/>
    <w:rsid w:val="00DD66B8"/>
    <w:rsid w:val="00DD6ACC"/>
    <w:rsid w:val="00DD6BCE"/>
    <w:rsid w:val="00DD6E5C"/>
    <w:rsid w:val="00DD759E"/>
    <w:rsid w:val="00DD7798"/>
    <w:rsid w:val="00DD7BE0"/>
    <w:rsid w:val="00DE0397"/>
    <w:rsid w:val="00DE124A"/>
    <w:rsid w:val="00DE180E"/>
    <w:rsid w:val="00DE1E7C"/>
    <w:rsid w:val="00DE28ED"/>
    <w:rsid w:val="00DE3693"/>
    <w:rsid w:val="00DE3733"/>
    <w:rsid w:val="00DE43B0"/>
    <w:rsid w:val="00DE4D07"/>
    <w:rsid w:val="00DE4F9E"/>
    <w:rsid w:val="00DE59DB"/>
    <w:rsid w:val="00DE5E0C"/>
    <w:rsid w:val="00DE688F"/>
    <w:rsid w:val="00DE7D5F"/>
    <w:rsid w:val="00DE7EBA"/>
    <w:rsid w:val="00DF0694"/>
    <w:rsid w:val="00DF0AD7"/>
    <w:rsid w:val="00DF0E4B"/>
    <w:rsid w:val="00DF10F1"/>
    <w:rsid w:val="00DF26F1"/>
    <w:rsid w:val="00DF2AAF"/>
    <w:rsid w:val="00DF3113"/>
    <w:rsid w:val="00DF370C"/>
    <w:rsid w:val="00DF3BA4"/>
    <w:rsid w:val="00DF3CDC"/>
    <w:rsid w:val="00DF4CDA"/>
    <w:rsid w:val="00DF60B0"/>
    <w:rsid w:val="00DF7238"/>
    <w:rsid w:val="00DF72A0"/>
    <w:rsid w:val="00DF74ED"/>
    <w:rsid w:val="00DF7AF0"/>
    <w:rsid w:val="00E00589"/>
    <w:rsid w:val="00E01F4B"/>
    <w:rsid w:val="00E02A69"/>
    <w:rsid w:val="00E04557"/>
    <w:rsid w:val="00E048F3"/>
    <w:rsid w:val="00E050F5"/>
    <w:rsid w:val="00E0566C"/>
    <w:rsid w:val="00E061B0"/>
    <w:rsid w:val="00E07856"/>
    <w:rsid w:val="00E07F0C"/>
    <w:rsid w:val="00E106AE"/>
    <w:rsid w:val="00E113E6"/>
    <w:rsid w:val="00E12F7F"/>
    <w:rsid w:val="00E13019"/>
    <w:rsid w:val="00E130BB"/>
    <w:rsid w:val="00E130BC"/>
    <w:rsid w:val="00E135D3"/>
    <w:rsid w:val="00E13CDF"/>
    <w:rsid w:val="00E14020"/>
    <w:rsid w:val="00E14351"/>
    <w:rsid w:val="00E1562B"/>
    <w:rsid w:val="00E15C5F"/>
    <w:rsid w:val="00E161F7"/>
    <w:rsid w:val="00E16B57"/>
    <w:rsid w:val="00E1731C"/>
    <w:rsid w:val="00E21DF5"/>
    <w:rsid w:val="00E23014"/>
    <w:rsid w:val="00E233BA"/>
    <w:rsid w:val="00E248D1"/>
    <w:rsid w:val="00E258AA"/>
    <w:rsid w:val="00E25E47"/>
    <w:rsid w:val="00E30325"/>
    <w:rsid w:val="00E30670"/>
    <w:rsid w:val="00E3070C"/>
    <w:rsid w:val="00E32E00"/>
    <w:rsid w:val="00E33051"/>
    <w:rsid w:val="00E33283"/>
    <w:rsid w:val="00E33F8B"/>
    <w:rsid w:val="00E3553C"/>
    <w:rsid w:val="00E409ED"/>
    <w:rsid w:val="00E40DE9"/>
    <w:rsid w:val="00E422E1"/>
    <w:rsid w:val="00E426BF"/>
    <w:rsid w:val="00E43A0C"/>
    <w:rsid w:val="00E4499A"/>
    <w:rsid w:val="00E44BB7"/>
    <w:rsid w:val="00E45F4D"/>
    <w:rsid w:val="00E463E2"/>
    <w:rsid w:val="00E46C7E"/>
    <w:rsid w:val="00E47378"/>
    <w:rsid w:val="00E509E6"/>
    <w:rsid w:val="00E50B8C"/>
    <w:rsid w:val="00E5128D"/>
    <w:rsid w:val="00E51ACC"/>
    <w:rsid w:val="00E51BC1"/>
    <w:rsid w:val="00E52DD6"/>
    <w:rsid w:val="00E535A7"/>
    <w:rsid w:val="00E5369E"/>
    <w:rsid w:val="00E54110"/>
    <w:rsid w:val="00E550B9"/>
    <w:rsid w:val="00E55E61"/>
    <w:rsid w:val="00E564CE"/>
    <w:rsid w:val="00E56ECF"/>
    <w:rsid w:val="00E60259"/>
    <w:rsid w:val="00E6071D"/>
    <w:rsid w:val="00E607ED"/>
    <w:rsid w:val="00E62E89"/>
    <w:rsid w:val="00E62FBE"/>
    <w:rsid w:val="00E668F3"/>
    <w:rsid w:val="00E66E63"/>
    <w:rsid w:val="00E671F2"/>
    <w:rsid w:val="00E71600"/>
    <w:rsid w:val="00E71C31"/>
    <w:rsid w:val="00E7211F"/>
    <w:rsid w:val="00E72242"/>
    <w:rsid w:val="00E72853"/>
    <w:rsid w:val="00E731FF"/>
    <w:rsid w:val="00E734E9"/>
    <w:rsid w:val="00E73E11"/>
    <w:rsid w:val="00E73E43"/>
    <w:rsid w:val="00E74215"/>
    <w:rsid w:val="00E742EB"/>
    <w:rsid w:val="00E7520D"/>
    <w:rsid w:val="00E770CA"/>
    <w:rsid w:val="00E776F2"/>
    <w:rsid w:val="00E801C9"/>
    <w:rsid w:val="00E8198B"/>
    <w:rsid w:val="00E81A86"/>
    <w:rsid w:val="00E829C4"/>
    <w:rsid w:val="00E82CF0"/>
    <w:rsid w:val="00E8304E"/>
    <w:rsid w:val="00E84236"/>
    <w:rsid w:val="00E84A3C"/>
    <w:rsid w:val="00E84B76"/>
    <w:rsid w:val="00E84C1A"/>
    <w:rsid w:val="00E85035"/>
    <w:rsid w:val="00E856F7"/>
    <w:rsid w:val="00E86BE2"/>
    <w:rsid w:val="00E86D38"/>
    <w:rsid w:val="00E86F5A"/>
    <w:rsid w:val="00E87A0D"/>
    <w:rsid w:val="00E9132C"/>
    <w:rsid w:val="00E92442"/>
    <w:rsid w:val="00E93EEA"/>
    <w:rsid w:val="00E94531"/>
    <w:rsid w:val="00E95716"/>
    <w:rsid w:val="00E95E1C"/>
    <w:rsid w:val="00E96BEA"/>
    <w:rsid w:val="00EA0CE6"/>
    <w:rsid w:val="00EA12FF"/>
    <w:rsid w:val="00EA2A3D"/>
    <w:rsid w:val="00EA2CF6"/>
    <w:rsid w:val="00EA4478"/>
    <w:rsid w:val="00EA4F89"/>
    <w:rsid w:val="00EA5644"/>
    <w:rsid w:val="00EA5CBD"/>
    <w:rsid w:val="00EA5EAE"/>
    <w:rsid w:val="00EA5EE4"/>
    <w:rsid w:val="00EA6B18"/>
    <w:rsid w:val="00EA7FDB"/>
    <w:rsid w:val="00EB0F92"/>
    <w:rsid w:val="00EB18B7"/>
    <w:rsid w:val="00EB1D0B"/>
    <w:rsid w:val="00EB1E50"/>
    <w:rsid w:val="00EB21EB"/>
    <w:rsid w:val="00EB3C6C"/>
    <w:rsid w:val="00EB4EF1"/>
    <w:rsid w:val="00EB5280"/>
    <w:rsid w:val="00EB543D"/>
    <w:rsid w:val="00EB65CE"/>
    <w:rsid w:val="00EB6772"/>
    <w:rsid w:val="00EB7D27"/>
    <w:rsid w:val="00EC0F51"/>
    <w:rsid w:val="00EC1375"/>
    <w:rsid w:val="00EC2134"/>
    <w:rsid w:val="00EC213B"/>
    <w:rsid w:val="00EC3B6E"/>
    <w:rsid w:val="00EC5B72"/>
    <w:rsid w:val="00ED151A"/>
    <w:rsid w:val="00ED1A76"/>
    <w:rsid w:val="00ED309F"/>
    <w:rsid w:val="00ED36B1"/>
    <w:rsid w:val="00ED4637"/>
    <w:rsid w:val="00ED4896"/>
    <w:rsid w:val="00ED5154"/>
    <w:rsid w:val="00ED6C07"/>
    <w:rsid w:val="00ED6F25"/>
    <w:rsid w:val="00ED7223"/>
    <w:rsid w:val="00ED72AC"/>
    <w:rsid w:val="00EE1814"/>
    <w:rsid w:val="00EE1D5B"/>
    <w:rsid w:val="00EE1D96"/>
    <w:rsid w:val="00EE27F6"/>
    <w:rsid w:val="00EE3A78"/>
    <w:rsid w:val="00EE436A"/>
    <w:rsid w:val="00EE4532"/>
    <w:rsid w:val="00EE50EB"/>
    <w:rsid w:val="00EE614A"/>
    <w:rsid w:val="00EE655E"/>
    <w:rsid w:val="00EE7077"/>
    <w:rsid w:val="00EF03DB"/>
    <w:rsid w:val="00EF1D3A"/>
    <w:rsid w:val="00EF28B7"/>
    <w:rsid w:val="00EF28DE"/>
    <w:rsid w:val="00EF2C08"/>
    <w:rsid w:val="00EF3402"/>
    <w:rsid w:val="00EF3A23"/>
    <w:rsid w:val="00EF480E"/>
    <w:rsid w:val="00EF4823"/>
    <w:rsid w:val="00EF48B3"/>
    <w:rsid w:val="00EF4AA2"/>
    <w:rsid w:val="00EF5997"/>
    <w:rsid w:val="00EF5FFF"/>
    <w:rsid w:val="00EF70E2"/>
    <w:rsid w:val="00EF759A"/>
    <w:rsid w:val="00EF7E8E"/>
    <w:rsid w:val="00F00A6B"/>
    <w:rsid w:val="00F01731"/>
    <w:rsid w:val="00F01A8A"/>
    <w:rsid w:val="00F0220C"/>
    <w:rsid w:val="00F02A7E"/>
    <w:rsid w:val="00F03A94"/>
    <w:rsid w:val="00F04F5D"/>
    <w:rsid w:val="00F05631"/>
    <w:rsid w:val="00F05ED0"/>
    <w:rsid w:val="00F0700D"/>
    <w:rsid w:val="00F1020F"/>
    <w:rsid w:val="00F1021B"/>
    <w:rsid w:val="00F11100"/>
    <w:rsid w:val="00F116B8"/>
    <w:rsid w:val="00F13BB3"/>
    <w:rsid w:val="00F14F44"/>
    <w:rsid w:val="00F154D7"/>
    <w:rsid w:val="00F1568D"/>
    <w:rsid w:val="00F15BE0"/>
    <w:rsid w:val="00F15E0C"/>
    <w:rsid w:val="00F174B1"/>
    <w:rsid w:val="00F17CD9"/>
    <w:rsid w:val="00F17F46"/>
    <w:rsid w:val="00F20339"/>
    <w:rsid w:val="00F2139E"/>
    <w:rsid w:val="00F21DD2"/>
    <w:rsid w:val="00F223AC"/>
    <w:rsid w:val="00F223D9"/>
    <w:rsid w:val="00F230C9"/>
    <w:rsid w:val="00F235DA"/>
    <w:rsid w:val="00F26C6C"/>
    <w:rsid w:val="00F26F6F"/>
    <w:rsid w:val="00F27282"/>
    <w:rsid w:val="00F33B36"/>
    <w:rsid w:val="00F33F82"/>
    <w:rsid w:val="00F348BA"/>
    <w:rsid w:val="00F34DF5"/>
    <w:rsid w:val="00F35900"/>
    <w:rsid w:val="00F363F0"/>
    <w:rsid w:val="00F36BA8"/>
    <w:rsid w:val="00F37BE5"/>
    <w:rsid w:val="00F4015D"/>
    <w:rsid w:val="00F41CB5"/>
    <w:rsid w:val="00F43287"/>
    <w:rsid w:val="00F43AF8"/>
    <w:rsid w:val="00F4472D"/>
    <w:rsid w:val="00F44A20"/>
    <w:rsid w:val="00F452D2"/>
    <w:rsid w:val="00F45725"/>
    <w:rsid w:val="00F46D1F"/>
    <w:rsid w:val="00F479C9"/>
    <w:rsid w:val="00F50138"/>
    <w:rsid w:val="00F51032"/>
    <w:rsid w:val="00F51447"/>
    <w:rsid w:val="00F51912"/>
    <w:rsid w:val="00F51C29"/>
    <w:rsid w:val="00F52A6F"/>
    <w:rsid w:val="00F52A92"/>
    <w:rsid w:val="00F5324B"/>
    <w:rsid w:val="00F5397A"/>
    <w:rsid w:val="00F539A8"/>
    <w:rsid w:val="00F54365"/>
    <w:rsid w:val="00F551A8"/>
    <w:rsid w:val="00F5584E"/>
    <w:rsid w:val="00F56B93"/>
    <w:rsid w:val="00F57AFF"/>
    <w:rsid w:val="00F61758"/>
    <w:rsid w:val="00F6194A"/>
    <w:rsid w:val="00F61E77"/>
    <w:rsid w:val="00F62A94"/>
    <w:rsid w:val="00F635FC"/>
    <w:rsid w:val="00F63BC0"/>
    <w:rsid w:val="00F642DE"/>
    <w:rsid w:val="00F64A80"/>
    <w:rsid w:val="00F64AA4"/>
    <w:rsid w:val="00F64DA9"/>
    <w:rsid w:val="00F6737D"/>
    <w:rsid w:val="00F70173"/>
    <w:rsid w:val="00F7050C"/>
    <w:rsid w:val="00F70DEB"/>
    <w:rsid w:val="00F72989"/>
    <w:rsid w:val="00F72AD5"/>
    <w:rsid w:val="00F739DC"/>
    <w:rsid w:val="00F749A1"/>
    <w:rsid w:val="00F74B1B"/>
    <w:rsid w:val="00F752D3"/>
    <w:rsid w:val="00F7596B"/>
    <w:rsid w:val="00F75A83"/>
    <w:rsid w:val="00F75D6E"/>
    <w:rsid w:val="00F75E91"/>
    <w:rsid w:val="00F76212"/>
    <w:rsid w:val="00F76926"/>
    <w:rsid w:val="00F76A63"/>
    <w:rsid w:val="00F76D20"/>
    <w:rsid w:val="00F77B2B"/>
    <w:rsid w:val="00F77ED0"/>
    <w:rsid w:val="00F80AD8"/>
    <w:rsid w:val="00F8245D"/>
    <w:rsid w:val="00F826B6"/>
    <w:rsid w:val="00F82749"/>
    <w:rsid w:val="00F82C26"/>
    <w:rsid w:val="00F8327D"/>
    <w:rsid w:val="00F83B6F"/>
    <w:rsid w:val="00F83BD4"/>
    <w:rsid w:val="00F83CA8"/>
    <w:rsid w:val="00F83D81"/>
    <w:rsid w:val="00F842AD"/>
    <w:rsid w:val="00F86390"/>
    <w:rsid w:val="00F86494"/>
    <w:rsid w:val="00F864AD"/>
    <w:rsid w:val="00F867F2"/>
    <w:rsid w:val="00F86CED"/>
    <w:rsid w:val="00F870FA"/>
    <w:rsid w:val="00F9001B"/>
    <w:rsid w:val="00F901BF"/>
    <w:rsid w:val="00F90480"/>
    <w:rsid w:val="00F916BF"/>
    <w:rsid w:val="00F92227"/>
    <w:rsid w:val="00F9252C"/>
    <w:rsid w:val="00F9278A"/>
    <w:rsid w:val="00F929C8"/>
    <w:rsid w:val="00F941BB"/>
    <w:rsid w:val="00F94C98"/>
    <w:rsid w:val="00F97B8B"/>
    <w:rsid w:val="00FA016E"/>
    <w:rsid w:val="00FA04A6"/>
    <w:rsid w:val="00FA05C8"/>
    <w:rsid w:val="00FA1D19"/>
    <w:rsid w:val="00FA20BE"/>
    <w:rsid w:val="00FA2486"/>
    <w:rsid w:val="00FA385B"/>
    <w:rsid w:val="00FA409D"/>
    <w:rsid w:val="00FA43AE"/>
    <w:rsid w:val="00FA467A"/>
    <w:rsid w:val="00FA4BBF"/>
    <w:rsid w:val="00FA59B7"/>
    <w:rsid w:val="00FA5E3E"/>
    <w:rsid w:val="00FA6788"/>
    <w:rsid w:val="00FA67C8"/>
    <w:rsid w:val="00FB2497"/>
    <w:rsid w:val="00FB3563"/>
    <w:rsid w:val="00FB5127"/>
    <w:rsid w:val="00FB55F8"/>
    <w:rsid w:val="00FB5892"/>
    <w:rsid w:val="00FB61C2"/>
    <w:rsid w:val="00FB70E3"/>
    <w:rsid w:val="00FB7380"/>
    <w:rsid w:val="00FB77D2"/>
    <w:rsid w:val="00FB7E91"/>
    <w:rsid w:val="00FC0428"/>
    <w:rsid w:val="00FC102E"/>
    <w:rsid w:val="00FC203A"/>
    <w:rsid w:val="00FC2A51"/>
    <w:rsid w:val="00FC3890"/>
    <w:rsid w:val="00FC3DA3"/>
    <w:rsid w:val="00FC4121"/>
    <w:rsid w:val="00FC5892"/>
    <w:rsid w:val="00FC6047"/>
    <w:rsid w:val="00FC6EAE"/>
    <w:rsid w:val="00FC7223"/>
    <w:rsid w:val="00FC7855"/>
    <w:rsid w:val="00FD162C"/>
    <w:rsid w:val="00FD2399"/>
    <w:rsid w:val="00FD259A"/>
    <w:rsid w:val="00FD2CBC"/>
    <w:rsid w:val="00FD2DE1"/>
    <w:rsid w:val="00FD2FBD"/>
    <w:rsid w:val="00FD377F"/>
    <w:rsid w:val="00FD40EF"/>
    <w:rsid w:val="00FD477D"/>
    <w:rsid w:val="00FD4FCE"/>
    <w:rsid w:val="00FD5554"/>
    <w:rsid w:val="00FD6E53"/>
    <w:rsid w:val="00FD7065"/>
    <w:rsid w:val="00FD7C8B"/>
    <w:rsid w:val="00FE0592"/>
    <w:rsid w:val="00FE0AE7"/>
    <w:rsid w:val="00FE203F"/>
    <w:rsid w:val="00FE2262"/>
    <w:rsid w:val="00FE4803"/>
    <w:rsid w:val="00FE5B3E"/>
    <w:rsid w:val="00FE78D0"/>
    <w:rsid w:val="00FF00F0"/>
    <w:rsid w:val="00FF0447"/>
    <w:rsid w:val="00FF065E"/>
    <w:rsid w:val="00FF0DD0"/>
    <w:rsid w:val="00FF22AF"/>
    <w:rsid w:val="00FF2D47"/>
    <w:rsid w:val="00FF4EB2"/>
    <w:rsid w:val="00FF5A8C"/>
    <w:rsid w:val="00FF6EAA"/>
    <w:rsid w:val="00FF7310"/>
    <w:rsid w:val="00FF737A"/>
    <w:rsid w:val="00FF7727"/>
    <w:rsid w:val="00FF7BC1"/>
    <w:rsid w:val="03006DEC"/>
    <w:rsid w:val="040E28E3"/>
    <w:rsid w:val="046BFD6A"/>
    <w:rsid w:val="06A000C2"/>
    <w:rsid w:val="08EAF2F9"/>
    <w:rsid w:val="0981D583"/>
    <w:rsid w:val="09D2461E"/>
    <w:rsid w:val="0A7BDCED"/>
    <w:rsid w:val="0DC1CC56"/>
    <w:rsid w:val="11201D3E"/>
    <w:rsid w:val="18AEE525"/>
    <w:rsid w:val="1A405325"/>
    <w:rsid w:val="1B76FA78"/>
    <w:rsid w:val="1CA1C251"/>
    <w:rsid w:val="1DC1DEDE"/>
    <w:rsid w:val="1E065AB8"/>
    <w:rsid w:val="1EAA07B3"/>
    <w:rsid w:val="1ED93ADC"/>
    <w:rsid w:val="207A1B6E"/>
    <w:rsid w:val="21558AE5"/>
    <w:rsid w:val="2289A017"/>
    <w:rsid w:val="2394E520"/>
    <w:rsid w:val="24D687AC"/>
    <w:rsid w:val="26D303F1"/>
    <w:rsid w:val="272DCA1E"/>
    <w:rsid w:val="299ACCA4"/>
    <w:rsid w:val="2B5A15D5"/>
    <w:rsid w:val="2D311897"/>
    <w:rsid w:val="2DD92605"/>
    <w:rsid w:val="2E39BF4C"/>
    <w:rsid w:val="2EAA734A"/>
    <w:rsid w:val="30D4B946"/>
    <w:rsid w:val="31FC5FC6"/>
    <w:rsid w:val="327BB3C2"/>
    <w:rsid w:val="32B3A622"/>
    <w:rsid w:val="330F6C96"/>
    <w:rsid w:val="33DBF826"/>
    <w:rsid w:val="33E50E3E"/>
    <w:rsid w:val="33F0001C"/>
    <w:rsid w:val="34618FE6"/>
    <w:rsid w:val="34AB3CF7"/>
    <w:rsid w:val="374F24E5"/>
    <w:rsid w:val="3787F5D1"/>
    <w:rsid w:val="3990644B"/>
    <w:rsid w:val="3C1ED2D2"/>
    <w:rsid w:val="3D890C71"/>
    <w:rsid w:val="43940663"/>
    <w:rsid w:val="43A41FB1"/>
    <w:rsid w:val="4469B7F0"/>
    <w:rsid w:val="456B76A3"/>
    <w:rsid w:val="46097D17"/>
    <w:rsid w:val="47C1168B"/>
    <w:rsid w:val="48590BA2"/>
    <w:rsid w:val="491F9E42"/>
    <w:rsid w:val="4A25BF69"/>
    <w:rsid w:val="4DA307A1"/>
    <w:rsid w:val="4F1258E9"/>
    <w:rsid w:val="5199CBA3"/>
    <w:rsid w:val="5240E8C8"/>
    <w:rsid w:val="53BA437B"/>
    <w:rsid w:val="5479BF4E"/>
    <w:rsid w:val="549BE4CE"/>
    <w:rsid w:val="54C08280"/>
    <w:rsid w:val="592EEE7C"/>
    <w:rsid w:val="5A5035FD"/>
    <w:rsid w:val="5A6DCF89"/>
    <w:rsid w:val="5B4824BC"/>
    <w:rsid w:val="5BBA0343"/>
    <w:rsid w:val="5CC532C3"/>
    <w:rsid w:val="5CDF3B79"/>
    <w:rsid w:val="5D97A7CC"/>
    <w:rsid w:val="5F49CF04"/>
    <w:rsid w:val="60FE78B4"/>
    <w:rsid w:val="61EE8DAB"/>
    <w:rsid w:val="64597176"/>
    <w:rsid w:val="65803F9C"/>
    <w:rsid w:val="6976490A"/>
    <w:rsid w:val="6E83E468"/>
    <w:rsid w:val="6F3304CA"/>
    <w:rsid w:val="6FB243BD"/>
    <w:rsid w:val="72F482AE"/>
    <w:rsid w:val="7422B5A1"/>
    <w:rsid w:val="74AA8DF9"/>
    <w:rsid w:val="781F7765"/>
    <w:rsid w:val="7BEDEA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1EB43"/>
  <w15:chartTrackingRefBased/>
  <w15:docId w15:val="{15A9799D-2C90-4DB0-89D7-499CAA72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lsdException w:name="Colorful List Accent 1" w:uiPriority="1"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39" w:qFormat="1"/>
    <w:lsdException w:name="Grid Table 4" w:uiPriority="63"/>
    <w:lsdException w:name="Grid Table 5 Dark" w:uiPriority="42"/>
    <w:lsdException w:name="Grid Table 6 Colorful" w:uiPriority="65" w:qFormat="1"/>
    <w:lsdException w:name="Grid Table 7 Colorful" w:uiPriority="66" w:qFormat="1"/>
    <w:lsdException w:name="Grid Table 1 Light Accent 1" w:uiPriority="67" w:qFormat="1"/>
    <w:lsdException w:name="Grid Table 2 Accent 1" w:uiPriority="40"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51"/>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nhideWhenUsed/>
    <w:qFormat/>
    <w:rsid w:val="00AD47B0"/>
    <w:pPr>
      <w:jc w:val="both"/>
    </w:pPr>
    <w:rPr>
      <w:rFonts w:ascii="Tahoma" w:eastAsia="Times New Roman" w:hAnsi="Tahoma"/>
      <w:lang w:val="sk-SK" w:eastAsia="en-US"/>
    </w:rPr>
  </w:style>
  <w:style w:type="paragraph" w:styleId="Nadpis1">
    <w:name w:val="heading 1"/>
    <w:basedOn w:val="Normlny"/>
    <w:next w:val="Normlny"/>
    <w:link w:val="Nadpis1Char"/>
    <w:autoRedefine/>
    <w:qFormat/>
    <w:rsid w:val="00B1130A"/>
    <w:pPr>
      <w:keepNext/>
      <w:numPr>
        <w:numId w:val="3"/>
      </w:numPr>
      <w:outlineLvl w:val="0"/>
    </w:pPr>
    <w:rPr>
      <w:rFonts w:cs="Tahoma"/>
      <w:b/>
      <w:caps/>
      <w:sz w:val="24"/>
      <w:szCs w:val="16"/>
    </w:rPr>
  </w:style>
  <w:style w:type="paragraph" w:styleId="Nadpis20">
    <w:name w:val="heading 2"/>
    <w:basedOn w:val="Normlny"/>
    <w:next w:val="Normlny"/>
    <w:link w:val="Nadpis2Char"/>
    <w:autoRedefine/>
    <w:qFormat/>
    <w:rsid w:val="00DA7E85"/>
    <w:pPr>
      <w:keepNext/>
      <w:numPr>
        <w:ilvl w:val="1"/>
        <w:numId w:val="3"/>
      </w:numPr>
      <w:spacing w:before="240" w:after="60"/>
      <w:outlineLvl w:val="1"/>
    </w:pPr>
    <w:rPr>
      <w:rFonts w:cs="Tahoma"/>
      <w:b/>
      <w:sz w:val="22"/>
    </w:rPr>
  </w:style>
  <w:style w:type="paragraph" w:styleId="Nadpis3">
    <w:name w:val="heading 3"/>
    <w:basedOn w:val="Nadpis1"/>
    <w:next w:val="Normlny"/>
    <w:link w:val="Nadpis3Char"/>
    <w:uiPriority w:val="9"/>
    <w:qFormat/>
    <w:rsid w:val="00B3289F"/>
    <w:pPr>
      <w:numPr>
        <w:ilvl w:val="2"/>
      </w:numPr>
      <w:outlineLvl w:val="2"/>
    </w:pPr>
    <w:rPr>
      <w:sz w:val="20"/>
    </w:rPr>
  </w:style>
  <w:style w:type="paragraph" w:styleId="Nadpis4">
    <w:name w:val="heading 4"/>
    <w:basedOn w:val="Odsekzoznamu"/>
    <w:next w:val="Normlny"/>
    <w:link w:val="Nadpis4Char"/>
    <w:uiPriority w:val="9"/>
    <w:qFormat/>
    <w:rsid w:val="003073CA"/>
    <w:pPr>
      <w:numPr>
        <w:ilvl w:val="3"/>
        <w:numId w:val="3"/>
      </w:numPr>
      <w:spacing w:before="120" w:after="60"/>
      <w:outlineLvl w:val="3"/>
    </w:pPr>
  </w:style>
  <w:style w:type="paragraph" w:styleId="Nadpis5">
    <w:name w:val="heading 5"/>
    <w:basedOn w:val="Normlny"/>
    <w:next w:val="Normlny"/>
    <w:link w:val="Nadpis5Char"/>
    <w:uiPriority w:val="9"/>
    <w:qFormat/>
    <w:rsid w:val="000B0AD8"/>
    <w:pPr>
      <w:keepNext/>
      <w:spacing w:before="40" w:after="80" w:line="260" w:lineRule="auto"/>
      <w:ind w:left="3600" w:hanging="360"/>
      <w:outlineLvl w:val="4"/>
    </w:pPr>
    <w:rPr>
      <w:rFonts w:ascii="Roboto Slab" w:eastAsia="Roboto Slab" w:hAnsi="Roboto Slab" w:cs="Roboto Slab"/>
      <w:color w:val="17365D"/>
      <w:sz w:val="18"/>
      <w:szCs w:val="18"/>
      <w:lang w:eastAsia="sk-SK"/>
    </w:rPr>
  </w:style>
  <w:style w:type="paragraph" w:styleId="Nadpis6">
    <w:name w:val="heading 6"/>
    <w:basedOn w:val="Normlny"/>
    <w:next w:val="Normlny"/>
    <w:link w:val="Nadpis6Char"/>
    <w:uiPriority w:val="9"/>
    <w:qFormat/>
    <w:rsid w:val="000B0AD8"/>
    <w:pPr>
      <w:spacing w:after="120"/>
      <w:ind w:left="4320" w:hanging="360"/>
      <w:outlineLvl w:val="5"/>
    </w:pPr>
    <w:rPr>
      <w:rFonts w:ascii="Roboto Slab" w:eastAsia="Roboto Slab" w:hAnsi="Roboto Slab" w:cs="Roboto Slab"/>
      <w:sz w:val="18"/>
      <w:szCs w:val="18"/>
      <w:lang w:eastAsia="sk-SK"/>
    </w:rPr>
  </w:style>
  <w:style w:type="paragraph" w:styleId="Nadpis7">
    <w:name w:val="heading 7"/>
    <w:basedOn w:val="Normlny"/>
    <w:next w:val="Normlny"/>
    <w:link w:val="Nadpis7Char"/>
    <w:uiPriority w:val="9"/>
    <w:qFormat/>
    <w:rsid w:val="000B0AD8"/>
    <w:pPr>
      <w:keepNext/>
      <w:keepLines/>
      <w:spacing w:before="40"/>
      <w:ind w:left="5040" w:hanging="360"/>
      <w:outlineLvl w:val="6"/>
    </w:pPr>
    <w:rPr>
      <w:rFonts w:ascii="Calibri Light" w:hAnsi="Calibri Light"/>
      <w:i/>
      <w:iCs/>
      <w:color w:val="1F4D78"/>
      <w:sz w:val="18"/>
      <w:szCs w:val="18"/>
      <w:lang w:eastAsia="sk-SK"/>
    </w:rPr>
  </w:style>
  <w:style w:type="paragraph" w:styleId="Nadpis8">
    <w:name w:val="heading 8"/>
    <w:basedOn w:val="Normlny"/>
    <w:next w:val="Normlny"/>
    <w:link w:val="Nadpis8Char"/>
    <w:uiPriority w:val="9"/>
    <w:qFormat/>
    <w:rsid w:val="000B0AD8"/>
    <w:pPr>
      <w:keepNext/>
      <w:keepLines/>
      <w:spacing w:before="40"/>
      <w:ind w:left="5760" w:hanging="360"/>
      <w:outlineLvl w:val="7"/>
    </w:pPr>
    <w:rPr>
      <w:rFonts w:ascii="Calibri Light" w:hAnsi="Calibri Light"/>
      <w:color w:val="272727"/>
      <w:sz w:val="21"/>
      <w:szCs w:val="21"/>
      <w:lang w:eastAsia="sk-SK"/>
    </w:rPr>
  </w:style>
  <w:style w:type="paragraph" w:styleId="Nadpis9">
    <w:name w:val="heading 9"/>
    <w:basedOn w:val="Normlny"/>
    <w:next w:val="Normlny"/>
    <w:link w:val="Nadpis9Char"/>
    <w:uiPriority w:val="9"/>
    <w:qFormat/>
    <w:rsid w:val="000B0AD8"/>
    <w:pPr>
      <w:keepNext/>
      <w:keepLines/>
      <w:spacing w:before="40"/>
      <w:ind w:left="6480" w:hanging="360"/>
      <w:outlineLvl w:val="8"/>
    </w:pPr>
    <w:rPr>
      <w:rFonts w:ascii="Calibri Light" w:hAnsi="Calibri Light"/>
      <w:i/>
      <w:iCs/>
      <w:color w:val="272727"/>
      <w:sz w:val="21"/>
      <w:szCs w:val="21"/>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1130A"/>
    <w:rPr>
      <w:rFonts w:ascii="Tahoma" w:eastAsia="Times New Roman" w:hAnsi="Tahoma" w:cs="Tahoma"/>
      <w:b/>
      <w:caps/>
      <w:sz w:val="24"/>
      <w:szCs w:val="16"/>
      <w:lang w:val="sk-SK" w:eastAsia="en-US"/>
    </w:rPr>
  </w:style>
  <w:style w:type="character" w:customStyle="1" w:styleId="Nadpis2Char">
    <w:name w:val="Nadpis 2 Char"/>
    <w:link w:val="Nadpis20"/>
    <w:rsid w:val="00DA7E85"/>
    <w:rPr>
      <w:rFonts w:ascii="Tahoma" w:eastAsia="Times New Roman" w:hAnsi="Tahoma" w:cs="Tahoma"/>
      <w:b/>
      <w:sz w:val="22"/>
      <w:lang w:val="sk-SK" w:eastAsia="en-US"/>
    </w:rPr>
  </w:style>
  <w:style w:type="character" w:customStyle="1" w:styleId="Nadpis3Char">
    <w:name w:val="Nadpis 3 Char"/>
    <w:link w:val="Nadpis3"/>
    <w:uiPriority w:val="9"/>
    <w:rsid w:val="00B3289F"/>
    <w:rPr>
      <w:rFonts w:ascii="Tahoma" w:eastAsia="Times New Roman" w:hAnsi="Tahoma" w:cs="Tahoma"/>
      <w:b/>
      <w:caps/>
      <w:szCs w:val="16"/>
      <w:lang w:val="sk-SK" w:eastAsia="en-US"/>
    </w:rPr>
  </w:style>
  <w:style w:type="paragraph" w:styleId="Odsekzoznamu">
    <w:name w:val="List Paragraph"/>
    <w:aliases w:val="body,Odsek zoznamu2,Odsek,Odsek zoznamu1,ODRAZKY PRVA UROVEN,body 2,Lista 1,bullet,Bullet Number,lp1,lp11,List Paragraph11,Use Case List Paragraph,List Paragraph1,Bullet 1,Bullet List,FooterText,numbered,Paragraphe de liste1,ZOZNAM"/>
    <w:basedOn w:val="Normlny"/>
    <w:link w:val="OdsekzoznamuChar"/>
    <w:qFormat/>
    <w:rsid w:val="00414B43"/>
    <w:pPr>
      <w:ind w:left="720"/>
      <w:contextualSpacing/>
    </w:pPr>
  </w:style>
  <w:style w:type="character" w:customStyle="1" w:styleId="OdsekzoznamuChar">
    <w:name w:val="Odsek zoznamu Char"/>
    <w:aliases w:val="body Char,Odsek zoznamu2 Char,Odsek Char,Odsek zoznamu1 Char,ODRAZKY PRVA UROVEN Char,body 2 Char,Lista 1 Char,bullet Char,Bullet Number Char,lp1 Char,lp11 Char,List Paragraph11 Char,Use Case List Paragraph Char,List Paragraph1 Char"/>
    <w:link w:val="Odsekzoznamu"/>
    <w:qFormat/>
    <w:locked/>
    <w:rsid w:val="00414B43"/>
    <w:rPr>
      <w:rFonts w:ascii="Times New Roman" w:eastAsia="Times New Roman" w:hAnsi="Times New Roman"/>
      <w:sz w:val="22"/>
      <w:lang w:val="en-US" w:eastAsia="en-US"/>
    </w:rPr>
  </w:style>
  <w:style w:type="character" w:customStyle="1" w:styleId="Nadpis4Char">
    <w:name w:val="Nadpis 4 Char"/>
    <w:link w:val="Nadpis4"/>
    <w:uiPriority w:val="9"/>
    <w:rsid w:val="003073CA"/>
    <w:rPr>
      <w:rFonts w:ascii="Tahoma" w:eastAsia="Times New Roman" w:hAnsi="Tahoma"/>
      <w:lang w:val="sk-SK" w:eastAsia="en-US"/>
    </w:rPr>
  </w:style>
  <w:style w:type="character" w:customStyle="1" w:styleId="Nadpis5Char">
    <w:name w:val="Nadpis 5 Char"/>
    <w:link w:val="Nadpis5"/>
    <w:uiPriority w:val="9"/>
    <w:rsid w:val="000B0AD8"/>
    <w:rPr>
      <w:rFonts w:ascii="Roboto Slab" w:eastAsia="Roboto Slab" w:hAnsi="Roboto Slab" w:cs="Roboto Slab"/>
      <w:color w:val="17365D"/>
      <w:sz w:val="18"/>
      <w:szCs w:val="18"/>
    </w:rPr>
  </w:style>
  <w:style w:type="character" w:customStyle="1" w:styleId="Nadpis6Char">
    <w:name w:val="Nadpis 6 Char"/>
    <w:link w:val="Nadpis6"/>
    <w:uiPriority w:val="9"/>
    <w:rsid w:val="000B0AD8"/>
    <w:rPr>
      <w:rFonts w:ascii="Roboto Slab" w:eastAsia="Roboto Slab" w:hAnsi="Roboto Slab" w:cs="Roboto Slab"/>
      <w:sz w:val="18"/>
      <w:szCs w:val="18"/>
    </w:rPr>
  </w:style>
  <w:style w:type="character" w:customStyle="1" w:styleId="Nadpis7Char">
    <w:name w:val="Nadpis 7 Char"/>
    <w:link w:val="Nadpis7"/>
    <w:uiPriority w:val="9"/>
    <w:semiHidden/>
    <w:rsid w:val="000B0AD8"/>
    <w:rPr>
      <w:rFonts w:ascii="Calibri Light" w:eastAsia="Times New Roman" w:hAnsi="Calibri Light"/>
      <w:i/>
      <w:iCs/>
      <w:color w:val="1F4D78"/>
      <w:sz w:val="18"/>
      <w:szCs w:val="18"/>
    </w:rPr>
  </w:style>
  <w:style w:type="character" w:customStyle="1" w:styleId="Nadpis8Char">
    <w:name w:val="Nadpis 8 Char"/>
    <w:link w:val="Nadpis8"/>
    <w:uiPriority w:val="9"/>
    <w:semiHidden/>
    <w:rsid w:val="000B0AD8"/>
    <w:rPr>
      <w:rFonts w:ascii="Calibri Light" w:eastAsia="Times New Roman" w:hAnsi="Calibri Light"/>
      <w:color w:val="272727"/>
      <w:sz w:val="21"/>
      <w:szCs w:val="21"/>
    </w:rPr>
  </w:style>
  <w:style w:type="character" w:customStyle="1" w:styleId="Nadpis9Char">
    <w:name w:val="Nadpis 9 Char"/>
    <w:link w:val="Nadpis9"/>
    <w:uiPriority w:val="9"/>
    <w:semiHidden/>
    <w:rsid w:val="000B0AD8"/>
    <w:rPr>
      <w:rFonts w:ascii="Calibri Light" w:eastAsia="Times New Roman" w:hAnsi="Calibri Light"/>
      <w:i/>
      <w:iCs/>
      <w:color w:val="272727"/>
      <w:sz w:val="21"/>
      <w:szCs w:val="21"/>
    </w:rPr>
  </w:style>
  <w:style w:type="table" w:customStyle="1" w:styleId="Mriekatabukysvetl1">
    <w:name w:val="Mriežka tabuľky – svetlá1"/>
    <w:basedOn w:val="Normlnatabuka"/>
    <w:uiPriority w:val="40"/>
    <w:rsid w:val="00A24BD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ightGrid-Accent31">
    <w:name w:val="Light Grid - Accent 31"/>
    <w:basedOn w:val="Normlny"/>
    <w:link w:val="LightGrid-Accent3Char"/>
    <w:uiPriority w:val="34"/>
    <w:qFormat/>
    <w:rsid w:val="00A24BD5"/>
    <w:pPr>
      <w:pBdr>
        <w:top w:val="nil"/>
        <w:left w:val="nil"/>
        <w:bottom w:val="nil"/>
        <w:right w:val="nil"/>
        <w:between w:val="nil"/>
      </w:pBdr>
      <w:spacing w:before="120"/>
      <w:ind w:left="720"/>
      <w:contextualSpacing/>
    </w:pPr>
    <w:rPr>
      <w:rFonts w:ascii="Arial Narrow" w:eastAsia="Arial Narrow" w:hAnsi="Arial Narrow" w:cs="Arial Narrow"/>
      <w:color w:val="000000"/>
      <w:szCs w:val="22"/>
    </w:rPr>
  </w:style>
  <w:style w:type="character" w:customStyle="1" w:styleId="LightGrid-Accent3Char">
    <w:name w:val="Light Grid - Accent 3 Char"/>
    <w:link w:val="LightGrid-Accent31"/>
    <w:uiPriority w:val="34"/>
    <w:locked/>
    <w:rsid w:val="00A24BD5"/>
    <w:rPr>
      <w:rFonts w:ascii="Arial Narrow" w:eastAsia="Arial Narrow" w:hAnsi="Arial Narrow" w:cs="Arial Narrow"/>
      <w:color w:val="000000"/>
    </w:rPr>
  </w:style>
  <w:style w:type="paragraph" w:customStyle="1" w:styleId="StyleBodyTextCentered">
    <w:name w:val="Style Body Text + Centered"/>
    <w:basedOn w:val="Zkladntext"/>
    <w:autoRedefine/>
    <w:rsid w:val="002E354C"/>
    <w:pPr>
      <w:spacing w:after="0"/>
      <w:jc w:val="center"/>
    </w:pPr>
    <w:rPr>
      <w:rFonts w:ascii="Arial" w:hAnsi="Arial"/>
      <w:color w:val="0000FF"/>
      <w:kern w:val="28"/>
    </w:rPr>
  </w:style>
  <w:style w:type="paragraph" w:styleId="Zkladntext">
    <w:name w:val="Body Text"/>
    <w:basedOn w:val="Normlny"/>
    <w:link w:val="ZkladntextChar"/>
    <w:uiPriority w:val="99"/>
    <w:semiHidden/>
    <w:unhideWhenUsed/>
    <w:rsid w:val="00A24BD5"/>
    <w:pPr>
      <w:spacing w:after="120"/>
    </w:pPr>
  </w:style>
  <w:style w:type="character" w:customStyle="1" w:styleId="ZkladntextChar">
    <w:name w:val="Základný text Char"/>
    <w:link w:val="Zkladntext"/>
    <w:uiPriority w:val="99"/>
    <w:semiHidden/>
    <w:rsid w:val="00A24BD5"/>
    <w:rPr>
      <w:rFonts w:ascii="Times New Roman" w:eastAsia="Times New Roman" w:hAnsi="Times New Roman" w:cs="Times New Roman"/>
      <w:szCs w:val="20"/>
      <w:lang w:val="en-US"/>
    </w:rPr>
  </w:style>
  <w:style w:type="paragraph" w:customStyle="1" w:styleId="ChangeControlTableHeading">
    <w:name w:val="Change Control Table Heading"/>
    <w:basedOn w:val="Normlny"/>
    <w:rsid w:val="00A24BD5"/>
    <w:pPr>
      <w:jc w:val="center"/>
    </w:pPr>
    <w:rPr>
      <w:rFonts w:ascii="Book Antiqua" w:hAnsi="Book Antiqua"/>
      <w:b/>
      <w:bCs/>
      <w:kern w:val="28"/>
    </w:rPr>
  </w:style>
  <w:style w:type="paragraph" w:customStyle="1" w:styleId="Nadpis10">
    <w:name w:val="Nadpis_1"/>
    <w:basedOn w:val="Nadpis1"/>
    <w:link w:val="Nadpis1Char0"/>
    <w:rsid w:val="00A24BD5"/>
    <w:pPr>
      <w:numPr>
        <w:numId w:val="1"/>
      </w:numPr>
      <w:spacing w:before="120" w:after="120"/>
      <w:ind w:left="0" w:firstLine="0"/>
      <w:outlineLvl w:val="9"/>
    </w:pPr>
    <w:rPr>
      <w:rFonts w:cs="Calibri"/>
      <w:b w:val="0"/>
      <w:bCs/>
      <w:caps w:val="0"/>
      <w:kern w:val="32"/>
    </w:rPr>
  </w:style>
  <w:style w:type="character" w:customStyle="1" w:styleId="Nadpis1Char0">
    <w:name w:val="Nadpis_1 Char"/>
    <w:link w:val="Nadpis10"/>
    <w:rsid w:val="00A24BD5"/>
    <w:rPr>
      <w:rFonts w:ascii="Tahoma" w:eastAsia="Times New Roman" w:hAnsi="Tahoma" w:cs="Calibri"/>
      <w:bCs/>
      <w:kern w:val="32"/>
      <w:sz w:val="16"/>
      <w:szCs w:val="16"/>
      <w:lang w:val="sk-SK" w:eastAsia="en-US"/>
    </w:rPr>
  </w:style>
  <w:style w:type="paragraph" w:customStyle="1" w:styleId="Nadpis2">
    <w:name w:val="Nadpis_2"/>
    <w:link w:val="Nadpis2Char0"/>
    <w:rsid w:val="00A24BD5"/>
    <w:pPr>
      <w:keepNext/>
      <w:numPr>
        <w:numId w:val="2"/>
      </w:numPr>
    </w:pPr>
    <w:rPr>
      <w:rFonts w:ascii="Tahoma" w:eastAsia="Times New Roman" w:hAnsi="Tahoma"/>
      <w:b/>
      <w:bCs/>
      <w:iCs/>
      <w:caps/>
      <w:sz w:val="16"/>
      <w:szCs w:val="28"/>
      <w:lang w:eastAsia="en-US"/>
    </w:rPr>
  </w:style>
  <w:style w:type="character" w:customStyle="1" w:styleId="Nadpis2Char0">
    <w:name w:val="Nadpis_2 Char"/>
    <w:link w:val="Nadpis2"/>
    <w:rsid w:val="00A24BD5"/>
    <w:rPr>
      <w:rFonts w:ascii="Tahoma" w:eastAsia="Times New Roman" w:hAnsi="Tahoma"/>
      <w:b/>
      <w:bCs/>
      <w:iCs/>
      <w:caps/>
      <w:sz w:val="16"/>
      <w:szCs w:val="28"/>
      <w:lang w:eastAsia="en-US"/>
    </w:rPr>
  </w:style>
  <w:style w:type="paragraph" w:customStyle="1" w:styleId="GridTable7Colorful-Accent21">
    <w:name w:val="Grid Table 7 Colorful - Accent 21"/>
    <w:basedOn w:val="Nadpis1"/>
    <w:next w:val="Normlny"/>
    <w:uiPriority w:val="39"/>
    <w:unhideWhenUsed/>
    <w:qFormat/>
    <w:rsid w:val="00A24BD5"/>
    <w:pPr>
      <w:spacing w:line="259" w:lineRule="auto"/>
      <w:outlineLvl w:val="9"/>
    </w:pPr>
    <w:rPr>
      <w:lang w:eastAsia="sk-SK"/>
    </w:rPr>
  </w:style>
  <w:style w:type="paragraph" w:styleId="Obsah1">
    <w:name w:val="toc 1"/>
    <w:basedOn w:val="Normlny"/>
    <w:next w:val="Normlny"/>
    <w:autoRedefine/>
    <w:uiPriority w:val="39"/>
    <w:unhideWhenUsed/>
    <w:rsid w:val="0033090C"/>
    <w:pPr>
      <w:tabs>
        <w:tab w:val="left" w:pos="442"/>
        <w:tab w:val="right" w:leader="dot" w:pos="9062"/>
      </w:tabs>
      <w:spacing w:before="120"/>
    </w:pPr>
    <w:rPr>
      <w:b/>
      <w:caps/>
      <w:sz w:val="16"/>
    </w:rPr>
  </w:style>
  <w:style w:type="paragraph" w:styleId="Obsah2">
    <w:name w:val="toc 2"/>
    <w:basedOn w:val="Normlny"/>
    <w:next w:val="Normlny"/>
    <w:autoRedefine/>
    <w:uiPriority w:val="39"/>
    <w:unhideWhenUsed/>
    <w:rsid w:val="003156E7"/>
    <w:pPr>
      <w:tabs>
        <w:tab w:val="left" w:pos="880"/>
        <w:tab w:val="right" w:leader="dot" w:pos="9062"/>
      </w:tabs>
      <w:ind w:left="221"/>
    </w:pPr>
    <w:rPr>
      <w:b/>
      <w:smallCaps/>
      <w:sz w:val="16"/>
    </w:rPr>
  </w:style>
  <w:style w:type="character" w:styleId="Hypertextovprepojenie">
    <w:name w:val="Hyperlink"/>
    <w:uiPriority w:val="99"/>
    <w:unhideWhenUsed/>
    <w:rsid w:val="00A24BD5"/>
    <w:rPr>
      <w:color w:val="0563C1"/>
      <w:u w:val="single"/>
    </w:rPr>
  </w:style>
  <w:style w:type="paragraph" w:customStyle="1" w:styleId="Nadpis30">
    <w:name w:val="Nadpis_3"/>
    <w:basedOn w:val="Nadpis2"/>
    <w:link w:val="Nadpis3Char0"/>
    <w:rsid w:val="00A24BD5"/>
  </w:style>
  <w:style w:type="character" w:customStyle="1" w:styleId="Nadpis3Char0">
    <w:name w:val="Nadpis_3 Char"/>
    <w:link w:val="Nadpis30"/>
    <w:rsid w:val="00A24BD5"/>
    <w:rPr>
      <w:rFonts w:ascii="Tahoma" w:eastAsia="Times New Roman" w:hAnsi="Tahoma"/>
      <w:b/>
      <w:bCs/>
      <w:iCs/>
      <w:caps/>
      <w:sz w:val="16"/>
      <w:szCs w:val="28"/>
      <w:lang w:eastAsia="en-US"/>
    </w:rPr>
  </w:style>
  <w:style w:type="paragraph" w:styleId="Nzov">
    <w:name w:val="Title"/>
    <w:basedOn w:val="Normlny"/>
    <w:next w:val="Normlny"/>
    <w:link w:val="NzovChar"/>
    <w:qFormat/>
    <w:rsid w:val="00A24BD5"/>
    <w:pPr>
      <w:contextualSpacing/>
    </w:pPr>
    <w:rPr>
      <w:rFonts w:ascii="Calibri Light" w:hAnsi="Calibri Light"/>
      <w:spacing w:val="-10"/>
      <w:kern w:val="28"/>
      <w:sz w:val="56"/>
      <w:szCs w:val="56"/>
    </w:rPr>
  </w:style>
  <w:style w:type="character" w:customStyle="1" w:styleId="NzovChar">
    <w:name w:val="Názov Char"/>
    <w:link w:val="Nzov"/>
    <w:uiPriority w:val="10"/>
    <w:rsid w:val="00A24BD5"/>
    <w:rPr>
      <w:rFonts w:ascii="Calibri Light" w:eastAsia="Times New Roman" w:hAnsi="Calibri Light" w:cs="Times New Roman"/>
      <w:spacing w:val="-10"/>
      <w:kern w:val="28"/>
      <w:sz w:val="56"/>
      <w:szCs w:val="56"/>
      <w:lang w:val="en-US"/>
    </w:rPr>
  </w:style>
  <w:style w:type="table" w:styleId="Mriekatabuky">
    <w:name w:val="Table Grid"/>
    <w:basedOn w:val="Normlnatabuka"/>
    <w:uiPriority w:val="59"/>
    <w:rsid w:val="008545E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qFormat/>
    <w:rsid w:val="00C334BB"/>
    <w:pPr>
      <w:spacing w:after="200"/>
      <w:jc w:val="center"/>
    </w:pPr>
    <w:rPr>
      <w:i/>
      <w:iCs/>
      <w:color w:val="44546A"/>
      <w:sz w:val="18"/>
      <w:szCs w:val="18"/>
    </w:rPr>
  </w:style>
  <w:style w:type="paragraph" w:styleId="Obsah3">
    <w:name w:val="toc 3"/>
    <w:basedOn w:val="Normlny"/>
    <w:next w:val="Normlny"/>
    <w:autoRedefine/>
    <w:uiPriority w:val="39"/>
    <w:unhideWhenUsed/>
    <w:rsid w:val="00240EDC"/>
    <w:pPr>
      <w:tabs>
        <w:tab w:val="left" w:pos="1320"/>
        <w:tab w:val="right" w:leader="dot" w:pos="9062"/>
      </w:tabs>
      <w:ind w:left="442"/>
    </w:pPr>
    <w:rPr>
      <w:b/>
      <w:sz w:val="16"/>
    </w:rPr>
  </w:style>
  <w:style w:type="paragraph" w:styleId="Hlavika">
    <w:name w:val="header"/>
    <w:basedOn w:val="Normlny"/>
    <w:link w:val="HlavikaChar"/>
    <w:uiPriority w:val="99"/>
    <w:unhideWhenUsed/>
    <w:rsid w:val="00862988"/>
    <w:pPr>
      <w:tabs>
        <w:tab w:val="center" w:pos="4536"/>
        <w:tab w:val="right" w:pos="9072"/>
      </w:tabs>
    </w:pPr>
  </w:style>
  <w:style w:type="character" w:customStyle="1" w:styleId="HlavikaChar">
    <w:name w:val="Hlavička Char"/>
    <w:link w:val="Hlavika"/>
    <w:uiPriority w:val="99"/>
    <w:rsid w:val="00862988"/>
    <w:rPr>
      <w:rFonts w:ascii="Times New Roman" w:eastAsia="Times New Roman" w:hAnsi="Times New Roman"/>
      <w:sz w:val="22"/>
      <w:lang w:val="en-US" w:eastAsia="en-US"/>
    </w:rPr>
  </w:style>
  <w:style w:type="paragraph" w:styleId="Pta">
    <w:name w:val="footer"/>
    <w:basedOn w:val="Normlny"/>
    <w:link w:val="PtaChar"/>
    <w:uiPriority w:val="99"/>
    <w:unhideWhenUsed/>
    <w:rsid w:val="00862988"/>
    <w:pPr>
      <w:tabs>
        <w:tab w:val="center" w:pos="4536"/>
        <w:tab w:val="right" w:pos="9072"/>
      </w:tabs>
    </w:pPr>
  </w:style>
  <w:style w:type="character" w:customStyle="1" w:styleId="PtaChar">
    <w:name w:val="Päta Char"/>
    <w:link w:val="Pta"/>
    <w:uiPriority w:val="99"/>
    <w:rsid w:val="00862988"/>
    <w:rPr>
      <w:rFonts w:ascii="Times New Roman" w:eastAsia="Times New Roman" w:hAnsi="Times New Roman"/>
      <w:sz w:val="22"/>
      <w:lang w:val="en-US" w:eastAsia="en-US"/>
    </w:rPr>
  </w:style>
  <w:style w:type="character" w:styleId="PouitHypertextovPrepojenie">
    <w:name w:val="FollowedHyperlink"/>
    <w:uiPriority w:val="99"/>
    <w:semiHidden/>
    <w:unhideWhenUsed/>
    <w:rsid w:val="00352DB5"/>
    <w:rPr>
      <w:color w:val="954F72"/>
      <w:u w:val="single"/>
    </w:rPr>
  </w:style>
  <w:style w:type="character" w:styleId="Odkaznakomentr">
    <w:name w:val="annotation reference"/>
    <w:uiPriority w:val="99"/>
    <w:semiHidden/>
    <w:unhideWhenUsed/>
    <w:rsid w:val="0087052E"/>
    <w:rPr>
      <w:sz w:val="18"/>
      <w:szCs w:val="18"/>
    </w:rPr>
  </w:style>
  <w:style w:type="paragraph" w:styleId="Textkomentra">
    <w:name w:val="annotation text"/>
    <w:basedOn w:val="Normlny"/>
    <w:link w:val="TextkomentraChar"/>
    <w:uiPriority w:val="99"/>
    <w:unhideWhenUsed/>
    <w:rsid w:val="0087052E"/>
    <w:rPr>
      <w:sz w:val="24"/>
      <w:szCs w:val="24"/>
    </w:rPr>
  </w:style>
  <w:style w:type="character" w:customStyle="1" w:styleId="TextkomentraChar">
    <w:name w:val="Text komentára Char"/>
    <w:link w:val="Textkomentra"/>
    <w:uiPriority w:val="99"/>
    <w:rsid w:val="0087052E"/>
    <w:rPr>
      <w:rFonts w:ascii="Times New Roman" w:eastAsia="Times New Roman" w:hAnsi="Times New Roman"/>
      <w:sz w:val="24"/>
      <w:szCs w:val="24"/>
      <w:lang w:val="en-US" w:eastAsia="en-US"/>
    </w:rPr>
  </w:style>
  <w:style w:type="paragraph" w:styleId="Predmetkomentra">
    <w:name w:val="annotation subject"/>
    <w:basedOn w:val="Textkomentra"/>
    <w:next w:val="Textkomentra"/>
    <w:link w:val="PredmetkomentraChar"/>
    <w:uiPriority w:val="99"/>
    <w:semiHidden/>
    <w:unhideWhenUsed/>
    <w:rsid w:val="0087052E"/>
    <w:rPr>
      <w:b/>
      <w:bCs/>
      <w:sz w:val="20"/>
      <w:szCs w:val="20"/>
    </w:rPr>
  </w:style>
  <w:style w:type="character" w:customStyle="1" w:styleId="PredmetkomentraChar">
    <w:name w:val="Predmet komentára Char"/>
    <w:link w:val="Predmetkomentra"/>
    <w:uiPriority w:val="99"/>
    <w:semiHidden/>
    <w:rsid w:val="0087052E"/>
    <w:rPr>
      <w:rFonts w:ascii="Times New Roman" w:eastAsia="Times New Roman" w:hAnsi="Times New Roman"/>
      <w:b/>
      <w:bCs/>
      <w:sz w:val="24"/>
      <w:szCs w:val="24"/>
      <w:lang w:val="en-US" w:eastAsia="en-US"/>
    </w:rPr>
  </w:style>
  <w:style w:type="paragraph" w:styleId="Textbubliny">
    <w:name w:val="Balloon Text"/>
    <w:basedOn w:val="Normlny"/>
    <w:link w:val="TextbublinyChar"/>
    <w:uiPriority w:val="99"/>
    <w:semiHidden/>
    <w:unhideWhenUsed/>
    <w:rsid w:val="0087052E"/>
    <w:rPr>
      <w:sz w:val="18"/>
      <w:szCs w:val="18"/>
    </w:rPr>
  </w:style>
  <w:style w:type="character" w:customStyle="1" w:styleId="TextbublinyChar">
    <w:name w:val="Text bubliny Char"/>
    <w:link w:val="Textbubliny"/>
    <w:uiPriority w:val="99"/>
    <w:semiHidden/>
    <w:rsid w:val="0087052E"/>
    <w:rPr>
      <w:rFonts w:ascii="Times New Roman" w:eastAsia="Times New Roman" w:hAnsi="Times New Roman"/>
      <w:sz w:val="18"/>
      <w:szCs w:val="18"/>
      <w:lang w:val="en-US" w:eastAsia="en-US"/>
    </w:rPr>
  </w:style>
  <w:style w:type="character" w:customStyle="1" w:styleId="popisokintrukcia">
    <w:name w:val="popisok/inštrukcia"/>
    <w:qFormat/>
    <w:rsid w:val="000549D3"/>
    <w:rPr>
      <w:color w:val="4F81BD"/>
      <w:sz w:val="16"/>
    </w:rPr>
  </w:style>
  <w:style w:type="paragraph" w:styleId="Textpoznmkypodiarou">
    <w:name w:val="footnote text"/>
    <w:basedOn w:val="Normlny"/>
    <w:link w:val="TextpoznmkypodiarouChar"/>
    <w:uiPriority w:val="99"/>
    <w:semiHidden/>
    <w:unhideWhenUsed/>
    <w:rsid w:val="00AB3B8D"/>
    <w:rPr>
      <w:rFonts w:ascii="Arial Narrow" w:hAnsi="Arial Narrow"/>
    </w:rPr>
  </w:style>
  <w:style w:type="character" w:customStyle="1" w:styleId="TextpoznmkypodiarouChar">
    <w:name w:val="Text poznámky pod čiarou Char"/>
    <w:link w:val="Textpoznmkypodiarou"/>
    <w:uiPriority w:val="99"/>
    <w:semiHidden/>
    <w:rsid w:val="00AB3B8D"/>
    <w:rPr>
      <w:rFonts w:ascii="Arial Narrow" w:eastAsia="Times New Roman" w:hAnsi="Arial Narrow"/>
      <w:lang w:eastAsia="en-US"/>
    </w:rPr>
  </w:style>
  <w:style w:type="character" w:styleId="Odkaznapoznmkupodiarou">
    <w:name w:val="footnote reference"/>
    <w:uiPriority w:val="99"/>
    <w:semiHidden/>
    <w:unhideWhenUsed/>
    <w:rsid w:val="00AB3B8D"/>
    <w:rPr>
      <w:vertAlign w:val="superscript"/>
    </w:rPr>
  </w:style>
  <w:style w:type="table" w:styleId="Tabukasozoznamom1svetl">
    <w:name w:val="List Table 1 Light"/>
    <w:basedOn w:val="Normlnatabuka"/>
    <w:uiPriority w:val="51"/>
    <w:rsid w:val="00AB3B8D"/>
    <w:rPr>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apple-tab-span">
    <w:name w:val="apple-tab-span"/>
    <w:rsid w:val="000B0AD8"/>
  </w:style>
  <w:style w:type="paragraph" w:styleId="Normlnywebov">
    <w:name w:val="Normal (Web)"/>
    <w:basedOn w:val="Normlny"/>
    <w:uiPriority w:val="99"/>
    <w:unhideWhenUsed/>
    <w:rsid w:val="000B0AD8"/>
    <w:pPr>
      <w:spacing w:before="100" w:beforeAutospacing="1" w:after="100" w:afterAutospacing="1"/>
    </w:pPr>
    <w:rPr>
      <w:sz w:val="24"/>
      <w:szCs w:val="24"/>
      <w:lang w:eastAsia="sk-SK"/>
    </w:rPr>
  </w:style>
  <w:style w:type="table" w:styleId="Tabukasmriekou2zvraznenie1">
    <w:name w:val="Grid Table 2 Accent 1"/>
    <w:basedOn w:val="Normlnatabuka"/>
    <w:uiPriority w:val="40"/>
    <w:rsid w:val="000B0AD8"/>
    <w:pPr>
      <w:jc w:val="both"/>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ridTable31">
    <w:name w:val="Grid Table 31"/>
    <w:basedOn w:val="Nadpis1"/>
    <w:next w:val="Normlny"/>
    <w:uiPriority w:val="39"/>
    <w:unhideWhenUsed/>
    <w:qFormat/>
    <w:rsid w:val="000B0AD8"/>
    <w:pPr>
      <w:numPr>
        <w:numId w:val="0"/>
      </w:numPr>
      <w:spacing w:line="259" w:lineRule="auto"/>
      <w:outlineLvl w:val="9"/>
    </w:pPr>
    <w:rPr>
      <w:rFonts w:ascii="Calibri Light" w:hAnsi="Calibri Light" w:cs="Times New Roman"/>
      <w:b w:val="0"/>
      <w:i/>
      <w:caps w:val="0"/>
      <w:color w:val="2E74B5"/>
      <w:sz w:val="32"/>
      <w:lang w:eastAsia="sk-SK"/>
    </w:rPr>
  </w:style>
  <w:style w:type="paragraph" w:styleId="Podtitul">
    <w:name w:val="Subtitle"/>
    <w:basedOn w:val="Normlny"/>
    <w:next w:val="Normlny"/>
    <w:link w:val="PodtitulChar"/>
    <w:qFormat/>
    <w:rsid w:val="000B0AD8"/>
    <w:pPr>
      <w:keepNext/>
      <w:keepLines/>
      <w:spacing w:before="360" w:after="80" w:line="259" w:lineRule="auto"/>
    </w:pPr>
    <w:rPr>
      <w:rFonts w:ascii="Georgia" w:eastAsia="Georgia" w:hAnsi="Georgia" w:cs="Georgia"/>
      <w:color w:val="666666"/>
      <w:sz w:val="48"/>
      <w:szCs w:val="48"/>
      <w:lang w:eastAsia="sk-SK"/>
    </w:rPr>
  </w:style>
  <w:style w:type="character" w:customStyle="1" w:styleId="PodtitulChar">
    <w:name w:val="Podtitul Char"/>
    <w:link w:val="Podtitul"/>
    <w:rsid w:val="000B0AD8"/>
    <w:rPr>
      <w:rFonts w:ascii="Georgia" w:eastAsia="Georgia" w:hAnsi="Georgia" w:cs="Georgia"/>
      <w:color w:val="666666"/>
      <w:sz w:val="48"/>
      <w:szCs w:val="48"/>
    </w:rPr>
  </w:style>
  <w:style w:type="character" w:styleId="Vrazn">
    <w:name w:val="Strong"/>
    <w:uiPriority w:val="22"/>
    <w:qFormat/>
    <w:rsid w:val="000B0AD8"/>
    <w:rPr>
      <w:b/>
      <w:bCs/>
    </w:rPr>
  </w:style>
  <w:style w:type="paragraph" w:styleId="Obsah4">
    <w:name w:val="toc 4"/>
    <w:basedOn w:val="Normlny"/>
    <w:next w:val="Normlny"/>
    <w:autoRedefine/>
    <w:uiPriority w:val="39"/>
    <w:unhideWhenUsed/>
    <w:rsid w:val="000B0AD8"/>
    <w:pPr>
      <w:spacing w:after="100" w:line="259" w:lineRule="auto"/>
      <w:ind w:left="540"/>
    </w:pPr>
    <w:rPr>
      <w:rFonts w:ascii="Calibri" w:eastAsia="Calibri" w:hAnsi="Calibri" w:cs="Calibri"/>
      <w:sz w:val="18"/>
      <w:szCs w:val="18"/>
      <w:lang w:eastAsia="sk-SK"/>
    </w:rPr>
  </w:style>
  <w:style w:type="paragraph" w:styleId="Zoznamobrzkov">
    <w:name w:val="table of figures"/>
    <w:basedOn w:val="Normlny"/>
    <w:next w:val="Normlny"/>
    <w:uiPriority w:val="99"/>
    <w:unhideWhenUsed/>
    <w:rsid w:val="000B0AD8"/>
    <w:pPr>
      <w:spacing w:line="259" w:lineRule="auto"/>
    </w:pPr>
    <w:rPr>
      <w:rFonts w:ascii="Calibri" w:eastAsia="Calibri" w:hAnsi="Calibri" w:cs="Calibri"/>
      <w:sz w:val="18"/>
      <w:szCs w:val="18"/>
      <w:lang w:eastAsia="sk-SK"/>
    </w:rPr>
  </w:style>
  <w:style w:type="paragraph" w:customStyle="1" w:styleId="Default">
    <w:name w:val="Default"/>
    <w:rsid w:val="000B0AD8"/>
    <w:pPr>
      <w:autoSpaceDE w:val="0"/>
      <w:autoSpaceDN w:val="0"/>
      <w:adjustRightInd w:val="0"/>
    </w:pPr>
    <w:rPr>
      <w:rFonts w:ascii="Verdana" w:hAnsi="Verdana" w:cs="Verdana"/>
      <w:color w:val="000000"/>
      <w:sz w:val="24"/>
      <w:szCs w:val="24"/>
      <w:lang w:val="sk-SK" w:eastAsia="sk-SK"/>
    </w:rPr>
  </w:style>
  <w:style w:type="character" w:customStyle="1" w:styleId="normaltextrun">
    <w:name w:val="normaltextrun"/>
    <w:rsid w:val="000B0AD8"/>
  </w:style>
  <w:style w:type="paragraph" w:customStyle="1" w:styleId="paragraph">
    <w:name w:val="paragraph"/>
    <w:basedOn w:val="Normlny"/>
    <w:rsid w:val="00E0566C"/>
    <w:pPr>
      <w:spacing w:before="100" w:beforeAutospacing="1" w:after="100" w:afterAutospacing="1"/>
    </w:pPr>
    <w:rPr>
      <w:sz w:val="24"/>
      <w:szCs w:val="24"/>
      <w:lang w:eastAsia="sk-SK"/>
    </w:rPr>
  </w:style>
  <w:style w:type="character" w:customStyle="1" w:styleId="pagebreaktextspan">
    <w:name w:val="pagebreaktextspan"/>
    <w:rsid w:val="00E0566C"/>
  </w:style>
  <w:style w:type="character" w:customStyle="1" w:styleId="spellingerror">
    <w:name w:val="spellingerror"/>
    <w:rsid w:val="00E0566C"/>
  </w:style>
  <w:style w:type="paragraph" w:customStyle="1" w:styleId="Strednmrieka1zvraznenie21">
    <w:name w:val="Stredná mriežka 1 – zvýraznenie 21"/>
    <w:basedOn w:val="Normlny"/>
    <w:link w:val="Strednmrieka1zvraznenie2Char"/>
    <w:uiPriority w:val="34"/>
    <w:qFormat/>
    <w:rsid w:val="00C078E9"/>
    <w:pPr>
      <w:pBdr>
        <w:top w:val="nil"/>
        <w:left w:val="nil"/>
        <w:bottom w:val="nil"/>
        <w:right w:val="nil"/>
        <w:between w:val="nil"/>
      </w:pBdr>
      <w:spacing w:before="120"/>
      <w:ind w:left="720"/>
      <w:contextualSpacing/>
    </w:pPr>
    <w:rPr>
      <w:rFonts w:ascii="Arial Narrow" w:eastAsia="Arial Narrow" w:hAnsi="Arial Narrow" w:cs="Arial Narrow"/>
      <w:color w:val="000000"/>
      <w:szCs w:val="22"/>
    </w:rPr>
  </w:style>
  <w:style w:type="character" w:customStyle="1" w:styleId="Strednmrieka1zvraznenie2Char">
    <w:name w:val="Stredná mriežka 1 – zvýraznenie 2 Char"/>
    <w:link w:val="Strednmrieka1zvraznenie21"/>
    <w:uiPriority w:val="34"/>
    <w:locked/>
    <w:rsid w:val="00C078E9"/>
    <w:rPr>
      <w:rFonts w:ascii="Arial Narrow" w:eastAsia="Arial Narrow" w:hAnsi="Arial Narrow" w:cs="Arial Narrow"/>
      <w:color w:val="000000"/>
      <w:sz w:val="22"/>
      <w:szCs w:val="22"/>
      <w:lang w:eastAsia="en-US"/>
    </w:rPr>
  </w:style>
  <w:style w:type="paragraph" w:customStyle="1" w:styleId="Svetlmriekazvraznenie31">
    <w:name w:val="Svetlá mriežka – zvýraznenie 31"/>
    <w:basedOn w:val="Normlny"/>
    <w:uiPriority w:val="34"/>
    <w:qFormat/>
    <w:rsid w:val="00C078E9"/>
    <w:pPr>
      <w:pBdr>
        <w:top w:val="nil"/>
        <w:left w:val="nil"/>
        <w:bottom w:val="nil"/>
        <w:right w:val="nil"/>
        <w:between w:val="nil"/>
      </w:pBdr>
      <w:spacing w:before="120"/>
      <w:ind w:left="720"/>
      <w:contextualSpacing/>
    </w:pPr>
    <w:rPr>
      <w:rFonts w:ascii="Arial Narrow" w:eastAsia="Arial Narrow" w:hAnsi="Arial Narrow" w:cs="Arial Narrow"/>
      <w:color w:val="000000"/>
      <w:szCs w:val="22"/>
    </w:rPr>
  </w:style>
  <w:style w:type="paragraph" w:customStyle="1" w:styleId="Text">
    <w:name w:val="Text"/>
    <w:basedOn w:val="Normlny"/>
    <w:rsid w:val="00523148"/>
    <w:pPr>
      <w:spacing w:before="60" w:after="60"/>
      <w:ind w:firstLine="709"/>
    </w:pPr>
    <w:rPr>
      <w:noProof/>
      <w:sz w:val="24"/>
      <w:lang w:eastAsia="sk-SK"/>
    </w:rPr>
  </w:style>
  <w:style w:type="paragraph" w:styleId="Revzia">
    <w:name w:val="Revision"/>
    <w:hidden/>
    <w:uiPriority w:val="99"/>
    <w:unhideWhenUsed/>
    <w:rsid w:val="001D0230"/>
    <w:rPr>
      <w:rFonts w:ascii="Times New Roman" w:eastAsia="Times New Roman" w:hAnsi="Times New Roman"/>
      <w:sz w:val="22"/>
      <w:lang w:eastAsia="en-US"/>
    </w:rPr>
  </w:style>
  <w:style w:type="paragraph" w:customStyle="1" w:styleId="numbering">
    <w:name w:val="numbering"/>
    <w:basedOn w:val="Normlny"/>
    <w:link w:val="numberingChar"/>
    <w:qFormat/>
    <w:rsid w:val="00DF370C"/>
    <w:pPr>
      <w:spacing w:after="40" w:line="259" w:lineRule="auto"/>
    </w:pPr>
    <w:rPr>
      <w:rFonts w:ascii="Calibri" w:eastAsia="Calibri" w:hAnsi="Calibri"/>
      <w:szCs w:val="22"/>
    </w:rPr>
  </w:style>
  <w:style w:type="character" w:customStyle="1" w:styleId="numberingChar">
    <w:name w:val="numbering Char"/>
    <w:link w:val="numbering"/>
    <w:rsid w:val="00DF370C"/>
    <w:rPr>
      <w:sz w:val="22"/>
      <w:szCs w:val="22"/>
      <w:lang w:eastAsia="en-US"/>
    </w:rPr>
  </w:style>
  <w:style w:type="paragraph" w:customStyle="1" w:styleId="Picture">
    <w:name w:val="Picture"/>
    <w:basedOn w:val="Normlny"/>
    <w:qFormat/>
    <w:rsid w:val="009D4985"/>
    <w:pPr>
      <w:spacing w:before="120"/>
      <w:jc w:val="center"/>
    </w:pPr>
    <w:rPr>
      <w:rFonts w:ascii="Times New Roman" w:hAnsi="Times New Roman"/>
      <w:noProof/>
      <w:sz w:val="22"/>
    </w:rPr>
  </w:style>
  <w:style w:type="paragraph" w:styleId="Zarkazkladnhotextu">
    <w:name w:val="Body Text Indent"/>
    <w:basedOn w:val="Normlny"/>
    <w:link w:val="ZarkazkladnhotextuChar"/>
    <w:uiPriority w:val="99"/>
    <w:semiHidden/>
    <w:unhideWhenUsed/>
    <w:rsid w:val="004426D7"/>
    <w:pPr>
      <w:spacing w:after="120"/>
      <w:ind w:left="283"/>
    </w:pPr>
  </w:style>
  <w:style w:type="character" w:customStyle="1" w:styleId="ZarkazkladnhotextuChar">
    <w:name w:val="Zarážka základného textu Char"/>
    <w:basedOn w:val="Predvolenpsmoodseku"/>
    <w:link w:val="Zarkazkladnhotextu"/>
    <w:uiPriority w:val="99"/>
    <w:semiHidden/>
    <w:rsid w:val="004426D7"/>
    <w:rPr>
      <w:rFonts w:ascii="Tahoma" w:eastAsia="Times New Roman" w:hAnsi="Tahoma"/>
      <w:lang w:val="sk-SK" w:eastAsia="en-US"/>
    </w:rPr>
  </w:style>
  <w:style w:type="character" w:customStyle="1" w:styleId="UnresolvedMention1">
    <w:name w:val="Unresolved Mention1"/>
    <w:uiPriority w:val="99"/>
    <w:semiHidden/>
    <w:unhideWhenUsed/>
    <w:rsid w:val="00385B51"/>
    <w:rPr>
      <w:color w:val="605E5C"/>
      <w:shd w:val="clear" w:color="auto" w:fill="E1DFDD"/>
    </w:rPr>
  </w:style>
  <w:style w:type="table" w:styleId="Mriekatabuky8">
    <w:name w:val="Table Grid 8"/>
    <w:aliases w:val="IP table"/>
    <w:basedOn w:val="Normlnatabuka"/>
    <w:rsid w:val="00C56759"/>
    <w:pPr>
      <w:overflowPunct w:val="0"/>
      <w:autoSpaceDE w:val="0"/>
      <w:autoSpaceDN w:val="0"/>
      <w:adjustRightInd w:val="0"/>
      <w:textAlignment w:val="baseline"/>
    </w:pPr>
    <w:rPr>
      <w:rFonts w:ascii="Tahoma" w:eastAsia="Times New Roman" w:hAnsi="Tahoma"/>
      <w:lang w:val="sk-SK" w:eastAsia="sk-SK"/>
    </w:rPr>
    <w:tblPr>
      <w:jc w:val="center"/>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Pr>
    <w:trPr>
      <w:cantSplit/>
      <w:jc w:val="center"/>
    </w:trPr>
    <w:tcPr>
      <w:shd w:val="clear" w:color="auto" w:fill="auto"/>
    </w:tcPr>
    <w:tblStylePr w:type="firstRow">
      <w:pPr>
        <w:wordWrap/>
      </w:pPr>
      <w:rPr>
        <w:rFonts w:ascii="Tahoma" w:hAnsi="Tahoma"/>
        <w:b/>
        <w:bCs/>
        <w:i w:val="0"/>
        <w:color w:val="FFFFFF"/>
        <w:sz w:val="20"/>
      </w:rPr>
      <w:tblPr/>
      <w:tcPr>
        <w:shd w:val="clear" w:color="auto" w:fill="1F3864"/>
      </w:tcPr>
    </w:tblStylePr>
    <w:tblStylePr w:type="lastRow">
      <w:rPr>
        <w:b w:val="0"/>
        <w:bCs/>
        <w:i w:val="0"/>
        <w:color w:val="auto"/>
      </w:rPr>
      <w:tblPr/>
      <w:tcPr>
        <w:tcBorders>
          <w:tl2br w:val="none" w:sz="0" w:space="0" w:color="auto"/>
          <w:tr2bl w:val="none" w:sz="0" w:space="0" w:color="auto"/>
        </w:tcBorders>
      </w:tcPr>
    </w:tblStylePr>
    <w:tblStylePr w:type="lastCol">
      <w:rPr>
        <w:b w:val="0"/>
        <w:bCs/>
        <w:i w:val="0"/>
        <w:color w:val="auto"/>
      </w:rPr>
      <w:tblPr/>
      <w:tcPr>
        <w:tcBorders>
          <w:tl2br w:val="none" w:sz="0" w:space="0" w:color="auto"/>
          <w:tr2bl w:val="none" w:sz="0" w:space="0" w:color="auto"/>
        </w:tcBorders>
      </w:tcPr>
    </w:tblStylePr>
  </w:style>
  <w:style w:type="paragraph" w:styleId="Obsah5">
    <w:name w:val="toc 5"/>
    <w:basedOn w:val="Normlny"/>
    <w:next w:val="Normlny"/>
    <w:autoRedefine/>
    <w:uiPriority w:val="39"/>
    <w:unhideWhenUsed/>
    <w:rsid w:val="00C97915"/>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C97915"/>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C97915"/>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C97915"/>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C97915"/>
    <w:pPr>
      <w:spacing w:after="100" w:line="259" w:lineRule="auto"/>
      <w:ind w:left="1760"/>
    </w:pPr>
    <w:rPr>
      <w:rFonts w:asciiTheme="minorHAnsi" w:eastAsiaTheme="minorEastAsia" w:hAnsiTheme="minorHAnsi" w:cstheme="minorBidi"/>
      <w:sz w:val="22"/>
      <w:szCs w:val="22"/>
      <w:lang w:eastAsia="sk-SK"/>
    </w:rPr>
  </w:style>
  <w:style w:type="character" w:customStyle="1" w:styleId="UnresolvedMention2">
    <w:name w:val="Unresolved Mention2"/>
    <w:basedOn w:val="Predvolenpsmoodseku"/>
    <w:uiPriority w:val="99"/>
    <w:semiHidden/>
    <w:unhideWhenUsed/>
    <w:rsid w:val="00C97915"/>
    <w:rPr>
      <w:color w:val="605E5C"/>
      <w:shd w:val="clear" w:color="auto" w:fill="E1DFDD"/>
    </w:rPr>
  </w:style>
  <w:style w:type="character" w:customStyle="1" w:styleId="UnresolvedMention3">
    <w:name w:val="Unresolved Mention3"/>
    <w:basedOn w:val="Predvolenpsmoodseku"/>
    <w:uiPriority w:val="99"/>
    <w:semiHidden/>
    <w:unhideWhenUsed/>
    <w:rsid w:val="003E3134"/>
    <w:rPr>
      <w:color w:val="605E5C"/>
      <w:shd w:val="clear" w:color="auto" w:fill="E1DFDD"/>
    </w:rPr>
  </w:style>
  <w:style w:type="table" w:styleId="Mriekatabukysvetl">
    <w:name w:val="Grid Table Light"/>
    <w:basedOn w:val="Normlnatabuka"/>
    <w:uiPriority w:val="73"/>
    <w:qFormat/>
    <w:rsid w:val="002F5C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evyrieenzmienka">
    <w:name w:val="Unresolved Mention"/>
    <w:basedOn w:val="Predvolenpsmoodseku"/>
    <w:uiPriority w:val="99"/>
    <w:semiHidden/>
    <w:unhideWhenUsed/>
    <w:rsid w:val="00D43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4645">
      <w:bodyDiv w:val="1"/>
      <w:marLeft w:val="0"/>
      <w:marRight w:val="0"/>
      <w:marTop w:val="0"/>
      <w:marBottom w:val="0"/>
      <w:divBdr>
        <w:top w:val="none" w:sz="0" w:space="0" w:color="auto"/>
        <w:left w:val="none" w:sz="0" w:space="0" w:color="auto"/>
        <w:bottom w:val="none" w:sz="0" w:space="0" w:color="auto"/>
        <w:right w:val="none" w:sz="0" w:space="0" w:color="auto"/>
      </w:divBdr>
    </w:div>
    <w:div w:id="10569472">
      <w:bodyDiv w:val="1"/>
      <w:marLeft w:val="0"/>
      <w:marRight w:val="0"/>
      <w:marTop w:val="0"/>
      <w:marBottom w:val="0"/>
      <w:divBdr>
        <w:top w:val="none" w:sz="0" w:space="0" w:color="auto"/>
        <w:left w:val="none" w:sz="0" w:space="0" w:color="auto"/>
        <w:bottom w:val="none" w:sz="0" w:space="0" w:color="auto"/>
        <w:right w:val="none" w:sz="0" w:space="0" w:color="auto"/>
      </w:divBdr>
      <w:divsChild>
        <w:div w:id="505562767">
          <w:marLeft w:val="907"/>
          <w:marRight w:val="0"/>
          <w:marTop w:val="0"/>
          <w:marBottom w:val="60"/>
          <w:divBdr>
            <w:top w:val="none" w:sz="0" w:space="0" w:color="auto"/>
            <w:left w:val="none" w:sz="0" w:space="0" w:color="auto"/>
            <w:bottom w:val="none" w:sz="0" w:space="0" w:color="auto"/>
            <w:right w:val="none" w:sz="0" w:space="0" w:color="auto"/>
          </w:divBdr>
        </w:div>
      </w:divsChild>
    </w:div>
    <w:div w:id="17440241">
      <w:bodyDiv w:val="1"/>
      <w:marLeft w:val="0"/>
      <w:marRight w:val="0"/>
      <w:marTop w:val="0"/>
      <w:marBottom w:val="0"/>
      <w:divBdr>
        <w:top w:val="none" w:sz="0" w:space="0" w:color="auto"/>
        <w:left w:val="none" w:sz="0" w:space="0" w:color="auto"/>
        <w:bottom w:val="none" w:sz="0" w:space="0" w:color="auto"/>
        <w:right w:val="none" w:sz="0" w:space="0" w:color="auto"/>
      </w:divBdr>
    </w:div>
    <w:div w:id="25328234">
      <w:bodyDiv w:val="1"/>
      <w:marLeft w:val="0"/>
      <w:marRight w:val="0"/>
      <w:marTop w:val="0"/>
      <w:marBottom w:val="0"/>
      <w:divBdr>
        <w:top w:val="none" w:sz="0" w:space="0" w:color="auto"/>
        <w:left w:val="none" w:sz="0" w:space="0" w:color="auto"/>
        <w:bottom w:val="none" w:sz="0" w:space="0" w:color="auto"/>
        <w:right w:val="none" w:sz="0" w:space="0" w:color="auto"/>
      </w:divBdr>
    </w:div>
    <w:div w:id="31342104">
      <w:bodyDiv w:val="1"/>
      <w:marLeft w:val="0"/>
      <w:marRight w:val="0"/>
      <w:marTop w:val="0"/>
      <w:marBottom w:val="0"/>
      <w:divBdr>
        <w:top w:val="none" w:sz="0" w:space="0" w:color="auto"/>
        <w:left w:val="none" w:sz="0" w:space="0" w:color="auto"/>
        <w:bottom w:val="none" w:sz="0" w:space="0" w:color="auto"/>
        <w:right w:val="none" w:sz="0" w:space="0" w:color="auto"/>
      </w:divBdr>
    </w:div>
    <w:div w:id="40179597">
      <w:bodyDiv w:val="1"/>
      <w:marLeft w:val="0"/>
      <w:marRight w:val="0"/>
      <w:marTop w:val="0"/>
      <w:marBottom w:val="0"/>
      <w:divBdr>
        <w:top w:val="none" w:sz="0" w:space="0" w:color="auto"/>
        <w:left w:val="none" w:sz="0" w:space="0" w:color="auto"/>
        <w:bottom w:val="none" w:sz="0" w:space="0" w:color="auto"/>
        <w:right w:val="none" w:sz="0" w:space="0" w:color="auto"/>
      </w:divBdr>
    </w:div>
    <w:div w:id="55469162">
      <w:bodyDiv w:val="1"/>
      <w:marLeft w:val="0"/>
      <w:marRight w:val="0"/>
      <w:marTop w:val="0"/>
      <w:marBottom w:val="0"/>
      <w:divBdr>
        <w:top w:val="none" w:sz="0" w:space="0" w:color="auto"/>
        <w:left w:val="none" w:sz="0" w:space="0" w:color="auto"/>
        <w:bottom w:val="none" w:sz="0" w:space="0" w:color="auto"/>
        <w:right w:val="none" w:sz="0" w:space="0" w:color="auto"/>
      </w:divBdr>
    </w:div>
    <w:div w:id="147132106">
      <w:bodyDiv w:val="1"/>
      <w:marLeft w:val="0"/>
      <w:marRight w:val="0"/>
      <w:marTop w:val="0"/>
      <w:marBottom w:val="0"/>
      <w:divBdr>
        <w:top w:val="none" w:sz="0" w:space="0" w:color="auto"/>
        <w:left w:val="none" w:sz="0" w:space="0" w:color="auto"/>
        <w:bottom w:val="none" w:sz="0" w:space="0" w:color="auto"/>
        <w:right w:val="none" w:sz="0" w:space="0" w:color="auto"/>
      </w:divBdr>
    </w:div>
    <w:div w:id="147749601">
      <w:bodyDiv w:val="1"/>
      <w:marLeft w:val="0"/>
      <w:marRight w:val="0"/>
      <w:marTop w:val="0"/>
      <w:marBottom w:val="0"/>
      <w:divBdr>
        <w:top w:val="none" w:sz="0" w:space="0" w:color="auto"/>
        <w:left w:val="none" w:sz="0" w:space="0" w:color="auto"/>
        <w:bottom w:val="none" w:sz="0" w:space="0" w:color="auto"/>
        <w:right w:val="none" w:sz="0" w:space="0" w:color="auto"/>
      </w:divBdr>
    </w:div>
    <w:div w:id="157120484">
      <w:bodyDiv w:val="1"/>
      <w:marLeft w:val="0"/>
      <w:marRight w:val="0"/>
      <w:marTop w:val="0"/>
      <w:marBottom w:val="0"/>
      <w:divBdr>
        <w:top w:val="none" w:sz="0" w:space="0" w:color="auto"/>
        <w:left w:val="none" w:sz="0" w:space="0" w:color="auto"/>
        <w:bottom w:val="none" w:sz="0" w:space="0" w:color="auto"/>
        <w:right w:val="none" w:sz="0" w:space="0" w:color="auto"/>
      </w:divBdr>
    </w:div>
    <w:div w:id="243875312">
      <w:bodyDiv w:val="1"/>
      <w:marLeft w:val="0"/>
      <w:marRight w:val="0"/>
      <w:marTop w:val="0"/>
      <w:marBottom w:val="0"/>
      <w:divBdr>
        <w:top w:val="none" w:sz="0" w:space="0" w:color="auto"/>
        <w:left w:val="none" w:sz="0" w:space="0" w:color="auto"/>
        <w:bottom w:val="none" w:sz="0" w:space="0" w:color="auto"/>
        <w:right w:val="none" w:sz="0" w:space="0" w:color="auto"/>
      </w:divBdr>
    </w:div>
    <w:div w:id="270818973">
      <w:bodyDiv w:val="1"/>
      <w:marLeft w:val="0"/>
      <w:marRight w:val="0"/>
      <w:marTop w:val="0"/>
      <w:marBottom w:val="0"/>
      <w:divBdr>
        <w:top w:val="none" w:sz="0" w:space="0" w:color="auto"/>
        <w:left w:val="none" w:sz="0" w:space="0" w:color="auto"/>
        <w:bottom w:val="none" w:sz="0" w:space="0" w:color="auto"/>
        <w:right w:val="none" w:sz="0" w:space="0" w:color="auto"/>
      </w:divBdr>
    </w:div>
    <w:div w:id="275715387">
      <w:bodyDiv w:val="1"/>
      <w:marLeft w:val="0"/>
      <w:marRight w:val="0"/>
      <w:marTop w:val="0"/>
      <w:marBottom w:val="0"/>
      <w:divBdr>
        <w:top w:val="none" w:sz="0" w:space="0" w:color="auto"/>
        <w:left w:val="none" w:sz="0" w:space="0" w:color="auto"/>
        <w:bottom w:val="none" w:sz="0" w:space="0" w:color="auto"/>
        <w:right w:val="none" w:sz="0" w:space="0" w:color="auto"/>
      </w:divBdr>
    </w:div>
    <w:div w:id="287201413">
      <w:bodyDiv w:val="1"/>
      <w:marLeft w:val="0"/>
      <w:marRight w:val="0"/>
      <w:marTop w:val="0"/>
      <w:marBottom w:val="0"/>
      <w:divBdr>
        <w:top w:val="none" w:sz="0" w:space="0" w:color="auto"/>
        <w:left w:val="none" w:sz="0" w:space="0" w:color="auto"/>
        <w:bottom w:val="none" w:sz="0" w:space="0" w:color="auto"/>
        <w:right w:val="none" w:sz="0" w:space="0" w:color="auto"/>
      </w:divBdr>
    </w:div>
    <w:div w:id="298803402">
      <w:bodyDiv w:val="1"/>
      <w:marLeft w:val="0"/>
      <w:marRight w:val="0"/>
      <w:marTop w:val="0"/>
      <w:marBottom w:val="0"/>
      <w:divBdr>
        <w:top w:val="none" w:sz="0" w:space="0" w:color="auto"/>
        <w:left w:val="none" w:sz="0" w:space="0" w:color="auto"/>
        <w:bottom w:val="none" w:sz="0" w:space="0" w:color="auto"/>
        <w:right w:val="none" w:sz="0" w:space="0" w:color="auto"/>
      </w:divBdr>
    </w:div>
    <w:div w:id="312607002">
      <w:bodyDiv w:val="1"/>
      <w:marLeft w:val="0"/>
      <w:marRight w:val="0"/>
      <w:marTop w:val="0"/>
      <w:marBottom w:val="0"/>
      <w:divBdr>
        <w:top w:val="none" w:sz="0" w:space="0" w:color="auto"/>
        <w:left w:val="none" w:sz="0" w:space="0" w:color="auto"/>
        <w:bottom w:val="none" w:sz="0" w:space="0" w:color="auto"/>
        <w:right w:val="none" w:sz="0" w:space="0" w:color="auto"/>
      </w:divBdr>
    </w:div>
    <w:div w:id="336814248">
      <w:bodyDiv w:val="1"/>
      <w:marLeft w:val="0"/>
      <w:marRight w:val="0"/>
      <w:marTop w:val="0"/>
      <w:marBottom w:val="0"/>
      <w:divBdr>
        <w:top w:val="none" w:sz="0" w:space="0" w:color="auto"/>
        <w:left w:val="none" w:sz="0" w:space="0" w:color="auto"/>
        <w:bottom w:val="none" w:sz="0" w:space="0" w:color="auto"/>
        <w:right w:val="none" w:sz="0" w:space="0" w:color="auto"/>
      </w:divBdr>
    </w:div>
    <w:div w:id="377362799">
      <w:bodyDiv w:val="1"/>
      <w:marLeft w:val="0"/>
      <w:marRight w:val="0"/>
      <w:marTop w:val="0"/>
      <w:marBottom w:val="0"/>
      <w:divBdr>
        <w:top w:val="none" w:sz="0" w:space="0" w:color="auto"/>
        <w:left w:val="none" w:sz="0" w:space="0" w:color="auto"/>
        <w:bottom w:val="none" w:sz="0" w:space="0" w:color="auto"/>
        <w:right w:val="none" w:sz="0" w:space="0" w:color="auto"/>
      </w:divBdr>
    </w:div>
    <w:div w:id="377511930">
      <w:bodyDiv w:val="1"/>
      <w:marLeft w:val="0"/>
      <w:marRight w:val="0"/>
      <w:marTop w:val="0"/>
      <w:marBottom w:val="0"/>
      <w:divBdr>
        <w:top w:val="none" w:sz="0" w:space="0" w:color="auto"/>
        <w:left w:val="none" w:sz="0" w:space="0" w:color="auto"/>
        <w:bottom w:val="none" w:sz="0" w:space="0" w:color="auto"/>
        <w:right w:val="none" w:sz="0" w:space="0" w:color="auto"/>
      </w:divBdr>
    </w:div>
    <w:div w:id="395397610">
      <w:bodyDiv w:val="1"/>
      <w:marLeft w:val="0"/>
      <w:marRight w:val="0"/>
      <w:marTop w:val="0"/>
      <w:marBottom w:val="0"/>
      <w:divBdr>
        <w:top w:val="none" w:sz="0" w:space="0" w:color="auto"/>
        <w:left w:val="none" w:sz="0" w:space="0" w:color="auto"/>
        <w:bottom w:val="none" w:sz="0" w:space="0" w:color="auto"/>
        <w:right w:val="none" w:sz="0" w:space="0" w:color="auto"/>
      </w:divBdr>
    </w:div>
    <w:div w:id="411588256">
      <w:bodyDiv w:val="1"/>
      <w:marLeft w:val="0"/>
      <w:marRight w:val="0"/>
      <w:marTop w:val="0"/>
      <w:marBottom w:val="0"/>
      <w:divBdr>
        <w:top w:val="none" w:sz="0" w:space="0" w:color="auto"/>
        <w:left w:val="none" w:sz="0" w:space="0" w:color="auto"/>
        <w:bottom w:val="none" w:sz="0" w:space="0" w:color="auto"/>
        <w:right w:val="none" w:sz="0" w:space="0" w:color="auto"/>
      </w:divBdr>
    </w:div>
    <w:div w:id="442651072">
      <w:bodyDiv w:val="1"/>
      <w:marLeft w:val="0"/>
      <w:marRight w:val="0"/>
      <w:marTop w:val="0"/>
      <w:marBottom w:val="0"/>
      <w:divBdr>
        <w:top w:val="none" w:sz="0" w:space="0" w:color="auto"/>
        <w:left w:val="none" w:sz="0" w:space="0" w:color="auto"/>
        <w:bottom w:val="none" w:sz="0" w:space="0" w:color="auto"/>
        <w:right w:val="none" w:sz="0" w:space="0" w:color="auto"/>
      </w:divBdr>
    </w:div>
    <w:div w:id="477839030">
      <w:bodyDiv w:val="1"/>
      <w:marLeft w:val="0"/>
      <w:marRight w:val="0"/>
      <w:marTop w:val="0"/>
      <w:marBottom w:val="0"/>
      <w:divBdr>
        <w:top w:val="none" w:sz="0" w:space="0" w:color="auto"/>
        <w:left w:val="none" w:sz="0" w:space="0" w:color="auto"/>
        <w:bottom w:val="none" w:sz="0" w:space="0" w:color="auto"/>
        <w:right w:val="none" w:sz="0" w:space="0" w:color="auto"/>
      </w:divBdr>
    </w:div>
    <w:div w:id="484905611">
      <w:bodyDiv w:val="1"/>
      <w:marLeft w:val="0"/>
      <w:marRight w:val="0"/>
      <w:marTop w:val="0"/>
      <w:marBottom w:val="0"/>
      <w:divBdr>
        <w:top w:val="none" w:sz="0" w:space="0" w:color="auto"/>
        <w:left w:val="none" w:sz="0" w:space="0" w:color="auto"/>
        <w:bottom w:val="none" w:sz="0" w:space="0" w:color="auto"/>
        <w:right w:val="none" w:sz="0" w:space="0" w:color="auto"/>
      </w:divBdr>
      <w:divsChild>
        <w:div w:id="39286344">
          <w:marLeft w:val="0"/>
          <w:marRight w:val="0"/>
          <w:marTop w:val="0"/>
          <w:marBottom w:val="0"/>
          <w:divBdr>
            <w:top w:val="none" w:sz="0" w:space="0" w:color="auto"/>
            <w:left w:val="none" w:sz="0" w:space="0" w:color="auto"/>
            <w:bottom w:val="none" w:sz="0" w:space="0" w:color="auto"/>
            <w:right w:val="none" w:sz="0" w:space="0" w:color="auto"/>
          </w:divBdr>
          <w:divsChild>
            <w:div w:id="81807041">
              <w:marLeft w:val="0"/>
              <w:marRight w:val="0"/>
              <w:marTop w:val="0"/>
              <w:marBottom w:val="0"/>
              <w:divBdr>
                <w:top w:val="none" w:sz="0" w:space="0" w:color="auto"/>
                <w:left w:val="none" w:sz="0" w:space="0" w:color="auto"/>
                <w:bottom w:val="none" w:sz="0" w:space="0" w:color="auto"/>
                <w:right w:val="none" w:sz="0" w:space="0" w:color="auto"/>
              </w:divBdr>
            </w:div>
            <w:div w:id="266085765">
              <w:marLeft w:val="0"/>
              <w:marRight w:val="0"/>
              <w:marTop w:val="0"/>
              <w:marBottom w:val="0"/>
              <w:divBdr>
                <w:top w:val="none" w:sz="0" w:space="0" w:color="auto"/>
                <w:left w:val="none" w:sz="0" w:space="0" w:color="auto"/>
                <w:bottom w:val="none" w:sz="0" w:space="0" w:color="auto"/>
                <w:right w:val="none" w:sz="0" w:space="0" w:color="auto"/>
              </w:divBdr>
            </w:div>
            <w:div w:id="440145472">
              <w:marLeft w:val="0"/>
              <w:marRight w:val="0"/>
              <w:marTop w:val="0"/>
              <w:marBottom w:val="0"/>
              <w:divBdr>
                <w:top w:val="none" w:sz="0" w:space="0" w:color="auto"/>
                <w:left w:val="none" w:sz="0" w:space="0" w:color="auto"/>
                <w:bottom w:val="none" w:sz="0" w:space="0" w:color="auto"/>
                <w:right w:val="none" w:sz="0" w:space="0" w:color="auto"/>
              </w:divBdr>
            </w:div>
            <w:div w:id="918834594">
              <w:marLeft w:val="0"/>
              <w:marRight w:val="0"/>
              <w:marTop w:val="0"/>
              <w:marBottom w:val="0"/>
              <w:divBdr>
                <w:top w:val="none" w:sz="0" w:space="0" w:color="auto"/>
                <w:left w:val="none" w:sz="0" w:space="0" w:color="auto"/>
                <w:bottom w:val="none" w:sz="0" w:space="0" w:color="auto"/>
                <w:right w:val="none" w:sz="0" w:space="0" w:color="auto"/>
              </w:divBdr>
            </w:div>
          </w:divsChild>
        </w:div>
        <w:div w:id="174882332">
          <w:marLeft w:val="0"/>
          <w:marRight w:val="0"/>
          <w:marTop w:val="0"/>
          <w:marBottom w:val="0"/>
          <w:divBdr>
            <w:top w:val="none" w:sz="0" w:space="0" w:color="auto"/>
            <w:left w:val="none" w:sz="0" w:space="0" w:color="auto"/>
            <w:bottom w:val="none" w:sz="0" w:space="0" w:color="auto"/>
            <w:right w:val="none" w:sz="0" w:space="0" w:color="auto"/>
          </w:divBdr>
        </w:div>
        <w:div w:id="594484083">
          <w:marLeft w:val="0"/>
          <w:marRight w:val="0"/>
          <w:marTop w:val="0"/>
          <w:marBottom w:val="0"/>
          <w:divBdr>
            <w:top w:val="none" w:sz="0" w:space="0" w:color="auto"/>
            <w:left w:val="none" w:sz="0" w:space="0" w:color="auto"/>
            <w:bottom w:val="none" w:sz="0" w:space="0" w:color="auto"/>
            <w:right w:val="none" w:sz="0" w:space="0" w:color="auto"/>
          </w:divBdr>
        </w:div>
        <w:div w:id="663823179">
          <w:marLeft w:val="0"/>
          <w:marRight w:val="0"/>
          <w:marTop w:val="0"/>
          <w:marBottom w:val="0"/>
          <w:divBdr>
            <w:top w:val="none" w:sz="0" w:space="0" w:color="auto"/>
            <w:left w:val="none" w:sz="0" w:space="0" w:color="auto"/>
            <w:bottom w:val="none" w:sz="0" w:space="0" w:color="auto"/>
            <w:right w:val="none" w:sz="0" w:space="0" w:color="auto"/>
          </w:divBdr>
        </w:div>
        <w:div w:id="817383144">
          <w:marLeft w:val="0"/>
          <w:marRight w:val="0"/>
          <w:marTop w:val="0"/>
          <w:marBottom w:val="0"/>
          <w:divBdr>
            <w:top w:val="none" w:sz="0" w:space="0" w:color="auto"/>
            <w:left w:val="none" w:sz="0" w:space="0" w:color="auto"/>
            <w:bottom w:val="none" w:sz="0" w:space="0" w:color="auto"/>
            <w:right w:val="none" w:sz="0" w:space="0" w:color="auto"/>
          </w:divBdr>
        </w:div>
        <w:div w:id="1234707191">
          <w:marLeft w:val="0"/>
          <w:marRight w:val="0"/>
          <w:marTop w:val="0"/>
          <w:marBottom w:val="0"/>
          <w:divBdr>
            <w:top w:val="none" w:sz="0" w:space="0" w:color="auto"/>
            <w:left w:val="none" w:sz="0" w:space="0" w:color="auto"/>
            <w:bottom w:val="none" w:sz="0" w:space="0" w:color="auto"/>
            <w:right w:val="none" w:sz="0" w:space="0" w:color="auto"/>
          </w:divBdr>
        </w:div>
        <w:div w:id="1594968881">
          <w:marLeft w:val="0"/>
          <w:marRight w:val="0"/>
          <w:marTop w:val="0"/>
          <w:marBottom w:val="0"/>
          <w:divBdr>
            <w:top w:val="none" w:sz="0" w:space="0" w:color="auto"/>
            <w:left w:val="none" w:sz="0" w:space="0" w:color="auto"/>
            <w:bottom w:val="none" w:sz="0" w:space="0" w:color="auto"/>
            <w:right w:val="none" w:sz="0" w:space="0" w:color="auto"/>
          </w:divBdr>
        </w:div>
        <w:div w:id="1765102557">
          <w:marLeft w:val="0"/>
          <w:marRight w:val="0"/>
          <w:marTop w:val="0"/>
          <w:marBottom w:val="0"/>
          <w:divBdr>
            <w:top w:val="none" w:sz="0" w:space="0" w:color="auto"/>
            <w:left w:val="none" w:sz="0" w:space="0" w:color="auto"/>
            <w:bottom w:val="none" w:sz="0" w:space="0" w:color="auto"/>
            <w:right w:val="none" w:sz="0" w:space="0" w:color="auto"/>
          </w:divBdr>
          <w:divsChild>
            <w:div w:id="720207038">
              <w:marLeft w:val="0"/>
              <w:marRight w:val="0"/>
              <w:marTop w:val="0"/>
              <w:marBottom w:val="0"/>
              <w:divBdr>
                <w:top w:val="none" w:sz="0" w:space="0" w:color="auto"/>
                <w:left w:val="none" w:sz="0" w:space="0" w:color="auto"/>
                <w:bottom w:val="none" w:sz="0" w:space="0" w:color="auto"/>
                <w:right w:val="none" w:sz="0" w:space="0" w:color="auto"/>
              </w:divBdr>
            </w:div>
            <w:div w:id="1290281358">
              <w:marLeft w:val="0"/>
              <w:marRight w:val="0"/>
              <w:marTop w:val="0"/>
              <w:marBottom w:val="0"/>
              <w:divBdr>
                <w:top w:val="none" w:sz="0" w:space="0" w:color="auto"/>
                <w:left w:val="none" w:sz="0" w:space="0" w:color="auto"/>
                <w:bottom w:val="none" w:sz="0" w:space="0" w:color="auto"/>
                <w:right w:val="none" w:sz="0" w:space="0" w:color="auto"/>
              </w:divBdr>
            </w:div>
            <w:div w:id="1595505352">
              <w:marLeft w:val="0"/>
              <w:marRight w:val="0"/>
              <w:marTop w:val="0"/>
              <w:marBottom w:val="0"/>
              <w:divBdr>
                <w:top w:val="none" w:sz="0" w:space="0" w:color="auto"/>
                <w:left w:val="none" w:sz="0" w:space="0" w:color="auto"/>
                <w:bottom w:val="none" w:sz="0" w:space="0" w:color="auto"/>
                <w:right w:val="none" w:sz="0" w:space="0" w:color="auto"/>
              </w:divBdr>
            </w:div>
          </w:divsChild>
        </w:div>
        <w:div w:id="1855266435">
          <w:marLeft w:val="0"/>
          <w:marRight w:val="0"/>
          <w:marTop w:val="0"/>
          <w:marBottom w:val="0"/>
          <w:divBdr>
            <w:top w:val="none" w:sz="0" w:space="0" w:color="auto"/>
            <w:left w:val="none" w:sz="0" w:space="0" w:color="auto"/>
            <w:bottom w:val="none" w:sz="0" w:space="0" w:color="auto"/>
            <w:right w:val="none" w:sz="0" w:space="0" w:color="auto"/>
          </w:divBdr>
          <w:divsChild>
            <w:div w:id="1740664609">
              <w:marLeft w:val="0"/>
              <w:marRight w:val="0"/>
              <w:marTop w:val="0"/>
              <w:marBottom w:val="0"/>
              <w:divBdr>
                <w:top w:val="none" w:sz="0" w:space="0" w:color="auto"/>
                <w:left w:val="none" w:sz="0" w:space="0" w:color="auto"/>
                <w:bottom w:val="none" w:sz="0" w:space="0" w:color="auto"/>
                <w:right w:val="none" w:sz="0" w:space="0" w:color="auto"/>
              </w:divBdr>
            </w:div>
            <w:div w:id="18536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40066">
      <w:bodyDiv w:val="1"/>
      <w:marLeft w:val="0"/>
      <w:marRight w:val="0"/>
      <w:marTop w:val="0"/>
      <w:marBottom w:val="0"/>
      <w:divBdr>
        <w:top w:val="none" w:sz="0" w:space="0" w:color="auto"/>
        <w:left w:val="none" w:sz="0" w:space="0" w:color="auto"/>
        <w:bottom w:val="none" w:sz="0" w:space="0" w:color="auto"/>
        <w:right w:val="none" w:sz="0" w:space="0" w:color="auto"/>
      </w:divBdr>
    </w:div>
    <w:div w:id="511574447">
      <w:bodyDiv w:val="1"/>
      <w:marLeft w:val="0"/>
      <w:marRight w:val="0"/>
      <w:marTop w:val="0"/>
      <w:marBottom w:val="0"/>
      <w:divBdr>
        <w:top w:val="none" w:sz="0" w:space="0" w:color="auto"/>
        <w:left w:val="none" w:sz="0" w:space="0" w:color="auto"/>
        <w:bottom w:val="none" w:sz="0" w:space="0" w:color="auto"/>
        <w:right w:val="none" w:sz="0" w:space="0" w:color="auto"/>
      </w:divBdr>
    </w:div>
    <w:div w:id="527181865">
      <w:bodyDiv w:val="1"/>
      <w:marLeft w:val="0"/>
      <w:marRight w:val="0"/>
      <w:marTop w:val="0"/>
      <w:marBottom w:val="0"/>
      <w:divBdr>
        <w:top w:val="none" w:sz="0" w:space="0" w:color="auto"/>
        <w:left w:val="none" w:sz="0" w:space="0" w:color="auto"/>
        <w:bottom w:val="none" w:sz="0" w:space="0" w:color="auto"/>
        <w:right w:val="none" w:sz="0" w:space="0" w:color="auto"/>
      </w:divBdr>
    </w:div>
    <w:div w:id="527454403">
      <w:bodyDiv w:val="1"/>
      <w:marLeft w:val="0"/>
      <w:marRight w:val="0"/>
      <w:marTop w:val="0"/>
      <w:marBottom w:val="0"/>
      <w:divBdr>
        <w:top w:val="none" w:sz="0" w:space="0" w:color="auto"/>
        <w:left w:val="none" w:sz="0" w:space="0" w:color="auto"/>
        <w:bottom w:val="none" w:sz="0" w:space="0" w:color="auto"/>
        <w:right w:val="none" w:sz="0" w:space="0" w:color="auto"/>
      </w:divBdr>
      <w:divsChild>
        <w:div w:id="458888464">
          <w:marLeft w:val="0"/>
          <w:marRight w:val="0"/>
          <w:marTop w:val="0"/>
          <w:marBottom w:val="0"/>
          <w:divBdr>
            <w:top w:val="none" w:sz="0" w:space="0" w:color="auto"/>
            <w:left w:val="none" w:sz="0" w:space="0" w:color="auto"/>
            <w:bottom w:val="none" w:sz="0" w:space="0" w:color="auto"/>
            <w:right w:val="none" w:sz="0" w:space="0" w:color="auto"/>
          </w:divBdr>
          <w:divsChild>
            <w:div w:id="16675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5736">
      <w:bodyDiv w:val="1"/>
      <w:marLeft w:val="0"/>
      <w:marRight w:val="0"/>
      <w:marTop w:val="0"/>
      <w:marBottom w:val="0"/>
      <w:divBdr>
        <w:top w:val="none" w:sz="0" w:space="0" w:color="auto"/>
        <w:left w:val="none" w:sz="0" w:space="0" w:color="auto"/>
        <w:bottom w:val="none" w:sz="0" w:space="0" w:color="auto"/>
        <w:right w:val="none" w:sz="0" w:space="0" w:color="auto"/>
      </w:divBdr>
    </w:div>
    <w:div w:id="557086585">
      <w:bodyDiv w:val="1"/>
      <w:marLeft w:val="0"/>
      <w:marRight w:val="0"/>
      <w:marTop w:val="0"/>
      <w:marBottom w:val="0"/>
      <w:divBdr>
        <w:top w:val="none" w:sz="0" w:space="0" w:color="auto"/>
        <w:left w:val="none" w:sz="0" w:space="0" w:color="auto"/>
        <w:bottom w:val="none" w:sz="0" w:space="0" w:color="auto"/>
        <w:right w:val="none" w:sz="0" w:space="0" w:color="auto"/>
      </w:divBdr>
      <w:divsChild>
        <w:div w:id="179317505">
          <w:marLeft w:val="255"/>
          <w:marRight w:val="0"/>
          <w:marTop w:val="75"/>
          <w:marBottom w:val="0"/>
          <w:divBdr>
            <w:top w:val="none" w:sz="0" w:space="0" w:color="auto"/>
            <w:left w:val="none" w:sz="0" w:space="0" w:color="auto"/>
            <w:bottom w:val="none" w:sz="0" w:space="0" w:color="auto"/>
            <w:right w:val="none" w:sz="0" w:space="0" w:color="auto"/>
          </w:divBdr>
        </w:div>
        <w:div w:id="382680127">
          <w:marLeft w:val="255"/>
          <w:marRight w:val="0"/>
          <w:marTop w:val="75"/>
          <w:marBottom w:val="0"/>
          <w:divBdr>
            <w:top w:val="none" w:sz="0" w:space="0" w:color="auto"/>
            <w:left w:val="none" w:sz="0" w:space="0" w:color="auto"/>
            <w:bottom w:val="none" w:sz="0" w:space="0" w:color="auto"/>
            <w:right w:val="none" w:sz="0" w:space="0" w:color="auto"/>
          </w:divBdr>
        </w:div>
        <w:div w:id="611862467">
          <w:marLeft w:val="255"/>
          <w:marRight w:val="0"/>
          <w:marTop w:val="75"/>
          <w:marBottom w:val="0"/>
          <w:divBdr>
            <w:top w:val="none" w:sz="0" w:space="0" w:color="auto"/>
            <w:left w:val="none" w:sz="0" w:space="0" w:color="auto"/>
            <w:bottom w:val="none" w:sz="0" w:space="0" w:color="auto"/>
            <w:right w:val="none" w:sz="0" w:space="0" w:color="auto"/>
          </w:divBdr>
          <w:divsChild>
            <w:div w:id="25178915">
              <w:marLeft w:val="255"/>
              <w:marRight w:val="0"/>
              <w:marTop w:val="0"/>
              <w:marBottom w:val="0"/>
              <w:divBdr>
                <w:top w:val="none" w:sz="0" w:space="0" w:color="auto"/>
                <w:left w:val="none" w:sz="0" w:space="0" w:color="auto"/>
                <w:bottom w:val="none" w:sz="0" w:space="0" w:color="auto"/>
                <w:right w:val="none" w:sz="0" w:space="0" w:color="auto"/>
              </w:divBdr>
            </w:div>
            <w:div w:id="696393859">
              <w:marLeft w:val="255"/>
              <w:marRight w:val="0"/>
              <w:marTop w:val="0"/>
              <w:marBottom w:val="0"/>
              <w:divBdr>
                <w:top w:val="none" w:sz="0" w:space="0" w:color="auto"/>
                <w:left w:val="none" w:sz="0" w:space="0" w:color="auto"/>
                <w:bottom w:val="none" w:sz="0" w:space="0" w:color="auto"/>
                <w:right w:val="none" w:sz="0" w:space="0" w:color="auto"/>
              </w:divBdr>
            </w:div>
            <w:div w:id="741831909">
              <w:marLeft w:val="255"/>
              <w:marRight w:val="0"/>
              <w:marTop w:val="0"/>
              <w:marBottom w:val="0"/>
              <w:divBdr>
                <w:top w:val="none" w:sz="0" w:space="0" w:color="auto"/>
                <w:left w:val="none" w:sz="0" w:space="0" w:color="auto"/>
                <w:bottom w:val="none" w:sz="0" w:space="0" w:color="auto"/>
                <w:right w:val="none" w:sz="0" w:space="0" w:color="auto"/>
              </w:divBdr>
            </w:div>
            <w:div w:id="893547996">
              <w:marLeft w:val="255"/>
              <w:marRight w:val="0"/>
              <w:marTop w:val="0"/>
              <w:marBottom w:val="0"/>
              <w:divBdr>
                <w:top w:val="none" w:sz="0" w:space="0" w:color="auto"/>
                <w:left w:val="none" w:sz="0" w:space="0" w:color="auto"/>
                <w:bottom w:val="none" w:sz="0" w:space="0" w:color="auto"/>
                <w:right w:val="none" w:sz="0" w:space="0" w:color="auto"/>
              </w:divBdr>
            </w:div>
            <w:div w:id="1076829688">
              <w:marLeft w:val="255"/>
              <w:marRight w:val="0"/>
              <w:marTop w:val="0"/>
              <w:marBottom w:val="0"/>
              <w:divBdr>
                <w:top w:val="none" w:sz="0" w:space="0" w:color="auto"/>
                <w:left w:val="none" w:sz="0" w:space="0" w:color="auto"/>
                <w:bottom w:val="none" w:sz="0" w:space="0" w:color="auto"/>
                <w:right w:val="none" w:sz="0" w:space="0" w:color="auto"/>
              </w:divBdr>
            </w:div>
            <w:div w:id="1472751187">
              <w:marLeft w:val="255"/>
              <w:marRight w:val="0"/>
              <w:marTop w:val="0"/>
              <w:marBottom w:val="0"/>
              <w:divBdr>
                <w:top w:val="none" w:sz="0" w:space="0" w:color="auto"/>
                <w:left w:val="none" w:sz="0" w:space="0" w:color="auto"/>
                <w:bottom w:val="none" w:sz="0" w:space="0" w:color="auto"/>
                <w:right w:val="none" w:sz="0" w:space="0" w:color="auto"/>
              </w:divBdr>
            </w:div>
            <w:div w:id="1598948015">
              <w:marLeft w:val="255"/>
              <w:marRight w:val="0"/>
              <w:marTop w:val="0"/>
              <w:marBottom w:val="0"/>
              <w:divBdr>
                <w:top w:val="none" w:sz="0" w:space="0" w:color="auto"/>
                <w:left w:val="none" w:sz="0" w:space="0" w:color="auto"/>
                <w:bottom w:val="none" w:sz="0" w:space="0" w:color="auto"/>
                <w:right w:val="none" w:sz="0" w:space="0" w:color="auto"/>
              </w:divBdr>
            </w:div>
          </w:divsChild>
        </w:div>
        <w:div w:id="754060767">
          <w:marLeft w:val="255"/>
          <w:marRight w:val="0"/>
          <w:marTop w:val="75"/>
          <w:marBottom w:val="0"/>
          <w:divBdr>
            <w:top w:val="none" w:sz="0" w:space="0" w:color="auto"/>
            <w:left w:val="none" w:sz="0" w:space="0" w:color="auto"/>
            <w:bottom w:val="none" w:sz="0" w:space="0" w:color="auto"/>
            <w:right w:val="none" w:sz="0" w:space="0" w:color="auto"/>
          </w:divBdr>
          <w:divsChild>
            <w:div w:id="528185985">
              <w:marLeft w:val="255"/>
              <w:marRight w:val="0"/>
              <w:marTop w:val="0"/>
              <w:marBottom w:val="0"/>
              <w:divBdr>
                <w:top w:val="none" w:sz="0" w:space="0" w:color="auto"/>
                <w:left w:val="none" w:sz="0" w:space="0" w:color="auto"/>
                <w:bottom w:val="none" w:sz="0" w:space="0" w:color="auto"/>
                <w:right w:val="none" w:sz="0" w:space="0" w:color="auto"/>
              </w:divBdr>
            </w:div>
            <w:div w:id="1309481875">
              <w:marLeft w:val="255"/>
              <w:marRight w:val="0"/>
              <w:marTop w:val="0"/>
              <w:marBottom w:val="0"/>
              <w:divBdr>
                <w:top w:val="none" w:sz="0" w:space="0" w:color="auto"/>
                <w:left w:val="none" w:sz="0" w:space="0" w:color="auto"/>
                <w:bottom w:val="none" w:sz="0" w:space="0" w:color="auto"/>
                <w:right w:val="none" w:sz="0" w:space="0" w:color="auto"/>
              </w:divBdr>
            </w:div>
            <w:div w:id="1385179867">
              <w:marLeft w:val="255"/>
              <w:marRight w:val="0"/>
              <w:marTop w:val="0"/>
              <w:marBottom w:val="0"/>
              <w:divBdr>
                <w:top w:val="none" w:sz="0" w:space="0" w:color="auto"/>
                <w:left w:val="none" w:sz="0" w:space="0" w:color="auto"/>
                <w:bottom w:val="none" w:sz="0" w:space="0" w:color="auto"/>
                <w:right w:val="none" w:sz="0" w:space="0" w:color="auto"/>
              </w:divBdr>
            </w:div>
            <w:div w:id="1430587093">
              <w:marLeft w:val="255"/>
              <w:marRight w:val="0"/>
              <w:marTop w:val="0"/>
              <w:marBottom w:val="0"/>
              <w:divBdr>
                <w:top w:val="none" w:sz="0" w:space="0" w:color="auto"/>
                <w:left w:val="none" w:sz="0" w:space="0" w:color="auto"/>
                <w:bottom w:val="none" w:sz="0" w:space="0" w:color="auto"/>
                <w:right w:val="none" w:sz="0" w:space="0" w:color="auto"/>
              </w:divBdr>
            </w:div>
            <w:div w:id="1539930319">
              <w:marLeft w:val="255"/>
              <w:marRight w:val="0"/>
              <w:marTop w:val="0"/>
              <w:marBottom w:val="0"/>
              <w:divBdr>
                <w:top w:val="none" w:sz="0" w:space="0" w:color="auto"/>
                <w:left w:val="none" w:sz="0" w:space="0" w:color="auto"/>
                <w:bottom w:val="none" w:sz="0" w:space="0" w:color="auto"/>
                <w:right w:val="none" w:sz="0" w:space="0" w:color="auto"/>
              </w:divBdr>
            </w:div>
          </w:divsChild>
        </w:div>
        <w:div w:id="847914896">
          <w:marLeft w:val="255"/>
          <w:marRight w:val="0"/>
          <w:marTop w:val="75"/>
          <w:marBottom w:val="0"/>
          <w:divBdr>
            <w:top w:val="none" w:sz="0" w:space="0" w:color="auto"/>
            <w:left w:val="none" w:sz="0" w:space="0" w:color="auto"/>
            <w:bottom w:val="none" w:sz="0" w:space="0" w:color="auto"/>
            <w:right w:val="none" w:sz="0" w:space="0" w:color="auto"/>
          </w:divBdr>
        </w:div>
        <w:div w:id="1049887152">
          <w:marLeft w:val="255"/>
          <w:marRight w:val="0"/>
          <w:marTop w:val="75"/>
          <w:marBottom w:val="0"/>
          <w:divBdr>
            <w:top w:val="none" w:sz="0" w:space="0" w:color="auto"/>
            <w:left w:val="none" w:sz="0" w:space="0" w:color="auto"/>
            <w:bottom w:val="none" w:sz="0" w:space="0" w:color="auto"/>
            <w:right w:val="none" w:sz="0" w:space="0" w:color="auto"/>
          </w:divBdr>
          <w:divsChild>
            <w:div w:id="341056679">
              <w:marLeft w:val="255"/>
              <w:marRight w:val="0"/>
              <w:marTop w:val="0"/>
              <w:marBottom w:val="0"/>
              <w:divBdr>
                <w:top w:val="none" w:sz="0" w:space="0" w:color="auto"/>
                <w:left w:val="none" w:sz="0" w:space="0" w:color="auto"/>
                <w:bottom w:val="none" w:sz="0" w:space="0" w:color="auto"/>
                <w:right w:val="none" w:sz="0" w:space="0" w:color="auto"/>
              </w:divBdr>
            </w:div>
            <w:div w:id="431049704">
              <w:marLeft w:val="255"/>
              <w:marRight w:val="0"/>
              <w:marTop w:val="0"/>
              <w:marBottom w:val="0"/>
              <w:divBdr>
                <w:top w:val="none" w:sz="0" w:space="0" w:color="auto"/>
                <w:left w:val="none" w:sz="0" w:space="0" w:color="auto"/>
                <w:bottom w:val="none" w:sz="0" w:space="0" w:color="auto"/>
                <w:right w:val="none" w:sz="0" w:space="0" w:color="auto"/>
              </w:divBdr>
            </w:div>
            <w:div w:id="767309933">
              <w:marLeft w:val="255"/>
              <w:marRight w:val="0"/>
              <w:marTop w:val="0"/>
              <w:marBottom w:val="0"/>
              <w:divBdr>
                <w:top w:val="none" w:sz="0" w:space="0" w:color="auto"/>
                <w:left w:val="none" w:sz="0" w:space="0" w:color="auto"/>
                <w:bottom w:val="none" w:sz="0" w:space="0" w:color="auto"/>
                <w:right w:val="none" w:sz="0" w:space="0" w:color="auto"/>
              </w:divBdr>
            </w:div>
            <w:div w:id="787966742">
              <w:marLeft w:val="255"/>
              <w:marRight w:val="0"/>
              <w:marTop w:val="0"/>
              <w:marBottom w:val="0"/>
              <w:divBdr>
                <w:top w:val="none" w:sz="0" w:space="0" w:color="auto"/>
                <w:left w:val="none" w:sz="0" w:space="0" w:color="auto"/>
                <w:bottom w:val="none" w:sz="0" w:space="0" w:color="auto"/>
                <w:right w:val="none" w:sz="0" w:space="0" w:color="auto"/>
              </w:divBdr>
            </w:div>
            <w:div w:id="1349334931">
              <w:marLeft w:val="255"/>
              <w:marRight w:val="0"/>
              <w:marTop w:val="0"/>
              <w:marBottom w:val="0"/>
              <w:divBdr>
                <w:top w:val="none" w:sz="0" w:space="0" w:color="auto"/>
                <w:left w:val="none" w:sz="0" w:space="0" w:color="auto"/>
                <w:bottom w:val="none" w:sz="0" w:space="0" w:color="auto"/>
                <w:right w:val="none" w:sz="0" w:space="0" w:color="auto"/>
              </w:divBdr>
            </w:div>
            <w:div w:id="1415056009">
              <w:marLeft w:val="255"/>
              <w:marRight w:val="0"/>
              <w:marTop w:val="0"/>
              <w:marBottom w:val="0"/>
              <w:divBdr>
                <w:top w:val="none" w:sz="0" w:space="0" w:color="auto"/>
                <w:left w:val="none" w:sz="0" w:space="0" w:color="auto"/>
                <w:bottom w:val="none" w:sz="0" w:space="0" w:color="auto"/>
                <w:right w:val="none" w:sz="0" w:space="0" w:color="auto"/>
              </w:divBdr>
            </w:div>
            <w:div w:id="1450590000">
              <w:marLeft w:val="255"/>
              <w:marRight w:val="0"/>
              <w:marTop w:val="0"/>
              <w:marBottom w:val="0"/>
              <w:divBdr>
                <w:top w:val="none" w:sz="0" w:space="0" w:color="auto"/>
                <w:left w:val="none" w:sz="0" w:space="0" w:color="auto"/>
                <w:bottom w:val="none" w:sz="0" w:space="0" w:color="auto"/>
                <w:right w:val="none" w:sz="0" w:space="0" w:color="auto"/>
              </w:divBdr>
            </w:div>
          </w:divsChild>
        </w:div>
        <w:div w:id="1130706542">
          <w:marLeft w:val="0"/>
          <w:marRight w:val="0"/>
          <w:marTop w:val="0"/>
          <w:marBottom w:val="300"/>
          <w:divBdr>
            <w:top w:val="none" w:sz="0" w:space="0" w:color="auto"/>
            <w:left w:val="none" w:sz="0" w:space="0" w:color="auto"/>
            <w:bottom w:val="none" w:sz="0" w:space="0" w:color="auto"/>
            <w:right w:val="none" w:sz="0" w:space="0" w:color="auto"/>
          </w:divBdr>
        </w:div>
        <w:div w:id="1233733974">
          <w:marLeft w:val="255"/>
          <w:marRight w:val="0"/>
          <w:marTop w:val="75"/>
          <w:marBottom w:val="0"/>
          <w:divBdr>
            <w:top w:val="none" w:sz="0" w:space="0" w:color="auto"/>
            <w:left w:val="none" w:sz="0" w:space="0" w:color="auto"/>
            <w:bottom w:val="none" w:sz="0" w:space="0" w:color="auto"/>
            <w:right w:val="none" w:sz="0" w:space="0" w:color="auto"/>
          </w:divBdr>
        </w:div>
        <w:div w:id="1347908049">
          <w:marLeft w:val="255"/>
          <w:marRight w:val="0"/>
          <w:marTop w:val="75"/>
          <w:marBottom w:val="0"/>
          <w:divBdr>
            <w:top w:val="none" w:sz="0" w:space="0" w:color="auto"/>
            <w:left w:val="none" w:sz="0" w:space="0" w:color="auto"/>
            <w:bottom w:val="none" w:sz="0" w:space="0" w:color="auto"/>
            <w:right w:val="none" w:sz="0" w:space="0" w:color="auto"/>
          </w:divBdr>
        </w:div>
        <w:div w:id="1568101894">
          <w:marLeft w:val="255"/>
          <w:marRight w:val="0"/>
          <w:marTop w:val="75"/>
          <w:marBottom w:val="0"/>
          <w:divBdr>
            <w:top w:val="none" w:sz="0" w:space="0" w:color="auto"/>
            <w:left w:val="none" w:sz="0" w:space="0" w:color="auto"/>
            <w:bottom w:val="none" w:sz="0" w:space="0" w:color="auto"/>
            <w:right w:val="none" w:sz="0" w:space="0" w:color="auto"/>
          </w:divBdr>
        </w:div>
      </w:divsChild>
    </w:div>
    <w:div w:id="557396810">
      <w:bodyDiv w:val="1"/>
      <w:marLeft w:val="0"/>
      <w:marRight w:val="0"/>
      <w:marTop w:val="0"/>
      <w:marBottom w:val="0"/>
      <w:divBdr>
        <w:top w:val="none" w:sz="0" w:space="0" w:color="auto"/>
        <w:left w:val="none" w:sz="0" w:space="0" w:color="auto"/>
        <w:bottom w:val="none" w:sz="0" w:space="0" w:color="auto"/>
        <w:right w:val="none" w:sz="0" w:space="0" w:color="auto"/>
      </w:divBdr>
    </w:div>
    <w:div w:id="564990321">
      <w:bodyDiv w:val="1"/>
      <w:marLeft w:val="0"/>
      <w:marRight w:val="0"/>
      <w:marTop w:val="0"/>
      <w:marBottom w:val="0"/>
      <w:divBdr>
        <w:top w:val="none" w:sz="0" w:space="0" w:color="auto"/>
        <w:left w:val="none" w:sz="0" w:space="0" w:color="auto"/>
        <w:bottom w:val="none" w:sz="0" w:space="0" w:color="auto"/>
        <w:right w:val="none" w:sz="0" w:space="0" w:color="auto"/>
      </w:divBdr>
    </w:div>
    <w:div w:id="578176511">
      <w:bodyDiv w:val="1"/>
      <w:marLeft w:val="0"/>
      <w:marRight w:val="0"/>
      <w:marTop w:val="0"/>
      <w:marBottom w:val="0"/>
      <w:divBdr>
        <w:top w:val="none" w:sz="0" w:space="0" w:color="auto"/>
        <w:left w:val="none" w:sz="0" w:space="0" w:color="auto"/>
        <w:bottom w:val="none" w:sz="0" w:space="0" w:color="auto"/>
        <w:right w:val="none" w:sz="0" w:space="0" w:color="auto"/>
      </w:divBdr>
    </w:div>
    <w:div w:id="590311113">
      <w:bodyDiv w:val="1"/>
      <w:marLeft w:val="0"/>
      <w:marRight w:val="0"/>
      <w:marTop w:val="0"/>
      <w:marBottom w:val="0"/>
      <w:divBdr>
        <w:top w:val="none" w:sz="0" w:space="0" w:color="auto"/>
        <w:left w:val="none" w:sz="0" w:space="0" w:color="auto"/>
        <w:bottom w:val="none" w:sz="0" w:space="0" w:color="auto"/>
        <w:right w:val="none" w:sz="0" w:space="0" w:color="auto"/>
      </w:divBdr>
    </w:div>
    <w:div w:id="604733057">
      <w:bodyDiv w:val="1"/>
      <w:marLeft w:val="0"/>
      <w:marRight w:val="0"/>
      <w:marTop w:val="0"/>
      <w:marBottom w:val="0"/>
      <w:divBdr>
        <w:top w:val="none" w:sz="0" w:space="0" w:color="auto"/>
        <w:left w:val="none" w:sz="0" w:space="0" w:color="auto"/>
        <w:bottom w:val="none" w:sz="0" w:space="0" w:color="auto"/>
        <w:right w:val="none" w:sz="0" w:space="0" w:color="auto"/>
      </w:divBdr>
    </w:div>
    <w:div w:id="612634126">
      <w:bodyDiv w:val="1"/>
      <w:marLeft w:val="0"/>
      <w:marRight w:val="0"/>
      <w:marTop w:val="0"/>
      <w:marBottom w:val="0"/>
      <w:divBdr>
        <w:top w:val="none" w:sz="0" w:space="0" w:color="auto"/>
        <w:left w:val="none" w:sz="0" w:space="0" w:color="auto"/>
        <w:bottom w:val="none" w:sz="0" w:space="0" w:color="auto"/>
        <w:right w:val="none" w:sz="0" w:space="0" w:color="auto"/>
      </w:divBdr>
    </w:div>
    <w:div w:id="635795073">
      <w:bodyDiv w:val="1"/>
      <w:marLeft w:val="0"/>
      <w:marRight w:val="0"/>
      <w:marTop w:val="0"/>
      <w:marBottom w:val="0"/>
      <w:divBdr>
        <w:top w:val="none" w:sz="0" w:space="0" w:color="auto"/>
        <w:left w:val="none" w:sz="0" w:space="0" w:color="auto"/>
        <w:bottom w:val="none" w:sz="0" w:space="0" w:color="auto"/>
        <w:right w:val="none" w:sz="0" w:space="0" w:color="auto"/>
      </w:divBdr>
    </w:div>
    <w:div w:id="676856236">
      <w:bodyDiv w:val="1"/>
      <w:marLeft w:val="0"/>
      <w:marRight w:val="0"/>
      <w:marTop w:val="0"/>
      <w:marBottom w:val="0"/>
      <w:divBdr>
        <w:top w:val="none" w:sz="0" w:space="0" w:color="auto"/>
        <w:left w:val="none" w:sz="0" w:space="0" w:color="auto"/>
        <w:bottom w:val="none" w:sz="0" w:space="0" w:color="auto"/>
        <w:right w:val="none" w:sz="0" w:space="0" w:color="auto"/>
      </w:divBdr>
    </w:div>
    <w:div w:id="708919978">
      <w:bodyDiv w:val="1"/>
      <w:marLeft w:val="0"/>
      <w:marRight w:val="0"/>
      <w:marTop w:val="0"/>
      <w:marBottom w:val="0"/>
      <w:divBdr>
        <w:top w:val="none" w:sz="0" w:space="0" w:color="auto"/>
        <w:left w:val="none" w:sz="0" w:space="0" w:color="auto"/>
        <w:bottom w:val="none" w:sz="0" w:space="0" w:color="auto"/>
        <w:right w:val="none" w:sz="0" w:space="0" w:color="auto"/>
      </w:divBdr>
    </w:div>
    <w:div w:id="712508530">
      <w:bodyDiv w:val="1"/>
      <w:marLeft w:val="0"/>
      <w:marRight w:val="0"/>
      <w:marTop w:val="0"/>
      <w:marBottom w:val="0"/>
      <w:divBdr>
        <w:top w:val="none" w:sz="0" w:space="0" w:color="auto"/>
        <w:left w:val="none" w:sz="0" w:space="0" w:color="auto"/>
        <w:bottom w:val="none" w:sz="0" w:space="0" w:color="auto"/>
        <w:right w:val="none" w:sz="0" w:space="0" w:color="auto"/>
      </w:divBdr>
    </w:div>
    <w:div w:id="722142450">
      <w:bodyDiv w:val="1"/>
      <w:marLeft w:val="0"/>
      <w:marRight w:val="0"/>
      <w:marTop w:val="0"/>
      <w:marBottom w:val="0"/>
      <w:divBdr>
        <w:top w:val="none" w:sz="0" w:space="0" w:color="auto"/>
        <w:left w:val="none" w:sz="0" w:space="0" w:color="auto"/>
        <w:bottom w:val="none" w:sz="0" w:space="0" w:color="auto"/>
        <w:right w:val="none" w:sz="0" w:space="0" w:color="auto"/>
      </w:divBdr>
    </w:div>
    <w:div w:id="742457775">
      <w:bodyDiv w:val="1"/>
      <w:marLeft w:val="0"/>
      <w:marRight w:val="0"/>
      <w:marTop w:val="0"/>
      <w:marBottom w:val="0"/>
      <w:divBdr>
        <w:top w:val="none" w:sz="0" w:space="0" w:color="auto"/>
        <w:left w:val="none" w:sz="0" w:space="0" w:color="auto"/>
        <w:bottom w:val="none" w:sz="0" w:space="0" w:color="auto"/>
        <w:right w:val="none" w:sz="0" w:space="0" w:color="auto"/>
      </w:divBdr>
    </w:div>
    <w:div w:id="747307019">
      <w:bodyDiv w:val="1"/>
      <w:marLeft w:val="0"/>
      <w:marRight w:val="0"/>
      <w:marTop w:val="0"/>
      <w:marBottom w:val="0"/>
      <w:divBdr>
        <w:top w:val="none" w:sz="0" w:space="0" w:color="auto"/>
        <w:left w:val="none" w:sz="0" w:space="0" w:color="auto"/>
        <w:bottom w:val="none" w:sz="0" w:space="0" w:color="auto"/>
        <w:right w:val="none" w:sz="0" w:space="0" w:color="auto"/>
      </w:divBdr>
    </w:div>
    <w:div w:id="749042902">
      <w:bodyDiv w:val="1"/>
      <w:marLeft w:val="0"/>
      <w:marRight w:val="0"/>
      <w:marTop w:val="0"/>
      <w:marBottom w:val="0"/>
      <w:divBdr>
        <w:top w:val="none" w:sz="0" w:space="0" w:color="auto"/>
        <w:left w:val="none" w:sz="0" w:space="0" w:color="auto"/>
        <w:bottom w:val="none" w:sz="0" w:space="0" w:color="auto"/>
        <w:right w:val="none" w:sz="0" w:space="0" w:color="auto"/>
      </w:divBdr>
    </w:div>
    <w:div w:id="755128329">
      <w:bodyDiv w:val="1"/>
      <w:marLeft w:val="0"/>
      <w:marRight w:val="0"/>
      <w:marTop w:val="0"/>
      <w:marBottom w:val="0"/>
      <w:divBdr>
        <w:top w:val="none" w:sz="0" w:space="0" w:color="auto"/>
        <w:left w:val="none" w:sz="0" w:space="0" w:color="auto"/>
        <w:bottom w:val="none" w:sz="0" w:space="0" w:color="auto"/>
        <w:right w:val="none" w:sz="0" w:space="0" w:color="auto"/>
      </w:divBdr>
    </w:div>
    <w:div w:id="766315125">
      <w:bodyDiv w:val="1"/>
      <w:marLeft w:val="0"/>
      <w:marRight w:val="0"/>
      <w:marTop w:val="0"/>
      <w:marBottom w:val="0"/>
      <w:divBdr>
        <w:top w:val="none" w:sz="0" w:space="0" w:color="auto"/>
        <w:left w:val="none" w:sz="0" w:space="0" w:color="auto"/>
        <w:bottom w:val="none" w:sz="0" w:space="0" w:color="auto"/>
        <w:right w:val="none" w:sz="0" w:space="0" w:color="auto"/>
      </w:divBdr>
    </w:div>
    <w:div w:id="784541186">
      <w:bodyDiv w:val="1"/>
      <w:marLeft w:val="0"/>
      <w:marRight w:val="0"/>
      <w:marTop w:val="0"/>
      <w:marBottom w:val="0"/>
      <w:divBdr>
        <w:top w:val="none" w:sz="0" w:space="0" w:color="auto"/>
        <w:left w:val="none" w:sz="0" w:space="0" w:color="auto"/>
        <w:bottom w:val="none" w:sz="0" w:space="0" w:color="auto"/>
        <w:right w:val="none" w:sz="0" w:space="0" w:color="auto"/>
      </w:divBdr>
    </w:div>
    <w:div w:id="789013494">
      <w:bodyDiv w:val="1"/>
      <w:marLeft w:val="0"/>
      <w:marRight w:val="0"/>
      <w:marTop w:val="0"/>
      <w:marBottom w:val="0"/>
      <w:divBdr>
        <w:top w:val="none" w:sz="0" w:space="0" w:color="auto"/>
        <w:left w:val="none" w:sz="0" w:space="0" w:color="auto"/>
        <w:bottom w:val="none" w:sz="0" w:space="0" w:color="auto"/>
        <w:right w:val="none" w:sz="0" w:space="0" w:color="auto"/>
      </w:divBdr>
    </w:div>
    <w:div w:id="794717848">
      <w:bodyDiv w:val="1"/>
      <w:marLeft w:val="0"/>
      <w:marRight w:val="0"/>
      <w:marTop w:val="0"/>
      <w:marBottom w:val="0"/>
      <w:divBdr>
        <w:top w:val="none" w:sz="0" w:space="0" w:color="auto"/>
        <w:left w:val="none" w:sz="0" w:space="0" w:color="auto"/>
        <w:bottom w:val="none" w:sz="0" w:space="0" w:color="auto"/>
        <w:right w:val="none" w:sz="0" w:space="0" w:color="auto"/>
      </w:divBdr>
    </w:div>
    <w:div w:id="797845128">
      <w:bodyDiv w:val="1"/>
      <w:marLeft w:val="0"/>
      <w:marRight w:val="0"/>
      <w:marTop w:val="0"/>
      <w:marBottom w:val="0"/>
      <w:divBdr>
        <w:top w:val="none" w:sz="0" w:space="0" w:color="auto"/>
        <w:left w:val="none" w:sz="0" w:space="0" w:color="auto"/>
        <w:bottom w:val="none" w:sz="0" w:space="0" w:color="auto"/>
        <w:right w:val="none" w:sz="0" w:space="0" w:color="auto"/>
      </w:divBdr>
    </w:div>
    <w:div w:id="800683775">
      <w:bodyDiv w:val="1"/>
      <w:marLeft w:val="0"/>
      <w:marRight w:val="0"/>
      <w:marTop w:val="0"/>
      <w:marBottom w:val="0"/>
      <w:divBdr>
        <w:top w:val="none" w:sz="0" w:space="0" w:color="auto"/>
        <w:left w:val="none" w:sz="0" w:space="0" w:color="auto"/>
        <w:bottom w:val="none" w:sz="0" w:space="0" w:color="auto"/>
        <w:right w:val="none" w:sz="0" w:space="0" w:color="auto"/>
      </w:divBdr>
    </w:div>
    <w:div w:id="819035968">
      <w:bodyDiv w:val="1"/>
      <w:marLeft w:val="0"/>
      <w:marRight w:val="0"/>
      <w:marTop w:val="0"/>
      <w:marBottom w:val="0"/>
      <w:divBdr>
        <w:top w:val="none" w:sz="0" w:space="0" w:color="auto"/>
        <w:left w:val="none" w:sz="0" w:space="0" w:color="auto"/>
        <w:bottom w:val="none" w:sz="0" w:space="0" w:color="auto"/>
        <w:right w:val="none" w:sz="0" w:space="0" w:color="auto"/>
      </w:divBdr>
      <w:divsChild>
        <w:div w:id="1055161532">
          <w:marLeft w:val="255"/>
          <w:marRight w:val="0"/>
          <w:marTop w:val="0"/>
          <w:marBottom w:val="0"/>
          <w:divBdr>
            <w:top w:val="none" w:sz="0" w:space="0" w:color="auto"/>
            <w:left w:val="none" w:sz="0" w:space="0" w:color="auto"/>
            <w:bottom w:val="none" w:sz="0" w:space="0" w:color="auto"/>
            <w:right w:val="none" w:sz="0" w:space="0" w:color="auto"/>
          </w:divBdr>
        </w:div>
        <w:div w:id="1557472211">
          <w:marLeft w:val="255"/>
          <w:marRight w:val="0"/>
          <w:marTop w:val="0"/>
          <w:marBottom w:val="0"/>
          <w:divBdr>
            <w:top w:val="none" w:sz="0" w:space="0" w:color="auto"/>
            <w:left w:val="none" w:sz="0" w:space="0" w:color="auto"/>
            <w:bottom w:val="none" w:sz="0" w:space="0" w:color="auto"/>
            <w:right w:val="none" w:sz="0" w:space="0" w:color="auto"/>
          </w:divBdr>
        </w:div>
        <w:div w:id="1759788079">
          <w:marLeft w:val="255"/>
          <w:marRight w:val="0"/>
          <w:marTop w:val="0"/>
          <w:marBottom w:val="0"/>
          <w:divBdr>
            <w:top w:val="none" w:sz="0" w:space="0" w:color="auto"/>
            <w:left w:val="none" w:sz="0" w:space="0" w:color="auto"/>
            <w:bottom w:val="none" w:sz="0" w:space="0" w:color="auto"/>
            <w:right w:val="none" w:sz="0" w:space="0" w:color="auto"/>
          </w:divBdr>
        </w:div>
        <w:div w:id="1834367630">
          <w:marLeft w:val="255"/>
          <w:marRight w:val="0"/>
          <w:marTop w:val="0"/>
          <w:marBottom w:val="0"/>
          <w:divBdr>
            <w:top w:val="none" w:sz="0" w:space="0" w:color="auto"/>
            <w:left w:val="none" w:sz="0" w:space="0" w:color="auto"/>
            <w:bottom w:val="none" w:sz="0" w:space="0" w:color="auto"/>
            <w:right w:val="none" w:sz="0" w:space="0" w:color="auto"/>
          </w:divBdr>
        </w:div>
        <w:div w:id="1842041091">
          <w:marLeft w:val="255"/>
          <w:marRight w:val="0"/>
          <w:marTop w:val="0"/>
          <w:marBottom w:val="0"/>
          <w:divBdr>
            <w:top w:val="none" w:sz="0" w:space="0" w:color="auto"/>
            <w:left w:val="none" w:sz="0" w:space="0" w:color="auto"/>
            <w:bottom w:val="none" w:sz="0" w:space="0" w:color="auto"/>
            <w:right w:val="none" w:sz="0" w:space="0" w:color="auto"/>
          </w:divBdr>
        </w:div>
        <w:div w:id="1977373226">
          <w:marLeft w:val="255"/>
          <w:marRight w:val="0"/>
          <w:marTop w:val="0"/>
          <w:marBottom w:val="0"/>
          <w:divBdr>
            <w:top w:val="none" w:sz="0" w:space="0" w:color="auto"/>
            <w:left w:val="none" w:sz="0" w:space="0" w:color="auto"/>
            <w:bottom w:val="none" w:sz="0" w:space="0" w:color="auto"/>
            <w:right w:val="none" w:sz="0" w:space="0" w:color="auto"/>
          </w:divBdr>
        </w:div>
      </w:divsChild>
    </w:div>
    <w:div w:id="820779224">
      <w:bodyDiv w:val="1"/>
      <w:marLeft w:val="0"/>
      <w:marRight w:val="0"/>
      <w:marTop w:val="0"/>
      <w:marBottom w:val="0"/>
      <w:divBdr>
        <w:top w:val="none" w:sz="0" w:space="0" w:color="auto"/>
        <w:left w:val="none" w:sz="0" w:space="0" w:color="auto"/>
        <w:bottom w:val="none" w:sz="0" w:space="0" w:color="auto"/>
        <w:right w:val="none" w:sz="0" w:space="0" w:color="auto"/>
      </w:divBdr>
    </w:div>
    <w:div w:id="840464958">
      <w:bodyDiv w:val="1"/>
      <w:marLeft w:val="0"/>
      <w:marRight w:val="0"/>
      <w:marTop w:val="0"/>
      <w:marBottom w:val="0"/>
      <w:divBdr>
        <w:top w:val="none" w:sz="0" w:space="0" w:color="auto"/>
        <w:left w:val="none" w:sz="0" w:space="0" w:color="auto"/>
        <w:bottom w:val="none" w:sz="0" w:space="0" w:color="auto"/>
        <w:right w:val="none" w:sz="0" w:space="0" w:color="auto"/>
      </w:divBdr>
    </w:div>
    <w:div w:id="857474334">
      <w:bodyDiv w:val="1"/>
      <w:marLeft w:val="0"/>
      <w:marRight w:val="0"/>
      <w:marTop w:val="0"/>
      <w:marBottom w:val="0"/>
      <w:divBdr>
        <w:top w:val="none" w:sz="0" w:space="0" w:color="auto"/>
        <w:left w:val="none" w:sz="0" w:space="0" w:color="auto"/>
        <w:bottom w:val="none" w:sz="0" w:space="0" w:color="auto"/>
        <w:right w:val="none" w:sz="0" w:space="0" w:color="auto"/>
      </w:divBdr>
    </w:div>
    <w:div w:id="873077678">
      <w:bodyDiv w:val="1"/>
      <w:marLeft w:val="0"/>
      <w:marRight w:val="0"/>
      <w:marTop w:val="0"/>
      <w:marBottom w:val="0"/>
      <w:divBdr>
        <w:top w:val="none" w:sz="0" w:space="0" w:color="auto"/>
        <w:left w:val="none" w:sz="0" w:space="0" w:color="auto"/>
        <w:bottom w:val="none" w:sz="0" w:space="0" w:color="auto"/>
        <w:right w:val="none" w:sz="0" w:space="0" w:color="auto"/>
      </w:divBdr>
    </w:div>
    <w:div w:id="895700754">
      <w:bodyDiv w:val="1"/>
      <w:marLeft w:val="0"/>
      <w:marRight w:val="0"/>
      <w:marTop w:val="0"/>
      <w:marBottom w:val="0"/>
      <w:divBdr>
        <w:top w:val="none" w:sz="0" w:space="0" w:color="auto"/>
        <w:left w:val="none" w:sz="0" w:space="0" w:color="auto"/>
        <w:bottom w:val="none" w:sz="0" w:space="0" w:color="auto"/>
        <w:right w:val="none" w:sz="0" w:space="0" w:color="auto"/>
      </w:divBdr>
    </w:div>
    <w:div w:id="917982006">
      <w:bodyDiv w:val="1"/>
      <w:marLeft w:val="0"/>
      <w:marRight w:val="0"/>
      <w:marTop w:val="0"/>
      <w:marBottom w:val="0"/>
      <w:divBdr>
        <w:top w:val="none" w:sz="0" w:space="0" w:color="auto"/>
        <w:left w:val="none" w:sz="0" w:space="0" w:color="auto"/>
        <w:bottom w:val="none" w:sz="0" w:space="0" w:color="auto"/>
        <w:right w:val="none" w:sz="0" w:space="0" w:color="auto"/>
      </w:divBdr>
    </w:div>
    <w:div w:id="935792309">
      <w:bodyDiv w:val="1"/>
      <w:marLeft w:val="0"/>
      <w:marRight w:val="0"/>
      <w:marTop w:val="0"/>
      <w:marBottom w:val="0"/>
      <w:divBdr>
        <w:top w:val="none" w:sz="0" w:space="0" w:color="auto"/>
        <w:left w:val="none" w:sz="0" w:space="0" w:color="auto"/>
        <w:bottom w:val="none" w:sz="0" w:space="0" w:color="auto"/>
        <w:right w:val="none" w:sz="0" w:space="0" w:color="auto"/>
      </w:divBdr>
    </w:div>
    <w:div w:id="952908058">
      <w:bodyDiv w:val="1"/>
      <w:marLeft w:val="0"/>
      <w:marRight w:val="0"/>
      <w:marTop w:val="0"/>
      <w:marBottom w:val="0"/>
      <w:divBdr>
        <w:top w:val="none" w:sz="0" w:space="0" w:color="auto"/>
        <w:left w:val="none" w:sz="0" w:space="0" w:color="auto"/>
        <w:bottom w:val="none" w:sz="0" w:space="0" w:color="auto"/>
        <w:right w:val="none" w:sz="0" w:space="0" w:color="auto"/>
      </w:divBdr>
    </w:div>
    <w:div w:id="984972590">
      <w:bodyDiv w:val="1"/>
      <w:marLeft w:val="0"/>
      <w:marRight w:val="0"/>
      <w:marTop w:val="0"/>
      <w:marBottom w:val="0"/>
      <w:divBdr>
        <w:top w:val="none" w:sz="0" w:space="0" w:color="auto"/>
        <w:left w:val="none" w:sz="0" w:space="0" w:color="auto"/>
        <w:bottom w:val="none" w:sz="0" w:space="0" w:color="auto"/>
        <w:right w:val="none" w:sz="0" w:space="0" w:color="auto"/>
      </w:divBdr>
    </w:div>
    <w:div w:id="999117011">
      <w:bodyDiv w:val="1"/>
      <w:marLeft w:val="0"/>
      <w:marRight w:val="0"/>
      <w:marTop w:val="0"/>
      <w:marBottom w:val="0"/>
      <w:divBdr>
        <w:top w:val="none" w:sz="0" w:space="0" w:color="auto"/>
        <w:left w:val="none" w:sz="0" w:space="0" w:color="auto"/>
        <w:bottom w:val="none" w:sz="0" w:space="0" w:color="auto"/>
        <w:right w:val="none" w:sz="0" w:space="0" w:color="auto"/>
      </w:divBdr>
    </w:div>
    <w:div w:id="1033728980">
      <w:bodyDiv w:val="1"/>
      <w:marLeft w:val="0"/>
      <w:marRight w:val="0"/>
      <w:marTop w:val="0"/>
      <w:marBottom w:val="0"/>
      <w:divBdr>
        <w:top w:val="none" w:sz="0" w:space="0" w:color="auto"/>
        <w:left w:val="none" w:sz="0" w:space="0" w:color="auto"/>
        <w:bottom w:val="none" w:sz="0" w:space="0" w:color="auto"/>
        <w:right w:val="none" w:sz="0" w:space="0" w:color="auto"/>
      </w:divBdr>
    </w:div>
    <w:div w:id="1052193585">
      <w:bodyDiv w:val="1"/>
      <w:marLeft w:val="0"/>
      <w:marRight w:val="0"/>
      <w:marTop w:val="0"/>
      <w:marBottom w:val="0"/>
      <w:divBdr>
        <w:top w:val="none" w:sz="0" w:space="0" w:color="auto"/>
        <w:left w:val="none" w:sz="0" w:space="0" w:color="auto"/>
        <w:bottom w:val="none" w:sz="0" w:space="0" w:color="auto"/>
        <w:right w:val="none" w:sz="0" w:space="0" w:color="auto"/>
      </w:divBdr>
    </w:div>
    <w:div w:id="1073433646">
      <w:bodyDiv w:val="1"/>
      <w:marLeft w:val="0"/>
      <w:marRight w:val="0"/>
      <w:marTop w:val="0"/>
      <w:marBottom w:val="0"/>
      <w:divBdr>
        <w:top w:val="none" w:sz="0" w:space="0" w:color="auto"/>
        <w:left w:val="none" w:sz="0" w:space="0" w:color="auto"/>
        <w:bottom w:val="none" w:sz="0" w:space="0" w:color="auto"/>
        <w:right w:val="none" w:sz="0" w:space="0" w:color="auto"/>
      </w:divBdr>
    </w:div>
    <w:div w:id="1073889720">
      <w:bodyDiv w:val="1"/>
      <w:marLeft w:val="0"/>
      <w:marRight w:val="0"/>
      <w:marTop w:val="0"/>
      <w:marBottom w:val="0"/>
      <w:divBdr>
        <w:top w:val="none" w:sz="0" w:space="0" w:color="auto"/>
        <w:left w:val="none" w:sz="0" w:space="0" w:color="auto"/>
        <w:bottom w:val="none" w:sz="0" w:space="0" w:color="auto"/>
        <w:right w:val="none" w:sz="0" w:space="0" w:color="auto"/>
      </w:divBdr>
    </w:div>
    <w:div w:id="1100175141">
      <w:bodyDiv w:val="1"/>
      <w:marLeft w:val="0"/>
      <w:marRight w:val="0"/>
      <w:marTop w:val="0"/>
      <w:marBottom w:val="0"/>
      <w:divBdr>
        <w:top w:val="none" w:sz="0" w:space="0" w:color="auto"/>
        <w:left w:val="none" w:sz="0" w:space="0" w:color="auto"/>
        <w:bottom w:val="none" w:sz="0" w:space="0" w:color="auto"/>
        <w:right w:val="none" w:sz="0" w:space="0" w:color="auto"/>
      </w:divBdr>
    </w:div>
    <w:div w:id="1109005970">
      <w:bodyDiv w:val="1"/>
      <w:marLeft w:val="0"/>
      <w:marRight w:val="0"/>
      <w:marTop w:val="0"/>
      <w:marBottom w:val="0"/>
      <w:divBdr>
        <w:top w:val="none" w:sz="0" w:space="0" w:color="auto"/>
        <w:left w:val="none" w:sz="0" w:space="0" w:color="auto"/>
        <w:bottom w:val="none" w:sz="0" w:space="0" w:color="auto"/>
        <w:right w:val="none" w:sz="0" w:space="0" w:color="auto"/>
      </w:divBdr>
    </w:div>
    <w:div w:id="1144850435">
      <w:bodyDiv w:val="1"/>
      <w:marLeft w:val="0"/>
      <w:marRight w:val="0"/>
      <w:marTop w:val="0"/>
      <w:marBottom w:val="0"/>
      <w:divBdr>
        <w:top w:val="none" w:sz="0" w:space="0" w:color="auto"/>
        <w:left w:val="none" w:sz="0" w:space="0" w:color="auto"/>
        <w:bottom w:val="none" w:sz="0" w:space="0" w:color="auto"/>
        <w:right w:val="none" w:sz="0" w:space="0" w:color="auto"/>
      </w:divBdr>
    </w:div>
    <w:div w:id="1153837165">
      <w:bodyDiv w:val="1"/>
      <w:marLeft w:val="0"/>
      <w:marRight w:val="0"/>
      <w:marTop w:val="0"/>
      <w:marBottom w:val="0"/>
      <w:divBdr>
        <w:top w:val="none" w:sz="0" w:space="0" w:color="auto"/>
        <w:left w:val="none" w:sz="0" w:space="0" w:color="auto"/>
        <w:bottom w:val="none" w:sz="0" w:space="0" w:color="auto"/>
        <w:right w:val="none" w:sz="0" w:space="0" w:color="auto"/>
      </w:divBdr>
    </w:div>
    <w:div w:id="1155494233">
      <w:bodyDiv w:val="1"/>
      <w:marLeft w:val="0"/>
      <w:marRight w:val="0"/>
      <w:marTop w:val="0"/>
      <w:marBottom w:val="0"/>
      <w:divBdr>
        <w:top w:val="none" w:sz="0" w:space="0" w:color="auto"/>
        <w:left w:val="none" w:sz="0" w:space="0" w:color="auto"/>
        <w:bottom w:val="none" w:sz="0" w:space="0" w:color="auto"/>
        <w:right w:val="none" w:sz="0" w:space="0" w:color="auto"/>
      </w:divBdr>
    </w:div>
    <w:div w:id="1158302308">
      <w:bodyDiv w:val="1"/>
      <w:marLeft w:val="0"/>
      <w:marRight w:val="0"/>
      <w:marTop w:val="0"/>
      <w:marBottom w:val="0"/>
      <w:divBdr>
        <w:top w:val="none" w:sz="0" w:space="0" w:color="auto"/>
        <w:left w:val="none" w:sz="0" w:space="0" w:color="auto"/>
        <w:bottom w:val="none" w:sz="0" w:space="0" w:color="auto"/>
        <w:right w:val="none" w:sz="0" w:space="0" w:color="auto"/>
      </w:divBdr>
    </w:div>
    <w:div w:id="1168909288">
      <w:bodyDiv w:val="1"/>
      <w:marLeft w:val="0"/>
      <w:marRight w:val="0"/>
      <w:marTop w:val="0"/>
      <w:marBottom w:val="0"/>
      <w:divBdr>
        <w:top w:val="none" w:sz="0" w:space="0" w:color="auto"/>
        <w:left w:val="none" w:sz="0" w:space="0" w:color="auto"/>
        <w:bottom w:val="none" w:sz="0" w:space="0" w:color="auto"/>
        <w:right w:val="none" w:sz="0" w:space="0" w:color="auto"/>
      </w:divBdr>
    </w:div>
    <w:div w:id="1208909679">
      <w:bodyDiv w:val="1"/>
      <w:marLeft w:val="0"/>
      <w:marRight w:val="0"/>
      <w:marTop w:val="0"/>
      <w:marBottom w:val="0"/>
      <w:divBdr>
        <w:top w:val="none" w:sz="0" w:space="0" w:color="auto"/>
        <w:left w:val="none" w:sz="0" w:space="0" w:color="auto"/>
        <w:bottom w:val="none" w:sz="0" w:space="0" w:color="auto"/>
        <w:right w:val="none" w:sz="0" w:space="0" w:color="auto"/>
      </w:divBdr>
    </w:div>
    <w:div w:id="1236010294">
      <w:bodyDiv w:val="1"/>
      <w:marLeft w:val="0"/>
      <w:marRight w:val="0"/>
      <w:marTop w:val="0"/>
      <w:marBottom w:val="0"/>
      <w:divBdr>
        <w:top w:val="none" w:sz="0" w:space="0" w:color="auto"/>
        <w:left w:val="none" w:sz="0" w:space="0" w:color="auto"/>
        <w:bottom w:val="none" w:sz="0" w:space="0" w:color="auto"/>
        <w:right w:val="none" w:sz="0" w:space="0" w:color="auto"/>
      </w:divBdr>
    </w:div>
    <w:div w:id="1237783908">
      <w:bodyDiv w:val="1"/>
      <w:marLeft w:val="0"/>
      <w:marRight w:val="0"/>
      <w:marTop w:val="0"/>
      <w:marBottom w:val="0"/>
      <w:divBdr>
        <w:top w:val="none" w:sz="0" w:space="0" w:color="auto"/>
        <w:left w:val="none" w:sz="0" w:space="0" w:color="auto"/>
        <w:bottom w:val="none" w:sz="0" w:space="0" w:color="auto"/>
        <w:right w:val="none" w:sz="0" w:space="0" w:color="auto"/>
      </w:divBdr>
    </w:div>
    <w:div w:id="1264412041">
      <w:bodyDiv w:val="1"/>
      <w:marLeft w:val="0"/>
      <w:marRight w:val="0"/>
      <w:marTop w:val="0"/>
      <w:marBottom w:val="0"/>
      <w:divBdr>
        <w:top w:val="none" w:sz="0" w:space="0" w:color="auto"/>
        <w:left w:val="none" w:sz="0" w:space="0" w:color="auto"/>
        <w:bottom w:val="none" w:sz="0" w:space="0" w:color="auto"/>
        <w:right w:val="none" w:sz="0" w:space="0" w:color="auto"/>
      </w:divBdr>
    </w:div>
    <w:div w:id="1267811845">
      <w:bodyDiv w:val="1"/>
      <w:marLeft w:val="0"/>
      <w:marRight w:val="0"/>
      <w:marTop w:val="0"/>
      <w:marBottom w:val="0"/>
      <w:divBdr>
        <w:top w:val="none" w:sz="0" w:space="0" w:color="auto"/>
        <w:left w:val="none" w:sz="0" w:space="0" w:color="auto"/>
        <w:bottom w:val="none" w:sz="0" w:space="0" w:color="auto"/>
        <w:right w:val="none" w:sz="0" w:space="0" w:color="auto"/>
      </w:divBdr>
    </w:div>
    <w:div w:id="1276523046">
      <w:bodyDiv w:val="1"/>
      <w:marLeft w:val="0"/>
      <w:marRight w:val="0"/>
      <w:marTop w:val="0"/>
      <w:marBottom w:val="0"/>
      <w:divBdr>
        <w:top w:val="none" w:sz="0" w:space="0" w:color="auto"/>
        <w:left w:val="none" w:sz="0" w:space="0" w:color="auto"/>
        <w:bottom w:val="none" w:sz="0" w:space="0" w:color="auto"/>
        <w:right w:val="none" w:sz="0" w:space="0" w:color="auto"/>
      </w:divBdr>
    </w:div>
    <w:div w:id="1299531777">
      <w:bodyDiv w:val="1"/>
      <w:marLeft w:val="0"/>
      <w:marRight w:val="0"/>
      <w:marTop w:val="0"/>
      <w:marBottom w:val="0"/>
      <w:divBdr>
        <w:top w:val="none" w:sz="0" w:space="0" w:color="auto"/>
        <w:left w:val="none" w:sz="0" w:space="0" w:color="auto"/>
        <w:bottom w:val="none" w:sz="0" w:space="0" w:color="auto"/>
        <w:right w:val="none" w:sz="0" w:space="0" w:color="auto"/>
      </w:divBdr>
      <w:divsChild>
        <w:div w:id="16976064">
          <w:marLeft w:val="446"/>
          <w:marRight w:val="0"/>
          <w:marTop w:val="0"/>
          <w:marBottom w:val="100"/>
          <w:divBdr>
            <w:top w:val="none" w:sz="0" w:space="0" w:color="auto"/>
            <w:left w:val="none" w:sz="0" w:space="0" w:color="auto"/>
            <w:bottom w:val="none" w:sz="0" w:space="0" w:color="auto"/>
            <w:right w:val="none" w:sz="0" w:space="0" w:color="auto"/>
          </w:divBdr>
        </w:div>
        <w:div w:id="86462828">
          <w:marLeft w:val="446"/>
          <w:marRight w:val="0"/>
          <w:marTop w:val="0"/>
          <w:marBottom w:val="100"/>
          <w:divBdr>
            <w:top w:val="none" w:sz="0" w:space="0" w:color="auto"/>
            <w:left w:val="none" w:sz="0" w:space="0" w:color="auto"/>
            <w:bottom w:val="none" w:sz="0" w:space="0" w:color="auto"/>
            <w:right w:val="none" w:sz="0" w:space="0" w:color="auto"/>
          </w:divBdr>
        </w:div>
        <w:div w:id="178545221">
          <w:marLeft w:val="907"/>
          <w:marRight w:val="0"/>
          <w:marTop w:val="0"/>
          <w:marBottom w:val="60"/>
          <w:divBdr>
            <w:top w:val="none" w:sz="0" w:space="0" w:color="auto"/>
            <w:left w:val="none" w:sz="0" w:space="0" w:color="auto"/>
            <w:bottom w:val="none" w:sz="0" w:space="0" w:color="auto"/>
            <w:right w:val="none" w:sz="0" w:space="0" w:color="auto"/>
          </w:divBdr>
        </w:div>
        <w:div w:id="209148951">
          <w:marLeft w:val="907"/>
          <w:marRight w:val="0"/>
          <w:marTop w:val="0"/>
          <w:marBottom w:val="60"/>
          <w:divBdr>
            <w:top w:val="none" w:sz="0" w:space="0" w:color="auto"/>
            <w:left w:val="none" w:sz="0" w:space="0" w:color="auto"/>
            <w:bottom w:val="none" w:sz="0" w:space="0" w:color="auto"/>
            <w:right w:val="none" w:sz="0" w:space="0" w:color="auto"/>
          </w:divBdr>
        </w:div>
        <w:div w:id="226689971">
          <w:marLeft w:val="907"/>
          <w:marRight w:val="0"/>
          <w:marTop w:val="0"/>
          <w:marBottom w:val="60"/>
          <w:divBdr>
            <w:top w:val="none" w:sz="0" w:space="0" w:color="auto"/>
            <w:left w:val="none" w:sz="0" w:space="0" w:color="auto"/>
            <w:bottom w:val="none" w:sz="0" w:space="0" w:color="auto"/>
            <w:right w:val="none" w:sz="0" w:space="0" w:color="auto"/>
          </w:divBdr>
        </w:div>
        <w:div w:id="657729491">
          <w:marLeft w:val="907"/>
          <w:marRight w:val="0"/>
          <w:marTop w:val="0"/>
          <w:marBottom w:val="60"/>
          <w:divBdr>
            <w:top w:val="none" w:sz="0" w:space="0" w:color="auto"/>
            <w:left w:val="none" w:sz="0" w:space="0" w:color="auto"/>
            <w:bottom w:val="none" w:sz="0" w:space="0" w:color="auto"/>
            <w:right w:val="none" w:sz="0" w:space="0" w:color="auto"/>
          </w:divBdr>
        </w:div>
        <w:div w:id="661396538">
          <w:marLeft w:val="446"/>
          <w:marRight w:val="0"/>
          <w:marTop w:val="0"/>
          <w:marBottom w:val="100"/>
          <w:divBdr>
            <w:top w:val="none" w:sz="0" w:space="0" w:color="auto"/>
            <w:left w:val="none" w:sz="0" w:space="0" w:color="auto"/>
            <w:bottom w:val="none" w:sz="0" w:space="0" w:color="auto"/>
            <w:right w:val="none" w:sz="0" w:space="0" w:color="auto"/>
          </w:divBdr>
        </w:div>
        <w:div w:id="686061837">
          <w:marLeft w:val="446"/>
          <w:marRight w:val="0"/>
          <w:marTop w:val="0"/>
          <w:marBottom w:val="100"/>
          <w:divBdr>
            <w:top w:val="none" w:sz="0" w:space="0" w:color="auto"/>
            <w:left w:val="none" w:sz="0" w:space="0" w:color="auto"/>
            <w:bottom w:val="none" w:sz="0" w:space="0" w:color="auto"/>
            <w:right w:val="none" w:sz="0" w:space="0" w:color="auto"/>
          </w:divBdr>
        </w:div>
        <w:div w:id="752164313">
          <w:marLeft w:val="446"/>
          <w:marRight w:val="0"/>
          <w:marTop w:val="0"/>
          <w:marBottom w:val="100"/>
          <w:divBdr>
            <w:top w:val="none" w:sz="0" w:space="0" w:color="auto"/>
            <w:left w:val="none" w:sz="0" w:space="0" w:color="auto"/>
            <w:bottom w:val="none" w:sz="0" w:space="0" w:color="auto"/>
            <w:right w:val="none" w:sz="0" w:space="0" w:color="auto"/>
          </w:divBdr>
        </w:div>
        <w:div w:id="760414743">
          <w:marLeft w:val="907"/>
          <w:marRight w:val="0"/>
          <w:marTop w:val="0"/>
          <w:marBottom w:val="60"/>
          <w:divBdr>
            <w:top w:val="none" w:sz="0" w:space="0" w:color="auto"/>
            <w:left w:val="none" w:sz="0" w:space="0" w:color="auto"/>
            <w:bottom w:val="none" w:sz="0" w:space="0" w:color="auto"/>
            <w:right w:val="none" w:sz="0" w:space="0" w:color="auto"/>
          </w:divBdr>
        </w:div>
        <w:div w:id="843206156">
          <w:marLeft w:val="446"/>
          <w:marRight w:val="0"/>
          <w:marTop w:val="0"/>
          <w:marBottom w:val="100"/>
          <w:divBdr>
            <w:top w:val="none" w:sz="0" w:space="0" w:color="auto"/>
            <w:left w:val="none" w:sz="0" w:space="0" w:color="auto"/>
            <w:bottom w:val="none" w:sz="0" w:space="0" w:color="auto"/>
            <w:right w:val="none" w:sz="0" w:space="0" w:color="auto"/>
          </w:divBdr>
        </w:div>
        <w:div w:id="854424144">
          <w:marLeft w:val="907"/>
          <w:marRight w:val="0"/>
          <w:marTop w:val="0"/>
          <w:marBottom w:val="60"/>
          <w:divBdr>
            <w:top w:val="none" w:sz="0" w:space="0" w:color="auto"/>
            <w:left w:val="none" w:sz="0" w:space="0" w:color="auto"/>
            <w:bottom w:val="none" w:sz="0" w:space="0" w:color="auto"/>
            <w:right w:val="none" w:sz="0" w:space="0" w:color="auto"/>
          </w:divBdr>
        </w:div>
        <w:div w:id="1030379689">
          <w:marLeft w:val="907"/>
          <w:marRight w:val="0"/>
          <w:marTop w:val="0"/>
          <w:marBottom w:val="60"/>
          <w:divBdr>
            <w:top w:val="none" w:sz="0" w:space="0" w:color="auto"/>
            <w:left w:val="none" w:sz="0" w:space="0" w:color="auto"/>
            <w:bottom w:val="none" w:sz="0" w:space="0" w:color="auto"/>
            <w:right w:val="none" w:sz="0" w:space="0" w:color="auto"/>
          </w:divBdr>
        </w:div>
        <w:div w:id="1062410462">
          <w:marLeft w:val="907"/>
          <w:marRight w:val="0"/>
          <w:marTop w:val="0"/>
          <w:marBottom w:val="60"/>
          <w:divBdr>
            <w:top w:val="none" w:sz="0" w:space="0" w:color="auto"/>
            <w:left w:val="none" w:sz="0" w:space="0" w:color="auto"/>
            <w:bottom w:val="none" w:sz="0" w:space="0" w:color="auto"/>
            <w:right w:val="none" w:sz="0" w:space="0" w:color="auto"/>
          </w:divBdr>
        </w:div>
        <w:div w:id="1076559877">
          <w:marLeft w:val="907"/>
          <w:marRight w:val="0"/>
          <w:marTop w:val="0"/>
          <w:marBottom w:val="60"/>
          <w:divBdr>
            <w:top w:val="none" w:sz="0" w:space="0" w:color="auto"/>
            <w:left w:val="none" w:sz="0" w:space="0" w:color="auto"/>
            <w:bottom w:val="none" w:sz="0" w:space="0" w:color="auto"/>
            <w:right w:val="none" w:sz="0" w:space="0" w:color="auto"/>
          </w:divBdr>
        </w:div>
        <w:div w:id="1084762154">
          <w:marLeft w:val="446"/>
          <w:marRight w:val="0"/>
          <w:marTop w:val="0"/>
          <w:marBottom w:val="100"/>
          <w:divBdr>
            <w:top w:val="none" w:sz="0" w:space="0" w:color="auto"/>
            <w:left w:val="none" w:sz="0" w:space="0" w:color="auto"/>
            <w:bottom w:val="none" w:sz="0" w:space="0" w:color="auto"/>
            <w:right w:val="none" w:sz="0" w:space="0" w:color="auto"/>
          </w:divBdr>
        </w:div>
        <w:div w:id="1112893107">
          <w:marLeft w:val="907"/>
          <w:marRight w:val="0"/>
          <w:marTop w:val="0"/>
          <w:marBottom w:val="60"/>
          <w:divBdr>
            <w:top w:val="none" w:sz="0" w:space="0" w:color="auto"/>
            <w:left w:val="none" w:sz="0" w:space="0" w:color="auto"/>
            <w:bottom w:val="none" w:sz="0" w:space="0" w:color="auto"/>
            <w:right w:val="none" w:sz="0" w:space="0" w:color="auto"/>
          </w:divBdr>
        </w:div>
        <w:div w:id="1114209715">
          <w:marLeft w:val="907"/>
          <w:marRight w:val="0"/>
          <w:marTop w:val="0"/>
          <w:marBottom w:val="60"/>
          <w:divBdr>
            <w:top w:val="none" w:sz="0" w:space="0" w:color="auto"/>
            <w:left w:val="none" w:sz="0" w:space="0" w:color="auto"/>
            <w:bottom w:val="none" w:sz="0" w:space="0" w:color="auto"/>
            <w:right w:val="none" w:sz="0" w:space="0" w:color="auto"/>
          </w:divBdr>
        </w:div>
        <w:div w:id="1218394493">
          <w:marLeft w:val="907"/>
          <w:marRight w:val="0"/>
          <w:marTop w:val="0"/>
          <w:marBottom w:val="60"/>
          <w:divBdr>
            <w:top w:val="none" w:sz="0" w:space="0" w:color="auto"/>
            <w:left w:val="none" w:sz="0" w:space="0" w:color="auto"/>
            <w:bottom w:val="none" w:sz="0" w:space="0" w:color="auto"/>
            <w:right w:val="none" w:sz="0" w:space="0" w:color="auto"/>
          </w:divBdr>
        </w:div>
        <w:div w:id="1665548699">
          <w:marLeft w:val="907"/>
          <w:marRight w:val="0"/>
          <w:marTop w:val="0"/>
          <w:marBottom w:val="60"/>
          <w:divBdr>
            <w:top w:val="none" w:sz="0" w:space="0" w:color="auto"/>
            <w:left w:val="none" w:sz="0" w:space="0" w:color="auto"/>
            <w:bottom w:val="none" w:sz="0" w:space="0" w:color="auto"/>
            <w:right w:val="none" w:sz="0" w:space="0" w:color="auto"/>
          </w:divBdr>
        </w:div>
        <w:div w:id="1691954413">
          <w:marLeft w:val="907"/>
          <w:marRight w:val="0"/>
          <w:marTop w:val="0"/>
          <w:marBottom w:val="60"/>
          <w:divBdr>
            <w:top w:val="none" w:sz="0" w:space="0" w:color="auto"/>
            <w:left w:val="none" w:sz="0" w:space="0" w:color="auto"/>
            <w:bottom w:val="none" w:sz="0" w:space="0" w:color="auto"/>
            <w:right w:val="none" w:sz="0" w:space="0" w:color="auto"/>
          </w:divBdr>
        </w:div>
        <w:div w:id="1704750612">
          <w:marLeft w:val="907"/>
          <w:marRight w:val="0"/>
          <w:marTop w:val="0"/>
          <w:marBottom w:val="60"/>
          <w:divBdr>
            <w:top w:val="none" w:sz="0" w:space="0" w:color="auto"/>
            <w:left w:val="none" w:sz="0" w:space="0" w:color="auto"/>
            <w:bottom w:val="none" w:sz="0" w:space="0" w:color="auto"/>
            <w:right w:val="none" w:sz="0" w:space="0" w:color="auto"/>
          </w:divBdr>
        </w:div>
        <w:div w:id="1807384460">
          <w:marLeft w:val="446"/>
          <w:marRight w:val="0"/>
          <w:marTop w:val="0"/>
          <w:marBottom w:val="100"/>
          <w:divBdr>
            <w:top w:val="none" w:sz="0" w:space="0" w:color="auto"/>
            <w:left w:val="none" w:sz="0" w:space="0" w:color="auto"/>
            <w:bottom w:val="none" w:sz="0" w:space="0" w:color="auto"/>
            <w:right w:val="none" w:sz="0" w:space="0" w:color="auto"/>
          </w:divBdr>
        </w:div>
        <w:div w:id="1989745510">
          <w:marLeft w:val="446"/>
          <w:marRight w:val="0"/>
          <w:marTop w:val="0"/>
          <w:marBottom w:val="100"/>
          <w:divBdr>
            <w:top w:val="none" w:sz="0" w:space="0" w:color="auto"/>
            <w:left w:val="none" w:sz="0" w:space="0" w:color="auto"/>
            <w:bottom w:val="none" w:sz="0" w:space="0" w:color="auto"/>
            <w:right w:val="none" w:sz="0" w:space="0" w:color="auto"/>
          </w:divBdr>
        </w:div>
        <w:div w:id="2029142054">
          <w:marLeft w:val="446"/>
          <w:marRight w:val="0"/>
          <w:marTop w:val="0"/>
          <w:marBottom w:val="100"/>
          <w:divBdr>
            <w:top w:val="none" w:sz="0" w:space="0" w:color="auto"/>
            <w:left w:val="none" w:sz="0" w:space="0" w:color="auto"/>
            <w:bottom w:val="none" w:sz="0" w:space="0" w:color="auto"/>
            <w:right w:val="none" w:sz="0" w:space="0" w:color="auto"/>
          </w:divBdr>
        </w:div>
        <w:div w:id="2134978579">
          <w:marLeft w:val="907"/>
          <w:marRight w:val="0"/>
          <w:marTop w:val="0"/>
          <w:marBottom w:val="60"/>
          <w:divBdr>
            <w:top w:val="none" w:sz="0" w:space="0" w:color="auto"/>
            <w:left w:val="none" w:sz="0" w:space="0" w:color="auto"/>
            <w:bottom w:val="none" w:sz="0" w:space="0" w:color="auto"/>
            <w:right w:val="none" w:sz="0" w:space="0" w:color="auto"/>
          </w:divBdr>
        </w:div>
      </w:divsChild>
    </w:div>
    <w:div w:id="1311906792">
      <w:bodyDiv w:val="1"/>
      <w:marLeft w:val="0"/>
      <w:marRight w:val="0"/>
      <w:marTop w:val="0"/>
      <w:marBottom w:val="0"/>
      <w:divBdr>
        <w:top w:val="none" w:sz="0" w:space="0" w:color="auto"/>
        <w:left w:val="none" w:sz="0" w:space="0" w:color="auto"/>
        <w:bottom w:val="none" w:sz="0" w:space="0" w:color="auto"/>
        <w:right w:val="none" w:sz="0" w:space="0" w:color="auto"/>
      </w:divBdr>
      <w:divsChild>
        <w:div w:id="409085185">
          <w:marLeft w:val="255"/>
          <w:marRight w:val="0"/>
          <w:marTop w:val="75"/>
          <w:marBottom w:val="0"/>
          <w:divBdr>
            <w:top w:val="none" w:sz="0" w:space="0" w:color="auto"/>
            <w:left w:val="none" w:sz="0" w:space="0" w:color="auto"/>
            <w:bottom w:val="none" w:sz="0" w:space="0" w:color="auto"/>
            <w:right w:val="none" w:sz="0" w:space="0" w:color="auto"/>
          </w:divBdr>
          <w:divsChild>
            <w:div w:id="148643284">
              <w:marLeft w:val="255"/>
              <w:marRight w:val="0"/>
              <w:marTop w:val="0"/>
              <w:marBottom w:val="0"/>
              <w:divBdr>
                <w:top w:val="none" w:sz="0" w:space="0" w:color="auto"/>
                <w:left w:val="none" w:sz="0" w:space="0" w:color="auto"/>
                <w:bottom w:val="none" w:sz="0" w:space="0" w:color="auto"/>
                <w:right w:val="none" w:sz="0" w:space="0" w:color="auto"/>
              </w:divBdr>
            </w:div>
            <w:div w:id="416830301">
              <w:marLeft w:val="255"/>
              <w:marRight w:val="0"/>
              <w:marTop w:val="0"/>
              <w:marBottom w:val="0"/>
              <w:divBdr>
                <w:top w:val="none" w:sz="0" w:space="0" w:color="auto"/>
                <w:left w:val="none" w:sz="0" w:space="0" w:color="auto"/>
                <w:bottom w:val="none" w:sz="0" w:space="0" w:color="auto"/>
                <w:right w:val="none" w:sz="0" w:space="0" w:color="auto"/>
              </w:divBdr>
            </w:div>
            <w:div w:id="420376394">
              <w:marLeft w:val="255"/>
              <w:marRight w:val="0"/>
              <w:marTop w:val="0"/>
              <w:marBottom w:val="0"/>
              <w:divBdr>
                <w:top w:val="none" w:sz="0" w:space="0" w:color="auto"/>
                <w:left w:val="none" w:sz="0" w:space="0" w:color="auto"/>
                <w:bottom w:val="none" w:sz="0" w:space="0" w:color="auto"/>
                <w:right w:val="none" w:sz="0" w:space="0" w:color="auto"/>
              </w:divBdr>
            </w:div>
            <w:div w:id="451021557">
              <w:marLeft w:val="255"/>
              <w:marRight w:val="0"/>
              <w:marTop w:val="0"/>
              <w:marBottom w:val="0"/>
              <w:divBdr>
                <w:top w:val="none" w:sz="0" w:space="0" w:color="auto"/>
                <w:left w:val="none" w:sz="0" w:space="0" w:color="auto"/>
                <w:bottom w:val="none" w:sz="0" w:space="0" w:color="auto"/>
                <w:right w:val="none" w:sz="0" w:space="0" w:color="auto"/>
              </w:divBdr>
            </w:div>
            <w:div w:id="506866505">
              <w:marLeft w:val="255"/>
              <w:marRight w:val="0"/>
              <w:marTop w:val="0"/>
              <w:marBottom w:val="0"/>
              <w:divBdr>
                <w:top w:val="none" w:sz="0" w:space="0" w:color="auto"/>
                <w:left w:val="none" w:sz="0" w:space="0" w:color="auto"/>
                <w:bottom w:val="none" w:sz="0" w:space="0" w:color="auto"/>
                <w:right w:val="none" w:sz="0" w:space="0" w:color="auto"/>
              </w:divBdr>
            </w:div>
            <w:div w:id="615718944">
              <w:marLeft w:val="255"/>
              <w:marRight w:val="0"/>
              <w:marTop w:val="0"/>
              <w:marBottom w:val="0"/>
              <w:divBdr>
                <w:top w:val="none" w:sz="0" w:space="0" w:color="auto"/>
                <w:left w:val="none" w:sz="0" w:space="0" w:color="auto"/>
                <w:bottom w:val="none" w:sz="0" w:space="0" w:color="auto"/>
                <w:right w:val="none" w:sz="0" w:space="0" w:color="auto"/>
              </w:divBdr>
            </w:div>
            <w:div w:id="964390530">
              <w:marLeft w:val="255"/>
              <w:marRight w:val="0"/>
              <w:marTop w:val="0"/>
              <w:marBottom w:val="0"/>
              <w:divBdr>
                <w:top w:val="none" w:sz="0" w:space="0" w:color="auto"/>
                <w:left w:val="none" w:sz="0" w:space="0" w:color="auto"/>
                <w:bottom w:val="none" w:sz="0" w:space="0" w:color="auto"/>
                <w:right w:val="none" w:sz="0" w:space="0" w:color="auto"/>
              </w:divBdr>
            </w:div>
            <w:div w:id="1497762537">
              <w:marLeft w:val="255"/>
              <w:marRight w:val="0"/>
              <w:marTop w:val="0"/>
              <w:marBottom w:val="0"/>
              <w:divBdr>
                <w:top w:val="none" w:sz="0" w:space="0" w:color="auto"/>
                <w:left w:val="none" w:sz="0" w:space="0" w:color="auto"/>
                <w:bottom w:val="none" w:sz="0" w:space="0" w:color="auto"/>
                <w:right w:val="none" w:sz="0" w:space="0" w:color="auto"/>
              </w:divBdr>
            </w:div>
            <w:div w:id="1586570003">
              <w:marLeft w:val="255"/>
              <w:marRight w:val="0"/>
              <w:marTop w:val="0"/>
              <w:marBottom w:val="0"/>
              <w:divBdr>
                <w:top w:val="none" w:sz="0" w:space="0" w:color="auto"/>
                <w:left w:val="none" w:sz="0" w:space="0" w:color="auto"/>
                <w:bottom w:val="none" w:sz="0" w:space="0" w:color="auto"/>
                <w:right w:val="none" w:sz="0" w:space="0" w:color="auto"/>
              </w:divBdr>
            </w:div>
          </w:divsChild>
        </w:div>
        <w:div w:id="687370523">
          <w:marLeft w:val="255"/>
          <w:marRight w:val="0"/>
          <w:marTop w:val="75"/>
          <w:marBottom w:val="0"/>
          <w:divBdr>
            <w:top w:val="none" w:sz="0" w:space="0" w:color="auto"/>
            <w:left w:val="none" w:sz="0" w:space="0" w:color="auto"/>
            <w:bottom w:val="none" w:sz="0" w:space="0" w:color="auto"/>
            <w:right w:val="none" w:sz="0" w:space="0" w:color="auto"/>
          </w:divBdr>
          <w:divsChild>
            <w:div w:id="162284810">
              <w:marLeft w:val="255"/>
              <w:marRight w:val="0"/>
              <w:marTop w:val="0"/>
              <w:marBottom w:val="0"/>
              <w:divBdr>
                <w:top w:val="none" w:sz="0" w:space="0" w:color="auto"/>
                <w:left w:val="none" w:sz="0" w:space="0" w:color="auto"/>
                <w:bottom w:val="none" w:sz="0" w:space="0" w:color="auto"/>
                <w:right w:val="none" w:sz="0" w:space="0" w:color="auto"/>
              </w:divBdr>
            </w:div>
            <w:div w:id="587345515">
              <w:marLeft w:val="255"/>
              <w:marRight w:val="0"/>
              <w:marTop w:val="0"/>
              <w:marBottom w:val="0"/>
              <w:divBdr>
                <w:top w:val="none" w:sz="0" w:space="0" w:color="auto"/>
                <w:left w:val="none" w:sz="0" w:space="0" w:color="auto"/>
                <w:bottom w:val="none" w:sz="0" w:space="0" w:color="auto"/>
                <w:right w:val="none" w:sz="0" w:space="0" w:color="auto"/>
              </w:divBdr>
            </w:div>
            <w:div w:id="775563937">
              <w:marLeft w:val="255"/>
              <w:marRight w:val="0"/>
              <w:marTop w:val="0"/>
              <w:marBottom w:val="0"/>
              <w:divBdr>
                <w:top w:val="none" w:sz="0" w:space="0" w:color="auto"/>
                <w:left w:val="none" w:sz="0" w:space="0" w:color="auto"/>
                <w:bottom w:val="none" w:sz="0" w:space="0" w:color="auto"/>
                <w:right w:val="none" w:sz="0" w:space="0" w:color="auto"/>
              </w:divBdr>
            </w:div>
            <w:div w:id="1214468911">
              <w:marLeft w:val="255"/>
              <w:marRight w:val="0"/>
              <w:marTop w:val="0"/>
              <w:marBottom w:val="0"/>
              <w:divBdr>
                <w:top w:val="none" w:sz="0" w:space="0" w:color="auto"/>
                <w:left w:val="none" w:sz="0" w:space="0" w:color="auto"/>
                <w:bottom w:val="none" w:sz="0" w:space="0" w:color="auto"/>
                <w:right w:val="none" w:sz="0" w:space="0" w:color="auto"/>
              </w:divBdr>
            </w:div>
            <w:div w:id="1351492491">
              <w:marLeft w:val="255"/>
              <w:marRight w:val="0"/>
              <w:marTop w:val="0"/>
              <w:marBottom w:val="0"/>
              <w:divBdr>
                <w:top w:val="none" w:sz="0" w:space="0" w:color="auto"/>
                <w:left w:val="none" w:sz="0" w:space="0" w:color="auto"/>
                <w:bottom w:val="none" w:sz="0" w:space="0" w:color="auto"/>
                <w:right w:val="none" w:sz="0" w:space="0" w:color="auto"/>
              </w:divBdr>
            </w:div>
            <w:div w:id="1411343269">
              <w:marLeft w:val="255"/>
              <w:marRight w:val="0"/>
              <w:marTop w:val="0"/>
              <w:marBottom w:val="0"/>
              <w:divBdr>
                <w:top w:val="none" w:sz="0" w:space="0" w:color="auto"/>
                <w:left w:val="none" w:sz="0" w:space="0" w:color="auto"/>
                <w:bottom w:val="none" w:sz="0" w:space="0" w:color="auto"/>
                <w:right w:val="none" w:sz="0" w:space="0" w:color="auto"/>
              </w:divBdr>
            </w:div>
            <w:div w:id="1477650467">
              <w:marLeft w:val="255"/>
              <w:marRight w:val="0"/>
              <w:marTop w:val="0"/>
              <w:marBottom w:val="0"/>
              <w:divBdr>
                <w:top w:val="none" w:sz="0" w:space="0" w:color="auto"/>
                <w:left w:val="none" w:sz="0" w:space="0" w:color="auto"/>
                <w:bottom w:val="none" w:sz="0" w:space="0" w:color="auto"/>
                <w:right w:val="none" w:sz="0" w:space="0" w:color="auto"/>
              </w:divBdr>
            </w:div>
            <w:div w:id="1588229260">
              <w:marLeft w:val="255"/>
              <w:marRight w:val="0"/>
              <w:marTop w:val="0"/>
              <w:marBottom w:val="0"/>
              <w:divBdr>
                <w:top w:val="none" w:sz="0" w:space="0" w:color="auto"/>
                <w:left w:val="none" w:sz="0" w:space="0" w:color="auto"/>
                <w:bottom w:val="none" w:sz="0" w:space="0" w:color="auto"/>
                <w:right w:val="none" w:sz="0" w:space="0" w:color="auto"/>
              </w:divBdr>
            </w:div>
            <w:div w:id="1688871587">
              <w:marLeft w:val="255"/>
              <w:marRight w:val="0"/>
              <w:marTop w:val="0"/>
              <w:marBottom w:val="0"/>
              <w:divBdr>
                <w:top w:val="none" w:sz="0" w:space="0" w:color="auto"/>
                <w:left w:val="none" w:sz="0" w:space="0" w:color="auto"/>
                <w:bottom w:val="none" w:sz="0" w:space="0" w:color="auto"/>
                <w:right w:val="none" w:sz="0" w:space="0" w:color="auto"/>
              </w:divBdr>
            </w:div>
            <w:div w:id="1693412333">
              <w:marLeft w:val="255"/>
              <w:marRight w:val="0"/>
              <w:marTop w:val="0"/>
              <w:marBottom w:val="0"/>
              <w:divBdr>
                <w:top w:val="none" w:sz="0" w:space="0" w:color="auto"/>
                <w:left w:val="none" w:sz="0" w:space="0" w:color="auto"/>
                <w:bottom w:val="none" w:sz="0" w:space="0" w:color="auto"/>
                <w:right w:val="none" w:sz="0" w:space="0" w:color="auto"/>
              </w:divBdr>
            </w:div>
            <w:div w:id="1744595950">
              <w:marLeft w:val="255"/>
              <w:marRight w:val="0"/>
              <w:marTop w:val="0"/>
              <w:marBottom w:val="0"/>
              <w:divBdr>
                <w:top w:val="none" w:sz="0" w:space="0" w:color="auto"/>
                <w:left w:val="none" w:sz="0" w:space="0" w:color="auto"/>
                <w:bottom w:val="none" w:sz="0" w:space="0" w:color="auto"/>
                <w:right w:val="none" w:sz="0" w:space="0" w:color="auto"/>
              </w:divBdr>
            </w:div>
          </w:divsChild>
        </w:div>
        <w:div w:id="1036934009">
          <w:marLeft w:val="255"/>
          <w:marRight w:val="0"/>
          <w:marTop w:val="75"/>
          <w:marBottom w:val="0"/>
          <w:divBdr>
            <w:top w:val="none" w:sz="0" w:space="0" w:color="auto"/>
            <w:left w:val="none" w:sz="0" w:space="0" w:color="auto"/>
            <w:bottom w:val="none" w:sz="0" w:space="0" w:color="auto"/>
            <w:right w:val="none" w:sz="0" w:space="0" w:color="auto"/>
          </w:divBdr>
          <w:divsChild>
            <w:div w:id="383992271">
              <w:marLeft w:val="255"/>
              <w:marRight w:val="0"/>
              <w:marTop w:val="0"/>
              <w:marBottom w:val="0"/>
              <w:divBdr>
                <w:top w:val="none" w:sz="0" w:space="0" w:color="auto"/>
                <w:left w:val="none" w:sz="0" w:space="0" w:color="auto"/>
                <w:bottom w:val="none" w:sz="0" w:space="0" w:color="auto"/>
                <w:right w:val="none" w:sz="0" w:space="0" w:color="auto"/>
              </w:divBdr>
            </w:div>
            <w:div w:id="474421197">
              <w:marLeft w:val="255"/>
              <w:marRight w:val="0"/>
              <w:marTop w:val="0"/>
              <w:marBottom w:val="0"/>
              <w:divBdr>
                <w:top w:val="none" w:sz="0" w:space="0" w:color="auto"/>
                <w:left w:val="none" w:sz="0" w:space="0" w:color="auto"/>
                <w:bottom w:val="none" w:sz="0" w:space="0" w:color="auto"/>
                <w:right w:val="none" w:sz="0" w:space="0" w:color="auto"/>
              </w:divBdr>
            </w:div>
            <w:div w:id="577398796">
              <w:marLeft w:val="255"/>
              <w:marRight w:val="0"/>
              <w:marTop w:val="0"/>
              <w:marBottom w:val="0"/>
              <w:divBdr>
                <w:top w:val="none" w:sz="0" w:space="0" w:color="auto"/>
                <w:left w:val="none" w:sz="0" w:space="0" w:color="auto"/>
                <w:bottom w:val="none" w:sz="0" w:space="0" w:color="auto"/>
                <w:right w:val="none" w:sz="0" w:space="0" w:color="auto"/>
              </w:divBdr>
            </w:div>
            <w:div w:id="707951176">
              <w:marLeft w:val="255"/>
              <w:marRight w:val="0"/>
              <w:marTop w:val="0"/>
              <w:marBottom w:val="0"/>
              <w:divBdr>
                <w:top w:val="none" w:sz="0" w:space="0" w:color="auto"/>
                <w:left w:val="none" w:sz="0" w:space="0" w:color="auto"/>
                <w:bottom w:val="none" w:sz="0" w:space="0" w:color="auto"/>
                <w:right w:val="none" w:sz="0" w:space="0" w:color="auto"/>
              </w:divBdr>
            </w:div>
            <w:div w:id="1228345079">
              <w:marLeft w:val="255"/>
              <w:marRight w:val="0"/>
              <w:marTop w:val="0"/>
              <w:marBottom w:val="0"/>
              <w:divBdr>
                <w:top w:val="none" w:sz="0" w:space="0" w:color="auto"/>
                <w:left w:val="none" w:sz="0" w:space="0" w:color="auto"/>
                <w:bottom w:val="none" w:sz="0" w:space="0" w:color="auto"/>
                <w:right w:val="none" w:sz="0" w:space="0" w:color="auto"/>
              </w:divBdr>
            </w:div>
            <w:div w:id="1254513191">
              <w:marLeft w:val="255"/>
              <w:marRight w:val="0"/>
              <w:marTop w:val="0"/>
              <w:marBottom w:val="0"/>
              <w:divBdr>
                <w:top w:val="none" w:sz="0" w:space="0" w:color="auto"/>
                <w:left w:val="none" w:sz="0" w:space="0" w:color="auto"/>
                <w:bottom w:val="none" w:sz="0" w:space="0" w:color="auto"/>
                <w:right w:val="none" w:sz="0" w:space="0" w:color="auto"/>
              </w:divBdr>
            </w:div>
          </w:divsChild>
        </w:div>
        <w:div w:id="1640525555">
          <w:marLeft w:val="255"/>
          <w:marRight w:val="0"/>
          <w:marTop w:val="75"/>
          <w:marBottom w:val="0"/>
          <w:divBdr>
            <w:top w:val="none" w:sz="0" w:space="0" w:color="auto"/>
            <w:left w:val="none" w:sz="0" w:space="0" w:color="auto"/>
            <w:bottom w:val="none" w:sz="0" w:space="0" w:color="auto"/>
            <w:right w:val="none" w:sz="0" w:space="0" w:color="auto"/>
          </w:divBdr>
        </w:div>
      </w:divsChild>
    </w:div>
    <w:div w:id="1314598012">
      <w:bodyDiv w:val="1"/>
      <w:marLeft w:val="0"/>
      <w:marRight w:val="0"/>
      <w:marTop w:val="0"/>
      <w:marBottom w:val="0"/>
      <w:divBdr>
        <w:top w:val="none" w:sz="0" w:space="0" w:color="auto"/>
        <w:left w:val="none" w:sz="0" w:space="0" w:color="auto"/>
        <w:bottom w:val="none" w:sz="0" w:space="0" w:color="auto"/>
        <w:right w:val="none" w:sz="0" w:space="0" w:color="auto"/>
      </w:divBdr>
    </w:div>
    <w:div w:id="1328702682">
      <w:bodyDiv w:val="1"/>
      <w:marLeft w:val="0"/>
      <w:marRight w:val="0"/>
      <w:marTop w:val="0"/>
      <w:marBottom w:val="0"/>
      <w:divBdr>
        <w:top w:val="none" w:sz="0" w:space="0" w:color="auto"/>
        <w:left w:val="none" w:sz="0" w:space="0" w:color="auto"/>
        <w:bottom w:val="none" w:sz="0" w:space="0" w:color="auto"/>
        <w:right w:val="none" w:sz="0" w:space="0" w:color="auto"/>
      </w:divBdr>
    </w:div>
    <w:div w:id="1378622697">
      <w:bodyDiv w:val="1"/>
      <w:marLeft w:val="0"/>
      <w:marRight w:val="0"/>
      <w:marTop w:val="0"/>
      <w:marBottom w:val="0"/>
      <w:divBdr>
        <w:top w:val="none" w:sz="0" w:space="0" w:color="auto"/>
        <w:left w:val="none" w:sz="0" w:space="0" w:color="auto"/>
        <w:bottom w:val="none" w:sz="0" w:space="0" w:color="auto"/>
        <w:right w:val="none" w:sz="0" w:space="0" w:color="auto"/>
      </w:divBdr>
    </w:div>
    <w:div w:id="1426463211">
      <w:bodyDiv w:val="1"/>
      <w:marLeft w:val="0"/>
      <w:marRight w:val="0"/>
      <w:marTop w:val="0"/>
      <w:marBottom w:val="0"/>
      <w:divBdr>
        <w:top w:val="none" w:sz="0" w:space="0" w:color="auto"/>
        <w:left w:val="none" w:sz="0" w:space="0" w:color="auto"/>
        <w:bottom w:val="none" w:sz="0" w:space="0" w:color="auto"/>
        <w:right w:val="none" w:sz="0" w:space="0" w:color="auto"/>
      </w:divBdr>
    </w:div>
    <w:div w:id="1450930268">
      <w:bodyDiv w:val="1"/>
      <w:marLeft w:val="0"/>
      <w:marRight w:val="0"/>
      <w:marTop w:val="0"/>
      <w:marBottom w:val="0"/>
      <w:divBdr>
        <w:top w:val="none" w:sz="0" w:space="0" w:color="auto"/>
        <w:left w:val="none" w:sz="0" w:space="0" w:color="auto"/>
        <w:bottom w:val="none" w:sz="0" w:space="0" w:color="auto"/>
        <w:right w:val="none" w:sz="0" w:space="0" w:color="auto"/>
      </w:divBdr>
    </w:div>
    <w:div w:id="1479178529">
      <w:bodyDiv w:val="1"/>
      <w:marLeft w:val="0"/>
      <w:marRight w:val="0"/>
      <w:marTop w:val="0"/>
      <w:marBottom w:val="0"/>
      <w:divBdr>
        <w:top w:val="none" w:sz="0" w:space="0" w:color="auto"/>
        <w:left w:val="none" w:sz="0" w:space="0" w:color="auto"/>
        <w:bottom w:val="none" w:sz="0" w:space="0" w:color="auto"/>
        <w:right w:val="none" w:sz="0" w:space="0" w:color="auto"/>
      </w:divBdr>
    </w:div>
    <w:div w:id="1490705267">
      <w:bodyDiv w:val="1"/>
      <w:marLeft w:val="0"/>
      <w:marRight w:val="0"/>
      <w:marTop w:val="0"/>
      <w:marBottom w:val="0"/>
      <w:divBdr>
        <w:top w:val="none" w:sz="0" w:space="0" w:color="auto"/>
        <w:left w:val="none" w:sz="0" w:space="0" w:color="auto"/>
        <w:bottom w:val="none" w:sz="0" w:space="0" w:color="auto"/>
        <w:right w:val="none" w:sz="0" w:space="0" w:color="auto"/>
      </w:divBdr>
    </w:div>
    <w:div w:id="1504974365">
      <w:bodyDiv w:val="1"/>
      <w:marLeft w:val="0"/>
      <w:marRight w:val="0"/>
      <w:marTop w:val="0"/>
      <w:marBottom w:val="0"/>
      <w:divBdr>
        <w:top w:val="none" w:sz="0" w:space="0" w:color="auto"/>
        <w:left w:val="none" w:sz="0" w:space="0" w:color="auto"/>
        <w:bottom w:val="none" w:sz="0" w:space="0" w:color="auto"/>
        <w:right w:val="none" w:sz="0" w:space="0" w:color="auto"/>
      </w:divBdr>
      <w:divsChild>
        <w:div w:id="912741497">
          <w:marLeft w:val="907"/>
          <w:marRight w:val="0"/>
          <w:marTop w:val="0"/>
          <w:marBottom w:val="60"/>
          <w:divBdr>
            <w:top w:val="none" w:sz="0" w:space="0" w:color="auto"/>
            <w:left w:val="none" w:sz="0" w:space="0" w:color="auto"/>
            <w:bottom w:val="none" w:sz="0" w:space="0" w:color="auto"/>
            <w:right w:val="none" w:sz="0" w:space="0" w:color="auto"/>
          </w:divBdr>
        </w:div>
        <w:div w:id="1550921916">
          <w:marLeft w:val="446"/>
          <w:marRight w:val="0"/>
          <w:marTop w:val="0"/>
          <w:marBottom w:val="100"/>
          <w:divBdr>
            <w:top w:val="none" w:sz="0" w:space="0" w:color="auto"/>
            <w:left w:val="none" w:sz="0" w:space="0" w:color="auto"/>
            <w:bottom w:val="none" w:sz="0" w:space="0" w:color="auto"/>
            <w:right w:val="none" w:sz="0" w:space="0" w:color="auto"/>
          </w:divBdr>
        </w:div>
      </w:divsChild>
    </w:div>
    <w:div w:id="1517036966">
      <w:bodyDiv w:val="1"/>
      <w:marLeft w:val="0"/>
      <w:marRight w:val="0"/>
      <w:marTop w:val="0"/>
      <w:marBottom w:val="0"/>
      <w:divBdr>
        <w:top w:val="none" w:sz="0" w:space="0" w:color="auto"/>
        <w:left w:val="none" w:sz="0" w:space="0" w:color="auto"/>
        <w:bottom w:val="none" w:sz="0" w:space="0" w:color="auto"/>
        <w:right w:val="none" w:sz="0" w:space="0" w:color="auto"/>
      </w:divBdr>
    </w:div>
    <w:div w:id="1546867889">
      <w:bodyDiv w:val="1"/>
      <w:marLeft w:val="0"/>
      <w:marRight w:val="0"/>
      <w:marTop w:val="0"/>
      <w:marBottom w:val="0"/>
      <w:divBdr>
        <w:top w:val="none" w:sz="0" w:space="0" w:color="auto"/>
        <w:left w:val="none" w:sz="0" w:space="0" w:color="auto"/>
        <w:bottom w:val="none" w:sz="0" w:space="0" w:color="auto"/>
        <w:right w:val="none" w:sz="0" w:space="0" w:color="auto"/>
      </w:divBdr>
    </w:div>
    <w:div w:id="1569456462">
      <w:bodyDiv w:val="1"/>
      <w:marLeft w:val="0"/>
      <w:marRight w:val="0"/>
      <w:marTop w:val="0"/>
      <w:marBottom w:val="0"/>
      <w:divBdr>
        <w:top w:val="none" w:sz="0" w:space="0" w:color="auto"/>
        <w:left w:val="none" w:sz="0" w:space="0" w:color="auto"/>
        <w:bottom w:val="none" w:sz="0" w:space="0" w:color="auto"/>
        <w:right w:val="none" w:sz="0" w:space="0" w:color="auto"/>
      </w:divBdr>
    </w:div>
    <w:div w:id="1574774354">
      <w:bodyDiv w:val="1"/>
      <w:marLeft w:val="0"/>
      <w:marRight w:val="0"/>
      <w:marTop w:val="0"/>
      <w:marBottom w:val="0"/>
      <w:divBdr>
        <w:top w:val="none" w:sz="0" w:space="0" w:color="auto"/>
        <w:left w:val="none" w:sz="0" w:space="0" w:color="auto"/>
        <w:bottom w:val="none" w:sz="0" w:space="0" w:color="auto"/>
        <w:right w:val="none" w:sz="0" w:space="0" w:color="auto"/>
      </w:divBdr>
    </w:div>
    <w:div w:id="1599409762">
      <w:bodyDiv w:val="1"/>
      <w:marLeft w:val="0"/>
      <w:marRight w:val="0"/>
      <w:marTop w:val="0"/>
      <w:marBottom w:val="0"/>
      <w:divBdr>
        <w:top w:val="none" w:sz="0" w:space="0" w:color="auto"/>
        <w:left w:val="none" w:sz="0" w:space="0" w:color="auto"/>
        <w:bottom w:val="none" w:sz="0" w:space="0" w:color="auto"/>
        <w:right w:val="none" w:sz="0" w:space="0" w:color="auto"/>
      </w:divBdr>
    </w:div>
    <w:div w:id="1621720451">
      <w:bodyDiv w:val="1"/>
      <w:marLeft w:val="0"/>
      <w:marRight w:val="0"/>
      <w:marTop w:val="0"/>
      <w:marBottom w:val="0"/>
      <w:divBdr>
        <w:top w:val="none" w:sz="0" w:space="0" w:color="auto"/>
        <w:left w:val="none" w:sz="0" w:space="0" w:color="auto"/>
        <w:bottom w:val="none" w:sz="0" w:space="0" w:color="auto"/>
        <w:right w:val="none" w:sz="0" w:space="0" w:color="auto"/>
      </w:divBdr>
    </w:div>
    <w:div w:id="1638027759">
      <w:bodyDiv w:val="1"/>
      <w:marLeft w:val="0"/>
      <w:marRight w:val="0"/>
      <w:marTop w:val="0"/>
      <w:marBottom w:val="0"/>
      <w:divBdr>
        <w:top w:val="none" w:sz="0" w:space="0" w:color="auto"/>
        <w:left w:val="none" w:sz="0" w:space="0" w:color="auto"/>
        <w:bottom w:val="none" w:sz="0" w:space="0" w:color="auto"/>
        <w:right w:val="none" w:sz="0" w:space="0" w:color="auto"/>
      </w:divBdr>
    </w:div>
    <w:div w:id="1677150693">
      <w:bodyDiv w:val="1"/>
      <w:marLeft w:val="0"/>
      <w:marRight w:val="0"/>
      <w:marTop w:val="0"/>
      <w:marBottom w:val="0"/>
      <w:divBdr>
        <w:top w:val="none" w:sz="0" w:space="0" w:color="auto"/>
        <w:left w:val="none" w:sz="0" w:space="0" w:color="auto"/>
        <w:bottom w:val="none" w:sz="0" w:space="0" w:color="auto"/>
        <w:right w:val="none" w:sz="0" w:space="0" w:color="auto"/>
      </w:divBdr>
    </w:div>
    <w:div w:id="1679579621">
      <w:bodyDiv w:val="1"/>
      <w:marLeft w:val="0"/>
      <w:marRight w:val="0"/>
      <w:marTop w:val="0"/>
      <w:marBottom w:val="0"/>
      <w:divBdr>
        <w:top w:val="none" w:sz="0" w:space="0" w:color="auto"/>
        <w:left w:val="none" w:sz="0" w:space="0" w:color="auto"/>
        <w:bottom w:val="none" w:sz="0" w:space="0" w:color="auto"/>
        <w:right w:val="none" w:sz="0" w:space="0" w:color="auto"/>
      </w:divBdr>
    </w:div>
    <w:div w:id="1681588572">
      <w:bodyDiv w:val="1"/>
      <w:marLeft w:val="0"/>
      <w:marRight w:val="0"/>
      <w:marTop w:val="0"/>
      <w:marBottom w:val="0"/>
      <w:divBdr>
        <w:top w:val="none" w:sz="0" w:space="0" w:color="auto"/>
        <w:left w:val="none" w:sz="0" w:space="0" w:color="auto"/>
        <w:bottom w:val="none" w:sz="0" w:space="0" w:color="auto"/>
        <w:right w:val="none" w:sz="0" w:space="0" w:color="auto"/>
      </w:divBdr>
    </w:div>
    <w:div w:id="1683046100">
      <w:bodyDiv w:val="1"/>
      <w:marLeft w:val="0"/>
      <w:marRight w:val="0"/>
      <w:marTop w:val="0"/>
      <w:marBottom w:val="0"/>
      <w:divBdr>
        <w:top w:val="none" w:sz="0" w:space="0" w:color="auto"/>
        <w:left w:val="none" w:sz="0" w:space="0" w:color="auto"/>
        <w:bottom w:val="none" w:sz="0" w:space="0" w:color="auto"/>
        <w:right w:val="none" w:sz="0" w:space="0" w:color="auto"/>
      </w:divBdr>
      <w:divsChild>
        <w:div w:id="292905465">
          <w:marLeft w:val="255"/>
          <w:marRight w:val="0"/>
          <w:marTop w:val="75"/>
          <w:marBottom w:val="0"/>
          <w:divBdr>
            <w:top w:val="none" w:sz="0" w:space="0" w:color="auto"/>
            <w:left w:val="none" w:sz="0" w:space="0" w:color="auto"/>
            <w:bottom w:val="none" w:sz="0" w:space="0" w:color="auto"/>
            <w:right w:val="none" w:sz="0" w:space="0" w:color="auto"/>
          </w:divBdr>
        </w:div>
        <w:div w:id="497964437">
          <w:marLeft w:val="255"/>
          <w:marRight w:val="0"/>
          <w:marTop w:val="75"/>
          <w:marBottom w:val="0"/>
          <w:divBdr>
            <w:top w:val="none" w:sz="0" w:space="0" w:color="auto"/>
            <w:left w:val="none" w:sz="0" w:space="0" w:color="auto"/>
            <w:bottom w:val="none" w:sz="0" w:space="0" w:color="auto"/>
            <w:right w:val="none" w:sz="0" w:space="0" w:color="auto"/>
          </w:divBdr>
          <w:divsChild>
            <w:div w:id="78142979">
              <w:marLeft w:val="255"/>
              <w:marRight w:val="0"/>
              <w:marTop w:val="0"/>
              <w:marBottom w:val="0"/>
              <w:divBdr>
                <w:top w:val="none" w:sz="0" w:space="0" w:color="auto"/>
                <w:left w:val="none" w:sz="0" w:space="0" w:color="auto"/>
                <w:bottom w:val="none" w:sz="0" w:space="0" w:color="auto"/>
                <w:right w:val="none" w:sz="0" w:space="0" w:color="auto"/>
              </w:divBdr>
            </w:div>
            <w:div w:id="376510047">
              <w:marLeft w:val="255"/>
              <w:marRight w:val="0"/>
              <w:marTop w:val="0"/>
              <w:marBottom w:val="0"/>
              <w:divBdr>
                <w:top w:val="none" w:sz="0" w:space="0" w:color="auto"/>
                <w:left w:val="none" w:sz="0" w:space="0" w:color="auto"/>
                <w:bottom w:val="none" w:sz="0" w:space="0" w:color="auto"/>
                <w:right w:val="none" w:sz="0" w:space="0" w:color="auto"/>
              </w:divBdr>
            </w:div>
            <w:div w:id="821778928">
              <w:marLeft w:val="255"/>
              <w:marRight w:val="0"/>
              <w:marTop w:val="0"/>
              <w:marBottom w:val="0"/>
              <w:divBdr>
                <w:top w:val="none" w:sz="0" w:space="0" w:color="auto"/>
                <w:left w:val="none" w:sz="0" w:space="0" w:color="auto"/>
                <w:bottom w:val="none" w:sz="0" w:space="0" w:color="auto"/>
                <w:right w:val="none" w:sz="0" w:space="0" w:color="auto"/>
              </w:divBdr>
            </w:div>
            <w:div w:id="877937395">
              <w:marLeft w:val="255"/>
              <w:marRight w:val="0"/>
              <w:marTop w:val="0"/>
              <w:marBottom w:val="0"/>
              <w:divBdr>
                <w:top w:val="none" w:sz="0" w:space="0" w:color="auto"/>
                <w:left w:val="none" w:sz="0" w:space="0" w:color="auto"/>
                <w:bottom w:val="none" w:sz="0" w:space="0" w:color="auto"/>
                <w:right w:val="none" w:sz="0" w:space="0" w:color="auto"/>
              </w:divBdr>
            </w:div>
            <w:div w:id="925386913">
              <w:marLeft w:val="255"/>
              <w:marRight w:val="0"/>
              <w:marTop w:val="0"/>
              <w:marBottom w:val="0"/>
              <w:divBdr>
                <w:top w:val="none" w:sz="0" w:space="0" w:color="auto"/>
                <w:left w:val="none" w:sz="0" w:space="0" w:color="auto"/>
                <w:bottom w:val="none" w:sz="0" w:space="0" w:color="auto"/>
                <w:right w:val="none" w:sz="0" w:space="0" w:color="auto"/>
              </w:divBdr>
            </w:div>
            <w:div w:id="935360398">
              <w:marLeft w:val="255"/>
              <w:marRight w:val="0"/>
              <w:marTop w:val="0"/>
              <w:marBottom w:val="0"/>
              <w:divBdr>
                <w:top w:val="none" w:sz="0" w:space="0" w:color="auto"/>
                <w:left w:val="none" w:sz="0" w:space="0" w:color="auto"/>
                <w:bottom w:val="none" w:sz="0" w:space="0" w:color="auto"/>
                <w:right w:val="none" w:sz="0" w:space="0" w:color="auto"/>
              </w:divBdr>
            </w:div>
            <w:div w:id="1129595392">
              <w:marLeft w:val="255"/>
              <w:marRight w:val="0"/>
              <w:marTop w:val="0"/>
              <w:marBottom w:val="0"/>
              <w:divBdr>
                <w:top w:val="none" w:sz="0" w:space="0" w:color="auto"/>
                <w:left w:val="none" w:sz="0" w:space="0" w:color="auto"/>
                <w:bottom w:val="none" w:sz="0" w:space="0" w:color="auto"/>
                <w:right w:val="none" w:sz="0" w:space="0" w:color="auto"/>
              </w:divBdr>
            </w:div>
            <w:div w:id="1543057625">
              <w:marLeft w:val="255"/>
              <w:marRight w:val="0"/>
              <w:marTop w:val="0"/>
              <w:marBottom w:val="0"/>
              <w:divBdr>
                <w:top w:val="none" w:sz="0" w:space="0" w:color="auto"/>
                <w:left w:val="none" w:sz="0" w:space="0" w:color="auto"/>
                <w:bottom w:val="none" w:sz="0" w:space="0" w:color="auto"/>
                <w:right w:val="none" w:sz="0" w:space="0" w:color="auto"/>
              </w:divBdr>
            </w:div>
            <w:div w:id="1728842898">
              <w:marLeft w:val="255"/>
              <w:marRight w:val="0"/>
              <w:marTop w:val="0"/>
              <w:marBottom w:val="0"/>
              <w:divBdr>
                <w:top w:val="none" w:sz="0" w:space="0" w:color="auto"/>
                <w:left w:val="none" w:sz="0" w:space="0" w:color="auto"/>
                <w:bottom w:val="none" w:sz="0" w:space="0" w:color="auto"/>
                <w:right w:val="none" w:sz="0" w:space="0" w:color="auto"/>
              </w:divBdr>
            </w:div>
            <w:div w:id="2081443540">
              <w:marLeft w:val="255"/>
              <w:marRight w:val="0"/>
              <w:marTop w:val="0"/>
              <w:marBottom w:val="0"/>
              <w:divBdr>
                <w:top w:val="none" w:sz="0" w:space="0" w:color="auto"/>
                <w:left w:val="none" w:sz="0" w:space="0" w:color="auto"/>
                <w:bottom w:val="none" w:sz="0" w:space="0" w:color="auto"/>
                <w:right w:val="none" w:sz="0" w:space="0" w:color="auto"/>
              </w:divBdr>
            </w:div>
            <w:div w:id="2132820533">
              <w:marLeft w:val="255"/>
              <w:marRight w:val="0"/>
              <w:marTop w:val="0"/>
              <w:marBottom w:val="0"/>
              <w:divBdr>
                <w:top w:val="none" w:sz="0" w:space="0" w:color="auto"/>
                <w:left w:val="none" w:sz="0" w:space="0" w:color="auto"/>
                <w:bottom w:val="none" w:sz="0" w:space="0" w:color="auto"/>
                <w:right w:val="none" w:sz="0" w:space="0" w:color="auto"/>
              </w:divBdr>
            </w:div>
          </w:divsChild>
        </w:div>
        <w:div w:id="1279145547">
          <w:marLeft w:val="255"/>
          <w:marRight w:val="0"/>
          <w:marTop w:val="75"/>
          <w:marBottom w:val="0"/>
          <w:divBdr>
            <w:top w:val="none" w:sz="0" w:space="0" w:color="auto"/>
            <w:left w:val="none" w:sz="0" w:space="0" w:color="auto"/>
            <w:bottom w:val="none" w:sz="0" w:space="0" w:color="auto"/>
            <w:right w:val="none" w:sz="0" w:space="0" w:color="auto"/>
          </w:divBdr>
          <w:divsChild>
            <w:div w:id="464809319">
              <w:marLeft w:val="255"/>
              <w:marRight w:val="0"/>
              <w:marTop w:val="0"/>
              <w:marBottom w:val="0"/>
              <w:divBdr>
                <w:top w:val="none" w:sz="0" w:space="0" w:color="auto"/>
                <w:left w:val="none" w:sz="0" w:space="0" w:color="auto"/>
                <w:bottom w:val="none" w:sz="0" w:space="0" w:color="auto"/>
                <w:right w:val="none" w:sz="0" w:space="0" w:color="auto"/>
              </w:divBdr>
            </w:div>
            <w:div w:id="805395707">
              <w:marLeft w:val="255"/>
              <w:marRight w:val="0"/>
              <w:marTop w:val="0"/>
              <w:marBottom w:val="0"/>
              <w:divBdr>
                <w:top w:val="none" w:sz="0" w:space="0" w:color="auto"/>
                <w:left w:val="none" w:sz="0" w:space="0" w:color="auto"/>
                <w:bottom w:val="none" w:sz="0" w:space="0" w:color="auto"/>
                <w:right w:val="none" w:sz="0" w:space="0" w:color="auto"/>
              </w:divBdr>
            </w:div>
            <w:div w:id="887258444">
              <w:marLeft w:val="255"/>
              <w:marRight w:val="0"/>
              <w:marTop w:val="0"/>
              <w:marBottom w:val="0"/>
              <w:divBdr>
                <w:top w:val="none" w:sz="0" w:space="0" w:color="auto"/>
                <w:left w:val="none" w:sz="0" w:space="0" w:color="auto"/>
                <w:bottom w:val="none" w:sz="0" w:space="0" w:color="auto"/>
                <w:right w:val="none" w:sz="0" w:space="0" w:color="auto"/>
              </w:divBdr>
            </w:div>
            <w:div w:id="1178154769">
              <w:marLeft w:val="255"/>
              <w:marRight w:val="0"/>
              <w:marTop w:val="0"/>
              <w:marBottom w:val="0"/>
              <w:divBdr>
                <w:top w:val="none" w:sz="0" w:space="0" w:color="auto"/>
                <w:left w:val="none" w:sz="0" w:space="0" w:color="auto"/>
                <w:bottom w:val="none" w:sz="0" w:space="0" w:color="auto"/>
                <w:right w:val="none" w:sz="0" w:space="0" w:color="auto"/>
              </w:divBdr>
            </w:div>
            <w:div w:id="1465613539">
              <w:marLeft w:val="255"/>
              <w:marRight w:val="0"/>
              <w:marTop w:val="0"/>
              <w:marBottom w:val="0"/>
              <w:divBdr>
                <w:top w:val="none" w:sz="0" w:space="0" w:color="auto"/>
                <w:left w:val="none" w:sz="0" w:space="0" w:color="auto"/>
                <w:bottom w:val="none" w:sz="0" w:space="0" w:color="auto"/>
                <w:right w:val="none" w:sz="0" w:space="0" w:color="auto"/>
              </w:divBdr>
            </w:div>
            <w:div w:id="2124953796">
              <w:marLeft w:val="255"/>
              <w:marRight w:val="0"/>
              <w:marTop w:val="0"/>
              <w:marBottom w:val="0"/>
              <w:divBdr>
                <w:top w:val="none" w:sz="0" w:space="0" w:color="auto"/>
                <w:left w:val="none" w:sz="0" w:space="0" w:color="auto"/>
                <w:bottom w:val="none" w:sz="0" w:space="0" w:color="auto"/>
                <w:right w:val="none" w:sz="0" w:space="0" w:color="auto"/>
              </w:divBdr>
            </w:div>
          </w:divsChild>
        </w:div>
        <w:div w:id="1904101993">
          <w:marLeft w:val="255"/>
          <w:marRight w:val="0"/>
          <w:marTop w:val="75"/>
          <w:marBottom w:val="0"/>
          <w:divBdr>
            <w:top w:val="none" w:sz="0" w:space="0" w:color="auto"/>
            <w:left w:val="none" w:sz="0" w:space="0" w:color="auto"/>
            <w:bottom w:val="none" w:sz="0" w:space="0" w:color="auto"/>
            <w:right w:val="none" w:sz="0" w:space="0" w:color="auto"/>
          </w:divBdr>
          <w:divsChild>
            <w:div w:id="523590515">
              <w:marLeft w:val="255"/>
              <w:marRight w:val="0"/>
              <w:marTop w:val="0"/>
              <w:marBottom w:val="0"/>
              <w:divBdr>
                <w:top w:val="none" w:sz="0" w:space="0" w:color="auto"/>
                <w:left w:val="none" w:sz="0" w:space="0" w:color="auto"/>
                <w:bottom w:val="none" w:sz="0" w:space="0" w:color="auto"/>
                <w:right w:val="none" w:sz="0" w:space="0" w:color="auto"/>
              </w:divBdr>
            </w:div>
            <w:div w:id="558980856">
              <w:marLeft w:val="255"/>
              <w:marRight w:val="0"/>
              <w:marTop w:val="0"/>
              <w:marBottom w:val="0"/>
              <w:divBdr>
                <w:top w:val="none" w:sz="0" w:space="0" w:color="auto"/>
                <w:left w:val="none" w:sz="0" w:space="0" w:color="auto"/>
                <w:bottom w:val="none" w:sz="0" w:space="0" w:color="auto"/>
                <w:right w:val="none" w:sz="0" w:space="0" w:color="auto"/>
              </w:divBdr>
            </w:div>
            <w:div w:id="612827213">
              <w:marLeft w:val="255"/>
              <w:marRight w:val="0"/>
              <w:marTop w:val="0"/>
              <w:marBottom w:val="0"/>
              <w:divBdr>
                <w:top w:val="none" w:sz="0" w:space="0" w:color="auto"/>
                <w:left w:val="none" w:sz="0" w:space="0" w:color="auto"/>
                <w:bottom w:val="none" w:sz="0" w:space="0" w:color="auto"/>
                <w:right w:val="none" w:sz="0" w:space="0" w:color="auto"/>
              </w:divBdr>
            </w:div>
            <w:div w:id="696740600">
              <w:marLeft w:val="255"/>
              <w:marRight w:val="0"/>
              <w:marTop w:val="0"/>
              <w:marBottom w:val="0"/>
              <w:divBdr>
                <w:top w:val="none" w:sz="0" w:space="0" w:color="auto"/>
                <w:left w:val="none" w:sz="0" w:space="0" w:color="auto"/>
                <w:bottom w:val="none" w:sz="0" w:space="0" w:color="auto"/>
                <w:right w:val="none" w:sz="0" w:space="0" w:color="auto"/>
              </w:divBdr>
            </w:div>
            <w:div w:id="947393056">
              <w:marLeft w:val="255"/>
              <w:marRight w:val="0"/>
              <w:marTop w:val="0"/>
              <w:marBottom w:val="0"/>
              <w:divBdr>
                <w:top w:val="none" w:sz="0" w:space="0" w:color="auto"/>
                <w:left w:val="none" w:sz="0" w:space="0" w:color="auto"/>
                <w:bottom w:val="none" w:sz="0" w:space="0" w:color="auto"/>
                <w:right w:val="none" w:sz="0" w:space="0" w:color="auto"/>
              </w:divBdr>
            </w:div>
            <w:div w:id="1458916745">
              <w:marLeft w:val="255"/>
              <w:marRight w:val="0"/>
              <w:marTop w:val="0"/>
              <w:marBottom w:val="0"/>
              <w:divBdr>
                <w:top w:val="none" w:sz="0" w:space="0" w:color="auto"/>
                <w:left w:val="none" w:sz="0" w:space="0" w:color="auto"/>
                <w:bottom w:val="none" w:sz="0" w:space="0" w:color="auto"/>
                <w:right w:val="none" w:sz="0" w:space="0" w:color="auto"/>
              </w:divBdr>
            </w:div>
            <w:div w:id="1731491155">
              <w:marLeft w:val="255"/>
              <w:marRight w:val="0"/>
              <w:marTop w:val="0"/>
              <w:marBottom w:val="0"/>
              <w:divBdr>
                <w:top w:val="none" w:sz="0" w:space="0" w:color="auto"/>
                <w:left w:val="none" w:sz="0" w:space="0" w:color="auto"/>
                <w:bottom w:val="none" w:sz="0" w:space="0" w:color="auto"/>
                <w:right w:val="none" w:sz="0" w:space="0" w:color="auto"/>
              </w:divBdr>
            </w:div>
            <w:div w:id="2121869756">
              <w:marLeft w:val="255"/>
              <w:marRight w:val="0"/>
              <w:marTop w:val="0"/>
              <w:marBottom w:val="0"/>
              <w:divBdr>
                <w:top w:val="none" w:sz="0" w:space="0" w:color="auto"/>
                <w:left w:val="none" w:sz="0" w:space="0" w:color="auto"/>
                <w:bottom w:val="none" w:sz="0" w:space="0" w:color="auto"/>
                <w:right w:val="none" w:sz="0" w:space="0" w:color="auto"/>
              </w:divBdr>
            </w:div>
            <w:div w:id="214303891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97845614">
      <w:bodyDiv w:val="1"/>
      <w:marLeft w:val="0"/>
      <w:marRight w:val="0"/>
      <w:marTop w:val="0"/>
      <w:marBottom w:val="0"/>
      <w:divBdr>
        <w:top w:val="none" w:sz="0" w:space="0" w:color="auto"/>
        <w:left w:val="none" w:sz="0" w:space="0" w:color="auto"/>
        <w:bottom w:val="none" w:sz="0" w:space="0" w:color="auto"/>
        <w:right w:val="none" w:sz="0" w:space="0" w:color="auto"/>
      </w:divBdr>
    </w:div>
    <w:div w:id="1714309602">
      <w:bodyDiv w:val="1"/>
      <w:marLeft w:val="0"/>
      <w:marRight w:val="0"/>
      <w:marTop w:val="0"/>
      <w:marBottom w:val="0"/>
      <w:divBdr>
        <w:top w:val="none" w:sz="0" w:space="0" w:color="auto"/>
        <w:left w:val="none" w:sz="0" w:space="0" w:color="auto"/>
        <w:bottom w:val="none" w:sz="0" w:space="0" w:color="auto"/>
        <w:right w:val="none" w:sz="0" w:space="0" w:color="auto"/>
      </w:divBdr>
    </w:div>
    <w:div w:id="1723165844">
      <w:bodyDiv w:val="1"/>
      <w:marLeft w:val="0"/>
      <w:marRight w:val="0"/>
      <w:marTop w:val="0"/>
      <w:marBottom w:val="0"/>
      <w:divBdr>
        <w:top w:val="none" w:sz="0" w:space="0" w:color="auto"/>
        <w:left w:val="none" w:sz="0" w:space="0" w:color="auto"/>
        <w:bottom w:val="none" w:sz="0" w:space="0" w:color="auto"/>
        <w:right w:val="none" w:sz="0" w:space="0" w:color="auto"/>
      </w:divBdr>
    </w:div>
    <w:div w:id="1736707398">
      <w:bodyDiv w:val="1"/>
      <w:marLeft w:val="0"/>
      <w:marRight w:val="0"/>
      <w:marTop w:val="0"/>
      <w:marBottom w:val="0"/>
      <w:divBdr>
        <w:top w:val="none" w:sz="0" w:space="0" w:color="auto"/>
        <w:left w:val="none" w:sz="0" w:space="0" w:color="auto"/>
        <w:bottom w:val="none" w:sz="0" w:space="0" w:color="auto"/>
        <w:right w:val="none" w:sz="0" w:space="0" w:color="auto"/>
      </w:divBdr>
      <w:divsChild>
        <w:div w:id="505945566">
          <w:marLeft w:val="446"/>
          <w:marRight w:val="0"/>
          <w:marTop w:val="0"/>
          <w:marBottom w:val="100"/>
          <w:divBdr>
            <w:top w:val="none" w:sz="0" w:space="0" w:color="auto"/>
            <w:left w:val="none" w:sz="0" w:space="0" w:color="auto"/>
            <w:bottom w:val="none" w:sz="0" w:space="0" w:color="auto"/>
            <w:right w:val="none" w:sz="0" w:space="0" w:color="auto"/>
          </w:divBdr>
        </w:div>
      </w:divsChild>
    </w:div>
    <w:div w:id="1759793109">
      <w:bodyDiv w:val="1"/>
      <w:marLeft w:val="0"/>
      <w:marRight w:val="0"/>
      <w:marTop w:val="0"/>
      <w:marBottom w:val="0"/>
      <w:divBdr>
        <w:top w:val="none" w:sz="0" w:space="0" w:color="auto"/>
        <w:left w:val="none" w:sz="0" w:space="0" w:color="auto"/>
        <w:bottom w:val="none" w:sz="0" w:space="0" w:color="auto"/>
        <w:right w:val="none" w:sz="0" w:space="0" w:color="auto"/>
      </w:divBdr>
      <w:divsChild>
        <w:div w:id="1185709408">
          <w:marLeft w:val="547"/>
          <w:marRight w:val="0"/>
          <w:marTop w:val="100"/>
          <w:marBottom w:val="0"/>
          <w:divBdr>
            <w:top w:val="none" w:sz="0" w:space="0" w:color="auto"/>
            <w:left w:val="none" w:sz="0" w:space="0" w:color="auto"/>
            <w:bottom w:val="none" w:sz="0" w:space="0" w:color="auto"/>
            <w:right w:val="none" w:sz="0" w:space="0" w:color="auto"/>
          </w:divBdr>
        </w:div>
        <w:div w:id="1190727714">
          <w:marLeft w:val="547"/>
          <w:marRight w:val="0"/>
          <w:marTop w:val="100"/>
          <w:marBottom w:val="0"/>
          <w:divBdr>
            <w:top w:val="none" w:sz="0" w:space="0" w:color="auto"/>
            <w:left w:val="none" w:sz="0" w:space="0" w:color="auto"/>
            <w:bottom w:val="none" w:sz="0" w:space="0" w:color="auto"/>
            <w:right w:val="none" w:sz="0" w:space="0" w:color="auto"/>
          </w:divBdr>
        </w:div>
      </w:divsChild>
    </w:div>
    <w:div w:id="1776291580">
      <w:bodyDiv w:val="1"/>
      <w:marLeft w:val="0"/>
      <w:marRight w:val="0"/>
      <w:marTop w:val="0"/>
      <w:marBottom w:val="0"/>
      <w:divBdr>
        <w:top w:val="none" w:sz="0" w:space="0" w:color="auto"/>
        <w:left w:val="none" w:sz="0" w:space="0" w:color="auto"/>
        <w:bottom w:val="none" w:sz="0" w:space="0" w:color="auto"/>
        <w:right w:val="none" w:sz="0" w:space="0" w:color="auto"/>
      </w:divBdr>
    </w:div>
    <w:div w:id="1790007546">
      <w:bodyDiv w:val="1"/>
      <w:marLeft w:val="0"/>
      <w:marRight w:val="0"/>
      <w:marTop w:val="0"/>
      <w:marBottom w:val="0"/>
      <w:divBdr>
        <w:top w:val="none" w:sz="0" w:space="0" w:color="auto"/>
        <w:left w:val="none" w:sz="0" w:space="0" w:color="auto"/>
        <w:bottom w:val="none" w:sz="0" w:space="0" w:color="auto"/>
        <w:right w:val="none" w:sz="0" w:space="0" w:color="auto"/>
      </w:divBdr>
    </w:div>
    <w:div w:id="1796563362">
      <w:bodyDiv w:val="1"/>
      <w:marLeft w:val="0"/>
      <w:marRight w:val="0"/>
      <w:marTop w:val="0"/>
      <w:marBottom w:val="0"/>
      <w:divBdr>
        <w:top w:val="none" w:sz="0" w:space="0" w:color="auto"/>
        <w:left w:val="none" w:sz="0" w:space="0" w:color="auto"/>
        <w:bottom w:val="none" w:sz="0" w:space="0" w:color="auto"/>
        <w:right w:val="none" w:sz="0" w:space="0" w:color="auto"/>
      </w:divBdr>
    </w:div>
    <w:div w:id="1851527790">
      <w:bodyDiv w:val="1"/>
      <w:marLeft w:val="0"/>
      <w:marRight w:val="0"/>
      <w:marTop w:val="0"/>
      <w:marBottom w:val="0"/>
      <w:divBdr>
        <w:top w:val="none" w:sz="0" w:space="0" w:color="auto"/>
        <w:left w:val="none" w:sz="0" w:space="0" w:color="auto"/>
        <w:bottom w:val="none" w:sz="0" w:space="0" w:color="auto"/>
        <w:right w:val="none" w:sz="0" w:space="0" w:color="auto"/>
      </w:divBdr>
    </w:div>
    <w:div w:id="1851681115">
      <w:bodyDiv w:val="1"/>
      <w:marLeft w:val="0"/>
      <w:marRight w:val="0"/>
      <w:marTop w:val="0"/>
      <w:marBottom w:val="0"/>
      <w:divBdr>
        <w:top w:val="none" w:sz="0" w:space="0" w:color="auto"/>
        <w:left w:val="none" w:sz="0" w:space="0" w:color="auto"/>
        <w:bottom w:val="none" w:sz="0" w:space="0" w:color="auto"/>
        <w:right w:val="none" w:sz="0" w:space="0" w:color="auto"/>
      </w:divBdr>
    </w:div>
    <w:div w:id="1861550696">
      <w:bodyDiv w:val="1"/>
      <w:marLeft w:val="0"/>
      <w:marRight w:val="0"/>
      <w:marTop w:val="0"/>
      <w:marBottom w:val="0"/>
      <w:divBdr>
        <w:top w:val="none" w:sz="0" w:space="0" w:color="auto"/>
        <w:left w:val="none" w:sz="0" w:space="0" w:color="auto"/>
        <w:bottom w:val="none" w:sz="0" w:space="0" w:color="auto"/>
        <w:right w:val="none" w:sz="0" w:space="0" w:color="auto"/>
      </w:divBdr>
    </w:div>
    <w:div w:id="1870798614">
      <w:bodyDiv w:val="1"/>
      <w:marLeft w:val="0"/>
      <w:marRight w:val="0"/>
      <w:marTop w:val="0"/>
      <w:marBottom w:val="0"/>
      <w:divBdr>
        <w:top w:val="none" w:sz="0" w:space="0" w:color="auto"/>
        <w:left w:val="none" w:sz="0" w:space="0" w:color="auto"/>
        <w:bottom w:val="none" w:sz="0" w:space="0" w:color="auto"/>
        <w:right w:val="none" w:sz="0" w:space="0" w:color="auto"/>
      </w:divBdr>
    </w:div>
    <w:div w:id="1878154361">
      <w:bodyDiv w:val="1"/>
      <w:marLeft w:val="0"/>
      <w:marRight w:val="0"/>
      <w:marTop w:val="0"/>
      <w:marBottom w:val="0"/>
      <w:divBdr>
        <w:top w:val="none" w:sz="0" w:space="0" w:color="auto"/>
        <w:left w:val="none" w:sz="0" w:space="0" w:color="auto"/>
        <w:bottom w:val="none" w:sz="0" w:space="0" w:color="auto"/>
        <w:right w:val="none" w:sz="0" w:space="0" w:color="auto"/>
      </w:divBdr>
      <w:divsChild>
        <w:div w:id="183254523">
          <w:marLeft w:val="547"/>
          <w:marRight w:val="0"/>
          <w:marTop w:val="100"/>
          <w:marBottom w:val="0"/>
          <w:divBdr>
            <w:top w:val="none" w:sz="0" w:space="0" w:color="auto"/>
            <w:left w:val="none" w:sz="0" w:space="0" w:color="auto"/>
            <w:bottom w:val="none" w:sz="0" w:space="0" w:color="auto"/>
            <w:right w:val="none" w:sz="0" w:space="0" w:color="auto"/>
          </w:divBdr>
        </w:div>
        <w:div w:id="933514554">
          <w:marLeft w:val="547"/>
          <w:marRight w:val="0"/>
          <w:marTop w:val="100"/>
          <w:marBottom w:val="0"/>
          <w:divBdr>
            <w:top w:val="none" w:sz="0" w:space="0" w:color="auto"/>
            <w:left w:val="none" w:sz="0" w:space="0" w:color="auto"/>
            <w:bottom w:val="none" w:sz="0" w:space="0" w:color="auto"/>
            <w:right w:val="none" w:sz="0" w:space="0" w:color="auto"/>
          </w:divBdr>
        </w:div>
      </w:divsChild>
    </w:div>
    <w:div w:id="1887794957">
      <w:bodyDiv w:val="1"/>
      <w:marLeft w:val="0"/>
      <w:marRight w:val="0"/>
      <w:marTop w:val="0"/>
      <w:marBottom w:val="0"/>
      <w:divBdr>
        <w:top w:val="none" w:sz="0" w:space="0" w:color="auto"/>
        <w:left w:val="none" w:sz="0" w:space="0" w:color="auto"/>
        <w:bottom w:val="none" w:sz="0" w:space="0" w:color="auto"/>
        <w:right w:val="none" w:sz="0" w:space="0" w:color="auto"/>
      </w:divBdr>
      <w:divsChild>
        <w:div w:id="400448792">
          <w:marLeft w:val="547"/>
          <w:marRight w:val="0"/>
          <w:marTop w:val="100"/>
          <w:marBottom w:val="0"/>
          <w:divBdr>
            <w:top w:val="none" w:sz="0" w:space="0" w:color="auto"/>
            <w:left w:val="none" w:sz="0" w:space="0" w:color="auto"/>
            <w:bottom w:val="none" w:sz="0" w:space="0" w:color="auto"/>
            <w:right w:val="none" w:sz="0" w:space="0" w:color="auto"/>
          </w:divBdr>
        </w:div>
        <w:div w:id="581718118">
          <w:marLeft w:val="547"/>
          <w:marRight w:val="0"/>
          <w:marTop w:val="100"/>
          <w:marBottom w:val="0"/>
          <w:divBdr>
            <w:top w:val="none" w:sz="0" w:space="0" w:color="auto"/>
            <w:left w:val="none" w:sz="0" w:space="0" w:color="auto"/>
            <w:bottom w:val="none" w:sz="0" w:space="0" w:color="auto"/>
            <w:right w:val="none" w:sz="0" w:space="0" w:color="auto"/>
          </w:divBdr>
        </w:div>
      </w:divsChild>
    </w:div>
    <w:div w:id="1906835901">
      <w:bodyDiv w:val="1"/>
      <w:marLeft w:val="0"/>
      <w:marRight w:val="0"/>
      <w:marTop w:val="0"/>
      <w:marBottom w:val="0"/>
      <w:divBdr>
        <w:top w:val="none" w:sz="0" w:space="0" w:color="auto"/>
        <w:left w:val="none" w:sz="0" w:space="0" w:color="auto"/>
        <w:bottom w:val="none" w:sz="0" w:space="0" w:color="auto"/>
        <w:right w:val="none" w:sz="0" w:space="0" w:color="auto"/>
      </w:divBdr>
      <w:divsChild>
        <w:div w:id="810824734">
          <w:marLeft w:val="0"/>
          <w:marRight w:val="0"/>
          <w:marTop w:val="0"/>
          <w:marBottom w:val="0"/>
          <w:divBdr>
            <w:top w:val="none" w:sz="0" w:space="0" w:color="auto"/>
            <w:left w:val="none" w:sz="0" w:space="0" w:color="auto"/>
            <w:bottom w:val="none" w:sz="0" w:space="0" w:color="auto"/>
            <w:right w:val="none" w:sz="0" w:space="0" w:color="auto"/>
          </w:divBdr>
          <w:divsChild>
            <w:div w:id="764034137">
              <w:marLeft w:val="0"/>
              <w:marRight w:val="0"/>
              <w:marTop w:val="0"/>
              <w:marBottom w:val="0"/>
              <w:divBdr>
                <w:top w:val="none" w:sz="0" w:space="0" w:color="auto"/>
                <w:left w:val="none" w:sz="0" w:space="0" w:color="auto"/>
                <w:bottom w:val="none" w:sz="0" w:space="0" w:color="auto"/>
                <w:right w:val="none" w:sz="0" w:space="0" w:color="auto"/>
              </w:divBdr>
              <w:divsChild>
                <w:div w:id="885946708">
                  <w:marLeft w:val="-225"/>
                  <w:marRight w:val="-225"/>
                  <w:marTop w:val="0"/>
                  <w:marBottom w:val="90"/>
                  <w:divBdr>
                    <w:top w:val="none" w:sz="0" w:space="0" w:color="auto"/>
                    <w:left w:val="none" w:sz="0" w:space="0" w:color="auto"/>
                    <w:bottom w:val="none" w:sz="0" w:space="0" w:color="auto"/>
                    <w:right w:val="none" w:sz="0" w:space="0" w:color="auto"/>
                  </w:divBdr>
                  <w:divsChild>
                    <w:div w:id="99113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9689">
          <w:marLeft w:val="0"/>
          <w:marRight w:val="0"/>
          <w:marTop w:val="0"/>
          <w:marBottom w:val="0"/>
          <w:divBdr>
            <w:top w:val="none" w:sz="0" w:space="0" w:color="auto"/>
            <w:left w:val="none" w:sz="0" w:space="0" w:color="auto"/>
            <w:bottom w:val="none" w:sz="0" w:space="0" w:color="auto"/>
            <w:right w:val="none" w:sz="0" w:space="0" w:color="auto"/>
          </w:divBdr>
          <w:divsChild>
            <w:div w:id="139926703">
              <w:marLeft w:val="0"/>
              <w:marRight w:val="0"/>
              <w:marTop w:val="0"/>
              <w:marBottom w:val="0"/>
              <w:divBdr>
                <w:top w:val="none" w:sz="0" w:space="0" w:color="auto"/>
                <w:left w:val="none" w:sz="0" w:space="0" w:color="auto"/>
                <w:bottom w:val="none" w:sz="0" w:space="0" w:color="auto"/>
                <w:right w:val="none" w:sz="0" w:space="0" w:color="auto"/>
              </w:divBdr>
              <w:divsChild>
                <w:div w:id="945575118">
                  <w:marLeft w:val="-225"/>
                  <w:marRight w:val="-225"/>
                  <w:marTop w:val="0"/>
                  <w:marBottom w:val="90"/>
                  <w:divBdr>
                    <w:top w:val="none" w:sz="0" w:space="0" w:color="auto"/>
                    <w:left w:val="none" w:sz="0" w:space="0" w:color="auto"/>
                    <w:bottom w:val="none" w:sz="0" w:space="0" w:color="auto"/>
                    <w:right w:val="none" w:sz="0" w:space="0" w:color="auto"/>
                  </w:divBdr>
                  <w:divsChild>
                    <w:div w:id="13024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48891">
      <w:bodyDiv w:val="1"/>
      <w:marLeft w:val="0"/>
      <w:marRight w:val="0"/>
      <w:marTop w:val="0"/>
      <w:marBottom w:val="0"/>
      <w:divBdr>
        <w:top w:val="none" w:sz="0" w:space="0" w:color="auto"/>
        <w:left w:val="none" w:sz="0" w:space="0" w:color="auto"/>
        <w:bottom w:val="none" w:sz="0" w:space="0" w:color="auto"/>
        <w:right w:val="none" w:sz="0" w:space="0" w:color="auto"/>
      </w:divBdr>
    </w:div>
    <w:div w:id="1920478242">
      <w:bodyDiv w:val="1"/>
      <w:marLeft w:val="0"/>
      <w:marRight w:val="0"/>
      <w:marTop w:val="0"/>
      <w:marBottom w:val="0"/>
      <w:divBdr>
        <w:top w:val="none" w:sz="0" w:space="0" w:color="auto"/>
        <w:left w:val="none" w:sz="0" w:space="0" w:color="auto"/>
        <w:bottom w:val="none" w:sz="0" w:space="0" w:color="auto"/>
        <w:right w:val="none" w:sz="0" w:space="0" w:color="auto"/>
      </w:divBdr>
    </w:div>
    <w:div w:id="1922258105">
      <w:bodyDiv w:val="1"/>
      <w:marLeft w:val="0"/>
      <w:marRight w:val="0"/>
      <w:marTop w:val="0"/>
      <w:marBottom w:val="0"/>
      <w:divBdr>
        <w:top w:val="none" w:sz="0" w:space="0" w:color="auto"/>
        <w:left w:val="none" w:sz="0" w:space="0" w:color="auto"/>
        <w:bottom w:val="none" w:sz="0" w:space="0" w:color="auto"/>
        <w:right w:val="none" w:sz="0" w:space="0" w:color="auto"/>
      </w:divBdr>
    </w:div>
    <w:div w:id="1941647095">
      <w:bodyDiv w:val="1"/>
      <w:marLeft w:val="0"/>
      <w:marRight w:val="0"/>
      <w:marTop w:val="0"/>
      <w:marBottom w:val="0"/>
      <w:divBdr>
        <w:top w:val="none" w:sz="0" w:space="0" w:color="auto"/>
        <w:left w:val="none" w:sz="0" w:space="0" w:color="auto"/>
        <w:bottom w:val="none" w:sz="0" w:space="0" w:color="auto"/>
        <w:right w:val="none" w:sz="0" w:space="0" w:color="auto"/>
      </w:divBdr>
      <w:divsChild>
        <w:div w:id="276108051">
          <w:marLeft w:val="255"/>
          <w:marRight w:val="0"/>
          <w:marTop w:val="75"/>
          <w:marBottom w:val="0"/>
          <w:divBdr>
            <w:top w:val="none" w:sz="0" w:space="0" w:color="auto"/>
            <w:left w:val="none" w:sz="0" w:space="0" w:color="auto"/>
            <w:bottom w:val="none" w:sz="0" w:space="0" w:color="auto"/>
            <w:right w:val="none" w:sz="0" w:space="0" w:color="auto"/>
          </w:divBdr>
        </w:div>
        <w:div w:id="293410253">
          <w:marLeft w:val="255"/>
          <w:marRight w:val="0"/>
          <w:marTop w:val="75"/>
          <w:marBottom w:val="0"/>
          <w:divBdr>
            <w:top w:val="none" w:sz="0" w:space="0" w:color="auto"/>
            <w:left w:val="none" w:sz="0" w:space="0" w:color="auto"/>
            <w:bottom w:val="none" w:sz="0" w:space="0" w:color="auto"/>
            <w:right w:val="none" w:sz="0" w:space="0" w:color="auto"/>
          </w:divBdr>
          <w:divsChild>
            <w:div w:id="49039929">
              <w:marLeft w:val="255"/>
              <w:marRight w:val="0"/>
              <w:marTop w:val="0"/>
              <w:marBottom w:val="0"/>
              <w:divBdr>
                <w:top w:val="none" w:sz="0" w:space="0" w:color="auto"/>
                <w:left w:val="none" w:sz="0" w:space="0" w:color="auto"/>
                <w:bottom w:val="none" w:sz="0" w:space="0" w:color="auto"/>
                <w:right w:val="none" w:sz="0" w:space="0" w:color="auto"/>
              </w:divBdr>
            </w:div>
            <w:div w:id="133258207">
              <w:marLeft w:val="255"/>
              <w:marRight w:val="0"/>
              <w:marTop w:val="0"/>
              <w:marBottom w:val="0"/>
              <w:divBdr>
                <w:top w:val="none" w:sz="0" w:space="0" w:color="auto"/>
                <w:left w:val="none" w:sz="0" w:space="0" w:color="auto"/>
                <w:bottom w:val="none" w:sz="0" w:space="0" w:color="auto"/>
                <w:right w:val="none" w:sz="0" w:space="0" w:color="auto"/>
              </w:divBdr>
            </w:div>
            <w:div w:id="218517315">
              <w:marLeft w:val="255"/>
              <w:marRight w:val="0"/>
              <w:marTop w:val="0"/>
              <w:marBottom w:val="0"/>
              <w:divBdr>
                <w:top w:val="none" w:sz="0" w:space="0" w:color="auto"/>
                <w:left w:val="none" w:sz="0" w:space="0" w:color="auto"/>
                <w:bottom w:val="none" w:sz="0" w:space="0" w:color="auto"/>
                <w:right w:val="none" w:sz="0" w:space="0" w:color="auto"/>
              </w:divBdr>
            </w:div>
            <w:div w:id="426737593">
              <w:marLeft w:val="255"/>
              <w:marRight w:val="0"/>
              <w:marTop w:val="0"/>
              <w:marBottom w:val="0"/>
              <w:divBdr>
                <w:top w:val="none" w:sz="0" w:space="0" w:color="auto"/>
                <w:left w:val="none" w:sz="0" w:space="0" w:color="auto"/>
                <w:bottom w:val="none" w:sz="0" w:space="0" w:color="auto"/>
                <w:right w:val="none" w:sz="0" w:space="0" w:color="auto"/>
              </w:divBdr>
            </w:div>
            <w:div w:id="1427992937">
              <w:marLeft w:val="255"/>
              <w:marRight w:val="0"/>
              <w:marTop w:val="0"/>
              <w:marBottom w:val="0"/>
              <w:divBdr>
                <w:top w:val="none" w:sz="0" w:space="0" w:color="auto"/>
                <w:left w:val="none" w:sz="0" w:space="0" w:color="auto"/>
                <w:bottom w:val="none" w:sz="0" w:space="0" w:color="auto"/>
                <w:right w:val="none" w:sz="0" w:space="0" w:color="auto"/>
              </w:divBdr>
            </w:div>
          </w:divsChild>
        </w:div>
        <w:div w:id="696467729">
          <w:marLeft w:val="255"/>
          <w:marRight w:val="0"/>
          <w:marTop w:val="75"/>
          <w:marBottom w:val="0"/>
          <w:divBdr>
            <w:top w:val="none" w:sz="0" w:space="0" w:color="auto"/>
            <w:left w:val="none" w:sz="0" w:space="0" w:color="auto"/>
            <w:bottom w:val="none" w:sz="0" w:space="0" w:color="auto"/>
            <w:right w:val="none" w:sz="0" w:space="0" w:color="auto"/>
          </w:divBdr>
        </w:div>
        <w:div w:id="858278350">
          <w:marLeft w:val="255"/>
          <w:marRight w:val="0"/>
          <w:marTop w:val="75"/>
          <w:marBottom w:val="0"/>
          <w:divBdr>
            <w:top w:val="none" w:sz="0" w:space="0" w:color="auto"/>
            <w:left w:val="none" w:sz="0" w:space="0" w:color="auto"/>
            <w:bottom w:val="none" w:sz="0" w:space="0" w:color="auto"/>
            <w:right w:val="none" w:sz="0" w:space="0" w:color="auto"/>
          </w:divBdr>
          <w:divsChild>
            <w:div w:id="121386598">
              <w:marLeft w:val="255"/>
              <w:marRight w:val="0"/>
              <w:marTop w:val="0"/>
              <w:marBottom w:val="0"/>
              <w:divBdr>
                <w:top w:val="none" w:sz="0" w:space="0" w:color="auto"/>
                <w:left w:val="none" w:sz="0" w:space="0" w:color="auto"/>
                <w:bottom w:val="none" w:sz="0" w:space="0" w:color="auto"/>
                <w:right w:val="none" w:sz="0" w:space="0" w:color="auto"/>
              </w:divBdr>
            </w:div>
            <w:div w:id="998850080">
              <w:marLeft w:val="255"/>
              <w:marRight w:val="0"/>
              <w:marTop w:val="0"/>
              <w:marBottom w:val="0"/>
              <w:divBdr>
                <w:top w:val="none" w:sz="0" w:space="0" w:color="auto"/>
                <w:left w:val="none" w:sz="0" w:space="0" w:color="auto"/>
                <w:bottom w:val="none" w:sz="0" w:space="0" w:color="auto"/>
                <w:right w:val="none" w:sz="0" w:space="0" w:color="auto"/>
              </w:divBdr>
            </w:div>
            <w:div w:id="1370954222">
              <w:marLeft w:val="255"/>
              <w:marRight w:val="0"/>
              <w:marTop w:val="0"/>
              <w:marBottom w:val="0"/>
              <w:divBdr>
                <w:top w:val="none" w:sz="0" w:space="0" w:color="auto"/>
                <w:left w:val="none" w:sz="0" w:space="0" w:color="auto"/>
                <w:bottom w:val="none" w:sz="0" w:space="0" w:color="auto"/>
                <w:right w:val="none" w:sz="0" w:space="0" w:color="auto"/>
              </w:divBdr>
            </w:div>
            <w:div w:id="1418212259">
              <w:marLeft w:val="255"/>
              <w:marRight w:val="0"/>
              <w:marTop w:val="0"/>
              <w:marBottom w:val="0"/>
              <w:divBdr>
                <w:top w:val="none" w:sz="0" w:space="0" w:color="auto"/>
                <w:left w:val="none" w:sz="0" w:space="0" w:color="auto"/>
                <w:bottom w:val="none" w:sz="0" w:space="0" w:color="auto"/>
                <w:right w:val="none" w:sz="0" w:space="0" w:color="auto"/>
              </w:divBdr>
            </w:div>
            <w:div w:id="1643123044">
              <w:marLeft w:val="255"/>
              <w:marRight w:val="0"/>
              <w:marTop w:val="0"/>
              <w:marBottom w:val="0"/>
              <w:divBdr>
                <w:top w:val="none" w:sz="0" w:space="0" w:color="auto"/>
                <w:left w:val="none" w:sz="0" w:space="0" w:color="auto"/>
                <w:bottom w:val="none" w:sz="0" w:space="0" w:color="auto"/>
                <w:right w:val="none" w:sz="0" w:space="0" w:color="auto"/>
              </w:divBdr>
            </w:div>
            <w:div w:id="1892954661">
              <w:marLeft w:val="255"/>
              <w:marRight w:val="0"/>
              <w:marTop w:val="0"/>
              <w:marBottom w:val="0"/>
              <w:divBdr>
                <w:top w:val="none" w:sz="0" w:space="0" w:color="auto"/>
                <w:left w:val="none" w:sz="0" w:space="0" w:color="auto"/>
                <w:bottom w:val="none" w:sz="0" w:space="0" w:color="auto"/>
                <w:right w:val="none" w:sz="0" w:space="0" w:color="auto"/>
              </w:divBdr>
            </w:div>
            <w:div w:id="1998878142">
              <w:marLeft w:val="255"/>
              <w:marRight w:val="0"/>
              <w:marTop w:val="0"/>
              <w:marBottom w:val="0"/>
              <w:divBdr>
                <w:top w:val="none" w:sz="0" w:space="0" w:color="auto"/>
                <w:left w:val="none" w:sz="0" w:space="0" w:color="auto"/>
                <w:bottom w:val="none" w:sz="0" w:space="0" w:color="auto"/>
                <w:right w:val="none" w:sz="0" w:space="0" w:color="auto"/>
              </w:divBdr>
            </w:div>
          </w:divsChild>
        </w:div>
        <w:div w:id="991443808">
          <w:marLeft w:val="255"/>
          <w:marRight w:val="0"/>
          <w:marTop w:val="75"/>
          <w:marBottom w:val="0"/>
          <w:divBdr>
            <w:top w:val="none" w:sz="0" w:space="0" w:color="auto"/>
            <w:left w:val="none" w:sz="0" w:space="0" w:color="auto"/>
            <w:bottom w:val="none" w:sz="0" w:space="0" w:color="auto"/>
            <w:right w:val="none" w:sz="0" w:space="0" w:color="auto"/>
          </w:divBdr>
        </w:div>
        <w:div w:id="1092357743">
          <w:marLeft w:val="255"/>
          <w:marRight w:val="0"/>
          <w:marTop w:val="75"/>
          <w:marBottom w:val="0"/>
          <w:divBdr>
            <w:top w:val="none" w:sz="0" w:space="0" w:color="auto"/>
            <w:left w:val="none" w:sz="0" w:space="0" w:color="auto"/>
            <w:bottom w:val="none" w:sz="0" w:space="0" w:color="auto"/>
            <w:right w:val="none" w:sz="0" w:space="0" w:color="auto"/>
          </w:divBdr>
          <w:divsChild>
            <w:div w:id="159319652">
              <w:marLeft w:val="255"/>
              <w:marRight w:val="0"/>
              <w:marTop w:val="0"/>
              <w:marBottom w:val="0"/>
              <w:divBdr>
                <w:top w:val="none" w:sz="0" w:space="0" w:color="auto"/>
                <w:left w:val="none" w:sz="0" w:space="0" w:color="auto"/>
                <w:bottom w:val="none" w:sz="0" w:space="0" w:color="auto"/>
                <w:right w:val="none" w:sz="0" w:space="0" w:color="auto"/>
              </w:divBdr>
            </w:div>
            <w:div w:id="219175749">
              <w:marLeft w:val="255"/>
              <w:marRight w:val="0"/>
              <w:marTop w:val="0"/>
              <w:marBottom w:val="0"/>
              <w:divBdr>
                <w:top w:val="none" w:sz="0" w:space="0" w:color="auto"/>
                <w:left w:val="none" w:sz="0" w:space="0" w:color="auto"/>
                <w:bottom w:val="none" w:sz="0" w:space="0" w:color="auto"/>
                <w:right w:val="none" w:sz="0" w:space="0" w:color="auto"/>
              </w:divBdr>
            </w:div>
            <w:div w:id="236945202">
              <w:marLeft w:val="255"/>
              <w:marRight w:val="0"/>
              <w:marTop w:val="0"/>
              <w:marBottom w:val="0"/>
              <w:divBdr>
                <w:top w:val="none" w:sz="0" w:space="0" w:color="auto"/>
                <w:left w:val="none" w:sz="0" w:space="0" w:color="auto"/>
                <w:bottom w:val="none" w:sz="0" w:space="0" w:color="auto"/>
                <w:right w:val="none" w:sz="0" w:space="0" w:color="auto"/>
              </w:divBdr>
            </w:div>
            <w:div w:id="723483898">
              <w:marLeft w:val="255"/>
              <w:marRight w:val="0"/>
              <w:marTop w:val="0"/>
              <w:marBottom w:val="0"/>
              <w:divBdr>
                <w:top w:val="none" w:sz="0" w:space="0" w:color="auto"/>
                <w:left w:val="none" w:sz="0" w:space="0" w:color="auto"/>
                <w:bottom w:val="none" w:sz="0" w:space="0" w:color="auto"/>
                <w:right w:val="none" w:sz="0" w:space="0" w:color="auto"/>
              </w:divBdr>
            </w:div>
            <w:div w:id="1209729317">
              <w:marLeft w:val="255"/>
              <w:marRight w:val="0"/>
              <w:marTop w:val="0"/>
              <w:marBottom w:val="0"/>
              <w:divBdr>
                <w:top w:val="none" w:sz="0" w:space="0" w:color="auto"/>
                <w:left w:val="none" w:sz="0" w:space="0" w:color="auto"/>
                <w:bottom w:val="none" w:sz="0" w:space="0" w:color="auto"/>
                <w:right w:val="none" w:sz="0" w:space="0" w:color="auto"/>
              </w:divBdr>
            </w:div>
            <w:div w:id="1528909453">
              <w:marLeft w:val="255"/>
              <w:marRight w:val="0"/>
              <w:marTop w:val="0"/>
              <w:marBottom w:val="0"/>
              <w:divBdr>
                <w:top w:val="none" w:sz="0" w:space="0" w:color="auto"/>
                <w:left w:val="none" w:sz="0" w:space="0" w:color="auto"/>
                <w:bottom w:val="none" w:sz="0" w:space="0" w:color="auto"/>
                <w:right w:val="none" w:sz="0" w:space="0" w:color="auto"/>
              </w:divBdr>
            </w:div>
            <w:div w:id="1914048679">
              <w:marLeft w:val="255"/>
              <w:marRight w:val="0"/>
              <w:marTop w:val="0"/>
              <w:marBottom w:val="0"/>
              <w:divBdr>
                <w:top w:val="none" w:sz="0" w:space="0" w:color="auto"/>
                <w:left w:val="none" w:sz="0" w:space="0" w:color="auto"/>
                <w:bottom w:val="none" w:sz="0" w:space="0" w:color="auto"/>
                <w:right w:val="none" w:sz="0" w:space="0" w:color="auto"/>
              </w:divBdr>
            </w:div>
          </w:divsChild>
        </w:div>
        <w:div w:id="1229998689">
          <w:marLeft w:val="255"/>
          <w:marRight w:val="0"/>
          <w:marTop w:val="75"/>
          <w:marBottom w:val="0"/>
          <w:divBdr>
            <w:top w:val="none" w:sz="0" w:space="0" w:color="auto"/>
            <w:left w:val="none" w:sz="0" w:space="0" w:color="auto"/>
            <w:bottom w:val="none" w:sz="0" w:space="0" w:color="auto"/>
            <w:right w:val="none" w:sz="0" w:space="0" w:color="auto"/>
          </w:divBdr>
        </w:div>
        <w:div w:id="1238832290">
          <w:marLeft w:val="255"/>
          <w:marRight w:val="0"/>
          <w:marTop w:val="75"/>
          <w:marBottom w:val="0"/>
          <w:divBdr>
            <w:top w:val="none" w:sz="0" w:space="0" w:color="auto"/>
            <w:left w:val="none" w:sz="0" w:space="0" w:color="auto"/>
            <w:bottom w:val="none" w:sz="0" w:space="0" w:color="auto"/>
            <w:right w:val="none" w:sz="0" w:space="0" w:color="auto"/>
          </w:divBdr>
        </w:div>
        <w:div w:id="1306541351">
          <w:marLeft w:val="0"/>
          <w:marRight w:val="0"/>
          <w:marTop w:val="0"/>
          <w:marBottom w:val="300"/>
          <w:divBdr>
            <w:top w:val="none" w:sz="0" w:space="0" w:color="auto"/>
            <w:left w:val="none" w:sz="0" w:space="0" w:color="auto"/>
            <w:bottom w:val="none" w:sz="0" w:space="0" w:color="auto"/>
            <w:right w:val="none" w:sz="0" w:space="0" w:color="auto"/>
          </w:divBdr>
        </w:div>
        <w:div w:id="1671636249">
          <w:marLeft w:val="255"/>
          <w:marRight w:val="0"/>
          <w:marTop w:val="75"/>
          <w:marBottom w:val="0"/>
          <w:divBdr>
            <w:top w:val="none" w:sz="0" w:space="0" w:color="auto"/>
            <w:left w:val="none" w:sz="0" w:space="0" w:color="auto"/>
            <w:bottom w:val="none" w:sz="0" w:space="0" w:color="auto"/>
            <w:right w:val="none" w:sz="0" w:space="0" w:color="auto"/>
          </w:divBdr>
        </w:div>
      </w:divsChild>
    </w:div>
    <w:div w:id="2014718979">
      <w:bodyDiv w:val="1"/>
      <w:marLeft w:val="0"/>
      <w:marRight w:val="0"/>
      <w:marTop w:val="0"/>
      <w:marBottom w:val="0"/>
      <w:divBdr>
        <w:top w:val="none" w:sz="0" w:space="0" w:color="auto"/>
        <w:left w:val="none" w:sz="0" w:space="0" w:color="auto"/>
        <w:bottom w:val="none" w:sz="0" w:space="0" w:color="auto"/>
        <w:right w:val="none" w:sz="0" w:space="0" w:color="auto"/>
      </w:divBdr>
    </w:div>
    <w:div w:id="2033725221">
      <w:bodyDiv w:val="1"/>
      <w:marLeft w:val="0"/>
      <w:marRight w:val="0"/>
      <w:marTop w:val="0"/>
      <w:marBottom w:val="0"/>
      <w:divBdr>
        <w:top w:val="none" w:sz="0" w:space="0" w:color="auto"/>
        <w:left w:val="none" w:sz="0" w:space="0" w:color="auto"/>
        <w:bottom w:val="none" w:sz="0" w:space="0" w:color="auto"/>
        <w:right w:val="none" w:sz="0" w:space="0" w:color="auto"/>
      </w:divBdr>
    </w:div>
    <w:div w:id="2074038144">
      <w:bodyDiv w:val="1"/>
      <w:marLeft w:val="0"/>
      <w:marRight w:val="0"/>
      <w:marTop w:val="0"/>
      <w:marBottom w:val="0"/>
      <w:divBdr>
        <w:top w:val="none" w:sz="0" w:space="0" w:color="auto"/>
        <w:left w:val="none" w:sz="0" w:space="0" w:color="auto"/>
        <w:bottom w:val="none" w:sz="0" w:space="0" w:color="auto"/>
        <w:right w:val="none" w:sz="0" w:space="0" w:color="auto"/>
      </w:divBdr>
    </w:div>
    <w:div w:id="2089382525">
      <w:bodyDiv w:val="1"/>
      <w:marLeft w:val="0"/>
      <w:marRight w:val="0"/>
      <w:marTop w:val="0"/>
      <w:marBottom w:val="0"/>
      <w:divBdr>
        <w:top w:val="none" w:sz="0" w:space="0" w:color="auto"/>
        <w:left w:val="none" w:sz="0" w:space="0" w:color="auto"/>
        <w:bottom w:val="none" w:sz="0" w:space="0" w:color="auto"/>
        <w:right w:val="none" w:sz="0" w:space="0" w:color="auto"/>
      </w:divBdr>
    </w:div>
    <w:div w:id="213398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hyperlink" Target="https://managementmania.com/sk/data" TargetMode="External"/><Relationship Id="rId39" Type="http://schemas.openxmlformats.org/officeDocument/2006/relationships/image" Target="media/image19.emf"/><Relationship Id="rId21" Type="http://schemas.openxmlformats.org/officeDocument/2006/relationships/image" Target="media/image10.png"/><Relationship Id="rId34" Type="http://schemas.openxmlformats.org/officeDocument/2006/relationships/image" Target="media/image15.png"/><Relationship Id="rId42" Type="http://schemas.openxmlformats.org/officeDocument/2006/relationships/package" Target="embeddings/Microsoft_Excel_Worksheet1.xlsx"/><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managementmania.com/sk/informacny-system-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emf"/><Relationship Id="rId32" Type="http://schemas.openxmlformats.org/officeDocument/2006/relationships/hyperlink" Target="https://managementmania.com/sk/webova-stranka-internetova-stranka" TargetMode="External"/><Relationship Id="rId37" Type="http://schemas.openxmlformats.org/officeDocument/2006/relationships/image" Target="media/image18.emf"/><Relationship Id="rId40" Type="http://schemas.openxmlformats.org/officeDocument/2006/relationships/package" Target="embeddings/Microsoft_Excel_Worksheet.xlsx"/><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hyperlink" Target="https://managementmania.com/sk/organizacia" TargetMode="External"/><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hyperlink" Target="https://managementmania.com/sk/databaza"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buz.nbs.sk" TargetMode="External"/><Relationship Id="rId22" Type="http://schemas.openxmlformats.org/officeDocument/2006/relationships/image" Target="media/image11.png"/><Relationship Id="rId27" Type="http://schemas.openxmlformats.org/officeDocument/2006/relationships/hyperlink" Target="https://managementmania.com/sk/rizika" TargetMode="External"/><Relationship Id="rId30" Type="http://schemas.openxmlformats.org/officeDocument/2006/relationships/hyperlink" Target="https://managementmania.com/sk/server" TargetMode="External"/><Relationship Id="rId35" Type="http://schemas.openxmlformats.org/officeDocument/2006/relationships/image" Target="media/image16.png"/><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hyperlink" Target="https://managementmania.com/sk/sla-service-level-agreement" TargetMode="External"/><Relationship Id="rId38" Type="http://schemas.openxmlformats.org/officeDocument/2006/relationships/package" Target="embeddings/Microsoft_Excel_Macro-Enabled_Worksheet.xlsm"/><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0.emf"/></Relationships>
</file>

<file path=word/_rels/footnotes.xml.rels><?xml version="1.0" encoding="UTF-8" standalone="yes"?>
<Relationships xmlns="http://schemas.openxmlformats.org/package/2006/relationships"><Relationship Id="rId1" Type="http://schemas.openxmlformats.org/officeDocument/2006/relationships/hyperlink" Target="https://www.enterpriseintegrationpatterns.com/CanonicalDataModel.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A28370951ADE498AC93BFA64392085" ma:contentTypeVersion="5" ma:contentTypeDescription="Create a new document." ma:contentTypeScope="" ma:versionID="fb6eead21c0f7c48b77e65ce0bdb3264">
  <xsd:schema xmlns:xsd="http://www.w3.org/2001/XMLSchema" xmlns:xs="http://www.w3.org/2001/XMLSchema" xmlns:p="http://schemas.microsoft.com/office/2006/metadata/properties" xmlns:ns2="f45498cf-294f-470c-905d-b5989e476b76" xmlns:ns3="1798cf0b-927b-4267-9336-9078188bd9d4" targetNamespace="http://schemas.microsoft.com/office/2006/metadata/properties" ma:root="true" ma:fieldsID="8346b0bc03e768003fe18e1631bfbc14" ns2:_="" ns3:_="">
    <xsd:import namespace="f45498cf-294f-470c-905d-b5989e476b76"/>
    <xsd:import namespace="1798cf0b-927b-4267-9336-9078188bd9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498cf-294f-470c-905d-b5989e476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98cf0b-927b-4267-9336-9078188bd9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6D4D3-EA08-4B7F-8055-F04F32EA7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498cf-294f-470c-905d-b5989e476b76"/>
    <ds:schemaRef ds:uri="1798cf0b-927b-4267-9336-9078188bd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41F88-E29A-4B4D-8778-D4F9E0F588A4}">
  <ds:schemaRefs>
    <ds:schemaRef ds:uri="http://schemas.microsoft.com/sharepoint/v3/contenttype/forms"/>
  </ds:schemaRefs>
</ds:datastoreItem>
</file>

<file path=customXml/itemProps3.xml><?xml version="1.0" encoding="utf-8"?>
<ds:datastoreItem xmlns:ds="http://schemas.openxmlformats.org/officeDocument/2006/customXml" ds:itemID="{426F5C94-45E5-4CD2-B531-F6786A1642C7}">
  <ds:schemaRefs>
    <ds:schemaRef ds:uri="http://schemas.openxmlformats.org/officeDocument/2006/bibliography"/>
  </ds:schemaRefs>
</ds:datastoreItem>
</file>

<file path=customXml/itemProps4.xml><?xml version="1.0" encoding="utf-8"?>
<ds:datastoreItem xmlns:ds="http://schemas.openxmlformats.org/officeDocument/2006/customXml" ds:itemID="{41BBF475-F262-4D88-A036-C0090962869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TotalTime>
  <Pages>80</Pages>
  <Words>26435</Words>
  <Characters>150684</Characters>
  <Application>Microsoft Office Word</Application>
  <DocSecurity>0</DocSecurity>
  <Lines>1255</Lines>
  <Paragraphs>353</Paragraphs>
  <ScaleCrop>false</ScaleCrop>
  <HeadingPairs>
    <vt:vector size="2" baseType="variant">
      <vt:variant>
        <vt:lpstr>Title</vt:lpstr>
      </vt:variant>
      <vt:variant>
        <vt:i4>1</vt:i4>
      </vt:variant>
    </vt:vector>
  </HeadingPairs>
  <TitlesOfParts>
    <vt:vector size="1" baseType="lpstr">
      <vt:lpstr>Štúdia realizovateľnosti</vt:lpstr>
    </vt:vector>
  </TitlesOfParts>
  <Company>CGI</Company>
  <LinksUpToDate>false</LinksUpToDate>
  <CharactersWithSpaces>176766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Štúdia realizovateľnosti</dc:title>
  <dc:subject/>
  <dc:creator>Dodek Gogová Alexandra</dc:creator>
  <cp:keywords/>
  <dc:description/>
  <cp:lastModifiedBy>Dodek Gogová Alexandra</cp:lastModifiedBy>
  <cp:revision>2</cp:revision>
  <cp:lastPrinted>2022-02-22T07:22:00Z</cp:lastPrinted>
  <dcterms:created xsi:type="dcterms:W3CDTF">2023-10-16T12:21:00Z</dcterms:created>
  <dcterms:modified xsi:type="dcterms:W3CDTF">2023-10-16T12:21:00Z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0x0101004FA28370951ADE498AC93BFA64392085</vt:lpwstr>
  </property>
  <property fmtid="{D5CDD505-2E9C-101B-9397-08002B2CF9AE}" pid="3" name="TaxKeyword">
    <vt:lpwstr/>
  </property>
  <property fmtid="{D5CDD505-2E9C-101B-9397-08002B2CF9AE}" pid="4" name="SBUBUContentOwner">
    <vt:lpwstr/>
  </property>
</Properties>
</file>