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424E4" w14:textId="5F5256C2" w:rsidR="009A7008" w:rsidRPr="003F694D" w:rsidRDefault="009A7008" w:rsidP="00246950">
      <w:pPr>
        <w:spacing w:after="0"/>
        <w:contextualSpacing/>
        <w:jc w:val="center"/>
        <w:rPr>
          <w:rFonts w:eastAsiaTheme="majorEastAsia" w:cs="Calibri"/>
          <w:sz w:val="56"/>
          <w:szCs w:val="56"/>
        </w:rPr>
      </w:pPr>
      <w:r w:rsidRPr="003F694D">
        <w:rPr>
          <w:rFonts w:eastAsiaTheme="majorEastAsia" w:cs="Calibri"/>
          <w:noProof/>
          <w:sz w:val="56"/>
          <w:szCs w:val="56"/>
        </w:rPr>
        <w:drawing>
          <wp:inline distT="0" distB="0" distL="0" distR="0" wp14:anchorId="008D550B" wp14:editId="25C05A3B">
            <wp:extent cx="2498725" cy="1052830"/>
            <wp:effectExtent l="0" t="0" r="0" b="0"/>
            <wp:docPr id="2" name="Picture 2" descr="Obrázok, na ktorom je text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Obrázok, na ktorom je textAutomaticky generovaný pop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8725" cy="1052830"/>
                    </a:xfrm>
                    <a:prstGeom prst="rect">
                      <a:avLst/>
                    </a:prstGeom>
                    <a:noFill/>
                    <a:ln>
                      <a:noFill/>
                    </a:ln>
                  </pic:spPr>
                </pic:pic>
              </a:graphicData>
            </a:graphic>
          </wp:inline>
        </w:drawing>
      </w:r>
    </w:p>
    <w:p w14:paraId="3F082AE0" w14:textId="77777777" w:rsidR="009A7008" w:rsidRPr="003F694D" w:rsidRDefault="009A7008" w:rsidP="009A7008">
      <w:pPr>
        <w:spacing w:after="0"/>
        <w:contextualSpacing/>
        <w:jc w:val="center"/>
        <w:rPr>
          <w:rFonts w:eastAsiaTheme="majorEastAsia" w:cs="Calibri"/>
          <w:sz w:val="56"/>
          <w:szCs w:val="56"/>
        </w:rPr>
      </w:pPr>
    </w:p>
    <w:p w14:paraId="3761B5D5" w14:textId="77777777" w:rsidR="009A7008" w:rsidRDefault="009A7008" w:rsidP="009A7008">
      <w:pPr>
        <w:jc w:val="both"/>
        <w:rPr>
          <w:rFonts w:eastAsia="Times New Roman" w:cs="Calibri"/>
        </w:rPr>
      </w:pPr>
    </w:p>
    <w:p w14:paraId="722F069E" w14:textId="77777777" w:rsidR="00D80002" w:rsidRDefault="00D80002" w:rsidP="009A7008">
      <w:pPr>
        <w:jc w:val="both"/>
        <w:rPr>
          <w:rFonts w:eastAsia="Times New Roman" w:cs="Calibri"/>
        </w:rPr>
      </w:pPr>
    </w:p>
    <w:p w14:paraId="3EDAF302" w14:textId="77777777" w:rsidR="00D80002" w:rsidRPr="003F694D" w:rsidRDefault="00D80002" w:rsidP="009A7008">
      <w:pPr>
        <w:jc w:val="both"/>
        <w:rPr>
          <w:rFonts w:eastAsia="Times New Roman" w:cs="Calibri"/>
        </w:rPr>
      </w:pPr>
    </w:p>
    <w:p w14:paraId="3A8979C8" w14:textId="77777777" w:rsidR="009A7008" w:rsidRPr="003F694D" w:rsidRDefault="009A7008" w:rsidP="009A7008">
      <w:pPr>
        <w:spacing w:after="0"/>
        <w:contextualSpacing/>
        <w:jc w:val="center"/>
        <w:rPr>
          <w:rFonts w:eastAsiaTheme="majorEastAsia" w:cs="Calibri"/>
          <w:sz w:val="56"/>
          <w:szCs w:val="56"/>
        </w:rPr>
      </w:pPr>
    </w:p>
    <w:p w14:paraId="4711B97C" w14:textId="77777777" w:rsidR="009A7008" w:rsidRPr="003F694D" w:rsidRDefault="009A7008" w:rsidP="009A7008">
      <w:pPr>
        <w:jc w:val="both"/>
        <w:rPr>
          <w:rFonts w:eastAsia="Times New Roman" w:cs="Calibri"/>
        </w:rPr>
      </w:pPr>
    </w:p>
    <w:p w14:paraId="738716BA" w14:textId="237A1FC3" w:rsidR="0040343F" w:rsidRPr="00D80002" w:rsidRDefault="17716640" w:rsidP="17BDA9DC">
      <w:pPr>
        <w:jc w:val="center"/>
        <w:rPr>
          <w:rFonts w:ascii="Verdana" w:hAnsi="Verdana"/>
          <w:b/>
          <w:bCs/>
          <w:sz w:val="32"/>
          <w:szCs w:val="32"/>
        </w:rPr>
      </w:pPr>
      <w:r w:rsidRPr="63FF4F70">
        <w:rPr>
          <w:rFonts w:ascii="Verdana" w:eastAsiaTheme="majorEastAsia" w:hAnsi="Verdana"/>
          <w:spacing w:val="-10"/>
          <w:kern w:val="28"/>
          <w:sz w:val="32"/>
          <w:szCs w:val="32"/>
        </w:rPr>
        <w:t>Pr</w:t>
      </w:r>
      <w:r w:rsidR="0349D31B" w:rsidRPr="63FF4F70">
        <w:rPr>
          <w:rFonts w:ascii="Verdana" w:eastAsiaTheme="majorEastAsia" w:hAnsi="Verdana"/>
          <w:spacing w:val="-10"/>
          <w:kern w:val="28"/>
          <w:sz w:val="32"/>
          <w:szCs w:val="32"/>
        </w:rPr>
        <w:t>ípravné</w:t>
      </w:r>
      <w:r w:rsidRPr="63FF4F70">
        <w:rPr>
          <w:rFonts w:ascii="Verdana" w:eastAsiaTheme="majorEastAsia" w:hAnsi="Verdana"/>
          <w:spacing w:val="-10"/>
          <w:kern w:val="28"/>
          <w:sz w:val="32"/>
          <w:szCs w:val="32"/>
        </w:rPr>
        <w:t xml:space="preserve"> trhové kon</w:t>
      </w:r>
      <w:r w:rsidR="7BA46C2C" w:rsidRPr="63FF4F70">
        <w:rPr>
          <w:rFonts w:ascii="Verdana" w:eastAsiaTheme="majorEastAsia" w:hAnsi="Verdana"/>
          <w:spacing w:val="-10"/>
          <w:kern w:val="28"/>
          <w:sz w:val="32"/>
          <w:szCs w:val="32"/>
        </w:rPr>
        <w:t>zultácie</w:t>
      </w:r>
      <w:r w:rsidRPr="63FF4F70">
        <w:rPr>
          <w:rFonts w:ascii="Verdana" w:eastAsiaTheme="majorEastAsia" w:hAnsi="Verdana"/>
          <w:spacing w:val="-10"/>
          <w:kern w:val="28"/>
          <w:sz w:val="32"/>
          <w:szCs w:val="32"/>
        </w:rPr>
        <w:t xml:space="preserve"> pre projekt</w:t>
      </w:r>
      <w:r w:rsidR="009A7008" w:rsidRPr="00D80002">
        <w:rPr>
          <w:rFonts w:ascii="Verdana" w:eastAsiaTheme="majorEastAsia" w:hAnsi="Verdana" w:cs="Calibri"/>
          <w:spacing w:val="-10"/>
          <w:kern w:val="28"/>
          <w:sz w:val="32"/>
          <w:szCs w:val="32"/>
        </w:rPr>
        <w:br/>
      </w:r>
      <w:proofErr w:type="spellStart"/>
      <w:r w:rsidRPr="63FF4F70">
        <w:rPr>
          <w:rFonts w:ascii="Verdana" w:eastAsiaTheme="majorEastAsia" w:hAnsi="Verdana"/>
          <w:b/>
          <w:bCs/>
          <w:spacing w:val="-10"/>
          <w:kern w:val="28"/>
          <w:sz w:val="32"/>
          <w:szCs w:val="32"/>
        </w:rPr>
        <w:t>Open</w:t>
      </w:r>
      <w:proofErr w:type="spellEnd"/>
      <w:r w:rsidRPr="63FF4F70">
        <w:rPr>
          <w:rFonts w:ascii="Verdana" w:eastAsiaTheme="majorEastAsia" w:hAnsi="Verdana"/>
          <w:b/>
          <w:bCs/>
          <w:spacing w:val="-10"/>
          <w:kern w:val="28"/>
          <w:sz w:val="32"/>
          <w:szCs w:val="32"/>
        </w:rPr>
        <w:t xml:space="preserve"> </w:t>
      </w:r>
      <w:proofErr w:type="spellStart"/>
      <w:r w:rsidRPr="63FF4F70">
        <w:rPr>
          <w:rFonts w:ascii="Verdana" w:eastAsiaTheme="majorEastAsia" w:hAnsi="Verdana"/>
          <w:b/>
          <w:bCs/>
          <w:spacing w:val="-10"/>
          <w:kern w:val="28"/>
          <w:sz w:val="32"/>
          <w:szCs w:val="32"/>
        </w:rPr>
        <w:t>Data</w:t>
      </w:r>
      <w:proofErr w:type="spellEnd"/>
      <w:r w:rsidRPr="63FF4F70">
        <w:rPr>
          <w:rFonts w:ascii="Verdana" w:eastAsiaTheme="majorEastAsia" w:hAnsi="Verdana"/>
          <w:b/>
          <w:bCs/>
          <w:spacing w:val="-10"/>
          <w:kern w:val="28"/>
          <w:sz w:val="32"/>
          <w:szCs w:val="32"/>
        </w:rPr>
        <w:t xml:space="preserve"> úložisko pre web NBS</w:t>
      </w:r>
    </w:p>
    <w:p w14:paraId="0E059CFF" w14:textId="207FC2A7" w:rsidR="009A7008" w:rsidRPr="003F694D" w:rsidRDefault="009A7008" w:rsidP="009A7008">
      <w:pPr>
        <w:jc w:val="center"/>
        <w:rPr>
          <w:rFonts w:eastAsia="Times New Roman" w:cs="Calibri"/>
          <w:b/>
          <w:bCs/>
        </w:rPr>
      </w:pPr>
    </w:p>
    <w:p w14:paraId="0864990A" w14:textId="77777777" w:rsidR="009A7008" w:rsidRPr="003F694D" w:rsidRDefault="009A7008" w:rsidP="009A7008">
      <w:pPr>
        <w:jc w:val="center"/>
        <w:rPr>
          <w:rFonts w:eastAsia="Times New Roman" w:cs="Calibri"/>
          <w:b/>
          <w:sz w:val="32"/>
          <w:szCs w:val="32"/>
        </w:rPr>
      </w:pPr>
    </w:p>
    <w:p w14:paraId="164FC32B" w14:textId="77777777" w:rsidR="009A7008" w:rsidRPr="00D80002" w:rsidRDefault="009A7008" w:rsidP="009A7008">
      <w:pPr>
        <w:jc w:val="center"/>
        <w:rPr>
          <w:rFonts w:ascii="Verdana" w:eastAsia="Times New Roman" w:hAnsi="Verdana" w:cs="Calibri"/>
          <w:b/>
          <w:sz w:val="32"/>
          <w:szCs w:val="32"/>
        </w:rPr>
      </w:pPr>
      <w:r w:rsidRPr="00D80002">
        <w:rPr>
          <w:rFonts w:ascii="Verdana" w:eastAsia="Times New Roman" w:hAnsi="Verdana" w:cs="Calibri"/>
          <w:b/>
          <w:sz w:val="32"/>
          <w:szCs w:val="32"/>
        </w:rPr>
        <w:t>Opis predmetu zákazky</w:t>
      </w:r>
    </w:p>
    <w:p w14:paraId="0CFEF462" w14:textId="77777777" w:rsidR="009A7008" w:rsidRPr="003F694D" w:rsidRDefault="009A7008" w:rsidP="009A7008">
      <w:pPr>
        <w:jc w:val="center"/>
        <w:rPr>
          <w:rFonts w:eastAsia="Times New Roman" w:cs="Calibri"/>
          <w:b/>
          <w:sz w:val="32"/>
          <w:szCs w:val="32"/>
        </w:rPr>
      </w:pPr>
    </w:p>
    <w:p w14:paraId="2BF20A13" w14:textId="77777777" w:rsidR="009A7008" w:rsidRPr="003F694D" w:rsidRDefault="009A7008" w:rsidP="009A7008">
      <w:pPr>
        <w:jc w:val="center"/>
        <w:rPr>
          <w:rFonts w:eastAsia="Times New Roman" w:cs="Calibri"/>
          <w:b/>
          <w:sz w:val="32"/>
          <w:szCs w:val="32"/>
        </w:rPr>
      </w:pPr>
    </w:p>
    <w:p w14:paraId="7F7956C3" w14:textId="77777777" w:rsidR="009A7008" w:rsidRPr="003F694D" w:rsidRDefault="009A7008" w:rsidP="009A7008">
      <w:pPr>
        <w:jc w:val="center"/>
        <w:rPr>
          <w:rFonts w:eastAsia="Times New Roman" w:cs="Calibri"/>
          <w:b/>
          <w:sz w:val="32"/>
          <w:szCs w:val="32"/>
        </w:rPr>
      </w:pPr>
    </w:p>
    <w:p w14:paraId="6D026B33" w14:textId="77777777" w:rsidR="009A7008" w:rsidRPr="003F694D" w:rsidRDefault="009A7008" w:rsidP="009A7008">
      <w:pPr>
        <w:jc w:val="center"/>
        <w:rPr>
          <w:rFonts w:eastAsia="Times New Roman" w:cs="Calibri"/>
          <w:b/>
          <w:sz w:val="32"/>
          <w:szCs w:val="32"/>
        </w:rPr>
      </w:pPr>
    </w:p>
    <w:p w14:paraId="10D7872E" w14:textId="77777777" w:rsidR="009A7008" w:rsidRPr="003F694D" w:rsidRDefault="009A7008" w:rsidP="009A7008">
      <w:pPr>
        <w:jc w:val="center"/>
        <w:rPr>
          <w:rFonts w:eastAsia="Times New Roman" w:cs="Calibri"/>
          <w:b/>
          <w:sz w:val="32"/>
          <w:szCs w:val="32"/>
        </w:rPr>
      </w:pPr>
    </w:p>
    <w:p w14:paraId="3769A8BB" w14:textId="77777777" w:rsidR="009A7008" w:rsidRPr="003F694D" w:rsidRDefault="009A7008" w:rsidP="009A7008">
      <w:pPr>
        <w:jc w:val="center"/>
        <w:rPr>
          <w:rFonts w:eastAsia="Times New Roman" w:cs="Calibri"/>
          <w:b/>
          <w:sz w:val="32"/>
          <w:szCs w:val="32"/>
        </w:rPr>
      </w:pPr>
    </w:p>
    <w:p w14:paraId="6B7AF089" w14:textId="77777777" w:rsidR="009A7008" w:rsidRPr="003F694D" w:rsidRDefault="009A7008" w:rsidP="009A7008">
      <w:pPr>
        <w:jc w:val="center"/>
        <w:rPr>
          <w:rFonts w:eastAsia="Times New Roman" w:cs="Calibri"/>
          <w:b/>
          <w:sz w:val="32"/>
          <w:szCs w:val="32"/>
        </w:rPr>
      </w:pPr>
    </w:p>
    <w:p w14:paraId="666AB978" w14:textId="77777777" w:rsidR="009A7008" w:rsidRPr="003F694D" w:rsidRDefault="009A7008" w:rsidP="009A7008">
      <w:pPr>
        <w:jc w:val="center"/>
        <w:rPr>
          <w:rFonts w:eastAsia="Times New Roman" w:cs="Calibri"/>
          <w:b/>
          <w:sz w:val="32"/>
          <w:szCs w:val="32"/>
        </w:rPr>
      </w:pPr>
    </w:p>
    <w:p w14:paraId="275A1A9E" w14:textId="77777777" w:rsidR="009A7008" w:rsidRPr="003F694D" w:rsidRDefault="009A7008" w:rsidP="009A7008">
      <w:pPr>
        <w:jc w:val="center"/>
        <w:rPr>
          <w:rFonts w:eastAsia="Times New Roman" w:cs="Calibri"/>
          <w:b/>
          <w:sz w:val="32"/>
          <w:szCs w:val="32"/>
        </w:rPr>
      </w:pPr>
    </w:p>
    <w:p w14:paraId="34750969" w14:textId="2795DAA9" w:rsidR="009A7008" w:rsidRPr="00D80002" w:rsidRDefault="00CB004B" w:rsidP="009A7008">
      <w:pPr>
        <w:jc w:val="center"/>
        <w:rPr>
          <w:rFonts w:ascii="Verdana" w:eastAsia="Times New Roman" w:hAnsi="Verdana" w:cs="Calibri"/>
          <w:sz w:val="28"/>
          <w:szCs w:val="28"/>
        </w:rPr>
      </w:pPr>
      <w:r w:rsidRPr="00D80002">
        <w:rPr>
          <w:rFonts w:ascii="Verdana" w:eastAsia="Times New Roman" w:hAnsi="Verdana" w:cs="Calibri"/>
          <w:sz w:val="28"/>
          <w:szCs w:val="28"/>
        </w:rPr>
        <w:t>jún</w:t>
      </w:r>
      <w:r w:rsidR="00643FAF" w:rsidRPr="00D80002">
        <w:rPr>
          <w:rFonts w:ascii="Verdana" w:eastAsia="Times New Roman" w:hAnsi="Verdana" w:cs="Calibri"/>
          <w:sz w:val="28"/>
          <w:szCs w:val="28"/>
        </w:rPr>
        <w:t xml:space="preserve"> 2023</w:t>
      </w:r>
    </w:p>
    <w:sdt>
      <w:sdtPr>
        <w:rPr>
          <w:rFonts w:asciiTheme="minorHAnsi" w:eastAsiaTheme="minorHAnsi" w:hAnsiTheme="minorHAnsi" w:cstheme="minorBidi"/>
          <w:color w:val="auto"/>
          <w:sz w:val="22"/>
          <w:szCs w:val="22"/>
          <w:lang w:eastAsia="en-US"/>
        </w:rPr>
        <w:id w:val="1599779109"/>
        <w:docPartObj>
          <w:docPartGallery w:val="Table of Contents"/>
          <w:docPartUnique/>
        </w:docPartObj>
      </w:sdtPr>
      <w:sdtEndPr/>
      <w:sdtContent>
        <w:p w14:paraId="5CB08772" w14:textId="77777777" w:rsidR="00F74EC2" w:rsidRPr="00D80002" w:rsidRDefault="00F74EC2">
          <w:pPr>
            <w:pStyle w:val="TOCHeading"/>
            <w:ind w:left="720"/>
            <w:rPr>
              <w:rFonts w:ascii="Verdana" w:hAnsi="Verdana"/>
            </w:rPr>
          </w:pPr>
          <w:r w:rsidRPr="00D80002">
            <w:rPr>
              <w:rFonts w:ascii="Verdana" w:hAnsi="Verdana"/>
            </w:rPr>
            <w:t>Obsah</w:t>
          </w:r>
        </w:p>
        <w:p w14:paraId="294E0625" w14:textId="0FD311FD" w:rsidR="002D1451" w:rsidRDefault="00515C87" w:rsidP="63FF4F70">
          <w:pPr>
            <w:pStyle w:val="TOC1"/>
            <w:rPr>
              <w:rFonts w:eastAsiaTheme="minorEastAsia"/>
              <w:noProof/>
              <w:lang w:eastAsia="sk-SK"/>
            </w:rPr>
          </w:pPr>
          <w:r w:rsidRPr="003F694D">
            <w:fldChar w:fldCharType="begin"/>
          </w:r>
          <w:r w:rsidR="00F74EC2" w:rsidRPr="003F694D">
            <w:instrText>TOC \o "1-3" \h \z \u</w:instrText>
          </w:r>
          <w:r w:rsidRPr="003F694D">
            <w:fldChar w:fldCharType="separate"/>
          </w:r>
          <w:hyperlink w:anchor="_Toc136953220" w:history="1">
            <w:r w:rsidR="002D1451" w:rsidRPr="63FF4F70">
              <w:rPr>
                <w:rStyle w:val="Hyperlink"/>
                <w:noProof/>
              </w:rPr>
              <w:t>1.</w:t>
            </w:r>
            <w:r w:rsidR="002D1451">
              <w:rPr>
                <w:rFonts w:eastAsiaTheme="minorEastAsia"/>
                <w:noProof/>
                <w:lang w:eastAsia="sk-SK"/>
              </w:rPr>
              <w:tab/>
            </w:r>
            <w:r w:rsidR="002D1451" w:rsidRPr="63FF4F70">
              <w:rPr>
                <w:rStyle w:val="Hyperlink"/>
                <w:noProof/>
              </w:rPr>
              <w:t>Referencie</w:t>
            </w:r>
            <w:r w:rsidR="002D1451">
              <w:rPr>
                <w:noProof/>
                <w:webHidden/>
              </w:rPr>
              <w:tab/>
            </w:r>
            <w:r w:rsidR="002D1451">
              <w:rPr>
                <w:noProof/>
                <w:webHidden/>
              </w:rPr>
              <w:fldChar w:fldCharType="begin"/>
            </w:r>
            <w:r w:rsidR="002D1451">
              <w:rPr>
                <w:noProof/>
                <w:webHidden/>
              </w:rPr>
              <w:instrText xml:space="preserve"> PAGEREF _Toc136953220 \h </w:instrText>
            </w:r>
            <w:r w:rsidR="002D1451">
              <w:rPr>
                <w:noProof/>
                <w:webHidden/>
              </w:rPr>
            </w:r>
            <w:r w:rsidR="002D1451">
              <w:rPr>
                <w:noProof/>
                <w:webHidden/>
              </w:rPr>
              <w:fldChar w:fldCharType="separate"/>
            </w:r>
            <w:r w:rsidR="002D1451">
              <w:rPr>
                <w:noProof/>
                <w:webHidden/>
              </w:rPr>
              <w:t>4</w:t>
            </w:r>
            <w:r w:rsidR="002D1451">
              <w:rPr>
                <w:noProof/>
                <w:webHidden/>
              </w:rPr>
              <w:fldChar w:fldCharType="end"/>
            </w:r>
          </w:hyperlink>
        </w:p>
        <w:p w14:paraId="314E70BD" w14:textId="5386A2E9" w:rsidR="002D1451" w:rsidRDefault="00A519AC" w:rsidP="63FF4F70">
          <w:pPr>
            <w:pStyle w:val="TOC2"/>
            <w:rPr>
              <w:rFonts w:eastAsiaTheme="minorEastAsia"/>
              <w:noProof/>
              <w:lang w:eastAsia="sk-SK"/>
            </w:rPr>
          </w:pPr>
          <w:hyperlink w:anchor="_Toc136953221" w:history="1">
            <w:r w:rsidR="002D1451" w:rsidRPr="00C04190">
              <w:rPr>
                <w:rStyle w:val="Hyperlink"/>
                <w:noProof/>
              </w:rPr>
              <w:t>1.1 Zoznam použitých skratiek a pojmov</w:t>
            </w:r>
            <w:r w:rsidR="002D1451">
              <w:rPr>
                <w:noProof/>
                <w:webHidden/>
              </w:rPr>
              <w:tab/>
            </w:r>
            <w:r w:rsidR="002D1451">
              <w:rPr>
                <w:noProof/>
                <w:webHidden/>
              </w:rPr>
              <w:fldChar w:fldCharType="begin"/>
            </w:r>
            <w:r w:rsidR="002D1451">
              <w:rPr>
                <w:noProof/>
                <w:webHidden/>
              </w:rPr>
              <w:instrText xml:space="preserve"> PAGEREF _Toc136953221 \h </w:instrText>
            </w:r>
            <w:r w:rsidR="002D1451">
              <w:rPr>
                <w:noProof/>
                <w:webHidden/>
              </w:rPr>
            </w:r>
            <w:r w:rsidR="002D1451">
              <w:rPr>
                <w:noProof/>
                <w:webHidden/>
              </w:rPr>
              <w:fldChar w:fldCharType="separate"/>
            </w:r>
            <w:r w:rsidR="002D1451">
              <w:rPr>
                <w:noProof/>
                <w:webHidden/>
              </w:rPr>
              <w:t>4</w:t>
            </w:r>
            <w:r w:rsidR="002D1451">
              <w:rPr>
                <w:noProof/>
                <w:webHidden/>
              </w:rPr>
              <w:fldChar w:fldCharType="end"/>
            </w:r>
          </w:hyperlink>
        </w:p>
        <w:p w14:paraId="2947DE73" w14:textId="07DCD9A6" w:rsidR="002D1451" w:rsidRDefault="00A519AC" w:rsidP="63FF4F70">
          <w:pPr>
            <w:pStyle w:val="TOC2"/>
            <w:rPr>
              <w:rFonts w:eastAsiaTheme="minorEastAsia"/>
              <w:noProof/>
              <w:lang w:eastAsia="sk-SK"/>
            </w:rPr>
          </w:pPr>
          <w:hyperlink w:anchor="_Toc136953222" w:history="1">
            <w:r w:rsidR="002D1451" w:rsidRPr="00C04190">
              <w:rPr>
                <w:rStyle w:val="Hyperlink"/>
                <w:noProof/>
              </w:rPr>
              <w:t>1.2 Zoznam obrázkov</w:t>
            </w:r>
            <w:r w:rsidR="002D1451">
              <w:rPr>
                <w:noProof/>
                <w:webHidden/>
              </w:rPr>
              <w:tab/>
            </w:r>
            <w:r w:rsidR="002D1451">
              <w:rPr>
                <w:noProof/>
                <w:webHidden/>
              </w:rPr>
              <w:fldChar w:fldCharType="begin"/>
            </w:r>
            <w:r w:rsidR="002D1451">
              <w:rPr>
                <w:noProof/>
                <w:webHidden/>
              </w:rPr>
              <w:instrText xml:space="preserve"> PAGEREF _Toc136953222 \h </w:instrText>
            </w:r>
            <w:r w:rsidR="002D1451">
              <w:rPr>
                <w:noProof/>
                <w:webHidden/>
              </w:rPr>
            </w:r>
            <w:r w:rsidR="002D1451">
              <w:rPr>
                <w:noProof/>
                <w:webHidden/>
              </w:rPr>
              <w:fldChar w:fldCharType="separate"/>
            </w:r>
            <w:r w:rsidR="002D1451">
              <w:rPr>
                <w:noProof/>
                <w:webHidden/>
              </w:rPr>
              <w:t>5</w:t>
            </w:r>
            <w:r w:rsidR="002D1451">
              <w:rPr>
                <w:noProof/>
                <w:webHidden/>
              </w:rPr>
              <w:fldChar w:fldCharType="end"/>
            </w:r>
          </w:hyperlink>
        </w:p>
        <w:p w14:paraId="452DA8CF" w14:textId="5D1C95C9" w:rsidR="002D1451" w:rsidRDefault="00A519AC" w:rsidP="63FF4F70">
          <w:pPr>
            <w:pStyle w:val="TOC2"/>
            <w:rPr>
              <w:rFonts w:eastAsiaTheme="minorEastAsia"/>
              <w:noProof/>
              <w:lang w:eastAsia="sk-SK"/>
            </w:rPr>
          </w:pPr>
          <w:hyperlink w:anchor="_Toc136953223" w:history="1">
            <w:r w:rsidR="002D1451" w:rsidRPr="00C04190">
              <w:rPr>
                <w:rStyle w:val="Hyperlink"/>
                <w:noProof/>
              </w:rPr>
              <w:t>1.3 Zoznam tabuliek</w:t>
            </w:r>
            <w:r w:rsidR="002D1451">
              <w:rPr>
                <w:noProof/>
                <w:webHidden/>
              </w:rPr>
              <w:tab/>
            </w:r>
            <w:r w:rsidR="002D1451">
              <w:rPr>
                <w:noProof/>
                <w:webHidden/>
              </w:rPr>
              <w:fldChar w:fldCharType="begin"/>
            </w:r>
            <w:r w:rsidR="002D1451">
              <w:rPr>
                <w:noProof/>
                <w:webHidden/>
              </w:rPr>
              <w:instrText xml:space="preserve"> PAGEREF _Toc136953223 \h </w:instrText>
            </w:r>
            <w:r w:rsidR="002D1451">
              <w:rPr>
                <w:noProof/>
                <w:webHidden/>
              </w:rPr>
            </w:r>
            <w:r w:rsidR="002D1451">
              <w:rPr>
                <w:noProof/>
                <w:webHidden/>
              </w:rPr>
              <w:fldChar w:fldCharType="separate"/>
            </w:r>
            <w:r w:rsidR="002D1451">
              <w:rPr>
                <w:noProof/>
                <w:webHidden/>
              </w:rPr>
              <w:t>5</w:t>
            </w:r>
            <w:r w:rsidR="002D1451">
              <w:rPr>
                <w:noProof/>
                <w:webHidden/>
              </w:rPr>
              <w:fldChar w:fldCharType="end"/>
            </w:r>
          </w:hyperlink>
        </w:p>
        <w:p w14:paraId="03B1EE89" w14:textId="4CFDECF2" w:rsidR="002D1451" w:rsidRDefault="00A519AC" w:rsidP="63FF4F70">
          <w:pPr>
            <w:pStyle w:val="TOC1"/>
            <w:rPr>
              <w:rFonts w:eastAsiaTheme="minorEastAsia"/>
              <w:noProof/>
              <w:lang w:eastAsia="sk-SK"/>
            </w:rPr>
          </w:pPr>
          <w:hyperlink w:anchor="_Toc136953224" w:history="1">
            <w:r w:rsidR="002D1451" w:rsidRPr="63FF4F70">
              <w:rPr>
                <w:rStyle w:val="Hyperlink"/>
                <w:noProof/>
              </w:rPr>
              <w:t>2.</w:t>
            </w:r>
            <w:r w:rsidR="002D1451">
              <w:rPr>
                <w:rFonts w:eastAsiaTheme="minorEastAsia"/>
                <w:noProof/>
                <w:lang w:eastAsia="sk-SK"/>
              </w:rPr>
              <w:tab/>
            </w:r>
            <w:r w:rsidR="002D1451" w:rsidRPr="63FF4F70">
              <w:rPr>
                <w:rStyle w:val="Hyperlink"/>
                <w:noProof/>
              </w:rPr>
              <w:t>Predmet VO</w:t>
            </w:r>
            <w:r w:rsidR="002D1451">
              <w:rPr>
                <w:noProof/>
                <w:webHidden/>
              </w:rPr>
              <w:tab/>
            </w:r>
            <w:r w:rsidR="002D1451">
              <w:rPr>
                <w:noProof/>
                <w:webHidden/>
              </w:rPr>
              <w:fldChar w:fldCharType="begin"/>
            </w:r>
            <w:r w:rsidR="002D1451">
              <w:rPr>
                <w:noProof/>
                <w:webHidden/>
              </w:rPr>
              <w:instrText xml:space="preserve"> PAGEREF _Toc136953224 \h </w:instrText>
            </w:r>
            <w:r w:rsidR="002D1451">
              <w:rPr>
                <w:noProof/>
                <w:webHidden/>
              </w:rPr>
            </w:r>
            <w:r w:rsidR="002D1451">
              <w:rPr>
                <w:noProof/>
                <w:webHidden/>
              </w:rPr>
              <w:fldChar w:fldCharType="separate"/>
            </w:r>
            <w:r w:rsidR="002D1451">
              <w:rPr>
                <w:noProof/>
                <w:webHidden/>
              </w:rPr>
              <w:t>6</w:t>
            </w:r>
            <w:r w:rsidR="002D1451">
              <w:rPr>
                <w:noProof/>
                <w:webHidden/>
              </w:rPr>
              <w:fldChar w:fldCharType="end"/>
            </w:r>
          </w:hyperlink>
        </w:p>
        <w:p w14:paraId="5C18AF5F" w14:textId="5B589501" w:rsidR="002D1451" w:rsidRDefault="00A519AC" w:rsidP="63FF4F70">
          <w:pPr>
            <w:pStyle w:val="TOC2"/>
            <w:rPr>
              <w:rFonts w:eastAsiaTheme="minorEastAsia"/>
              <w:noProof/>
              <w:lang w:eastAsia="sk-SK"/>
            </w:rPr>
          </w:pPr>
          <w:hyperlink w:anchor="_Toc136953225" w:history="1">
            <w:r w:rsidR="002D1451" w:rsidRPr="00C04190">
              <w:rPr>
                <w:rStyle w:val="Hyperlink"/>
                <w:noProof/>
              </w:rPr>
              <w:t>2.1 Úvod</w:t>
            </w:r>
            <w:r w:rsidR="002D1451">
              <w:rPr>
                <w:noProof/>
                <w:webHidden/>
              </w:rPr>
              <w:tab/>
            </w:r>
            <w:r w:rsidR="002D1451">
              <w:rPr>
                <w:noProof/>
                <w:webHidden/>
              </w:rPr>
              <w:fldChar w:fldCharType="begin"/>
            </w:r>
            <w:r w:rsidR="002D1451">
              <w:rPr>
                <w:noProof/>
                <w:webHidden/>
              </w:rPr>
              <w:instrText xml:space="preserve"> PAGEREF _Toc136953225 \h </w:instrText>
            </w:r>
            <w:r w:rsidR="002D1451">
              <w:rPr>
                <w:noProof/>
                <w:webHidden/>
              </w:rPr>
            </w:r>
            <w:r w:rsidR="002D1451">
              <w:rPr>
                <w:noProof/>
                <w:webHidden/>
              </w:rPr>
              <w:fldChar w:fldCharType="separate"/>
            </w:r>
            <w:r w:rsidR="002D1451">
              <w:rPr>
                <w:noProof/>
                <w:webHidden/>
              </w:rPr>
              <w:t>6</w:t>
            </w:r>
            <w:r w:rsidR="002D1451">
              <w:rPr>
                <w:noProof/>
                <w:webHidden/>
              </w:rPr>
              <w:fldChar w:fldCharType="end"/>
            </w:r>
          </w:hyperlink>
        </w:p>
        <w:p w14:paraId="3A0CB2CB" w14:textId="18C2C2B6" w:rsidR="002D1451" w:rsidRDefault="00A519AC" w:rsidP="63FF4F70">
          <w:pPr>
            <w:pStyle w:val="TOC2"/>
            <w:rPr>
              <w:rFonts w:eastAsiaTheme="minorEastAsia"/>
              <w:noProof/>
              <w:lang w:eastAsia="sk-SK"/>
            </w:rPr>
          </w:pPr>
          <w:hyperlink w:anchor="_Toc136953226" w:history="1">
            <w:r w:rsidR="002D1451" w:rsidRPr="00C04190">
              <w:rPr>
                <w:rStyle w:val="Hyperlink"/>
                <w:noProof/>
              </w:rPr>
              <w:t>2.2 Rozsah dodávky</w:t>
            </w:r>
            <w:r w:rsidR="002D1451">
              <w:rPr>
                <w:noProof/>
                <w:webHidden/>
              </w:rPr>
              <w:tab/>
            </w:r>
            <w:r w:rsidR="002D1451">
              <w:rPr>
                <w:noProof/>
                <w:webHidden/>
              </w:rPr>
              <w:fldChar w:fldCharType="begin"/>
            </w:r>
            <w:r w:rsidR="002D1451">
              <w:rPr>
                <w:noProof/>
                <w:webHidden/>
              </w:rPr>
              <w:instrText xml:space="preserve"> PAGEREF _Toc136953226 \h </w:instrText>
            </w:r>
            <w:r w:rsidR="002D1451">
              <w:rPr>
                <w:noProof/>
                <w:webHidden/>
              </w:rPr>
            </w:r>
            <w:r w:rsidR="002D1451">
              <w:rPr>
                <w:noProof/>
                <w:webHidden/>
              </w:rPr>
              <w:fldChar w:fldCharType="separate"/>
            </w:r>
            <w:r w:rsidR="002D1451">
              <w:rPr>
                <w:noProof/>
                <w:webHidden/>
              </w:rPr>
              <w:t>6</w:t>
            </w:r>
            <w:r w:rsidR="002D1451">
              <w:rPr>
                <w:noProof/>
                <w:webHidden/>
              </w:rPr>
              <w:fldChar w:fldCharType="end"/>
            </w:r>
          </w:hyperlink>
        </w:p>
        <w:p w14:paraId="1433E313" w14:textId="62C0119F" w:rsidR="002D1451" w:rsidRDefault="00A519AC" w:rsidP="63FF4F70">
          <w:pPr>
            <w:pStyle w:val="TOC2"/>
            <w:rPr>
              <w:rFonts w:eastAsiaTheme="minorEastAsia"/>
              <w:noProof/>
              <w:lang w:eastAsia="sk-SK"/>
            </w:rPr>
          </w:pPr>
          <w:hyperlink w:anchor="_Toc136953227" w:history="1">
            <w:r w:rsidR="002D1451" w:rsidRPr="00C04190">
              <w:rPr>
                <w:rStyle w:val="Hyperlink"/>
                <w:noProof/>
              </w:rPr>
              <w:t>2.3 Rozsah projektu a zainteresované strany</w:t>
            </w:r>
            <w:r w:rsidR="002D1451">
              <w:rPr>
                <w:noProof/>
                <w:webHidden/>
              </w:rPr>
              <w:tab/>
            </w:r>
            <w:r w:rsidR="002D1451">
              <w:rPr>
                <w:noProof/>
                <w:webHidden/>
              </w:rPr>
              <w:fldChar w:fldCharType="begin"/>
            </w:r>
            <w:r w:rsidR="002D1451">
              <w:rPr>
                <w:noProof/>
                <w:webHidden/>
              </w:rPr>
              <w:instrText xml:space="preserve"> PAGEREF _Toc136953227 \h </w:instrText>
            </w:r>
            <w:r w:rsidR="002D1451">
              <w:rPr>
                <w:noProof/>
                <w:webHidden/>
              </w:rPr>
            </w:r>
            <w:r w:rsidR="002D1451">
              <w:rPr>
                <w:noProof/>
                <w:webHidden/>
              </w:rPr>
              <w:fldChar w:fldCharType="separate"/>
            </w:r>
            <w:r w:rsidR="002D1451">
              <w:rPr>
                <w:noProof/>
                <w:webHidden/>
              </w:rPr>
              <w:t>6</w:t>
            </w:r>
            <w:r w:rsidR="002D1451">
              <w:rPr>
                <w:noProof/>
                <w:webHidden/>
              </w:rPr>
              <w:fldChar w:fldCharType="end"/>
            </w:r>
          </w:hyperlink>
        </w:p>
        <w:p w14:paraId="259B14C3" w14:textId="06811D32" w:rsidR="002D1451" w:rsidRDefault="00A519AC" w:rsidP="63FF4F70">
          <w:pPr>
            <w:pStyle w:val="TOC2"/>
            <w:rPr>
              <w:rFonts w:eastAsiaTheme="minorEastAsia"/>
              <w:noProof/>
              <w:lang w:eastAsia="sk-SK"/>
            </w:rPr>
          </w:pPr>
          <w:hyperlink w:anchor="_Toc136953228" w:history="1">
            <w:r w:rsidR="002D1451" w:rsidRPr="00C04190">
              <w:rPr>
                <w:rStyle w:val="Hyperlink"/>
                <w:noProof/>
              </w:rPr>
              <w:t>2.4 Dôvody pre realizáciu projektu:</w:t>
            </w:r>
            <w:r w:rsidR="002D1451">
              <w:rPr>
                <w:noProof/>
                <w:webHidden/>
              </w:rPr>
              <w:tab/>
            </w:r>
            <w:r w:rsidR="002D1451">
              <w:rPr>
                <w:noProof/>
                <w:webHidden/>
              </w:rPr>
              <w:fldChar w:fldCharType="begin"/>
            </w:r>
            <w:r w:rsidR="002D1451">
              <w:rPr>
                <w:noProof/>
                <w:webHidden/>
              </w:rPr>
              <w:instrText xml:space="preserve"> PAGEREF _Toc136953228 \h </w:instrText>
            </w:r>
            <w:r w:rsidR="002D1451">
              <w:rPr>
                <w:noProof/>
                <w:webHidden/>
              </w:rPr>
            </w:r>
            <w:r w:rsidR="002D1451">
              <w:rPr>
                <w:noProof/>
                <w:webHidden/>
              </w:rPr>
              <w:fldChar w:fldCharType="separate"/>
            </w:r>
            <w:r w:rsidR="002D1451">
              <w:rPr>
                <w:noProof/>
                <w:webHidden/>
              </w:rPr>
              <w:t>7</w:t>
            </w:r>
            <w:r w:rsidR="002D1451">
              <w:rPr>
                <w:noProof/>
                <w:webHidden/>
              </w:rPr>
              <w:fldChar w:fldCharType="end"/>
            </w:r>
          </w:hyperlink>
        </w:p>
        <w:p w14:paraId="497853E8" w14:textId="3FFC18F6" w:rsidR="002D1451" w:rsidRDefault="00A519AC" w:rsidP="63FF4F70">
          <w:pPr>
            <w:pStyle w:val="TOC2"/>
            <w:rPr>
              <w:rFonts w:eastAsiaTheme="minorEastAsia"/>
              <w:noProof/>
              <w:lang w:eastAsia="sk-SK"/>
            </w:rPr>
          </w:pPr>
          <w:hyperlink w:anchor="_Toc136953229" w:history="1">
            <w:r w:rsidR="002D1451" w:rsidRPr="00C04190">
              <w:rPr>
                <w:rStyle w:val="Hyperlink"/>
                <w:noProof/>
              </w:rPr>
              <w:t>2.5</w:t>
            </w:r>
            <w:r w:rsidR="002D1451">
              <w:rPr>
                <w:rFonts w:eastAsiaTheme="minorEastAsia"/>
                <w:noProof/>
                <w:lang w:eastAsia="sk-SK"/>
              </w:rPr>
              <w:tab/>
            </w:r>
            <w:r w:rsidR="002D1451" w:rsidRPr="00C04190">
              <w:rPr>
                <w:rStyle w:val="Hyperlink"/>
                <w:noProof/>
              </w:rPr>
              <w:t>Ciele a prínosy projektu</w:t>
            </w:r>
            <w:r w:rsidR="002D1451">
              <w:rPr>
                <w:noProof/>
                <w:webHidden/>
              </w:rPr>
              <w:tab/>
            </w:r>
            <w:r w:rsidR="002D1451">
              <w:rPr>
                <w:noProof/>
                <w:webHidden/>
              </w:rPr>
              <w:fldChar w:fldCharType="begin"/>
            </w:r>
            <w:r w:rsidR="002D1451">
              <w:rPr>
                <w:noProof/>
                <w:webHidden/>
              </w:rPr>
              <w:instrText xml:space="preserve"> PAGEREF _Toc136953229 \h </w:instrText>
            </w:r>
            <w:r w:rsidR="002D1451">
              <w:rPr>
                <w:noProof/>
                <w:webHidden/>
              </w:rPr>
            </w:r>
            <w:r w:rsidR="002D1451">
              <w:rPr>
                <w:noProof/>
                <w:webHidden/>
              </w:rPr>
              <w:fldChar w:fldCharType="separate"/>
            </w:r>
            <w:r w:rsidR="002D1451">
              <w:rPr>
                <w:noProof/>
                <w:webHidden/>
              </w:rPr>
              <w:t>9</w:t>
            </w:r>
            <w:r w:rsidR="002D1451">
              <w:rPr>
                <w:noProof/>
                <w:webHidden/>
              </w:rPr>
              <w:fldChar w:fldCharType="end"/>
            </w:r>
          </w:hyperlink>
        </w:p>
        <w:p w14:paraId="2837C7AB" w14:textId="419DF401" w:rsidR="002D1451" w:rsidRDefault="00A519AC" w:rsidP="63FF4F70">
          <w:pPr>
            <w:pStyle w:val="TOC3"/>
            <w:rPr>
              <w:rFonts w:eastAsiaTheme="minorEastAsia"/>
              <w:noProof/>
              <w:lang w:eastAsia="sk-SK"/>
            </w:rPr>
          </w:pPr>
          <w:hyperlink w:anchor="_Toc136953230" w:history="1">
            <w:r w:rsidR="002D1451" w:rsidRPr="00C04190">
              <w:rPr>
                <w:rStyle w:val="Hyperlink"/>
                <w:noProof/>
              </w:rPr>
              <w:t>2.5.1 Ciele</w:t>
            </w:r>
            <w:r w:rsidR="002D1451">
              <w:rPr>
                <w:noProof/>
                <w:webHidden/>
              </w:rPr>
              <w:tab/>
            </w:r>
            <w:r w:rsidR="002D1451">
              <w:rPr>
                <w:noProof/>
                <w:webHidden/>
              </w:rPr>
              <w:fldChar w:fldCharType="begin"/>
            </w:r>
            <w:r w:rsidR="002D1451">
              <w:rPr>
                <w:noProof/>
                <w:webHidden/>
              </w:rPr>
              <w:instrText xml:space="preserve"> PAGEREF _Toc136953230 \h </w:instrText>
            </w:r>
            <w:r w:rsidR="002D1451">
              <w:rPr>
                <w:noProof/>
                <w:webHidden/>
              </w:rPr>
            </w:r>
            <w:r w:rsidR="002D1451">
              <w:rPr>
                <w:noProof/>
                <w:webHidden/>
              </w:rPr>
              <w:fldChar w:fldCharType="separate"/>
            </w:r>
            <w:r w:rsidR="002D1451">
              <w:rPr>
                <w:noProof/>
                <w:webHidden/>
              </w:rPr>
              <w:t>9</w:t>
            </w:r>
            <w:r w:rsidR="002D1451">
              <w:rPr>
                <w:noProof/>
                <w:webHidden/>
              </w:rPr>
              <w:fldChar w:fldCharType="end"/>
            </w:r>
          </w:hyperlink>
        </w:p>
        <w:p w14:paraId="7EF3C388" w14:textId="2B728C3D" w:rsidR="002D1451" w:rsidRDefault="00A519AC" w:rsidP="63FF4F70">
          <w:pPr>
            <w:pStyle w:val="TOC3"/>
            <w:rPr>
              <w:rFonts w:eastAsiaTheme="minorEastAsia"/>
              <w:noProof/>
              <w:lang w:eastAsia="sk-SK"/>
            </w:rPr>
          </w:pPr>
          <w:hyperlink w:anchor="_Toc136953231" w:history="1">
            <w:r w:rsidR="002D1451" w:rsidRPr="00C04190">
              <w:rPr>
                <w:rStyle w:val="Hyperlink"/>
                <w:noProof/>
              </w:rPr>
              <w:t>2.5.2 Prínosy projektu</w:t>
            </w:r>
            <w:r w:rsidR="002D1451">
              <w:rPr>
                <w:noProof/>
                <w:webHidden/>
              </w:rPr>
              <w:tab/>
            </w:r>
            <w:r w:rsidR="002D1451">
              <w:rPr>
                <w:noProof/>
                <w:webHidden/>
              </w:rPr>
              <w:fldChar w:fldCharType="begin"/>
            </w:r>
            <w:r w:rsidR="002D1451">
              <w:rPr>
                <w:noProof/>
                <w:webHidden/>
              </w:rPr>
              <w:instrText xml:space="preserve"> PAGEREF _Toc136953231 \h </w:instrText>
            </w:r>
            <w:r w:rsidR="002D1451">
              <w:rPr>
                <w:noProof/>
                <w:webHidden/>
              </w:rPr>
            </w:r>
            <w:r w:rsidR="002D1451">
              <w:rPr>
                <w:noProof/>
                <w:webHidden/>
              </w:rPr>
              <w:fldChar w:fldCharType="separate"/>
            </w:r>
            <w:r w:rsidR="002D1451">
              <w:rPr>
                <w:noProof/>
                <w:webHidden/>
              </w:rPr>
              <w:t>10</w:t>
            </w:r>
            <w:r w:rsidR="002D1451">
              <w:rPr>
                <w:noProof/>
                <w:webHidden/>
              </w:rPr>
              <w:fldChar w:fldCharType="end"/>
            </w:r>
          </w:hyperlink>
        </w:p>
        <w:p w14:paraId="68A1457E" w14:textId="72893A77" w:rsidR="002D1451" w:rsidRDefault="00A519AC" w:rsidP="63FF4F70">
          <w:pPr>
            <w:pStyle w:val="TOC2"/>
            <w:rPr>
              <w:rFonts w:eastAsiaTheme="minorEastAsia"/>
              <w:noProof/>
              <w:lang w:eastAsia="sk-SK"/>
            </w:rPr>
          </w:pPr>
          <w:hyperlink w:anchor="_Toc136953232" w:history="1">
            <w:r w:rsidR="002D1451" w:rsidRPr="00C04190">
              <w:rPr>
                <w:rStyle w:val="Hyperlink"/>
                <w:noProof/>
              </w:rPr>
              <w:t>2.6 Legislatívny rámec</w:t>
            </w:r>
            <w:r w:rsidR="002D1451">
              <w:rPr>
                <w:noProof/>
                <w:webHidden/>
              </w:rPr>
              <w:tab/>
            </w:r>
            <w:r w:rsidR="002D1451">
              <w:rPr>
                <w:noProof/>
                <w:webHidden/>
              </w:rPr>
              <w:fldChar w:fldCharType="begin"/>
            </w:r>
            <w:r w:rsidR="002D1451">
              <w:rPr>
                <w:noProof/>
                <w:webHidden/>
              </w:rPr>
              <w:instrText xml:space="preserve"> PAGEREF _Toc136953232 \h </w:instrText>
            </w:r>
            <w:r w:rsidR="002D1451">
              <w:rPr>
                <w:noProof/>
                <w:webHidden/>
              </w:rPr>
            </w:r>
            <w:r w:rsidR="002D1451">
              <w:rPr>
                <w:noProof/>
                <w:webHidden/>
              </w:rPr>
              <w:fldChar w:fldCharType="separate"/>
            </w:r>
            <w:r w:rsidR="002D1451">
              <w:rPr>
                <w:noProof/>
                <w:webHidden/>
              </w:rPr>
              <w:t>11</w:t>
            </w:r>
            <w:r w:rsidR="002D1451">
              <w:rPr>
                <w:noProof/>
                <w:webHidden/>
              </w:rPr>
              <w:fldChar w:fldCharType="end"/>
            </w:r>
          </w:hyperlink>
        </w:p>
        <w:p w14:paraId="0DF3F42E" w14:textId="589FAAE3" w:rsidR="002D1451" w:rsidRDefault="00A519AC" w:rsidP="63FF4F70">
          <w:pPr>
            <w:pStyle w:val="TOC1"/>
            <w:rPr>
              <w:rFonts w:eastAsiaTheme="minorEastAsia"/>
              <w:noProof/>
              <w:lang w:eastAsia="sk-SK"/>
            </w:rPr>
          </w:pPr>
          <w:hyperlink w:anchor="_Toc136953233" w:history="1">
            <w:r w:rsidR="002D1451" w:rsidRPr="63FF4F70">
              <w:rPr>
                <w:rStyle w:val="Hyperlink"/>
                <w:noProof/>
              </w:rPr>
              <w:t>3.</w:t>
            </w:r>
            <w:r w:rsidR="002D1451">
              <w:rPr>
                <w:rFonts w:eastAsiaTheme="minorEastAsia"/>
                <w:noProof/>
                <w:lang w:eastAsia="sk-SK"/>
              </w:rPr>
              <w:tab/>
            </w:r>
            <w:r w:rsidR="002D1451" w:rsidRPr="63FF4F70">
              <w:rPr>
                <w:rStyle w:val="Hyperlink"/>
                <w:noProof/>
              </w:rPr>
              <w:t>Požiadavky na riešenie</w:t>
            </w:r>
            <w:r w:rsidR="002D1451">
              <w:rPr>
                <w:noProof/>
                <w:webHidden/>
              </w:rPr>
              <w:tab/>
            </w:r>
            <w:r w:rsidR="002D1451">
              <w:rPr>
                <w:noProof/>
                <w:webHidden/>
              </w:rPr>
              <w:fldChar w:fldCharType="begin"/>
            </w:r>
            <w:r w:rsidR="002D1451">
              <w:rPr>
                <w:noProof/>
                <w:webHidden/>
              </w:rPr>
              <w:instrText xml:space="preserve"> PAGEREF _Toc136953233 \h </w:instrText>
            </w:r>
            <w:r w:rsidR="002D1451">
              <w:rPr>
                <w:noProof/>
                <w:webHidden/>
              </w:rPr>
            </w:r>
            <w:r w:rsidR="002D1451">
              <w:rPr>
                <w:noProof/>
                <w:webHidden/>
              </w:rPr>
              <w:fldChar w:fldCharType="separate"/>
            </w:r>
            <w:r w:rsidR="002D1451">
              <w:rPr>
                <w:noProof/>
                <w:webHidden/>
              </w:rPr>
              <w:t>12</w:t>
            </w:r>
            <w:r w:rsidR="002D1451">
              <w:rPr>
                <w:noProof/>
                <w:webHidden/>
              </w:rPr>
              <w:fldChar w:fldCharType="end"/>
            </w:r>
          </w:hyperlink>
        </w:p>
        <w:p w14:paraId="62EB306C" w14:textId="688C6419" w:rsidR="002D1451" w:rsidRDefault="00A519AC" w:rsidP="63FF4F70">
          <w:pPr>
            <w:pStyle w:val="TOC2"/>
            <w:rPr>
              <w:rFonts w:eastAsiaTheme="minorEastAsia"/>
              <w:noProof/>
              <w:lang w:eastAsia="sk-SK"/>
            </w:rPr>
          </w:pPr>
          <w:hyperlink w:anchor="_Toc136953234" w:history="1">
            <w:r w:rsidR="002D1451" w:rsidRPr="00C04190">
              <w:rPr>
                <w:rStyle w:val="Hyperlink"/>
                <w:b/>
                <w:bCs/>
                <w:noProof/>
              </w:rPr>
              <w:t>3.1 Biznis vrstva</w:t>
            </w:r>
            <w:r w:rsidR="002D1451">
              <w:rPr>
                <w:noProof/>
                <w:webHidden/>
              </w:rPr>
              <w:tab/>
            </w:r>
            <w:r w:rsidR="002D1451">
              <w:rPr>
                <w:noProof/>
                <w:webHidden/>
              </w:rPr>
              <w:fldChar w:fldCharType="begin"/>
            </w:r>
            <w:r w:rsidR="002D1451">
              <w:rPr>
                <w:noProof/>
                <w:webHidden/>
              </w:rPr>
              <w:instrText xml:space="preserve"> PAGEREF _Toc136953234 \h </w:instrText>
            </w:r>
            <w:r w:rsidR="002D1451">
              <w:rPr>
                <w:noProof/>
                <w:webHidden/>
              </w:rPr>
            </w:r>
            <w:r w:rsidR="002D1451">
              <w:rPr>
                <w:noProof/>
                <w:webHidden/>
              </w:rPr>
              <w:fldChar w:fldCharType="separate"/>
            </w:r>
            <w:r w:rsidR="002D1451">
              <w:rPr>
                <w:noProof/>
                <w:webHidden/>
              </w:rPr>
              <w:t>12</w:t>
            </w:r>
            <w:r w:rsidR="002D1451">
              <w:rPr>
                <w:noProof/>
                <w:webHidden/>
              </w:rPr>
              <w:fldChar w:fldCharType="end"/>
            </w:r>
          </w:hyperlink>
        </w:p>
        <w:p w14:paraId="73AD8369" w14:textId="78059664" w:rsidR="002D1451" w:rsidRDefault="00A519AC" w:rsidP="63FF4F70">
          <w:pPr>
            <w:pStyle w:val="TOC3"/>
            <w:rPr>
              <w:rFonts w:eastAsiaTheme="minorEastAsia"/>
              <w:noProof/>
              <w:lang w:eastAsia="sk-SK"/>
            </w:rPr>
          </w:pPr>
          <w:hyperlink w:anchor="_Toc136953235" w:history="1">
            <w:r w:rsidR="002D1451" w:rsidRPr="00C04190">
              <w:rPr>
                <w:rStyle w:val="Hyperlink"/>
                <w:noProof/>
              </w:rPr>
              <w:t>3.1.1.</w:t>
            </w:r>
            <w:r w:rsidR="002D1451">
              <w:rPr>
                <w:rFonts w:eastAsiaTheme="minorEastAsia"/>
                <w:noProof/>
                <w:lang w:eastAsia="sk-SK"/>
              </w:rPr>
              <w:tab/>
            </w:r>
            <w:r w:rsidR="002D1451" w:rsidRPr="00C04190">
              <w:rPr>
                <w:rStyle w:val="Hyperlink"/>
                <w:noProof/>
              </w:rPr>
              <w:t>Súčasný stav</w:t>
            </w:r>
            <w:r w:rsidR="002D1451">
              <w:rPr>
                <w:noProof/>
                <w:webHidden/>
              </w:rPr>
              <w:tab/>
            </w:r>
            <w:r w:rsidR="002D1451">
              <w:rPr>
                <w:noProof/>
                <w:webHidden/>
              </w:rPr>
              <w:fldChar w:fldCharType="begin"/>
            </w:r>
            <w:r w:rsidR="002D1451">
              <w:rPr>
                <w:noProof/>
                <w:webHidden/>
              </w:rPr>
              <w:instrText xml:space="preserve"> PAGEREF _Toc136953235 \h </w:instrText>
            </w:r>
            <w:r w:rsidR="002D1451">
              <w:rPr>
                <w:noProof/>
                <w:webHidden/>
              </w:rPr>
            </w:r>
            <w:r w:rsidR="002D1451">
              <w:rPr>
                <w:noProof/>
                <w:webHidden/>
              </w:rPr>
              <w:fldChar w:fldCharType="separate"/>
            </w:r>
            <w:r w:rsidR="002D1451">
              <w:rPr>
                <w:noProof/>
                <w:webHidden/>
              </w:rPr>
              <w:t>12</w:t>
            </w:r>
            <w:r w:rsidR="002D1451">
              <w:rPr>
                <w:noProof/>
                <w:webHidden/>
              </w:rPr>
              <w:fldChar w:fldCharType="end"/>
            </w:r>
          </w:hyperlink>
        </w:p>
        <w:p w14:paraId="62974DBA" w14:textId="4EA74C51" w:rsidR="002D1451" w:rsidRDefault="00A519AC" w:rsidP="63FF4F70">
          <w:pPr>
            <w:pStyle w:val="TOC3"/>
            <w:rPr>
              <w:rFonts w:eastAsiaTheme="minorEastAsia"/>
              <w:noProof/>
              <w:lang w:eastAsia="sk-SK"/>
            </w:rPr>
          </w:pPr>
          <w:hyperlink w:anchor="_Toc136953236" w:history="1">
            <w:r w:rsidR="002D1451" w:rsidRPr="00C04190">
              <w:rPr>
                <w:rStyle w:val="Hyperlink"/>
                <w:noProof/>
              </w:rPr>
              <w:t>3.1.2.</w:t>
            </w:r>
            <w:r w:rsidR="002D1451">
              <w:rPr>
                <w:rFonts w:eastAsiaTheme="minorEastAsia"/>
                <w:noProof/>
                <w:lang w:eastAsia="sk-SK"/>
              </w:rPr>
              <w:tab/>
            </w:r>
            <w:r w:rsidR="002D1451" w:rsidRPr="00C04190">
              <w:rPr>
                <w:rStyle w:val="Hyperlink"/>
                <w:noProof/>
              </w:rPr>
              <w:t>Budúci stav</w:t>
            </w:r>
            <w:r w:rsidR="002D1451">
              <w:rPr>
                <w:noProof/>
                <w:webHidden/>
              </w:rPr>
              <w:tab/>
            </w:r>
            <w:r w:rsidR="002D1451">
              <w:rPr>
                <w:noProof/>
                <w:webHidden/>
              </w:rPr>
              <w:fldChar w:fldCharType="begin"/>
            </w:r>
            <w:r w:rsidR="002D1451">
              <w:rPr>
                <w:noProof/>
                <w:webHidden/>
              </w:rPr>
              <w:instrText xml:space="preserve"> PAGEREF _Toc136953236 \h </w:instrText>
            </w:r>
            <w:r w:rsidR="002D1451">
              <w:rPr>
                <w:noProof/>
                <w:webHidden/>
              </w:rPr>
            </w:r>
            <w:r w:rsidR="002D1451">
              <w:rPr>
                <w:noProof/>
                <w:webHidden/>
              </w:rPr>
              <w:fldChar w:fldCharType="separate"/>
            </w:r>
            <w:r w:rsidR="002D1451">
              <w:rPr>
                <w:noProof/>
                <w:webHidden/>
              </w:rPr>
              <w:t>17</w:t>
            </w:r>
            <w:r w:rsidR="002D1451">
              <w:rPr>
                <w:noProof/>
                <w:webHidden/>
              </w:rPr>
              <w:fldChar w:fldCharType="end"/>
            </w:r>
          </w:hyperlink>
        </w:p>
        <w:p w14:paraId="618DB8B4" w14:textId="33DC30DD" w:rsidR="002D1451" w:rsidRDefault="00A519AC" w:rsidP="63FF4F70">
          <w:pPr>
            <w:pStyle w:val="TOC2"/>
            <w:rPr>
              <w:rFonts w:eastAsiaTheme="minorEastAsia"/>
              <w:noProof/>
              <w:lang w:eastAsia="sk-SK"/>
            </w:rPr>
          </w:pPr>
          <w:hyperlink w:anchor="_Toc136953237" w:history="1">
            <w:r w:rsidR="002D1451" w:rsidRPr="00C04190">
              <w:rPr>
                <w:rStyle w:val="Hyperlink"/>
                <w:b/>
                <w:bCs/>
                <w:noProof/>
              </w:rPr>
              <w:t>3.2 Aplikačná vrstva</w:t>
            </w:r>
            <w:r w:rsidR="002D1451">
              <w:rPr>
                <w:noProof/>
                <w:webHidden/>
              </w:rPr>
              <w:tab/>
            </w:r>
            <w:r w:rsidR="002D1451">
              <w:rPr>
                <w:noProof/>
                <w:webHidden/>
              </w:rPr>
              <w:fldChar w:fldCharType="begin"/>
            </w:r>
            <w:r w:rsidR="002D1451">
              <w:rPr>
                <w:noProof/>
                <w:webHidden/>
              </w:rPr>
              <w:instrText xml:space="preserve"> PAGEREF _Toc136953237 \h </w:instrText>
            </w:r>
            <w:r w:rsidR="002D1451">
              <w:rPr>
                <w:noProof/>
                <w:webHidden/>
              </w:rPr>
            </w:r>
            <w:r w:rsidR="002D1451">
              <w:rPr>
                <w:noProof/>
                <w:webHidden/>
              </w:rPr>
              <w:fldChar w:fldCharType="separate"/>
            </w:r>
            <w:r w:rsidR="002D1451">
              <w:rPr>
                <w:noProof/>
                <w:webHidden/>
              </w:rPr>
              <w:t>19</w:t>
            </w:r>
            <w:r w:rsidR="002D1451">
              <w:rPr>
                <w:noProof/>
                <w:webHidden/>
              </w:rPr>
              <w:fldChar w:fldCharType="end"/>
            </w:r>
          </w:hyperlink>
        </w:p>
        <w:p w14:paraId="14F3ACF5" w14:textId="45058555" w:rsidR="002D1451" w:rsidRDefault="00A519AC" w:rsidP="63FF4F70">
          <w:pPr>
            <w:pStyle w:val="TOC3"/>
            <w:rPr>
              <w:rFonts w:eastAsiaTheme="minorEastAsia"/>
              <w:noProof/>
              <w:lang w:eastAsia="sk-SK"/>
            </w:rPr>
          </w:pPr>
          <w:hyperlink w:anchor="_Toc136953238" w:history="1">
            <w:r w:rsidR="002D1451" w:rsidRPr="00C04190">
              <w:rPr>
                <w:rStyle w:val="Hyperlink"/>
                <w:noProof/>
              </w:rPr>
              <w:t>3.2.1 Súčasný stav</w:t>
            </w:r>
            <w:r w:rsidR="002D1451">
              <w:rPr>
                <w:noProof/>
                <w:webHidden/>
              </w:rPr>
              <w:tab/>
            </w:r>
            <w:r w:rsidR="002D1451">
              <w:rPr>
                <w:noProof/>
                <w:webHidden/>
              </w:rPr>
              <w:fldChar w:fldCharType="begin"/>
            </w:r>
            <w:r w:rsidR="002D1451">
              <w:rPr>
                <w:noProof/>
                <w:webHidden/>
              </w:rPr>
              <w:instrText xml:space="preserve"> PAGEREF _Toc136953238 \h </w:instrText>
            </w:r>
            <w:r w:rsidR="002D1451">
              <w:rPr>
                <w:noProof/>
                <w:webHidden/>
              </w:rPr>
            </w:r>
            <w:r w:rsidR="002D1451">
              <w:rPr>
                <w:noProof/>
                <w:webHidden/>
              </w:rPr>
              <w:fldChar w:fldCharType="separate"/>
            </w:r>
            <w:r w:rsidR="002D1451">
              <w:rPr>
                <w:noProof/>
                <w:webHidden/>
              </w:rPr>
              <w:t>19</w:t>
            </w:r>
            <w:r w:rsidR="002D1451">
              <w:rPr>
                <w:noProof/>
                <w:webHidden/>
              </w:rPr>
              <w:fldChar w:fldCharType="end"/>
            </w:r>
          </w:hyperlink>
        </w:p>
        <w:p w14:paraId="633EE521" w14:textId="42858418" w:rsidR="002D1451" w:rsidRDefault="00A519AC" w:rsidP="63FF4F70">
          <w:pPr>
            <w:pStyle w:val="TOC3"/>
            <w:rPr>
              <w:rFonts w:eastAsiaTheme="minorEastAsia"/>
              <w:noProof/>
              <w:lang w:eastAsia="sk-SK"/>
            </w:rPr>
          </w:pPr>
          <w:hyperlink w:anchor="_Toc136953239" w:history="1">
            <w:r w:rsidR="002D1451" w:rsidRPr="00C04190">
              <w:rPr>
                <w:rStyle w:val="Hyperlink"/>
                <w:noProof/>
              </w:rPr>
              <w:t>3.2.2 Budúci stav</w:t>
            </w:r>
            <w:r w:rsidR="002D1451">
              <w:rPr>
                <w:noProof/>
                <w:webHidden/>
              </w:rPr>
              <w:tab/>
            </w:r>
            <w:r w:rsidR="002D1451">
              <w:rPr>
                <w:noProof/>
                <w:webHidden/>
              </w:rPr>
              <w:fldChar w:fldCharType="begin"/>
            </w:r>
            <w:r w:rsidR="002D1451">
              <w:rPr>
                <w:noProof/>
                <w:webHidden/>
              </w:rPr>
              <w:instrText xml:space="preserve"> PAGEREF _Toc136953239 \h </w:instrText>
            </w:r>
            <w:r w:rsidR="002D1451">
              <w:rPr>
                <w:noProof/>
                <w:webHidden/>
              </w:rPr>
            </w:r>
            <w:r w:rsidR="002D1451">
              <w:rPr>
                <w:noProof/>
                <w:webHidden/>
              </w:rPr>
              <w:fldChar w:fldCharType="separate"/>
            </w:r>
            <w:r w:rsidR="002D1451">
              <w:rPr>
                <w:noProof/>
                <w:webHidden/>
              </w:rPr>
              <w:t>20</w:t>
            </w:r>
            <w:r w:rsidR="002D1451">
              <w:rPr>
                <w:noProof/>
                <w:webHidden/>
              </w:rPr>
              <w:fldChar w:fldCharType="end"/>
            </w:r>
          </w:hyperlink>
        </w:p>
        <w:p w14:paraId="7EE910AE" w14:textId="4A06274B" w:rsidR="002D1451" w:rsidRDefault="00A519AC" w:rsidP="63FF4F70">
          <w:pPr>
            <w:pStyle w:val="TOC2"/>
            <w:rPr>
              <w:rFonts w:eastAsiaTheme="minorEastAsia"/>
              <w:noProof/>
              <w:lang w:eastAsia="sk-SK"/>
            </w:rPr>
          </w:pPr>
          <w:hyperlink w:anchor="_Toc136953240" w:history="1">
            <w:r w:rsidR="002D1451" w:rsidRPr="00C04190">
              <w:rPr>
                <w:rStyle w:val="Hyperlink"/>
                <w:b/>
                <w:bCs/>
                <w:noProof/>
              </w:rPr>
              <w:t>3.3 Technologická vrstva</w:t>
            </w:r>
            <w:r w:rsidR="002D1451">
              <w:rPr>
                <w:noProof/>
                <w:webHidden/>
              </w:rPr>
              <w:tab/>
            </w:r>
            <w:r w:rsidR="002D1451">
              <w:rPr>
                <w:noProof/>
                <w:webHidden/>
              </w:rPr>
              <w:fldChar w:fldCharType="begin"/>
            </w:r>
            <w:r w:rsidR="002D1451">
              <w:rPr>
                <w:noProof/>
                <w:webHidden/>
              </w:rPr>
              <w:instrText xml:space="preserve"> PAGEREF _Toc136953240 \h </w:instrText>
            </w:r>
            <w:r w:rsidR="002D1451">
              <w:rPr>
                <w:noProof/>
                <w:webHidden/>
              </w:rPr>
            </w:r>
            <w:r w:rsidR="002D1451">
              <w:rPr>
                <w:noProof/>
                <w:webHidden/>
              </w:rPr>
              <w:fldChar w:fldCharType="separate"/>
            </w:r>
            <w:r w:rsidR="002D1451">
              <w:rPr>
                <w:noProof/>
                <w:webHidden/>
              </w:rPr>
              <w:t>22</w:t>
            </w:r>
            <w:r w:rsidR="002D1451">
              <w:rPr>
                <w:noProof/>
                <w:webHidden/>
              </w:rPr>
              <w:fldChar w:fldCharType="end"/>
            </w:r>
          </w:hyperlink>
        </w:p>
        <w:p w14:paraId="4E31E06A" w14:textId="228E16D1" w:rsidR="002D1451" w:rsidRDefault="00A519AC" w:rsidP="63FF4F70">
          <w:pPr>
            <w:pStyle w:val="TOC3"/>
            <w:rPr>
              <w:rFonts w:eastAsiaTheme="minorEastAsia"/>
              <w:noProof/>
              <w:lang w:eastAsia="sk-SK"/>
            </w:rPr>
          </w:pPr>
          <w:hyperlink w:anchor="_Toc136953243" w:history="1">
            <w:r w:rsidR="002D1451" w:rsidRPr="00C04190">
              <w:rPr>
                <w:rStyle w:val="Hyperlink"/>
                <w:noProof/>
              </w:rPr>
              <w:t>3.3.1.</w:t>
            </w:r>
            <w:r w:rsidR="002D1451">
              <w:rPr>
                <w:rFonts w:eastAsiaTheme="minorEastAsia"/>
                <w:noProof/>
                <w:lang w:eastAsia="sk-SK"/>
              </w:rPr>
              <w:tab/>
            </w:r>
            <w:r w:rsidR="002D1451" w:rsidRPr="00C04190">
              <w:rPr>
                <w:rStyle w:val="Hyperlink"/>
                <w:noProof/>
              </w:rPr>
              <w:t>Logická architektúra</w:t>
            </w:r>
            <w:r w:rsidR="002D1451">
              <w:rPr>
                <w:noProof/>
                <w:webHidden/>
              </w:rPr>
              <w:tab/>
            </w:r>
            <w:r w:rsidR="002D1451">
              <w:rPr>
                <w:noProof/>
                <w:webHidden/>
              </w:rPr>
              <w:fldChar w:fldCharType="begin"/>
            </w:r>
            <w:r w:rsidR="002D1451">
              <w:rPr>
                <w:noProof/>
                <w:webHidden/>
              </w:rPr>
              <w:instrText xml:space="preserve"> PAGEREF _Toc136953243 \h </w:instrText>
            </w:r>
            <w:r w:rsidR="002D1451">
              <w:rPr>
                <w:noProof/>
                <w:webHidden/>
              </w:rPr>
            </w:r>
            <w:r w:rsidR="002D1451">
              <w:rPr>
                <w:noProof/>
                <w:webHidden/>
              </w:rPr>
              <w:fldChar w:fldCharType="separate"/>
            </w:r>
            <w:r w:rsidR="002D1451">
              <w:rPr>
                <w:noProof/>
                <w:webHidden/>
              </w:rPr>
              <w:t>23</w:t>
            </w:r>
            <w:r w:rsidR="002D1451">
              <w:rPr>
                <w:noProof/>
                <w:webHidden/>
              </w:rPr>
              <w:fldChar w:fldCharType="end"/>
            </w:r>
          </w:hyperlink>
        </w:p>
        <w:p w14:paraId="6A7B306D" w14:textId="1BB8A1FC" w:rsidR="002D1451" w:rsidRDefault="00A519AC" w:rsidP="63FF4F70">
          <w:pPr>
            <w:pStyle w:val="TOC3"/>
            <w:rPr>
              <w:rFonts w:eastAsiaTheme="minorEastAsia"/>
              <w:noProof/>
              <w:lang w:eastAsia="sk-SK"/>
            </w:rPr>
          </w:pPr>
          <w:hyperlink w:anchor="_Toc136953244" w:history="1">
            <w:r w:rsidR="002D1451" w:rsidRPr="00C04190">
              <w:rPr>
                <w:rStyle w:val="Hyperlink"/>
                <w:noProof/>
              </w:rPr>
              <w:t>3.3.2.</w:t>
            </w:r>
            <w:r w:rsidR="002D1451">
              <w:rPr>
                <w:rFonts w:eastAsiaTheme="minorEastAsia"/>
                <w:noProof/>
                <w:lang w:eastAsia="sk-SK"/>
              </w:rPr>
              <w:tab/>
            </w:r>
            <w:r w:rsidR="002D1451" w:rsidRPr="00C04190">
              <w:rPr>
                <w:rStyle w:val="Hyperlink"/>
                <w:noProof/>
              </w:rPr>
              <w:t>Fyzická architektúra</w:t>
            </w:r>
            <w:r w:rsidR="002D1451">
              <w:rPr>
                <w:noProof/>
                <w:webHidden/>
              </w:rPr>
              <w:tab/>
            </w:r>
            <w:r w:rsidR="002D1451">
              <w:rPr>
                <w:noProof/>
                <w:webHidden/>
              </w:rPr>
              <w:fldChar w:fldCharType="begin"/>
            </w:r>
            <w:r w:rsidR="002D1451">
              <w:rPr>
                <w:noProof/>
                <w:webHidden/>
              </w:rPr>
              <w:instrText xml:space="preserve"> PAGEREF _Toc136953244 \h </w:instrText>
            </w:r>
            <w:r w:rsidR="002D1451">
              <w:rPr>
                <w:noProof/>
                <w:webHidden/>
              </w:rPr>
            </w:r>
            <w:r w:rsidR="002D1451">
              <w:rPr>
                <w:noProof/>
                <w:webHidden/>
              </w:rPr>
              <w:fldChar w:fldCharType="separate"/>
            </w:r>
            <w:r w:rsidR="002D1451">
              <w:rPr>
                <w:noProof/>
                <w:webHidden/>
              </w:rPr>
              <w:t>23</w:t>
            </w:r>
            <w:r w:rsidR="002D1451">
              <w:rPr>
                <w:noProof/>
                <w:webHidden/>
              </w:rPr>
              <w:fldChar w:fldCharType="end"/>
            </w:r>
          </w:hyperlink>
        </w:p>
        <w:p w14:paraId="12FDB159" w14:textId="00334DB9" w:rsidR="002D1451" w:rsidRDefault="00A519AC" w:rsidP="63FF4F70">
          <w:pPr>
            <w:pStyle w:val="TOC3"/>
            <w:rPr>
              <w:rFonts w:eastAsiaTheme="minorEastAsia"/>
              <w:noProof/>
              <w:lang w:eastAsia="sk-SK"/>
            </w:rPr>
          </w:pPr>
          <w:hyperlink w:anchor="_Toc136953245" w:history="1">
            <w:r w:rsidR="002D1451" w:rsidRPr="00C04190">
              <w:rPr>
                <w:rStyle w:val="Hyperlink"/>
                <w:noProof/>
              </w:rPr>
              <w:t>3.3.3.</w:t>
            </w:r>
            <w:r w:rsidR="002D1451">
              <w:rPr>
                <w:rFonts w:eastAsiaTheme="minorEastAsia"/>
                <w:noProof/>
                <w:lang w:eastAsia="sk-SK"/>
              </w:rPr>
              <w:tab/>
            </w:r>
            <w:r w:rsidR="002D1451" w:rsidRPr="00C04190">
              <w:rPr>
                <w:rStyle w:val="Hyperlink"/>
                <w:noProof/>
              </w:rPr>
              <w:t>Bezpečnostná architektúra</w:t>
            </w:r>
            <w:r w:rsidR="002D1451">
              <w:rPr>
                <w:noProof/>
                <w:webHidden/>
              </w:rPr>
              <w:tab/>
            </w:r>
            <w:r w:rsidR="002D1451">
              <w:rPr>
                <w:noProof/>
                <w:webHidden/>
              </w:rPr>
              <w:fldChar w:fldCharType="begin"/>
            </w:r>
            <w:r w:rsidR="002D1451">
              <w:rPr>
                <w:noProof/>
                <w:webHidden/>
              </w:rPr>
              <w:instrText xml:space="preserve"> PAGEREF _Toc136953245 \h </w:instrText>
            </w:r>
            <w:r w:rsidR="002D1451">
              <w:rPr>
                <w:noProof/>
                <w:webHidden/>
              </w:rPr>
            </w:r>
            <w:r w:rsidR="002D1451">
              <w:rPr>
                <w:noProof/>
                <w:webHidden/>
              </w:rPr>
              <w:fldChar w:fldCharType="separate"/>
            </w:r>
            <w:r w:rsidR="002D1451">
              <w:rPr>
                <w:noProof/>
                <w:webHidden/>
              </w:rPr>
              <w:t>23</w:t>
            </w:r>
            <w:r w:rsidR="002D1451">
              <w:rPr>
                <w:noProof/>
                <w:webHidden/>
              </w:rPr>
              <w:fldChar w:fldCharType="end"/>
            </w:r>
          </w:hyperlink>
        </w:p>
        <w:p w14:paraId="29895E74" w14:textId="734C9A3B" w:rsidR="002D1451" w:rsidRDefault="00A519AC" w:rsidP="63FF4F70">
          <w:pPr>
            <w:pStyle w:val="TOC3"/>
            <w:rPr>
              <w:rFonts w:eastAsiaTheme="minorEastAsia"/>
              <w:noProof/>
              <w:lang w:eastAsia="sk-SK"/>
            </w:rPr>
          </w:pPr>
          <w:hyperlink w:anchor="_Toc136953246" w:history="1">
            <w:r w:rsidR="002D1451" w:rsidRPr="00C04190">
              <w:rPr>
                <w:rStyle w:val="Hyperlink"/>
                <w:noProof/>
              </w:rPr>
              <w:t>3.3.4.</w:t>
            </w:r>
            <w:r w:rsidR="002D1451">
              <w:rPr>
                <w:rFonts w:eastAsiaTheme="minorEastAsia"/>
                <w:noProof/>
                <w:lang w:eastAsia="sk-SK"/>
              </w:rPr>
              <w:tab/>
            </w:r>
            <w:r w:rsidR="002D1451" w:rsidRPr="00C04190">
              <w:rPr>
                <w:rStyle w:val="Hyperlink"/>
                <w:noProof/>
              </w:rPr>
              <w:t>Komponenty</w:t>
            </w:r>
            <w:r w:rsidR="002D1451">
              <w:rPr>
                <w:noProof/>
                <w:webHidden/>
              </w:rPr>
              <w:tab/>
            </w:r>
            <w:r w:rsidR="002D1451">
              <w:rPr>
                <w:noProof/>
                <w:webHidden/>
              </w:rPr>
              <w:fldChar w:fldCharType="begin"/>
            </w:r>
            <w:r w:rsidR="002D1451">
              <w:rPr>
                <w:noProof/>
                <w:webHidden/>
              </w:rPr>
              <w:instrText xml:space="preserve"> PAGEREF _Toc136953246 \h </w:instrText>
            </w:r>
            <w:r w:rsidR="002D1451">
              <w:rPr>
                <w:noProof/>
                <w:webHidden/>
              </w:rPr>
            </w:r>
            <w:r w:rsidR="002D1451">
              <w:rPr>
                <w:noProof/>
                <w:webHidden/>
              </w:rPr>
              <w:fldChar w:fldCharType="separate"/>
            </w:r>
            <w:r w:rsidR="002D1451">
              <w:rPr>
                <w:noProof/>
                <w:webHidden/>
              </w:rPr>
              <w:t>24</w:t>
            </w:r>
            <w:r w:rsidR="002D1451">
              <w:rPr>
                <w:noProof/>
                <w:webHidden/>
              </w:rPr>
              <w:fldChar w:fldCharType="end"/>
            </w:r>
          </w:hyperlink>
        </w:p>
        <w:p w14:paraId="15F947AF" w14:textId="6A68AE58" w:rsidR="002D1451" w:rsidRDefault="00A519AC" w:rsidP="63FF4F70">
          <w:pPr>
            <w:pStyle w:val="TOC2"/>
            <w:rPr>
              <w:rFonts w:eastAsiaTheme="minorEastAsia"/>
              <w:noProof/>
              <w:lang w:eastAsia="sk-SK"/>
            </w:rPr>
          </w:pPr>
          <w:hyperlink w:anchor="_Toc136953247" w:history="1">
            <w:r w:rsidR="002D1451" w:rsidRPr="00C04190">
              <w:rPr>
                <w:rStyle w:val="Hyperlink"/>
                <w:b/>
                <w:bCs/>
                <w:noProof/>
              </w:rPr>
              <w:t>3.4 Prevádzka</w:t>
            </w:r>
            <w:r w:rsidR="002D1451">
              <w:rPr>
                <w:noProof/>
                <w:webHidden/>
              </w:rPr>
              <w:tab/>
            </w:r>
            <w:r w:rsidR="002D1451">
              <w:rPr>
                <w:noProof/>
                <w:webHidden/>
              </w:rPr>
              <w:fldChar w:fldCharType="begin"/>
            </w:r>
            <w:r w:rsidR="002D1451">
              <w:rPr>
                <w:noProof/>
                <w:webHidden/>
              </w:rPr>
              <w:instrText xml:space="preserve"> PAGEREF _Toc136953247 \h </w:instrText>
            </w:r>
            <w:r w:rsidR="002D1451">
              <w:rPr>
                <w:noProof/>
                <w:webHidden/>
              </w:rPr>
            </w:r>
            <w:r w:rsidR="002D1451">
              <w:rPr>
                <w:noProof/>
                <w:webHidden/>
              </w:rPr>
              <w:fldChar w:fldCharType="separate"/>
            </w:r>
            <w:r w:rsidR="002D1451">
              <w:rPr>
                <w:noProof/>
                <w:webHidden/>
              </w:rPr>
              <w:t>25</w:t>
            </w:r>
            <w:r w:rsidR="002D1451">
              <w:rPr>
                <w:noProof/>
                <w:webHidden/>
              </w:rPr>
              <w:fldChar w:fldCharType="end"/>
            </w:r>
          </w:hyperlink>
        </w:p>
        <w:p w14:paraId="173FB940" w14:textId="13CF2C83" w:rsidR="002D1451" w:rsidRDefault="00A519AC" w:rsidP="63FF4F70">
          <w:pPr>
            <w:pStyle w:val="TOC1"/>
            <w:rPr>
              <w:rFonts w:eastAsiaTheme="minorEastAsia"/>
              <w:noProof/>
              <w:lang w:eastAsia="sk-SK"/>
            </w:rPr>
          </w:pPr>
          <w:hyperlink w:anchor="_Toc136953248" w:history="1">
            <w:r w:rsidR="002D1451" w:rsidRPr="00C04190">
              <w:rPr>
                <w:rStyle w:val="Hyperlink"/>
                <w:noProof/>
              </w:rPr>
              <w:t>4.</w:t>
            </w:r>
            <w:r w:rsidR="002D1451">
              <w:rPr>
                <w:rFonts w:eastAsiaTheme="minorEastAsia"/>
                <w:noProof/>
                <w:lang w:eastAsia="sk-SK"/>
              </w:rPr>
              <w:tab/>
            </w:r>
            <w:r w:rsidR="002D1451" w:rsidRPr="00C04190">
              <w:rPr>
                <w:rStyle w:val="Hyperlink"/>
                <w:noProof/>
              </w:rPr>
              <w:t>Opis predmetu zákazky</w:t>
            </w:r>
            <w:r w:rsidR="002D1451">
              <w:rPr>
                <w:noProof/>
                <w:webHidden/>
              </w:rPr>
              <w:tab/>
            </w:r>
            <w:r w:rsidR="002D1451">
              <w:rPr>
                <w:noProof/>
                <w:webHidden/>
              </w:rPr>
              <w:fldChar w:fldCharType="begin"/>
            </w:r>
            <w:r w:rsidR="002D1451">
              <w:rPr>
                <w:noProof/>
                <w:webHidden/>
              </w:rPr>
              <w:instrText xml:space="preserve"> PAGEREF _Toc136953248 \h </w:instrText>
            </w:r>
            <w:r w:rsidR="002D1451">
              <w:rPr>
                <w:noProof/>
                <w:webHidden/>
              </w:rPr>
            </w:r>
            <w:r w:rsidR="002D1451">
              <w:rPr>
                <w:noProof/>
                <w:webHidden/>
              </w:rPr>
              <w:fldChar w:fldCharType="separate"/>
            </w:r>
            <w:r w:rsidR="002D1451">
              <w:rPr>
                <w:noProof/>
                <w:webHidden/>
              </w:rPr>
              <w:t>26</w:t>
            </w:r>
            <w:r w:rsidR="002D1451">
              <w:rPr>
                <w:noProof/>
                <w:webHidden/>
              </w:rPr>
              <w:fldChar w:fldCharType="end"/>
            </w:r>
          </w:hyperlink>
        </w:p>
        <w:p w14:paraId="02B29A54" w14:textId="58A2348A" w:rsidR="002D1451" w:rsidRDefault="00A519AC" w:rsidP="63FF4F70">
          <w:pPr>
            <w:pStyle w:val="TOC2"/>
            <w:rPr>
              <w:rFonts w:eastAsiaTheme="minorEastAsia"/>
              <w:noProof/>
              <w:lang w:eastAsia="sk-SK"/>
            </w:rPr>
          </w:pPr>
          <w:hyperlink w:anchor="_Toc136953249" w:history="1">
            <w:r w:rsidR="002D1451" w:rsidRPr="00C04190">
              <w:rPr>
                <w:rStyle w:val="Hyperlink"/>
                <w:noProof/>
              </w:rPr>
              <w:t>4.1. Požiadavky na funkcionalitu a dátovú architektúru</w:t>
            </w:r>
            <w:r w:rsidR="002D1451">
              <w:rPr>
                <w:noProof/>
                <w:webHidden/>
              </w:rPr>
              <w:tab/>
            </w:r>
            <w:r w:rsidR="002D1451">
              <w:rPr>
                <w:noProof/>
                <w:webHidden/>
              </w:rPr>
              <w:fldChar w:fldCharType="begin"/>
            </w:r>
            <w:r w:rsidR="002D1451">
              <w:rPr>
                <w:noProof/>
                <w:webHidden/>
              </w:rPr>
              <w:instrText xml:space="preserve"> PAGEREF _Toc136953249 \h </w:instrText>
            </w:r>
            <w:r w:rsidR="002D1451">
              <w:rPr>
                <w:noProof/>
                <w:webHidden/>
              </w:rPr>
            </w:r>
            <w:r w:rsidR="002D1451">
              <w:rPr>
                <w:noProof/>
                <w:webHidden/>
              </w:rPr>
              <w:fldChar w:fldCharType="separate"/>
            </w:r>
            <w:r w:rsidR="002D1451">
              <w:rPr>
                <w:noProof/>
                <w:webHidden/>
              </w:rPr>
              <w:t>26</w:t>
            </w:r>
            <w:r w:rsidR="002D1451">
              <w:rPr>
                <w:noProof/>
                <w:webHidden/>
              </w:rPr>
              <w:fldChar w:fldCharType="end"/>
            </w:r>
          </w:hyperlink>
        </w:p>
        <w:p w14:paraId="18D74656" w14:textId="623388E7" w:rsidR="002D1451" w:rsidRDefault="00A519AC" w:rsidP="63FF4F70">
          <w:pPr>
            <w:pStyle w:val="TOC2"/>
            <w:rPr>
              <w:rFonts w:eastAsiaTheme="minorEastAsia"/>
              <w:noProof/>
              <w:lang w:eastAsia="sk-SK"/>
            </w:rPr>
          </w:pPr>
          <w:hyperlink w:anchor="_Toc136953250" w:history="1">
            <w:r w:rsidR="002D1451" w:rsidRPr="00C04190">
              <w:rPr>
                <w:rStyle w:val="Hyperlink"/>
                <w:b/>
                <w:bCs/>
                <w:noProof/>
              </w:rPr>
              <w:t>4.2</w:t>
            </w:r>
            <w:r w:rsidR="002D1451">
              <w:rPr>
                <w:rFonts w:eastAsiaTheme="minorEastAsia"/>
                <w:noProof/>
                <w:lang w:eastAsia="sk-SK"/>
              </w:rPr>
              <w:tab/>
            </w:r>
            <w:r w:rsidR="002D1451" w:rsidRPr="00C04190">
              <w:rPr>
                <w:rStyle w:val="Hyperlink"/>
                <w:b/>
                <w:bCs/>
                <w:noProof/>
              </w:rPr>
              <w:t>Požiadavky na organizáciu a výstupy projektu</w:t>
            </w:r>
            <w:r w:rsidR="002D1451">
              <w:rPr>
                <w:noProof/>
                <w:webHidden/>
              </w:rPr>
              <w:tab/>
            </w:r>
            <w:r w:rsidR="002D1451">
              <w:rPr>
                <w:noProof/>
                <w:webHidden/>
              </w:rPr>
              <w:fldChar w:fldCharType="begin"/>
            </w:r>
            <w:r w:rsidR="002D1451">
              <w:rPr>
                <w:noProof/>
                <w:webHidden/>
              </w:rPr>
              <w:instrText xml:space="preserve"> PAGEREF _Toc136953250 \h </w:instrText>
            </w:r>
            <w:r w:rsidR="002D1451">
              <w:rPr>
                <w:noProof/>
                <w:webHidden/>
              </w:rPr>
            </w:r>
            <w:r w:rsidR="002D1451">
              <w:rPr>
                <w:noProof/>
                <w:webHidden/>
              </w:rPr>
              <w:fldChar w:fldCharType="separate"/>
            </w:r>
            <w:r w:rsidR="002D1451">
              <w:rPr>
                <w:noProof/>
                <w:webHidden/>
              </w:rPr>
              <w:t>31</w:t>
            </w:r>
            <w:r w:rsidR="002D1451">
              <w:rPr>
                <w:noProof/>
                <w:webHidden/>
              </w:rPr>
              <w:fldChar w:fldCharType="end"/>
            </w:r>
          </w:hyperlink>
        </w:p>
        <w:p w14:paraId="15B1FF1B" w14:textId="1AA9ABBA" w:rsidR="002D1451" w:rsidRDefault="00A519AC" w:rsidP="63FF4F70">
          <w:pPr>
            <w:pStyle w:val="TOC3"/>
            <w:rPr>
              <w:rFonts w:eastAsiaTheme="minorEastAsia"/>
              <w:noProof/>
              <w:lang w:eastAsia="sk-SK"/>
            </w:rPr>
          </w:pPr>
          <w:hyperlink w:anchor="_Toc136953253" w:history="1">
            <w:r w:rsidR="002D1451" w:rsidRPr="00C04190">
              <w:rPr>
                <w:rStyle w:val="Hyperlink"/>
                <w:rFonts w:ascii="Cambria" w:hAnsi="Cambria"/>
                <w:noProof/>
              </w:rPr>
              <w:t>4.2.1</w:t>
            </w:r>
            <w:r w:rsidR="002D1451">
              <w:rPr>
                <w:rFonts w:eastAsiaTheme="minorEastAsia"/>
                <w:noProof/>
                <w:lang w:eastAsia="sk-SK"/>
              </w:rPr>
              <w:tab/>
            </w:r>
            <w:r w:rsidR="002D1451" w:rsidRPr="00C04190">
              <w:rPr>
                <w:rStyle w:val="Hyperlink"/>
                <w:rFonts w:ascii="Cambria" w:hAnsi="Cambria"/>
                <w:noProof/>
              </w:rPr>
              <w:t>Projektové riadenie</w:t>
            </w:r>
            <w:r w:rsidR="002D1451">
              <w:rPr>
                <w:noProof/>
                <w:webHidden/>
              </w:rPr>
              <w:tab/>
            </w:r>
            <w:r w:rsidR="002D1451">
              <w:rPr>
                <w:noProof/>
                <w:webHidden/>
              </w:rPr>
              <w:fldChar w:fldCharType="begin"/>
            </w:r>
            <w:r w:rsidR="002D1451">
              <w:rPr>
                <w:noProof/>
                <w:webHidden/>
              </w:rPr>
              <w:instrText xml:space="preserve"> PAGEREF _Toc136953253 \h </w:instrText>
            </w:r>
            <w:r w:rsidR="002D1451">
              <w:rPr>
                <w:noProof/>
                <w:webHidden/>
              </w:rPr>
            </w:r>
            <w:r w:rsidR="002D1451">
              <w:rPr>
                <w:noProof/>
                <w:webHidden/>
              </w:rPr>
              <w:fldChar w:fldCharType="separate"/>
            </w:r>
            <w:r w:rsidR="002D1451">
              <w:rPr>
                <w:noProof/>
                <w:webHidden/>
              </w:rPr>
              <w:t>31</w:t>
            </w:r>
            <w:r w:rsidR="002D1451">
              <w:rPr>
                <w:noProof/>
                <w:webHidden/>
              </w:rPr>
              <w:fldChar w:fldCharType="end"/>
            </w:r>
          </w:hyperlink>
        </w:p>
        <w:p w14:paraId="68945937" w14:textId="340CEAFE" w:rsidR="002D1451" w:rsidRDefault="00A519AC" w:rsidP="63FF4F70">
          <w:pPr>
            <w:pStyle w:val="TOC3"/>
            <w:rPr>
              <w:rFonts w:eastAsiaTheme="minorEastAsia"/>
              <w:noProof/>
              <w:lang w:eastAsia="sk-SK"/>
            </w:rPr>
          </w:pPr>
          <w:hyperlink w:anchor="_Toc136953254" w:history="1">
            <w:r w:rsidR="002D1451" w:rsidRPr="00C04190">
              <w:rPr>
                <w:rStyle w:val="Hyperlink"/>
                <w:rFonts w:ascii="Cambria" w:hAnsi="Cambria"/>
                <w:noProof/>
              </w:rPr>
              <w:t>4.2.2</w:t>
            </w:r>
            <w:r w:rsidR="002D1451">
              <w:rPr>
                <w:rFonts w:eastAsiaTheme="minorEastAsia"/>
                <w:noProof/>
                <w:lang w:eastAsia="sk-SK"/>
              </w:rPr>
              <w:tab/>
            </w:r>
            <w:r w:rsidR="002D1451" w:rsidRPr="00C04190">
              <w:rPr>
                <w:rStyle w:val="Hyperlink"/>
                <w:rFonts w:ascii="Cambria" w:hAnsi="Cambria"/>
                <w:noProof/>
              </w:rPr>
              <w:t>Zabezpečenie kvality projektu</w:t>
            </w:r>
            <w:r w:rsidR="002D1451">
              <w:rPr>
                <w:noProof/>
                <w:webHidden/>
              </w:rPr>
              <w:tab/>
            </w:r>
            <w:r w:rsidR="002D1451">
              <w:rPr>
                <w:noProof/>
                <w:webHidden/>
              </w:rPr>
              <w:fldChar w:fldCharType="begin"/>
            </w:r>
            <w:r w:rsidR="002D1451">
              <w:rPr>
                <w:noProof/>
                <w:webHidden/>
              </w:rPr>
              <w:instrText xml:space="preserve"> PAGEREF _Toc136953254 \h </w:instrText>
            </w:r>
            <w:r w:rsidR="002D1451">
              <w:rPr>
                <w:noProof/>
                <w:webHidden/>
              </w:rPr>
            </w:r>
            <w:r w:rsidR="002D1451">
              <w:rPr>
                <w:noProof/>
                <w:webHidden/>
              </w:rPr>
              <w:fldChar w:fldCharType="separate"/>
            </w:r>
            <w:r w:rsidR="002D1451">
              <w:rPr>
                <w:noProof/>
                <w:webHidden/>
              </w:rPr>
              <w:t>31</w:t>
            </w:r>
            <w:r w:rsidR="002D1451">
              <w:rPr>
                <w:noProof/>
                <w:webHidden/>
              </w:rPr>
              <w:fldChar w:fldCharType="end"/>
            </w:r>
          </w:hyperlink>
        </w:p>
        <w:p w14:paraId="1E2F8BD8" w14:textId="4683EC8A" w:rsidR="002D1451" w:rsidRDefault="00A519AC" w:rsidP="63FF4F70">
          <w:pPr>
            <w:pStyle w:val="TOC3"/>
            <w:rPr>
              <w:rFonts w:eastAsiaTheme="minorEastAsia"/>
              <w:noProof/>
              <w:lang w:eastAsia="sk-SK"/>
            </w:rPr>
          </w:pPr>
          <w:hyperlink w:anchor="_Toc136953255" w:history="1">
            <w:r w:rsidR="002D1451" w:rsidRPr="00C04190">
              <w:rPr>
                <w:rStyle w:val="Hyperlink"/>
                <w:rFonts w:ascii="Cambria" w:hAnsi="Cambria"/>
                <w:noProof/>
              </w:rPr>
              <w:t>4.2.3</w:t>
            </w:r>
            <w:r w:rsidR="002D1451">
              <w:rPr>
                <w:rFonts w:eastAsiaTheme="minorEastAsia"/>
                <w:noProof/>
                <w:lang w:eastAsia="sk-SK"/>
              </w:rPr>
              <w:tab/>
            </w:r>
            <w:r w:rsidR="002D1451" w:rsidRPr="00C04190">
              <w:rPr>
                <w:rStyle w:val="Hyperlink"/>
                <w:rFonts w:ascii="Cambria" w:hAnsi="Cambria"/>
                <w:noProof/>
              </w:rPr>
              <w:t>Prístup k projektu</w:t>
            </w:r>
            <w:r w:rsidR="002D1451">
              <w:rPr>
                <w:noProof/>
                <w:webHidden/>
              </w:rPr>
              <w:tab/>
            </w:r>
            <w:r w:rsidR="002D1451">
              <w:rPr>
                <w:noProof/>
                <w:webHidden/>
              </w:rPr>
              <w:fldChar w:fldCharType="begin"/>
            </w:r>
            <w:r w:rsidR="002D1451">
              <w:rPr>
                <w:noProof/>
                <w:webHidden/>
              </w:rPr>
              <w:instrText xml:space="preserve"> PAGEREF _Toc136953255 \h </w:instrText>
            </w:r>
            <w:r w:rsidR="002D1451">
              <w:rPr>
                <w:noProof/>
                <w:webHidden/>
              </w:rPr>
            </w:r>
            <w:r w:rsidR="002D1451">
              <w:rPr>
                <w:noProof/>
                <w:webHidden/>
              </w:rPr>
              <w:fldChar w:fldCharType="separate"/>
            </w:r>
            <w:r w:rsidR="002D1451">
              <w:rPr>
                <w:noProof/>
                <w:webHidden/>
              </w:rPr>
              <w:t>32</w:t>
            </w:r>
            <w:r w:rsidR="002D1451">
              <w:rPr>
                <w:noProof/>
                <w:webHidden/>
              </w:rPr>
              <w:fldChar w:fldCharType="end"/>
            </w:r>
          </w:hyperlink>
        </w:p>
        <w:p w14:paraId="2114906C" w14:textId="7BB48E4D" w:rsidR="002D1451" w:rsidRDefault="00A519AC" w:rsidP="63FF4F70">
          <w:pPr>
            <w:pStyle w:val="TOC3"/>
            <w:rPr>
              <w:rFonts w:eastAsiaTheme="minorEastAsia"/>
              <w:noProof/>
              <w:lang w:eastAsia="sk-SK"/>
            </w:rPr>
          </w:pPr>
          <w:hyperlink w:anchor="_Toc136953256" w:history="1">
            <w:r w:rsidR="002D1451" w:rsidRPr="00C04190">
              <w:rPr>
                <w:rStyle w:val="Hyperlink"/>
                <w:rFonts w:ascii="Cambria" w:hAnsi="Cambria"/>
                <w:noProof/>
              </w:rPr>
              <w:t>4.2.4</w:t>
            </w:r>
            <w:r w:rsidR="002D1451">
              <w:rPr>
                <w:rFonts w:eastAsiaTheme="minorEastAsia"/>
                <w:noProof/>
                <w:lang w:eastAsia="sk-SK"/>
              </w:rPr>
              <w:tab/>
            </w:r>
            <w:r w:rsidR="002D1451" w:rsidRPr="00C04190">
              <w:rPr>
                <w:rStyle w:val="Hyperlink"/>
                <w:rFonts w:ascii="Cambria" w:hAnsi="Cambria"/>
                <w:noProof/>
              </w:rPr>
              <w:t>Projektový plán</w:t>
            </w:r>
            <w:r w:rsidR="002D1451">
              <w:rPr>
                <w:noProof/>
                <w:webHidden/>
              </w:rPr>
              <w:tab/>
            </w:r>
            <w:r w:rsidR="002D1451">
              <w:rPr>
                <w:noProof/>
                <w:webHidden/>
              </w:rPr>
              <w:fldChar w:fldCharType="begin"/>
            </w:r>
            <w:r w:rsidR="002D1451">
              <w:rPr>
                <w:noProof/>
                <w:webHidden/>
              </w:rPr>
              <w:instrText xml:space="preserve"> PAGEREF _Toc136953256 \h </w:instrText>
            </w:r>
            <w:r w:rsidR="002D1451">
              <w:rPr>
                <w:noProof/>
                <w:webHidden/>
              </w:rPr>
            </w:r>
            <w:r w:rsidR="002D1451">
              <w:rPr>
                <w:noProof/>
                <w:webHidden/>
              </w:rPr>
              <w:fldChar w:fldCharType="separate"/>
            </w:r>
            <w:r w:rsidR="002D1451">
              <w:rPr>
                <w:noProof/>
                <w:webHidden/>
              </w:rPr>
              <w:t>32</w:t>
            </w:r>
            <w:r w:rsidR="002D1451">
              <w:rPr>
                <w:noProof/>
                <w:webHidden/>
              </w:rPr>
              <w:fldChar w:fldCharType="end"/>
            </w:r>
          </w:hyperlink>
        </w:p>
        <w:p w14:paraId="2CF5467E" w14:textId="00DD09A5" w:rsidR="002D1451" w:rsidRDefault="00A519AC" w:rsidP="63FF4F70">
          <w:pPr>
            <w:pStyle w:val="TOC3"/>
            <w:rPr>
              <w:rFonts w:eastAsiaTheme="minorEastAsia"/>
              <w:noProof/>
              <w:lang w:eastAsia="sk-SK"/>
            </w:rPr>
          </w:pPr>
          <w:hyperlink w:anchor="_Toc136953257" w:history="1">
            <w:r w:rsidR="002D1451" w:rsidRPr="00C04190">
              <w:rPr>
                <w:rStyle w:val="Hyperlink"/>
                <w:rFonts w:ascii="Cambria" w:hAnsi="Cambria"/>
                <w:noProof/>
              </w:rPr>
              <w:t>4.2.5</w:t>
            </w:r>
            <w:r w:rsidR="002D1451">
              <w:rPr>
                <w:rFonts w:eastAsiaTheme="minorEastAsia"/>
                <w:noProof/>
                <w:lang w:eastAsia="sk-SK"/>
              </w:rPr>
              <w:tab/>
            </w:r>
            <w:r w:rsidR="002D1451" w:rsidRPr="00C04190">
              <w:rPr>
                <w:rStyle w:val="Hyperlink"/>
                <w:rFonts w:ascii="Cambria" w:hAnsi="Cambria"/>
                <w:noProof/>
              </w:rPr>
              <w:t>Projektové aktivity a špecializované produkty – sumárny prehľad</w:t>
            </w:r>
            <w:r w:rsidR="002D1451">
              <w:rPr>
                <w:noProof/>
                <w:webHidden/>
              </w:rPr>
              <w:tab/>
            </w:r>
            <w:r w:rsidR="002D1451">
              <w:rPr>
                <w:noProof/>
                <w:webHidden/>
              </w:rPr>
              <w:fldChar w:fldCharType="begin"/>
            </w:r>
            <w:r w:rsidR="002D1451">
              <w:rPr>
                <w:noProof/>
                <w:webHidden/>
              </w:rPr>
              <w:instrText xml:space="preserve"> PAGEREF _Toc136953257 \h </w:instrText>
            </w:r>
            <w:r w:rsidR="002D1451">
              <w:rPr>
                <w:noProof/>
                <w:webHidden/>
              </w:rPr>
            </w:r>
            <w:r w:rsidR="002D1451">
              <w:rPr>
                <w:noProof/>
                <w:webHidden/>
              </w:rPr>
              <w:fldChar w:fldCharType="separate"/>
            </w:r>
            <w:r w:rsidR="002D1451">
              <w:rPr>
                <w:noProof/>
                <w:webHidden/>
              </w:rPr>
              <w:t>33</w:t>
            </w:r>
            <w:r w:rsidR="002D1451">
              <w:rPr>
                <w:noProof/>
                <w:webHidden/>
              </w:rPr>
              <w:fldChar w:fldCharType="end"/>
            </w:r>
          </w:hyperlink>
        </w:p>
        <w:p w14:paraId="589E1FA5" w14:textId="7C7C46EA" w:rsidR="002D1451" w:rsidRDefault="00A519AC" w:rsidP="63FF4F70">
          <w:pPr>
            <w:pStyle w:val="TOC3"/>
            <w:rPr>
              <w:rFonts w:eastAsiaTheme="minorEastAsia"/>
              <w:noProof/>
              <w:lang w:eastAsia="sk-SK"/>
            </w:rPr>
          </w:pPr>
          <w:hyperlink w:anchor="_Toc136953258" w:history="1">
            <w:r w:rsidR="002D1451" w:rsidRPr="00C04190">
              <w:rPr>
                <w:rStyle w:val="Hyperlink"/>
                <w:rFonts w:ascii="Cambria" w:hAnsi="Cambria"/>
                <w:noProof/>
              </w:rPr>
              <w:t>4.2.6</w:t>
            </w:r>
            <w:r w:rsidR="002D1451">
              <w:rPr>
                <w:rFonts w:eastAsiaTheme="minorEastAsia"/>
                <w:noProof/>
                <w:lang w:eastAsia="sk-SK"/>
              </w:rPr>
              <w:tab/>
            </w:r>
            <w:r w:rsidR="002D1451" w:rsidRPr="00C04190">
              <w:rPr>
                <w:rStyle w:val="Hyperlink"/>
                <w:rFonts w:ascii="Cambria" w:hAnsi="Cambria"/>
                <w:noProof/>
              </w:rPr>
              <w:t>Projektový tím a roly</w:t>
            </w:r>
            <w:r w:rsidR="002D1451">
              <w:rPr>
                <w:noProof/>
                <w:webHidden/>
              </w:rPr>
              <w:tab/>
            </w:r>
            <w:r w:rsidR="002D1451">
              <w:rPr>
                <w:noProof/>
                <w:webHidden/>
              </w:rPr>
              <w:fldChar w:fldCharType="begin"/>
            </w:r>
            <w:r w:rsidR="002D1451">
              <w:rPr>
                <w:noProof/>
                <w:webHidden/>
              </w:rPr>
              <w:instrText xml:space="preserve"> PAGEREF _Toc136953258 \h </w:instrText>
            </w:r>
            <w:r w:rsidR="002D1451">
              <w:rPr>
                <w:noProof/>
                <w:webHidden/>
              </w:rPr>
            </w:r>
            <w:r w:rsidR="002D1451">
              <w:rPr>
                <w:noProof/>
                <w:webHidden/>
              </w:rPr>
              <w:fldChar w:fldCharType="separate"/>
            </w:r>
            <w:r w:rsidR="002D1451">
              <w:rPr>
                <w:noProof/>
                <w:webHidden/>
              </w:rPr>
              <w:t>35</w:t>
            </w:r>
            <w:r w:rsidR="002D1451">
              <w:rPr>
                <w:noProof/>
                <w:webHidden/>
              </w:rPr>
              <w:fldChar w:fldCharType="end"/>
            </w:r>
          </w:hyperlink>
        </w:p>
        <w:p w14:paraId="4530EEE8" w14:textId="2C56049C" w:rsidR="002D1451" w:rsidRDefault="00A519AC" w:rsidP="63FF4F70">
          <w:pPr>
            <w:pStyle w:val="TOC3"/>
            <w:rPr>
              <w:rFonts w:eastAsiaTheme="minorEastAsia"/>
              <w:noProof/>
              <w:lang w:eastAsia="sk-SK"/>
            </w:rPr>
          </w:pPr>
          <w:hyperlink w:anchor="_Toc136953259" w:history="1">
            <w:r w:rsidR="002D1451" w:rsidRPr="00C04190">
              <w:rPr>
                <w:rStyle w:val="Hyperlink"/>
                <w:rFonts w:ascii="Cambria" w:hAnsi="Cambria"/>
                <w:noProof/>
              </w:rPr>
              <w:t>4.2.7</w:t>
            </w:r>
            <w:r w:rsidR="002D1451">
              <w:rPr>
                <w:rFonts w:eastAsiaTheme="minorEastAsia"/>
                <w:noProof/>
                <w:lang w:eastAsia="sk-SK"/>
              </w:rPr>
              <w:tab/>
            </w:r>
            <w:r w:rsidR="002D1451" w:rsidRPr="00C04190">
              <w:rPr>
                <w:rStyle w:val="Hyperlink"/>
                <w:rFonts w:ascii="Cambria" w:hAnsi="Cambria"/>
                <w:noProof/>
              </w:rPr>
              <w:t>Rozhodovanie sporov</w:t>
            </w:r>
            <w:r w:rsidR="002D1451">
              <w:rPr>
                <w:noProof/>
                <w:webHidden/>
              </w:rPr>
              <w:tab/>
            </w:r>
            <w:r w:rsidR="002D1451">
              <w:rPr>
                <w:noProof/>
                <w:webHidden/>
              </w:rPr>
              <w:fldChar w:fldCharType="begin"/>
            </w:r>
            <w:r w:rsidR="002D1451">
              <w:rPr>
                <w:noProof/>
                <w:webHidden/>
              </w:rPr>
              <w:instrText xml:space="preserve"> PAGEREF _Toc136953259 \h </w:instrText>
            </w:r>
            <w:r w:rsidR="002D1451">
              <w:rPr>
                <w:noProof/>
                <w:webHidden/>
              </w:rPr>
            </w:r>
            <w:r w:rsidR="002D1451">
              <w:rPr>
                <w:noProof/>
                <w:webHidden/>
              </w:rPr>
              <w:fldChar w:fldCharType="separate"/>
            </w:r>
            <w:r w:rsidR="002D1451">
              <w:rPr>
                <w:noProof/>
                <w:webHidden/>
              </w:rPr>
              <w:t>37</w:t>
            </w:r>
            <w:r w:rsidR="002D1451">
              <w:rPr>
                <w:noProof/>
                <w:webHidden/>
              </w:rPr>
              <w:fldChar w:fldCharType="end"/>
            </w:r>
          </w:hyperlink>
        </w:p>
        <w:p w14:paraId="014A1EB0" w14:textId="064D6E2F" w:rsidR="002D1451" w:rsidRDefault="00A519AC" w:rsidP="63FF4F70">
          <w:pPr>
            <w:pStyle w:val="TOC3"/>
            <w:rPr>
              <w:rFonts w:eastAsiaTheme="minorEastAsia"/>
              <w:noProof/>
              <w:lang w:eastAsia="sk-SK"/>
            </w:rPr>
          </w:pPr>
          <w:hyperlink w:anchor="_Toc136953260" w:history="1">
            <w:r w:rsidR="002D1451" w:rsidRPr="00C04190">
              <w:rPr>
                <w:rStyle w:val="Hyperlink"/>
                <w:rFonts w:ascii="Cambria" w:hAnsi="Cambria"/>
                <w:noProof/>
              </w:rPr>
              <w:t>4.2.8</w:t>
            </w:r>
            <w:r w:rsidR="002D1451">
              <w:rPr>
                <w:rFonts w:eastAsiaTheme="minorEastAsia"/>
                <w:noProof/>
                <w:lang w:eastAsia="sk-SK"/>
              </w:rPr>
              <w:tab/>
            </w:r>
            <w:r w:rsidR="002D1451" w:rsidRPr="00C04190">
              <w:rPr>
                <w:rStyle w:val="Hyperlink"/>
                <w:rFonts w:ascii="Cambria" w:hAnsi="Cambria"/>
                <w:noProof/>
              </w:rPr>
              <w:t>Riadenie zmien</w:t>
            </w:r>
            <w:r w:rsidR="002D1451">
              <w:rPr>
                <w:noProof/>
                <w:webHidden/>
              </w:rPr>
              <w:tab/>
            </w:r>
            <w:r w:rsidR="002D1451">
              <w:rPr>
                <w:noProof/>
                <w:webHidden/>
              </w:rPr>
              <w:fldChar w:fldCharType="begin"/>
            </w:r>
            <w:r w:rsidR="002D1451">
              <w:rPr>
                <w:noProof/>
                <w:webHidden/>
              </w:rPr>
              <w:instrText xml:space="preserve"> PAGEREF _Toc136953260 \h </w:instrText>
            </w:r>
            <w:r w:rsidR="002D1451">
              <w:rPr>
                <w:noProof/>
                <w:webHidden/>
              </w:rPr>
            </w:r>
            <w:r w:rsidR="002D1451">
              <w:rPr>
                <w:noProof/>
                <w:webHidden/>
              </w:rPr>
              <w:fldChar w:fldCharType="separate"/>
            </w:r>
            <w:r w:rsidR="002D1451">
              <w:rPr>
                <w:noProof/>
                <w:webHidden/>
              </w:rPr>
              <w:t>38</w:t>
            </w:r>
            <w:r w:rsidR="002D1451">
              <w:rPr>
                <w:noProof/>
                <w:webHidden/>
              </w:rPr>
              <w:fldChar w:fldCharType="end"/>
            </w:r>
          </w:hyperlink>
        </w:p>
        <w:p w14:paraId="138808B4" w14:textId="28194DC3" w:rsidR="002D1451" w:rsidRDefault="00A519AC" w:rsidP="63FF4F70">
          <w:pPr>
            <w:pStyle w:val="TOC3"/>
            <w:rPr>
              <w:rFonts w:eastAsiaTheme="minorEastAsia"/>
              <w:noProof/>
              <w:lang w:eastAsia="sk-SK"/>
            </w:rPr>
          </w:pPr>
          <w:hyperlink w:anchor="_Toc136953261" w:history="1">
            <w:r w:rsidR="002D1451" w:rsidRPr="00C04190">
              <w:rPr>
                <w:rStyle w:val="Hyperlink"/>
                <w:rFonts w:ascii="Cambria" w:hAnsi="Cambria"/>
                <w:noProof/>
              </w:rPr>
              <w:t>4.2.9</w:t>
            </w:r>
            <w:r w:rsidR="002D1451">
              <w:rPr>
                <w:rFonts w:eastAsiaTheme="minorEastAsia"/>
                <w:noProof/>
                <w:lang w:eastAsia="sk-SK"/>
              </w:rPr>
              <w:tab/>
            </w:r>
            <w:r w:rsidR="002D1451" w:rsidRPr="00C04190">
              <w:rPr>
                <w:rStyle w:val="Hyperlink"/>
                <w:rFonts w:ascii="Cambria" w:hAnsi="Cambria"/>
                <w:noProof/>
              </w:rPr>
              <w:t>Riadenie rizík</w:t>
            </w:r>
            <w:r w:rsidR="002D1451">
              <w:rPr>
                <w:noProof/>
                <w:webHidden/>
              </w:rPr>
              <w:tab/>
            </w:r>
            <w:r w:rsidR="002D1451">
              <w:rPr>
                <w:noProof/>
                <w:webHidden/>
              </w:rPr>
              <w:fldChar w:fldCharType="begin"/>
            </w:r>
            <w:r w:rsidR="002D1451">
              <w:rPr>
                <w:noProof/>
                <w:webHidden/>
              </w:rPr>
              <w:instrText xml:space="preserve"> PAGEREF _Toc136953261 \h </w:instrText>
            </w:r>
            <w:r w:rsidR="002D1451">
              <w:rPr>
                <w:noProof/>
                <w:webHidden/>
              </w:rPr>
            </w:r>
            <w:r w:rsidR="002D1451">
              <w:rPr>
                <w:noProof/>
                <w:webHidden/>
              </w:rPr>
              <w:fldChar w:fldCharType="separate"/>
            </w:r>
            <w:r w:rsidR="002D1451">
              <w:rPr>
                <w:noProof/>
                <w:webHidden/>
              </w:rPr>
              <w:t>38</w:t>
            </w:r>
            <w:r w:rsidR="002D1451">
              <w:rPr>
                <w:noProof/>
                <w:webHidden/>
              </w:rPr>
              <w:fldChar w:fldCharType="end"/>
            </w:r>
          </w:hyperlink>
        </w:p>
        <w:p w14:paraId="64C28ECC" w14:textId="1F05FB74" w:rsidR="002D1451" w:rsidRDefault="00A519AC" w:rsidP="63FF4F70">
          <w:pPr>
            <w:pStyle w:val="TOC3"/>
            <w:rPr>
              <w:rFonts w:eastAsiaTheme="minorEastAsia"/>
              <w:noProof/>
              <w:lang w:eastAsia="sk-SK"/>
            </w:rPr>
          </w:pPr>
          <w:hyperlink w:anchor="_Toc136953262" w:history="1">
            <w:r w:rsidR="002D1451" w:rsidRPr="00C04190">
              <w:rPr>
                <w:rStyle w:val="Hyperlink"/>
                <w:rFonts w:ascii="Cambria" w:hAnsi="Cambria"/>
                <w:noProof/>
              </w:rPr>
              <w:t>4.2.10</w:t>
            </w:r>
            <w:r w:rsidR="002D1451">
              <w:rPr>
                <w:rFonts w:eastAsiaTheme="minorEastAsia"/>
                <w:noProof/>
                <w:lang w:eastAsia="sk-SK"/>
              </w:rPr>
              <w:tab/>
            </w:r>
            <w:r w:rsidR="002D1451" w:rsidRPr="00C04190">
              <w:rPr>
                <w:rStyle w:val="Hyperlink"/>
                <w:rFonts w:ascii="Cambria" w:hAnsi="Cambria"/>
                <w:noProof/>
              </w:rPr>
              <w:t>Riziká projektu</w:t>
            </w:r>
            <w:r w:rsidR="002D1451">
              <w:rPr>
                <w:noProof/>
                <w:webHidden/>
              </w:rPr>
              <w:tab/>
            </w:r>
            <w:r w:rsidR="002D1451">
              <w:rPr>
                <w:noProof/>
                <w:webHidden/>
              </w:rPr>
              <w:fldChar w:fldCharType="begin"/>
            </w:r>
            <w:r w:rsidR="002D1451">
              <w:rPr>
                <w:noProof/>
                <w:webHidden/>
              </w:rPr>
              <w:instrText xml:space="preserve"> PAGEREF _Toc136953262 \h </w:instrText>
            </w:r>
            <w:r w:rsidR="002D1451">
              <w:rPr>
                <w:noProof/>
                <w:webHidden/>
              </w:rPr>
            </w:r>
            <w:r w:rsidR="002D1451">
              <w:rPr>
                <w:noProof/>
                <w:webHidden/>
              </w:rPr>
              <w:fldChar w:fldCharType="separate"/>
            </w:r>
            <w:r w:rsidR="002D1451">
              <w:rPr>
                <w:noProof/>
                <w:webHidden/>
              </w:rPr>
              <w:t>38</w:t>
            </w:r>
            <w:r w:rsidR="002D1451">
              <w:rPr>
                <w:noProof/>
                <w:webHidden/>
              </w:rPr>
              <w:fldChar w:fldCharType="end"/>
            </w:r>
          </w:hyperlink>
        </w:p>
        <w:p w14:paraId="16ED104D" w14:textId="5858AD9D" w:rsidR="002D1451" w:rsidRDefault="00A519AC" w:rsidP="63FF4F70">
          <w:pPr>
            <w:pStyle w:val="TOC3"/>
            <w:rPr>
              <w:rFonts w:eastAsiaTheme="minorEastAsia"/>
              <w:noProof/>
              <w:lang w:eastAsia="sk-SK"/>
            </w:rPr>
          </w:pPr>
          <w:hyperlink w:anchor="_Toc136953263" w:history="1">
            <w:r w:rsidR="002D1451" w:rsidRPr="00C04190">
              <w:rPr>
                <w:rStyle w:val="Hyperlink"/>
                <w:rFonts w:ascii="Cambria" w:hAnsi="Cambria"/>
                <w:noProof/>
              </w:rPr>
              <w:t>4.2.11</w:t>
            </w:r>
            <w:r w:rsidR="002D1451">
              <w:rPr>
                <w:rFonts w:eastAsiaTheme="minorEastAsia"/>
                <w:noProof/>
                <w:lang w:eastAsia="sk-SK"/>
              </w:rPr>
              <w:tab/>
            </w:r>
            <w:r w:rsidR="002D1451" w:rsidRPr="00C04190">
              <w:rPr>
                <w:rStyle w:val="Hyperlink"/>
                <w:rFonts w:ascii="Cambria" w:hAnsi="Cambria"/>
                <w:noProof/>
              </w:rPr>
              <w:t>Testovacia stratégia</w:t>
            </w:r>
            <w:r w:rsidR="002D1451">
              <w:rPr>
                <w:noProof/>
                <w:webHidden/>
              </w:rPr>
              <w:tab/>
            </w:r>
            <w:r w:rsidR="002D1451">
              <w:rPr>
                <w:noProof/>
                <w:webHidden/>
              </w:rPr>
              <w:fldChar w:fldCharType="begin"/>
            </w:r>
            <w:r w:rsidR="002D1451">
              <w:rPr>
                <w:noProof/>
                <w:webHidden/>
              </w:rPr>
              <w:instrText xml:space="preserve"> PAGEREF _Toc136953263 \h </w:instrText>
            </w:r>
            <w:r w:rsidR="002D1451">
              <w:rPr>
                <w:noProof/>
                <w:webHidden/>
              </w:rPr>
            </w:r>
            <w:r w:rsidR="002D1451">
              <w:rPr>
                <w:noProof/>
                <w:webHidden/>
              </w:rPr>
              <w:fldChar w:fldCharType="separate"/>
            </w:r>
            <w:r w:rsidR="002D1451">
              <w:rPr>
                <w:noProof/>
                <w:webHidden/>
              </w:rPr>
              <w:t>38</w:t>
            </w:r>
            <w:r w:rsidR="002D1451">
              <w:rPr>
                <w:noProof/>
                <w:webHidden/>
              </w:rPr>
              <w:fldChar w:fldCharType="end"/>
            </w:r>
          </w:hyperlink>
        </w:p>
        <w:p w14:paraId="1F971039" w14:textId="0305EE10" w:rsidR="002D1451" w:rsidRDefault="00A519AC" w:rsidP="63FF4F70">
          <w:pPr>
            <w:pStyle w:val="TOC3"/>
            <w:rPr>
              <w:rFonts w:eastAsiaTheme="minorEastAsia"/>
              <w:noProof/>
              <w:lang w:eastAsia="sk-SK"/>
            </w:rPr>
          </w:pPr>
          <w:hyperlink w:anchor="_Toc136953264" w:history="1">
            <w:r w:rsidR="002D1451" w:rsidRPr="00C04190">
              <w:rPr>
                <w:rStyle w:val="Hyperlink"/>
                <w:rFonts w:ascii="Cambria" w:hAnsi="Cambria"/>
                <w:noProof/>
              </w:rPr>
              <w:t>4.2.12</w:t>
            </w:r>
            <w:r w:rsidR="002D1451">
              <w:rPr>
                <w:rFonts w:eastAsiaTheme="minorEastAsia"/>
                <w:noProof/>
                <w:lang w:eastAsia="sk-SK"/>
              </w:rPr>
              <w:tab/>
            </w:r>
            <w:r w:rsidR="002D1451" w:rsidRPr="00C04190">
              <w:rPr>
                <w:rStyle w:val="Hyperlink"/>
                <w:rFonts w:ascii="Cambria" w:hAnsi="Cambria"/>
                <w:noProof/>
              </w:rPr>
              <w:t>Školenia a transfer know-how</w:t>
            </w:r>
            <w:r w:rsidR="002D1451">
              <w:rPr>
                <w:noProof/>
                <w:webHidden/>
              </w:rPr>
              <w:tab/>
            </w:r>
            <w:r w:rsidR="002D1451">
              <w:rPr>
                <w:noProof/>
                <w:webHidden/>
              </w:rPr>
              <w:fldChar w:fldCharType="begin"/>
            </w:r>
            <w:r w:rsidR="002D1451">
              <w:rPr>
                <w:noProof/>
                <w:webHidden/>
              </w:rPr>
              <w:instrText xml:space="preserve"> PAGEREF _Toc136953264 \h </w:instrText>
            </w:r>
            <w:r w:rsidR="002D1451">
              <w:rPr>
                <w:noProof/>
                <w:webHidden/>
              </w:rPr>
            </w:r>
            <w:r w:rsidR="002D1451">
              <w:rPr>
                <w:noProof/>
                <w:webHidden/>
              </w:rPr>
              <w:fldChar w:fldCharType="separate"/>
            </w:r>
            <w:r w:rsidR="002D1451">
              <w:rPr>
                <w:noProof/>
                <w:webHidden/>
              </w:rPr>
              <w:t>38</w:t>
            </w:r>
            <w:r w:rsidR="002D1451">
              <w:rPr>
                <w:noProof/>
                <w:webHidden/>
              </w:rPr>
              <w:fldChar w:fldCharType="end"/>
            </w:r>
          </w:hyperlink>
        </w:p>
        <w:p w14:paraId="015621AB" w14:textId="7D4B437D" w:rsidR="002D1451" w:rsidRDefault="00A519AC" w:rsidP="63FF4F70">
          <w:pPr>
            <w:pStyle w:val="TOC3"/>
            <w:rPr>
              <w:rFonts w:eastAsiaTheme="minorEastAsia"/>
              <w:noProof/>
              <w:lang w:eastAsia="sk-SK"/>
            </w:rPr>
          </w:pPr>
          <w:hyperlink w:anchor="_Toc136953265" w:history="1">
            <w:r w:rsidR="002D1451" w:rsidRPr="00C04190">
              <w:rPr>
                <w:rStyle w:val="Hyperlink"/>
                <w:rFonts w:ascii="Cambria" w:hAnsi="Cambria"/>
                <w:noProof/>
              </w:rPr>
              <w:t>4.2.13</w:t>
            </w:r>
            <w:r w:rsidR="002D1451">
              <w:rPr>
                <w:rFonts w:eastAsiaTheme="minorEastAsia"/>
                <w:noProof/>
                <w:lang w:eastAsia="sk-SK"/>
              </w:rPr>
              <w:tab/>
            </w:r>
            <w:r w:rsidR="002D1451" w:rsidRPr="00C04190">
              <w:rPr>
                <w:rStyle w:val="Hyperlink"/>
                <w:rFonts w:ascii="Cambria" w:hAnsi="Cambria"/>
                <w:noProof/>
              </w:rPr>
              <w:t>Služby projektového riadenia a manažérske produkty</w:t>
            </w:r>
            <w:r w:rsidR="002D1451">
              <w:rPr>
                <w:noProof/>
                <w:webHidden/>
              </w:rPr>
              <w:tab/>
            </w:r>
            <w:r w:rsidR="002D1451">
              <w:rPr>
                <w:noProof/>
                <w:webHidden/>
              </w:rPr>
              <w:fldChar w:fldCharType="begin"/>
            </w:r>
            <w:r w:rsidR="002D1451">
              <w:rPr>
                <w:noProof/>
                <w:webHidden/>
              </w:rPr>
              <w:instrText xml:space="preserve"> PAGEREF _Toc136953265 \h </w:instrText>
            </w:r>
            <w:r w:rsidR="002D1451">
              <w:rPr>
                <w:noProof/>
                <w:webHidden/>
              </w:rPr>
            </w:r>
            <w:r w:rsidR="002D1451">
              <w:rPr>
                <w:noProof/>
                <w:webHidden/>
              </w:rPr>
              <w:fldChar w:fldCharType="separate"/>
            </w:r>
            <w:r w:rsidR="002D1451">
              <w:rPr>
                <w:noProof/>
                <w:webHidden/>
              </w:rPr>
              <w:t>39</w:t>
            </w:r>
            <w:r w:rsidR="002D1451">
              <w:rPr>
                <w:noProof/>
                <w:webHidden/>
              </w:rPr>
              <w:fldChar w:fldCharType="end"/>
            </w:r>
          </w:hyperlink>
        </w:p>
        <w:p w14:paraId="6056511F" w14:textId="1FC669AD" w:rsidR="002D1451" w:rsidRDefault="00A519AC" w:rsidP="63FF4F70">
          <w:pPr>
            <w:pStyle w:val="TOC3"/>
            <w:rPr>
              <w:rFonts w:eastAsiaTheme="minorEastAsia"/>
              <w:noProof/>
              <w:lang w:eastAsia="sk-SK"/>
            </w:rPr>
          </w:pPr>
          <w:hyperlink w:anchor="_Toc136953266" w:history="1">
            <w:r w:rsidR="002D1451" w:rsidRPr="63FF4F70">
              <w:rPr>
                <w:rStyle w:val="Hyperlink"/>
                <w:noProof/>
              </w:rPr>
              <w:t>4.2.14</w:t>
            </w:r>
            <w:r w:rsidR="002D1451">
              <w:rPr>
                <w:rFonts w:eastAsiaTheme="minorEastAsia"/>
                <w:noProof/>
                <w:lang w:eastAsia="sk-SK"/>
              </w:rPr>
              <w:tab/>
            </w:r>
            <w:r w:rsidR="002D1451" w:rsidRPr="63FF4F70">
              <w:rPr>
                <w:rStyle w:val="Hyperlink"/>
                <w:noProof/>
              </w:rPr>
              <w:t>Ostatné požiadavky</w:t>
            </w:r>
            <w:r w:rsidR="002D1451">
              <w:rPr>
                <w:noProof/>
                <w:webHidden/>
              </w:rPr>
              <w:tab/>
            </w:r>
            <w:r w:rsidR="002D1451">
              <w:rPr>
                <w:noProof/>
                <w:webHidden/>
              </w:rPr>
              <w:fldChar w:fldCharType="begin"/>
            </w:r>
            <w:r w:rsidR="002D1451">
              <w:rPr>
                <w:noProof/>
                <w:webHidden/>
              </w:rPr>
              <w:instrText xml:space="preserve"> PAGEREF _Toc136953266 \h </w:instrText>
            </w:r>
            <w:r w:rsidR="002D1451">
              <w:rPr>
                <w:noProof/>
                <w:webHidden/>
              </w:rPr>
            </w:r>
            <w:r w:rsidR="002D1451">
              <w:rPr>
                <w:noProof/>
                <w:webHidden/>
              </w:rPr>
              <w:fldChar w:fldCharType="separate"/>
            </w:r>
            <w:r w:rsidR="002D1451">
              <w:rPr>
                <w:noProof/>
                <w:webHidden/>
              </w:rPr>
              <w:t>40</w:t>
            </w:r>
            <w:r w:rsidR="002D1451">
              <w:rPr>
                <w:noProof/>
                <w:webHidden/>
              </w:rPr>
              <w:fldChar w:fldCharType="end"/>
            </w:r>
          </w:hyperlink>
        </w:p>
        <w:p w14:paraId="6A72EE59" w14:textId="6260364E" w:rsidR="002D1451" w:rsidRDefault="00A519AC" w:rsidP="63FF4F70">
          <w:pPr>
            <w:pStyle w:val="TOC2"/>
            <w:rPr>
              <w:rFonts w:eastAsiaTheme="minorEastAsia"/>
              <w:noProof/>
              <w:lang w:eastAsia="sk-SK"/>
            </w:rPr>
          </w:pPr>
          <w:hyperlink w:anchor="_Toc136953267" w:history="1">
            <w:r w:rsidR="002D1451" w:rsidRPr="63FF4F70">
              <w:rPr>
                <w:rStyle w:val="Hyperlink"/>
                <w:noProof/>
              </w:rPr>
              <w:t>4.3</w:t>
            </w:r>
            <w:r w:rsidR="002D1451">
              <w:rPr>
                <w:rFonts w:eastAsiaTheme="minorEastAsia"/>
                <w:noProof/>
                <w:lang w:eastAsia="sk-SK"/>
              </w:rPr>
              <w:tab/>
            </w:r>
            <w:r w:rsidR="002D1451" w:rsidRPr="63FF4F70">
              <w:rPr>
                <w:rStyle w:val="Hyperlink"/>
                <w:noProof/>
              </w:rPr>
              <w:t>Zmluvne stanovené práce a služby</w:t>
            </w:r>
            <w:r w:rsidR="002D1451">
              <w:rPr>
                <w:noProof/>
                <w:webHidden/>
              </w:rPr>
              <w:tab/>
            </w:r>
            <w:r w:rsidR="002D1451">
              <w:rPr>
                <w:noProof/>
                <w:webHidden/>
              </w:rPr>
              <w:fldChar w:fldCharType="begin"/>
            </w:r>
            <w:r w:rsidR="002D1451">
              <w:rPr>
                <w:noProof/>
                <w:webHidden/>
              </w:rPr>
              <w:instrText xml:space="preserve"> PAGEREF _Toc136953267 \h </w:instrText>
            </w:r>
            <w:r w:rsidR="002D1451">
              <w:rPr>
                <w:noProof/>
                <w:webHidden/>
              </w:rPr>
            </w:r>
            <w:r w:rsidR="002D1451">
              <w:rPr>
                <w:noProof/>
                <w:webHidden/>
              </w:rPr>
              <w:fldChar w:fldCharType="separate"/>
            </w:r>
            <w:r w:rsidR="002D1451">
              <w:rPr>
                <w:noProof/>
                <w:webHidden/>
              </w:rPr>
              <w:t>40</w:t>
            </w:r>
            <w:r w:rsidR="002D1451">
              <w:rPr>
                <w:noProof/>
                <w:webHidden/>
              </w:rPr>
              <w:fldChar w:fldCharType="end"/>
            </w:r>
          </w:hyperlink>
        </w:p>
        <w:p w14:paraId="562EBAB3" w14:textId="54048B4F" w:rsidR="002D1451" w:rsidRDefault="00A519AC" w:rsidP="63FF4F70">
          <w:pPr>
            <w:pStyle w:val="TOC2"/>
            <w:rPr>
              <w:rFonts w:eastAsiaTheme="minorEastAsia"/>
              <w:noProof/>
              <w:lang w:eastAsia="sk-SK"/>
            </w:rPr>
          </w:pPr>
          <w:hyperlink w:anchor="_Toc136953268" w:history="1">
            <w:r w:rsidR="002D1451" w:rsidRPr="63FF4F70">
              <w:rPr>
                <w:rStyle w:val="Hyperlink"/>
                <w:noProof/>
              </w:rPr>
              <w:t>4.4</w:t>
            </w:r>
            <w:r w:rsidR="002D1451">
              <w:rPr>
                <w:rFonts w:eastAsiaTheme="minorEastAsia"/>
                <w:noProof/>
                <w:lang w:eastAsia="sk-SK"/>
              </w:rPr>
              <w:tab/>
            </w:r>
            <w:r w:rsidR="002D1451" w:rsidRPr="63FF4F70">
              <w:rPr>
                <w:rStyle w:val="Hyperlink"/>
                <w:noProof/>
              </w:rPr>
              <w:t>Testovanie</w:t>
            </w:r>
            <w:r w:rsidR="002D1451">
              <w:rPr>
                <w:noProof/>
                <w:webHidden/>
              </w:rPr>
              <w:tab/>
            </w:r>
            <w:r w:rsidR="002D1451">
              <w:rPr>
                <w:noProof/>
                <w:webHidden/>
              </w:rPr>
              <w:fldChar w:fldCharType="begin"/>
            </w:r>
            <w:r w:rsidR="002D1451">
              <w:rPr>
                <w:noProof/>
                <w:webHidden/>
              </w:rPr>
              <w:instrText xml:space="preserve"> PAGEREF _Toc136953268 \h </w:instrText>
            </w:r>
            <w:r w:rsidR="002D1451">
              <w:rPr>
                <w:noProof/>
                <w:webHidden/>
              </w:rPr>
            </w:r>
            <w:r w:rsidR="002D1451">
              <w:rPr>
                <w:noProof/>
                <w:webHidden/>
              </w:rPr>
              <w:fldChar w:fldCharType="separate"/>
            </w:r>
            <w:r w:rsidR="002D1451">
              <w:rPr>
                <w:noProof/>
                <w:webHidden/>
              </w:rPr>
              <w:t>40</w:t>
            </w:r>
            <w:r w:rsidR="002D1451">
              <w:rPr>
                <w:noProof/>
                <w:webHidden/>
              </w:rPr>
              <w:fldChar w:fldCharType="end"/>
            </w:r>
          </w:hyperlink>
        </w:p>
        <w:p w14:paraId="59BD5438" w14:textId="513D37A9" w:rsidR="002D1451" w:rsidRDefault="00A519AC" w:rsidP="63FF4F70">
          <w:pPr>
            <w:pStyle w:val="TOC2"/>
            <w:rPr>
              <w:rFonts w:eastAsiaTheme="minorEastAsia"/>
              <w:noProof/>
              <w:lang w:eastAsia="sk-SK"/>
            </w:rPr>
          </w:pPr>
          <w:hyperlink w:anchor="_Toc136953269" w:history="1">
            <w:r w:rsidR="002D1451" w:rsidRPr="63FF4F70">
              <w:rPr>
                <w:rStyle w:val="Hyperlink"/>
                <w:noProof/>
              </w:rPr>
              <w:t>4.5</w:t>
            </w:r>
            <w:r w:rsidR="002D1451">
              <w:rPr>
                <w:rFonts w:eastAsiaTheme="minorEastAsia"/>
                <w:noProof/>
                <w:lang w:eastAsia="sk-SK"/>
              </w:rPr>
              <w:tab/>
            </w:r>
            <w:r w:rsidR="002D1451" w:rsidRPr="63FF4F70">
              <w:rPr>
                <w:rStyle w:val="Hyperlink"/>
                <w:noProof/>
              </w:rPr>
              <w:t>Zabezpečenie podpory prevádzky a rozvoja</w:t>
            </w:r>
            <w:r w:rsidR="002D1451">
              <w:rPr>
                <w:noProof/>
                <w:webHidden/>
              </w:rPr>
              <w:tab/>
            </w:r>
            <w:r w:rsidR="002D1451">
              <w:rPr>
                <w:noProof/>
                <w:webHidden/>
              </w:rPr>
              <w:fldChar w:fldCharType="begin"/>
            </w:r>
            <w:r w:rsidR="002D1451">
              <w:rPr>
                <w:noProof/>
                <w:webHidden/>
              </w:rPr>
              <w:instrText xml:space="preserve"> PAGEREF _Toc136953269 \h </w:instrText>
            </w:r>
            <w:r w:rsidR="002D1451">
              <w:rPr>
                <w:noProof/>
                <w:webHidden/>
              </w:rPr>
            </w:r>
            <w:r w:rsidR="002D1451">
              <w:rPr>
                <w:noProof/>
                <w:webHidden/>
              </w:rPr>
              <w:fldChar w:fldCharType="separate"/>
            </w:r>
            <w:r w:rsidR="002D1451">
              <w:rPr>
                <w:noProof/>
                <w:webHidden/>
              </w:rPr>
              <w:t>41</w:t>
            </w:r>
            <w:r w:rsidR="002D1451">
              <w:rPr>
                <w:noProof/>
                <w:webHidden/>
              </w:rPr>
              <w:fldChar w:fldCharType="end"/>
            </w:r>
          </w:hyperlink>
        </w:p>
        <w:p w14:paraId="4F54D776" w14:textId="253D460E" w:rsidR="002D1451" w:rsidRDefault="00A519AC" w:rsidP="63FF4F70">
          <w:pPr>
            <w:pStyle w:val="TOC2"/>
            <w:rPr>
              <w:rFonts w:eastAsiaTheme="minorEastAsia"/>
              <w:noProof/>
              <w:lang w:eastAsia="sk-SK"/>
            </w:rPr>
          </w:pPr>
          <w:hyperlink w:anchor="_Toc136953270" w:history="1">
            <w:r w:rsidR="002D1451" w:rsidRPr="63FF4F70">
              <w:rPr>
                <w:rStyle w:val="Hyperlink"/>
                <w:noProof/>
              </w:rPr>
              <w:t>4.6</w:t>
            </w:r>
            <w:r w:rsidR="002D1451">
              <w:rPr>
                <w:rFonts w:eastAsiaTheme="minorEastAsia"/>
                <w:noProof/>
                <w:lang w:eastAsia="sk-SK"/>
              </w:rPr>
              <w:tab/>
            </w:r>
            <w:r w:rsidR="002D1451" w:rsidRPr="63FF4F70">
              <w:rPr>
                <w:rStyle w:val="Hyperlink"/>
                <w:noProof/>
              </w:rPr>
              <w:t>Podmienky účasti</w:t>
            </w:r>
            <w:r w:rsidR="002D1451">
              <w:rPr>
                <w:noProof/>
                <w:webHidden/>
              </w:rPr>
              <w:tab/>
            </w:r>
            <w:r w:rsidR="002D1451">
              <w:rPr>
                <w:noProof/>
                <w:webHidden/>
              </w:rPr>
              <w:fldChar w:fldCharType="begin"/>
            </w:r>
            <w:r w:rsidR="002D1451">
              <w:rPr>
                <w:noProof/>
                <w:webHidden/>
              </w:rPr>
              <w:instrText xml:space="preserve"> PAGEREF _Toc136953270 \h </w:instrText>
            </w:r>
            <w:r w:rsidR="002D1451">
              <w:rPr>
                <w:noProof/>
                <w:webHidden/>
              </w:rPr>
            </w:r>
            <w:r w:rsidR="002D1451">
              <w:rPr>
                <w:noProof/>
                <w:webHidden/>
              </w:rPr>
              <w:fldChar w:fldCharType="separate"/>
            </w:r>
            <w:r w:rsidR="002D1451">
              <w:rPr>
                <w:noProof/>
                <w:webHidden/>
              </w:rPr>
              <w:t>42</w:t>
            </w:r>
            <w:r w:rsidR="002D1451">
              <w:rPr>
                <w:noProof/>
                <w:webHidden/>
              </w:rPr>
              <w:fldChar w:fldCharType="end"/>
            </w:r>
          </w:hyperlink>
        </w:p>
        <w:p w14:paraId="04DAB205" w14:textId="23E12136" w:rsidR="002D1451" w:rsidRDefault="00A519AC" w:rsidP="63FF4F70">
          <w:pPr>
            <w:pStyle w:val="TOC1"/>
            <w:rPr>
              <w:rFonts w:eastAsiaTheme="minorEastAsia"/>
              <w:noProof/>
              <w:lang w:eastAsia="sk-SK"/>
            </w:rPr>
          </w:pPr>
          <w:hyperlink w:anchor="_Toc136953271" w:history="1">
            <w:r w:rsidR="002D1451" w:rsidRPr="63FF4F70">
              <w:rPr>
                <w:rStyle w:val="Hyperlink"/>
                <w:noProof/>
              </w:rPr>
              <w:t>5.</w:t>
            </w:r>
            <w:r w:rsidR="002D1451">
              <w:rPr>
                <w:rFonts w:eastAsiaTheme="minorEastAsia"/>
                <w:noProof/>
                <w:lang w:eastAsia="sk-SK"/>
              </w:rPr>
              <w:tab/>
            </w:r>
            <w:r w:rsidR="002D1451" w:rsidRPr="63FF4F70">
              <w:rPr>
                <w:rStyle w:val="Hyperlink"/>
                <w:noProof/>
              </w:rPr>
              <w:t>Prílohy</w:t>
            </w:r>
            <w:r w:rsidR="002D1451">
              <w:rPr>
                <w:noProof/>
                <w:webHidden/>
              </w:rPr>
              <w:tab/>
            </w:r>
            <w:r w:rsidR="002D1451">
              <w:rPr>
                <w:noProof/>
                <w:webHidden/>
              </w:rPr>
              <w:fldChar w:fldCharType="begin"/>
            </w:r>
            <w:r w:rsidR="002D1451">
              <w:rPr>
                <w:noProof/>
                <w:webHidden/>
              </w:rPr>
              <w:instrText xml:space="preserve"> PAGEREF _Toc136953271 \h </w:instrText>
            </w:r>
            <w:r w:rsidR="002D1451">
              <w:rPr>
                <w:noProof/>
                <w:webHidden/>
              </w:rPr>
            </w:r>
            <w:r w:rsidR="002D1451">
              <w:rPr>
                <w:noProof/>
                <w:webHidden/>
              </w:rPr>
              <w:fldChar w:fldCharType="separate"/>
            </w:r>
            <w:r w:rsidR="002D1451">
              <w:rPr>
                <w:noProof/>
                <w:webHidden/>
              </w:rPr>
              <w:t>42</w:t>
            </w:r>
            <w:r w:rsidR="002D1451">
              <w:rPr>
                <w:noProof/>
                <w:webHidden/>
              </w:rPr>
              <w:fldChar w:fldCharType="end"/>
            </w:r>
          </w:hyperlink>
        </w:p>
        <w:p w14:paraId="2DECAD46" w14:textId="54EC2FB9" w:rsidR="006D7488" w:rsidRDefault="00515C87" w:rsidP="00CA6A19">
          <w:pPr>
            <w:pStyle w:val="TOC1"/>
            <w:rPr>
              <w:rStyle w:val="Hyperlink"/>
              <w:noProof/>
              <w:lang w:eastAsia="sk-SK"/>
            </w:rPr>
          </w:pPr>
          <w:r w:rsidRPr="003F694D">
            <w:fldChar w:fldCharType="end"/>
          </w:r>
        </w:p>
      </w:sdtContent>
    </w:sdt>
    <w:p w14:paraId="19D3E14E" w14:textId="7454E35F" w:rsidR="00F74EC2" w:rsidRPr="003F694D" w:rsidRDefault="00F74EC2" w:rsidP="001E4E8A">
      <w:pPr>
        <w:pStyle w:val="TOC2"/>
        <w:rPr>
          <w:rStyle w:val="Hyperlink"/>
          <w:noProof/>
          <w:lang w:eastAsia="sk-SK"/>
        </w:rPr>
      </w:pPr>
    </w:p>
    <w:p w14:paraId="04F25AD2" w14:textId="7121C7BE" w:rsidR="00192E79" w:rsidRDefault="00192E79">
      <w:pPr>
        <w:rPr>
          <w:b/>
        </w:rPr>
      </w:pPr>
      <w:r>
        <w:rPr>
          <w:b/>
        </w:rPr>
        <w:br w:type="page"/>
      </w:r>
    </w:p>
    <w:p w14:paraId="0A620516" w14:textId="4F0EDB4A" w:rsidR="003401F8" w:rsidRPr="00D80002" w:rsidRDefault="00FD37C3" w:rsidP="00BD0DAB">
      <w:pPr>
        <w:pStyle w:val="Heading1"/>
        <w:ind w:left="426" w:hanging="426"/>
        <w:rPr>
          <w:rFonts w:ascii="Verdana" w:hAnsi="Verdana" w:cstheme="minorHAnsi"/>
          <w:sz w:val="24"/>
          <w:szCs w:val="24"/>
        </w:rPr>
      </w:pPr>
      <w:bookmarkStart w:id="0" w:name="_Ref134615363"/>
      <w:bookmarkStart w:id="1" w:name="_Ref134615364"/>
      <w:bookmarkStart w:id="2" w:name="_Ref134615365"/>
      <w:bookmarkStart w:id="3" w:name="_Toc136953220"/>
      <w:r w:rsidRPr="00D80002">
        <w:rPr>
          <w:rFonts w:ascii="Verdana" w:hAnsi="Verdana" w:cstheme="minorHAnsi"/>
          <w:sz w:val="24"/>
          <w:szCs w:val="24"/>
        </w:rPr>
        <w:lastRenderedPageBreak/>
        <w:t>Referencie</w:t>
      </w:r>
      <w:bookmarkEnd w:id="0"/>
      <w:bookmarkEnd w:id="1"/>
      <w:bookmarkEnd w:id="2"/>
      <w:bookmarkEnd w:id="3"/>
    </w:p>
    <w:p w14:paraId="7822E5DB" w14:textId="09DA984D" w:rsidR="00FD37C3" w:rsidRPr="00D80002" w:rsidRDefault="0060757C" w:rsidP="00FD37C3">
      <w:pPr>
        <w:pStyle w:val="Heading2"/>
        <w:ind w:left="709"/>
        <w:rPr>
          <w:rFonts w:ascii="Verdana" w:hAnsi="Verdana"/>
          <w:sz w:val="20"/>
          <w:szCs w:val="20"/>
        </w:rPr>
      </w:pPr>
      <w:bookmarkStart w:id="4" w:name="_Toc136953221"/>
      <w:r w:rsidRPr="00D80002">
        <w:rPr>
          <w:rFonts w:ascii="Verdana" w:hAnsi="Verdana"/>
          <w:sz w:val="20"/>
          <w:szCs w:val="20"/>
        </w:rPr>
        <w:t xml:space="preserve">1.1 </w:t>
      </w:r>
      <w:r w:rsidR="00FD37C3" w:rsidRPr="00D80002">
        <w:rPr>
          <w:rFonts w:ascii="Verdana" w:hAnsi="Verdana"/>
          <w:sz w:val="20"/>
          <w:szCs w:val="20"/>
        </w:rPr>
        <w:t>Zoznam použitých skratiek a pojmov</w:t>
      </w:r>
      <w:bookmarkEnd w:id="4"/>
    </w:p>
    <w:tbl>
      <w:tblPr>
        <w:tblStyle w:val="ListTable3-Accent6"/>
        <w:tblW w:w="906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2689"/>
        <w:gridCol w:w="6373"/>
      </w:tblGrid>
      <w:tr w:rsidR="00EE1E1F" w:rsidRPr="003F694D" w14:paraId="46FFFFC8" w14:textId="77777777" w:rsidTr="63FF4F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shd w:val="clear" w:color="auto" w:fill="0070C0"/>
          </w:tcPr>
          <w:p w14:paraId="40CDEAC6" w14:textId="77777777" w:rsidR="00EE1E1F" w:rsidRPr="003F694D" w:rsidRDefault="00EE1E1F" w:rsidP="00B42CBD">
            <w:pPr>
              <w:jc w:val="both"/>
              <w:rPr>
                <w:rFonts w:cstheme="minorHAnsi"/>
                <w:b w:val="0"/>
                <w:bCs w:val="0"/>
              </w:rPr>
            </w:pPr>
            <w:r w:rsidRPr="003F694D">
              <w:rPr>
                <w:rFonts w:cstheme="minorHAnsi"/>
              </w:rPr>
              <w:t>Skratka / Pojem</w:t>
            </w:r>
          </w:p>
        </w:tc>
        <w:tc>
          <w:tcPr>
            <w:tcW w:w="6373" w:type="dxa"/>
            <w:shd w:val="clear" w:color="auto" w:fill="0070C0"/>
          </w:tcPr>
          <w:p w14:paraId="36B48931" w14:textId="77777777" w:rsidR="00EE1E1F" w:rsidRPr="003F694D" w:rsidRDefault="00EE1E1F" w:rsidP="00B42CBD">
            <w:pPr>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3F694D">
              <w:rPr>
                <w:rFonts w:cstheme="minorHAnsi"/>
              </w:rPr>
              <w:t>Vysvetlenie</w:t>
            </w:r>
          </w:p>
        </w:tc>
      </w:tr>
      <w:tr w:rsidR="00773C87" w:rsidRPr="003F694D" w14:paraId="3D67658B"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6047378" w14:textId="444398A5" w:rsidR="00773C87" w:rsidRPr="00FD37C3" w:rsidRDefault="00773C87" w:rsidP="00773C87">
            <w:pPr>
              <w:jc w:val="both"/>
              <w:rPr>
                <w:rFonts w:cstheme="minorHAnsi"/>
                <w:highlight w:val="yellow"/>
              </w:rPr>
            </w:pPr>
            <w:r w:rsidRPr="00561788">
              <w:t>API</w:t>
            </w:r>
          </w:p>
        </w:tc>
        <w:tc>
          <w:tcPr>
            <w:tcW w:w="6373" w:type="dxa"/>
          </w:tcPr>
          <w:p w14:paraId="53CEBE4D" w14:textId="75353A95" w:rsidR="00773C87" w:rsidRPr="00FD37C3" w:rsidRDefault="00773C87" w:rsidP="00773C87">
            <w:pPr>
              <w:jc w:val="both"/>
              <w:cnfStyle w:val="000000100000" w:firstRow="0" w:lastRow="0" w:firstColumn="0" w:lastColumn="0" w:oddVBand="0" w:evenVBand="0" w:oddHBand="1" w:evenHBand="0" w:firstRowFirstColumn="0" w:firstRowLastColumn="0" w:lastRowFirstColumn="0" w:lastRowLastColumn="0"/>
              <w:rPr>
                <w:highlight w:val="yellow"/>
              </w:rPr>
            </w:pPr>
            <w:proofErr w:type="spellStart"/>
            <w:r>
              <w:t>Application</w:t>
            </w:r>
            <w:proofErr w:type="spellEnd"/>
            <w:r>
              <w:t xml:space="preserve"> </w:t>
            </w:r>
            <w:proofErr w:type="spellStart"/>
            <w:r>
              <w:t>Programming</w:t>
            </w:r>
            <w:proofErr w:type="spellEnd"/>
            <w:r>
              <w:t xml:space="preserve"> Interface, Rozhranie na programovanie aplikácií</w:t>
            </w:r>
          </w:p>
        </w:tc>
      </w:tr>
      <w:tr w:rsidR="00773C87" w:rsidRPr="003F694D" w14:paraId="0E4EF11C"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42AF499B" w14:textId="4C882DB2" w:rsidR="00773C87" w:rsidRPr="00FD37C3" w:rsidRDefault="00773C87" w:rsidP="00773C87">
            <w:pPr>
              <w:jc w:val="both"/>
              <w:rPr>
                <w:rFonts w:cstheme="minorHAnsi"/>
                <w:highlight w:val="yellow"/>
              </w:rPr>
            </w:pPr>
            <w:r w:rsidRPr="00561788">
              <w:t>AS IS</w:t>
            </w:r>
          </w:p>
        </w:tc>
        <w:tc>
          <w:tcPr>
            <w:tcW w:w="6373" w:type="dxa"/>
          </w:tcPr>
          <w:p w14:paraId="59A79D6B" w14:textId="0B86B264" w:rsidR="00773C87" w:rsidRPr="00FD37C3" w:rsidRDefault="00773C87" w:rsidP="00773C87">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186123">
              <w:t>Aktuálny stav bez realizácie projektu</w:t>
            </w:r>
          </w:p>
        </w:tc>
      </w:tr>
      <w:tr w:rsidR="00773C87" w:rsidRPr="003F694D" w14:paraId="4C700F24"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E958ADA" w14:textId="7F96B274" w:rsidR="00773C87" w:rsidRPr="00FD37C3" w:rsidRDefault="00773C87" w:rsidP="00773C87">
            <w:pPr>
              <w:jc w:val="both"/>
              <w:rPr>
                <w:rFonts w:cstheme="minorHAnsi"/>
                <w:highlight w:val="yellow"/>
              </w:rPr>
            </w:pPr>
            <w:r w:rsidRPr="008C7B4F">
              <w:rPr>
                <w:rFonts w:cstheme="minorHAnsi"/>
              </w:rPr>
              <w:t>CBA</w:t>
            </w:r>
          </w:p>
        </w:tc>
        <w:tc>
          <w:tcPr>
            <w:tcW w:w="6373" w:type="dxa"/>
          </w:tcPr>
          <w:p w14:paraId="59FCA5C3" w14:textId="3E2057F7" w:rsidR="00773C87" w:rsidRPr="00FD37C3" w:rsidRDefault="00773C87" w:rsidP="63FF4F70">
            <w:pPr>
              <w:jc w:val="both"/>
              <w:cnfStyle w:val="000000100000" w:firstRow="0" w:lastRow="0" w:firstColumn="0" w:lastColumn="0" w:oddVBand="0" w:evenVBand="0" w:oddHBand="1" w:evenHBand="0" w:firstRowFirstColumn="0" w:firstRowLastColumn="0" w:lastRowFirstColumn="0" w:lastRowLastColumn="0"/>
              <w:rPr>
                <w:highlight w:val="yellow"/>
              </w:rPr>
            </w:pPr>
            <w:proofErr w:type="spellStart"/>
            <w:r w:rsidRPr="63FF4F70">
              <w:t>Cost</w:t>
            </w:r>
            <w:proofErr w:type="spellEnd"/>
            <w:r w:rsidRPr="63FF4F70">
              <w:t xml:space="preserve">-Benefit </w:t>
            </w:r>
            <w:proofErr w:type="spellStart"/>
            <w:r w:rsidRPr="63FF4F70">
              <w:t>Analysis</w:t>
            </w:r>
            <w:proofErr w:type="spellEnd"/>
            <w:r w:rsidRPr="63FF4F70">
              <w:t xml:space="preserve"> (Analýza prínosov a nákladov)</w:t>
            </w:r>
          </w:p>
        </w:tc>
      </w:tr>
      <w:tr w:rsidR="00773C87" w:rsidRPr="003F694D" w14:paraId="00432D07"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0201C81A" w14:textId="745F82B1" w:rsidR="00773C87" w:rsidRPr="00FD37C3" w:rsidRDefault="00773C87" w:rsidP="00773C87">
            <w:pPr>
              <w:jc w:val="both"/>
              <w:rPr>
                <w:rFonts w:cstheme="minorHAnsi"/>
                <w:highlight w:val="yellow"/>
              </w:rPr>
            </w:pPr>
            <w:r>
              <w:rPr>
                <w:rFonts w:cstheme="minorHAnsi"/>
              </w:rPr>
              <w:t>BI</w:t>
            </w:r>
          </w:p>
        </w:tc>
        <w:tc>
          <w:tcPr>
            <w:tcW w:w="6373" w:type="dxa"/>
          </w:tcPr>
          <w:p w14:paraId="19662FC4" w14:textId="327A1319" w:rsidR="00773C87" w:rsidRPr="00FD37C3" w:rsidRDefault="00773C87" w:rsidP="63FF4F70">
            <w:pPr>
              <w:jc w:val="both"/>
              <w:cnfStyle w:val="000000000000" w:firstRow="0" w:lastRow="0" w:firstColumn="0" w:lastColumn="0" w:oddVBand="0" w:evenVBand="0" w:oddHBand="0" w:evenHBand="0" w:firstRowFirstColumn="0" w:firstRowLastColumn="0" w:lastRowFirstColumn="0" w:lastRowLastColumn="0"/>
              <w:rPr>
                <w:highlight w:val="yellow"/>
              </w:rPr>
            </w:pPr>
            <w:r w:rsidRPr="63FF4F70">
              <w:t xml:space="preserve">Business </w:t>
            </w:r>
            <w:proofErr w:type="spellStart"/>
            <w:r w:rsidRPr="63FF4F70">
              <w:t>Intelligence</w:t>
            </w:r>
            <w:proofErr w:type="spellEnd"/>
            <w:r w:rsidRPr="63FF4F70">
              <w:t xml:space="preserve"> </w:t>
            </w:r>
          </w:p>
        </w:tc>
      </w:tr>
      <w:tr w:rsidR="00773C87" w:rsidRPr="003F694D" w14:paraId="04FEA6B2"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C232037" w14:textId="565C6A42" w:rsidR="00773C87" w:rsidRPr="00FD37C3" w:rsidRDefault="00773C87" w:rsidP="00773C87">
            <w:pPr>
              <w:jc w:val="both"/>
              <w:rPr>
                <w:rFonts w:cstheme="minorHAnsi"/>
                <w:highlight w:val="yellow"/>
              </w:rPr>
            </w:pPr>
            <w:r w:rsidRPr="008C7B4F">
              <w:rPr>
                <w:rFonts w:cstheme="minorHAnsi"/>
              </w:rPr>
              <w:t>BR</w:t>
            </w:r>
          </w:p>
        </w:tc>
        <w:tc>
          <w:tcPr>
            <w:tcW w:w="6373" w:type="dxa"/>
          </w:tcPr>
          <w:p w14:paraId="5A979A13" w14:textId="7292D7FB" w:rsidR="00773C87" w:rsidRPr="00FD37C3"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8C7B4F">
              <w:rPr>
                <w:rFonts w:cstheme="minorHAnsi"/>
              </w:rPr>
              <w:t>Banková rada</w:t>
            </w:r>
          </w:p>
        </w:tc>
      </w:tr>
      <w:tr w:rsidR="00773C87" w:rsidRPr="003F694D" w14:paraId="66350895"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384D9B55" w14:textId="45F529BF" w:rsidR="00773C87" w:rsidRPr="00FD37C3" w:rsidRDefault="00773C87" w:rsidP="00773C87">
            <w:pPr>
              <w:jc w:val="both"/>
              <w:rPr>
                <w:rFonts w:cstheme="minorHAnsi"/>
                <w:highlight w:val="yellow"/>
              </w:rPr>
            </w:pPr>
            <w:proofErr w:type="spellStart"/>
            <w:r w:rsidRPr="324955B8">
              <w:t>dataset</w:t>
            </w:r>
            <w:proofErr w:type="spellEnd"/>
          </w:p>
        </w:tc>
        <w:tc>
          <w:tcPr>
            <w:tcW w:w="6373" w:type="dxa"/>
          </w:tcPr>
          <w:p w14:paraId="144CED37" w14:textId="64A05E8B" w:rsidR="00773C87" w:rsidRPr="00FD37C3" w:rsidRDefault="00773C87" w:rsidP="00773C87">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324955B8">
              <w:t>ucelená a samostatne použiteľná skupina súvisiacich údajov vytvorených a udržiavaných na určitý účel, uložených spoločne podľa rovnakej schémy a poskytovaných prostredníctvom súboru alebo aplikačného rozhrania</w:t>
            </w:r>
            <w:r>
              <w:rPr>
                <w:rStyle w:val="FootnoteReference"/>
              </w:rPr>
              <w:footnoteReference w:id="2"/>
            </w:r>
          </w:p>
        </w:tc>
      </w:tr>
      <w:tr w:rsidR="00773C87" w:rsidRPr="003F694D" w14:paraId="654259CF"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441E2FE" w14:textId="45E26F29" w:rsidR="00773C87" w:rsidRPr="00FD37C3" w:rsidRDefault="00773C87" w:rsidP="00773C87">
            <w:pPr>
              <w:jc w:val="both"/>
              <w:rPr>
                <w:rFonts w:cstheme="minorHAnsi"/>
                <w:highlight w:val="yellow"/>
              </w:rPr>
            </w:pPr>
            <w:r w:rsidRPr="008C7B4F">
              <w:rPr>
                <w:rFonts w:cstheme="minorHAnsi"/>
              </w:rPr>
              <w:t>DB</w:t>
            </w:r>
          </w:p>
        </w:tc>
        <w:tc>
          <w:tcPr>
            <w:tcW w:w="6373" w:type="dxa"/>
          </w:tcPr>
          <w:p w14:paraId="2EAE06A9" w14:textId="1FBB9CBF" w:rsidR="00773C87" w:rsidRPr="00FD37C3"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8C7B4F">
              <w:rPr>
                <w:rFonts w:cstheme="minorHAnsi"/>
                <w:color w:val="000000" w:themeColor="text1"/>
              </w:rPr>
              <w:t>Databáza</w:t>
            </w:r>
          </w:p>
        </w:tc>
      </w:tr>
      <w:tr w:rsidR="00773C87" w:rsidRPr="003F694D" w14:paraId="0D106E2C"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25C5F2AC" w14:textId="36C91D89" w:rsidR="00773C87" w:rsidRPr="00FD37C3" w:rsidRDefault="00773C87" w:rsidP="00773C87">
            <w:pPr>
              <w:jc w:val="both"/>
              <w:rPr>
                <w:rFonts w:cstheme="minorHAnsi"/>
                <w:highlight w:val="yellow"/>
              </w:rPr>
            </w:pPr>
            <w:r w:rsidRPr="008C7B4F">
              <w:rPr>
                <w:rFonts w:cstheme="minorHAnsi"/>
              </w:rPr>
              <w:t>DMS</w:t>
            </w:r>
          </w:p>
        </w:tc>
        <w:tc>
          <w:tcPr>
            <w:tcW w:w="6373" w:type="dxa"/>
          </w:tcPr>
          <w:p w14:paraId="35FB8454" w14:textId="0D206728" w:rsidR="00773C87" w:rsidRPr="00FD37C3" w:rsidRDefault="00773C87" w:rsidP="63FF4F70">
            <w:pPr>
              <w:jc w:val="both"/>
              <w:cnfStyle w:val="000000000000" w:firstRow="0" w:lastRow="0" w:firstColumn="0" w:lastColumn="0" w:oddVBand="0" w:evenVBand="0" w:oddHBand="0" w:evenHBand="0" w:firstRowFirstColumn="0" w:firstRowLastColumn="0" w:lastRowFirstColumn="0" w:lastRowLastColumn="0"/>
              <w:rPr>
                <w:highlight w:val="yellow"/>
              </w:rPr>
            </w:pPr>
            <w:proofErr w:type="spellStart"/>
            <w:r w:rsidRPr="63FF4F70">
              <w:rPr>
                <w:color w:val="000000" w:themeColor="text1"/>
              </w:rPr>
              <w:t>Document</w:t>
            </w:r>
            <w:proofErr w:type="spellEnd"/>
            <w:r w:rsidRPr="63FF4F70">
              <w:rPr>
                <w:color w:val="000000" w:themeColor="text1"/>
              </w:rPr>
              <w:t xml:space="preserve"> Management </w:t>
            </w:r>
            <w:proofErr w:type="spellStart"/>
            <w:r w:rsidRPr="63FF4F70">
              <w:rPr>
                <w:color w:val="000000" w:themeColor="text1"/>
              </w:rPr>
              <w:t>System</w:t>
            </w:r>
            <w:proofErr w:type="spellEnd"/>
          </w:p>
        </w:tc>
      </w:tr>
      <w:tr w:rsidR="00773C87" w:rsidRPr="003F694D" w14:paraId="10F453F1"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A5F57CA" w14:textId="4AEDA554" w:rsidR="00773C87" w:rsidRPr="00FD37C3" w:rsidRDefault="00773C87" w:rsidP="00773C87">
            <w:pPr>
              <w:jc w:val="both"/>
              <w:rPr>
                <w:rFonts w:cstheme="minorHAnsi"/>
                <w:highlight w:val="yellow"/>
              </w:rPr>
            </w:pPr>
            <w:r w:rsidRPr="008C7B4F">
              <w:rPr>
                <w:rFonts w:cstheme="minorHAnsi"/>
              </w:rPr>
              <w:t>DMZ</w:t>
            </w:r>
          </w:p>
        </w:tc>
        <w:tc>
          <w:tcPr>
            <w:tcW w:w="6373" w:type="dxa"/>
          </w:tcPr>
          <w:p w14:paraId="46B7B700" w14:textId="1DEC5FE3" w:rsidR="00773C87" w:rsidRPr="00FD37C3"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8C7B4F">
              <w:rPr>
                <w:rFonts w:eastAsia="Segoe UI" w:cstheme="minorHAnsi"/>
                <w:color w:val="242424"/>
              </w:rPr>
              <w:t>Demilitarizovaná zóna</w:t>
            </w:r>
          </w:p>
        </w:tc>
      </w:tr>
      <w:tr w:rsidR="00773C87" w:rsidRPr="003F694D" w14:paraId="66DC195D"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08450F55" w14:textId="4CFE765C" w:rsidR="00773C87" w:rsidRPr="00FD37C3" w:rsidRDefault="00773C87" w:rsidP="00773C87">
            <w:pPr>
              <w:jc w:val="both"/>
              <w:rPr>
                <w:rFonts w:cstheme="minorHAnsi"/>
                <w:highlight w:val="yellow"/>
              </w:rPr>
            </w:pPr>
            <w:r>
              <w:rPr>
                <w:rFonts w:cstheme="minorHAnsi"/>
              </w:rPr>
              <w:t>doména</w:t>
            </w:r>
          </w:p>
        </w:tc>
        <w:tc>
          <w:tcPr>
            <w:tcW w:w="6373" w:type="dxa"/>
          </w:tcPr>
          <w:p w14:paraId="5C69EDFE" w14:textId="42AAFB57" w:rsidR="00773C87" w:rsidRPr="00FD37C3" w:rsidRDefault="00773C87" w:rsidP="63FF4F70">
            <w:pPr>
              <w:jc w:val="both"/>
              <w:cnfStyle w:val="000000000000" w:firstRow="0" w:lastRow="0" w:firstColumn="0" w:lastColumn="0" w:oddVBand="0" w:evenVBand="0" w:oddHBand="0" w:evenHBand="0" w:firstRowFirstColumn="0" w:firstRowLastColumn="0" w:lastRowFirstColumn="0" w:lastRowLastColumn="0"/>
              <w:rPr>
                <w:highlight w:val="yellow"/>
              </w:rPr>
            </w:pPr>
            <w:r w:rsidRPr="63FF4F70">
              <w:rPr>
                <w:rFonts w:eastAsia="Segoe UI"/>
                <w:color w:val="242424"/>
              </w:rPr>
              <w:t xml:space="preserve">Hierarchické označenie pre hlavnú obsahovú oblasť, ktorá do seba spája jednotlivé </w:t>
            </w:r>
            <w:proofErr w:type="spellStart"/>
            <w:r w:rsidRPr="63FF4F70">
              <w:rPr>
                <w:rFonts w:eastAsia="Segoe UI"/>
                <w:color w:val="242424"/>
              </w:rPr>
              <w:t>subdomény</w:t>
            </w:r>
            <w:proofErr w:type="spellEnd"/>
            <w:r w:rsidRPr="63FF4F70">
              <w:rPr>
                <w:rFonts w:eastAsia="Segoe UI"/>
                <w:color w:val="242424"/>
              </w:rPr>
              <w:t xml:space="preserve"> – menšie obsahové celky, ktoré spolu súvisia</w:t>
            </w:r>
          </w:p>
        </w:tc>
      </w:tr>
      <w:tr w:rsidR="00773C87" w:rsidRPr="003F694D" w14:paraId="7EFAD406"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9ED60F6" w14:textId="067F4C5D" w:rsidR="00773C87" w:rsidRPr="00FD37C3" w:rsidRDefault="00773C87" w:rsidP="00773C87">
            <w:pPr>
              <w:jc w:val="both"/>
              <w:rPr>
                <w:rFonts w:cstheme="minorHAnsi"/>
                <w:highlight w:val="yellow"/>
              </w:rPr>
            </w:pPr>
            <w:r w:rsidRPr="0ACD5A07">
              <w:t>DWH</w:t>
            </w:r>
          </w:p>
        </w:tc>
        <w:tc>
          <w:tcPr>
            <w:tcW w:w="6373" w:type="dxa"/>
          </w:tcPr>
          <w:p w14:paraId="22ADC211" w14:textId="336343BA" w:rsidR="00773C87" w:rsidRPr="00FD37C3" w:rsidRDefault="00773C87" w:rsidP="63FF4F70">
            <w:pPr>
              <w:jc w:val="both"/>
              <w:cnfStyle w:val="000000100000" w:firstRow="0" w:lastRow="0" w:firstColumn="0" w:lastColumn="0" w:oddVBand="0" w:evenVBand="0" w:oddHBand="1" w:evenHBand="0" w:firstRowFirstColumn="0" w:firstRowLastColumn="0" w:lastRowFirstColumn="0" w:lastRowLastColumn="0"/>
              <w:rPr>
                <w:highlight w:val="yellow"/>
              </w:rPr>
            </w:pPr>
            <w:proofErr w:type="spellStart"/>
            <w:r>
              <w:t>Data</w:t>
            </w:r>
            <w:proofErr w:type="spellEnd"/>
            <w:r>
              <w:t xml:space="preserve"> </w:t>
            </w:r>
            <w:proofErr w:type="spellStart"/>
            <w:r>
              <w:t>Warehouse</w:t>
            </w:r>
            <w:proofErr w:type="spellEnd"/>
          </w:p>
        </w:tc>
      </w:tr>
      <w:tr w:rsidR="00773C87" w:rsidRPr="003F694D" w14:paraId="13B65B0E"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77A4DFD0" w14:textId="1EDEEAB2" w:rsidR="00773C87" w:rsidRPr="00FD37C3" w:rsidRDefault="00773C87" w:rsidP="00773C87">
            <w:pPr>
              <w:jc w:val="both"/>
              <w:rPr>
                <w:rFonts w:cstheme="minorHAnsi"/>
                <w:highlight w:val="yellow"/>
              </w:rPr>
            </w:pPr>
            <w:r w:rsidRPr="008C7B4F">
              <w:rPr>
                <w:rFonts w:cstheme="minorHAnsi"/>
              </w:rPr>
              <w:t>ECB</w:t>
            </w:r>
          </w:p>
        </w:tc>
        <w:tc>
          <w:tcPr>
            <w:tcW w:w="6373" w:type="dxa"/>
          </w:tcPr>
          <w:p w14:paraId="0B2B35A9" w14:textId="37EBF64B" w:rsidR="00773C87" w:rsidRPr="00FD37C3" w:rsidRDefault="00773C87" w:rsidP="00773C87">
            <w:pPr>
              <w:jc w:val="both"/>
              <w:cnfStyle w:val="000000000000" w:firstRow="0" w:lastRow="0" w:firstColumn="0" w:lastColumn="0" w:oddVBand="0" w:evenVBand="0" w:oddHBand="0" w:evenHBand="0" w:firstRowFirstColumn="0" w:firstRowLastColumn="0" w:lastRowFirstColumn="0" w:lastRowLastColumn="0"/>
              <w:rPr>
                <w:rFonts w:cstheme="minorHAnsi"/>
                <w:color w:val="000000"/>
                <w:highlight w:val="yellow"/>
              </w:rPr>
            </w:pPr>
            <w:r w:rsidRPr="008C7B4F">
              <w:rPr>
                <w:rFonts w:cstheme="minorHAnsi"/>
              </w:rPr>
              <w:t>Európska centrálna banka</w:t>
            </w:r>
          </w:p>
        </w:tc>
      </w:tr>
      <w:tr w:rsidR="00773C87" w:rsidRPr="003F694D" w14:paraId="47DE4ADA"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E3EE704" w14:textId="0408615F" w:rsidR="00773C87" w:rsidRPr="00FD37C3" w:rsidRDefault="00773C87" w:rsidP="00773C87">
            <w:pPr>
              <w:jc w:val="both"/>
              <w:rPr>
                <w:rFonts w:cstheme="minorHAnsi"/>
                <w:highlight w:val="yellow"/>
              </w:rPr>
            </w:pPr>
            <w:r w:rsidRPr="00AF11CE">
              <w:t>ETL</w:t>
            </w:r>
          </w:p>
        </w:tc>
        <w:tc>
          <w:tcPr>
            <w:tcW w:w="6373" w:type="dxa"/>
          </w:tcPr>
          <w:p w14:paraId="7E316435" w14:textId="29C118F3" w:rsidR="00773C87" w:rsidRPr="00FD37C3" w:rsidRDefault="00773C87" w:rsidP="63FF4F70">
            <w:pPr>
              <w:jc w:val="both"/>
              <w:cnfStyle w:val="000000100000" w:firstRow="0" w:lastRow="0" w:firstColumn="0" w:lastColumn="0" w:oddVBand="0" w:evenVBand="0" w:oddHBand="1" w:evenHBand="0" w:firstRowFirstColumn="0" w:firstRowLastColumn="0" w:lastRowFirstColumn="0" w:lastRowLastColumn="0"/>
              <w:rPr>
                <w:highlight w:val="yellow"/>
              </w:rPr>
            </w:pPr>
            <w:proofErr w:type="spellStart"/>
            <w:r>
              <w:t>Extract</w:t>
            </w:r>
            <w:proofErr w:type="spellEnd"/>
            <w:r>
              <w:t xml:space="preserve">, </w:t>
            </w:r>
            <w:proofErr w:type="spellStart"/>
            <w:r>
              <w:t>Transform</w:t>
            </w:r>
            <w:proofErr w:type="spellEnd"/>
            <w:r>
              <w:t xml:space="preserve">, </w:t>
            </w:r>
            <w:proofErr w:type="spellStart"/>
            <w:r>
              <w:t>Load</w:t>
            </w:r>
            <w:proofErr w:type="spellEnd"/>
            <w:r>
              <w:t xml:space="preserve"> - Extrahovať, transformovať, načítať</w:t>
            </w:r>
          </w:p>
        </w:tc>
      </w:tr>
      <w:tr w:rsidR="00773C87" w:rsidRPr="003F694D" w14:paraId="6F457888"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7C65F90F" w14:textId="1BA40B26" w:rsidR="00773C87" w:rsidRPr="00FD37C3" w:rsidRDefault="00773C87" w:rsidP="00773C87">
            <w:pPr>
              <w:jc w:val="both"/>
              <w:rPr>
                <w:rFonts w:cstheme="minorHAnsi"/>
                <w:highlight w:val="yellow"/>
              </w:rPr>
            </w:pPr>
            <w:r w:rsidRPr="008C7B4F">
              <w:rPr>
                <w:rFonts w:cstheme="minorHAnsi"/>
              </w:rPr>
              <w:t>EÚ</w:t>
            </w:r>
          </w:p>
        </w:tc>
        <w:tc>
          <w:tcPr>
            <w:tcW w:w="6373" w:type="dxa"/>
          </w:tcPr>
          <w:p w14:paraId="6F10B6E6" w14:textId="32C697C6" w:rsidR="00773C87" w:rsidRPr="00FD37C3" w:rsidRDefault="00773C87" w:rsidP="00773C87">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8C7B4F">
              <w:rPr>
                <w:rFonts w:cstheme="minorHAnsi"/>
              </w:rPr>
              <w:t>Európska únia</w:t>
            </w:r>
          </w:p>
        </w:tc>
      </w:tr>
      <w:tr w:rsidR="00773C87" w:rsidRPr="003F694D" w14:paraId="5075E75F"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4C14BAB" w14:textId="01D0ACE7" w:rsidR="00773C87" w:rsidRPr="00FD37C3" w:rsidRDefault="00773C87" w:rsidP="00773C87">
            <w:pPr>
              <w:jc w:val="both"/>
              <w:rPr>
                <w:rFonts w:cstheme="minorHAnsi"/>
                <w:highlight w:val="yellow"/>
              </w:rPr>
            </w:pPr>
            <w:r w:rsidRPr="008C7B4F">
              <w:rPr>
                <w:rFonts w:cstheme="minorHAnsi"/>
              </w:rPr>
              <w:t>FO</w:t>
            </w:r>
          </w:p>
        </w:tc>
        <w:tc>
          <w:tcPr>
            <w:tcW w:w="6373" w:type="dxa"/>
          </w:tcPr>
          <w:p w14:paraId="4680A63A" w14:textId="536173A1" w:rsidR="00773C87" w:rsidRPr="00FD37C3"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8C7B4F">
              <w:rPr>
                <w:rFonts w:cstheme="minorHAnsi"/>
              </w:rPr>
              <w:t>Fyzická osoba</w:t>
            </w:r>
          </w:p>
        </w:tc>
      </w:tr>
      <w:tr w:rsidR="00773C87" w:rsidRPr="003F694D" w14:paraId="6F4464CF" w14:textId="77777777" w:rsidTr="63FF4F70">
        <w:trPr>
          <w:trHeight w:val="300"/>
        </w:trPr>
        <w:tc>
          <w:tcPr>
            <w:cnfStyle w:val="001000000000" w:firstRow="0" w:lastRow="0" w:firstColumn="1" w:lastColumn="0" w:oddVBand="0" w:evenVBand="0" w:oddHBand="0" w:evenHBand="0" w:firstRowFirstColumn="0" w:firstRowLastColumn="0" w:lastRowFirstColumn="0" w:lastRowLastColumn="0"/>
            <w:tcW w:w="2689" w:type="dxa"/>
          </w:tcPr>
          <w:p w14:paraId="23B28224" w14:textId="3B9DD9AB" w:rsidR="00773C87" w:rsidRPr="00FD37C3" w:rsidRDefault="00773C87" w:rsidP="00773C87">
            <w:pPr>
              <w:jc w:val="both"/>
              <w:rPr>
                <w:rFonts w:cstheme="minorHAnsi"/>
                <w:highlight w:val="yellow"/>
              </w:rPr>
            </w:pPr>
            <w:r w:rsidRPr="008C7B4F">
              <w:rPr>
                <w:rFonts w:cstheme="minorHAnsi"/>
              </w:rPr>
              <w:t>HW</w:t>
            </w:r>
          </w:p>
        </w:tc>
        <w:tc>
          <w:tcPr>
            <w:tcW w:w="6373" w:type="dxa"/>
          </w:tcPr>
          <w:p w14:paraId="123751A8" w14:textId="6A26E8FD" w:rsidR="00773C87" w:rsidRPr="00FD37C3" w:rsidRDefault="00773C87" w:rsidP="00773C87">
            <w:pPr>
              <w:jc w:val="both"/>
              <w:cnfStyle w:val="000000000000" w:firstRow="0" w:lastRow="0" w:firstColumn="0" w:lastColumn="0" w:oddVBand="0" w:evenVBand="0" w:oddHBand="0" w:evenHBand="0" w:firstRowFirstColumn="0" w:firstRowLastColumn="0" w:lastRowFirstColumn="0" w:lastRowLastColumn="0"/>
              <w:rPr>
                <w:highlight w:val="yellow"/>
              </w:rPr>
            </w:pPr>
            <w:r w:rsidRPr="008C7B4F">
              <w:rPr>
                <w:rFonts w:cstheme="minorHAnsi"/>
              </w:rPr>
              <w:t>Hardvér</w:t>
            </w:r>
          </w:p>
        </w:tc>
      </w:tr>
      <w:tr w:rsidR="00773C87" w:rsidRPr="003F694D" w14:paraId="71D88158"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F32F17B" w14:textId="76B1291B" w:rsidR="00773C87" w:rsidRPr="00FD37C3" w:rsidRDefault="00773C87" w:rsidP="00773C87">
            <w:pPr>
              <w:jc w:val="both"/>
              <w:rPr>
                <w:rFonts w:cstheme="minorHAnsi"/>
                <w:highlight w:val="yellow"/>
              </w:rPr>
            </w:pPr>
            <w:r w:rsidRPr="008C7B4F">
              <w:rPr>
                <w:rFonts w:cstheme="minorHAnsi"/>
              </w:rPr>
              <w:t>IS</w:t>
            </w:r>
          </w:p>
        </w:tc>
        <w:tc>
          <w:tcPr>
            <w:tcW w:w="6373" w:type="dxa"/>
          </w:tcPr>
          <w:p w14:paraId="3066C677" w14:textId="0BD20CED" w:rsidR="00773C87" w:rsidRPr="00FD37C3"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8C7B4F">
              <w:rPr>
                <w:rFonts w:cstheme="minorHAnsi"/>
              </w:rPr>
              <w:t>Informačný systém</w:t>
            </w:r>
          </w:p>
        </w:tc>
      </w:tr>
      <w:tr w:rsidR="00773C87" w:rsidRPr="003F694D" w14:paraId="53A871ED"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19E6FD10" w14:textId="73199A40" w:rsidR="00773C87" w:rsidRPr="00FD37C3" w:rsidRDefault="00773C87" w:rsidP="00773C87">
            <w:pPr>
              <w:jc w:val="both"/>
              <w:rPr>
                <w:rFonts w:cstheme="minorHAnsi"/>
                <w:highlight w:val="yellow"/>
              </w:rPr>
            </w:pPr>
            <w:r w:rsidRPr="008C7B4F">
              <w:rPr>
                <w:rFonts w:cstheme="minorHAnsi"/>
              </w:rPr>
              <w:t>IT</w:t>
            </w:r>
          </w:p>
        </w:tc>
        <w:tc>
          <w:tcPr>
            <w:tcW w:w="6373" w:type="dxa"/>
          </w:tcPr>
          <w:p w14:paraId="4D871E76" w14:textId="796C0EBE" w:rsidR="00773C87" w:rsidRPr="00FD37C3" w:rsidRDefault="00773C87" w:rsidP="00773C87">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8C7B4F">
              <w:rPr>
                <w:rFonts w:cstheme="minorHAnsi"/>
              </w:rPr>
              <w:t>Informačné technológie</w:t>
            </w:r>
          </w:p>
        </w:tc>
      </w:tr>
      <w:tr w:rsidR="00773C87" w:rsidRPr="003F694D" w14:paraId="57F545DB"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02781DE" w14:textId="2E831ED1" w:rsidR="00773C87" w:rsidRPr="00FD37C3" w:rsidRDefault="00773C87" w:rsidP="00773C87">
            <w:pPr>
              <w:jc w:val="both"/>
              <w:rPr>
                <w:rFonts w:cstheme="minorHAnsi"/>
                <w:highlight w:val="yellow"/>
              </w:rPr>
            </w:pPr>
            <w:r w:rsidRPr="009806D0">
              <w:t>JSON</w:t>
            </w:r>
          </w:p>
        </w:tc>
        <w:tc>
          <w:tcPr>
            <w:tcW w:w="6373" w:type="dxa"/>
          </w:tcPr>
          <w:p w14:paraId="06ADE34A" w14:textId="3B548D86" w:rsidR="00773C87" w:rsidRPr="00FD37C3" w:rsidRDefault="00773C87" w:rsidP="63FF4F70">
            <w:pPr>
              <w:jc w:val="both"/>
              <w:cnfStyle w:val="000000100000" w:firstRow="0" w:lastRow="0" w:firstColumn="0" w:lastColumn="0" w:oddVBand="0" w:evenVBand="0" w:oddHBand="1" w:evenHBand="0" w:firstRowFirstColumn="0" w:firstRowLastColumn="0" w:lastRowFirstColumn="0" w:lastRowLastColumn="0"/>
              <w:rPr>
                <w:highlight w:val="yellow"/>
              </w:rPr>
            </w:pPr>
            <w:r>
              <w:t xml:space="preserve">JavaScript </w:t>
            </w:r>
            <w:proofErr w:type="spellStart"/>
            <w:r>
              <w:t>Object</w:t>
            </w:r>
            <w:proofErr w:type="spellEnd"/>
            <w:r>
              <w:t xml:space="preserve"> </w:t>
            </w:r>
            <w:proofErr w:type="spellStart"/>
            <w:r>
              <w:t>Notation</w:t>
            </w:r>
            <w:proofErr w:type="spellEnd"/>
            <w:r>
              <w:t>, Označenie objektu JavaScript</w:t>
            </w:r>
          </w:p>
        </w:tc>
      </w:tr>
      <w:tr w:rsidR="00773C87" w:rsidRPr="003F694D" w14:paraId="44C3B875"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7785BEB5" w14:textId="0DD5ABC5" w:rsidR="00773C87" w:rsidRPr="00FD37C3" w:rsidRDefault="00773C87" w:rsidP="00773C87">
            <w:pPr>
              <w:jc w:val="both"/>
              <w:rPr>
                <w:rFonts w:cstheme="minorHAnsi"/>
                <w:highlight w:val="yellow"/>
              </w:rPr>
            </w:pPr>
            <w:r w:rsidRPr="008C7B4F">
              <w:rPr>
                <w:rFonts w:cstheme="minorHAnsi"/>
              </w:rPr>
              <w:t>KPI</w:t>
            </w:r>
          </w:p>
        </w:tc>
        <w:tc>
          <w:tcPr>
            <w:tcW w:w="6373" w:type="dxa"/>
          </w:tcPr>
          <w:p w14:paraId="60F226B4" w14:textId="6CC107FB" w:rsidR="00773C87" w:rsidRPr="00FD37C3" w:rsidRDefault="00773C87" w:rsidP="63FF4F70">
            <w:pPr>
              <w:jc w:val="both"/>
              <w:cnfStyle w:val="000000000000" w:firstRow="0" w:lastRow="0" w:firstColumn="0" w:lastColumn="0" w:oddVBand="0" w:evenVBand="0" w:oddHBand="0" w:evenHBand="0" w:firstRowFirstColumn="0" w:firstRowLastColumn="0" w:lastRowFirstColumn="0" w:lastRowLastColumn="0"/>
              <w:rPr>
                <w:highlight w:val="yellow"/>
              </w:rPr>
            </w:pPr>
            <w:r w:rsidRPr="63FF4F70">
              <w:t>Kľúčový ukazovateľ výkonnosti (</w:t>
            </w:r>
            <w:proofErr w:type="spellStart"/>
            <w:r w:rsidRPr="63FF4F70">
              <w:t>key</w:t>
            </w:r>
            <w:proofErr w:type="spellEnd"/>
            <w:r w:rsidRPr="63FF4F70">
              <w:t xml:space="preserve"> </w:t>
            </w:r>
            <w:proofErr w:type="spellStart"/>
            <w:r w:rsidRPr="63FF4F70">
              <w:t>performance</w:t>
            </w:r>
            <w:proofErr w:type="spellEnd"/>
            <w:r w:rsidRPr="63FF4F70">
              <w:t xml:space="preserve"> </w:t>
            </w:r>
            <w:proofErr w:type="spellStart"/>
            <w:r w:rsidRPr="63FF4F70">
              <w:t>indicator</w:t>
            </w:r>
            <w:proofErr w:type="spellEnd"/>
            <w:r w:rsidRPr="63FF4F70">
              <w:t>)</w:t>
            </w:r>
          </w:p>
        </w:tc>
      </w:tr>
      <w:tr w:rsidR="00773C87" w:rsidRPr="003F694D" w14:paraId="29FF989D"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3883E04" w14:textId="19D4A5C6" w:rsidR="00773C87" w:rsidRPr="00FD37C3" w:rsidRDefault="00773C87" w:rsidP="00773C87">
            <w:pPr>
              <w:jc w:val="both"/>
              <w:rPr>
                <w:rFonts w:cstheme="minorHAnsi"/>
                <w:highlight w:val="yellow"/>
              </w:rPr>
            </w:pPr>
            <w:proofErr w:type="spellStart"/>
            <w:r>
              <w:rPr>
                <w:rFonts w:cstheme="minorHAnsi"/>
              </w:rPr>
              <w:t>Mashup</w:t>
            </w:r>
            <w:proofErr w:type="spellEnd"/>
          </w:p>
        </w:tc>
        <w:tc>
          <w:tcPr>
            <w:tcW w:w="6373" w:type="dxa"/>
          </w:tcPr>
          <w:p w14:paraId="3CBFED4E" w14:textId="24CBD2AC" w:rsidR="00773C87" w:rsidRPr="00FD37C3"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C408FA">
              <w:rPr>
                <w:rFonts w:cstheme="minorHAnsi"/>
              </w:rPr>
              <w:t>stránka alebo webová aplikácia, ktorá používa a kombinuje dáta, prezentácie, alebo funkcionalitu z dvoch alebo viacerých zdrojov</w:t>
            </w:r>
            <w:r>
              <w:rPr>
                <w:rFonts w:cstheme="minorHAnsi"/>
              </w:rPr>
              <w:t>. Využíva sa napríklad na interaktívne zobrazenie a prácu s údajmi.</w:t>
            </w:r>
          </w:p>
        </w:tc>
      </w:tr>
      <w:tr w:rsidR="00773C87" w:rsidRPr="003F694D" w14:paraId="591FC769"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266D8538" w14:textId="7F55AB1E" w:rsidR="00773C87" w:rsidRPr="00FD37C3" w:rsidRDefault="00773C87" w:rsidP="00773C87">
            <w:pPr>
              <w:jc w:val="both"/>
              <w:rPr>
                <w:rFonts w:cstheme="minorHAnsi"/>
                <w:highlight w:val="yellow"/>
              </w:rPr>
            </w:pPr>
            <w:r w:rsidRPr="008C7B4F">
              <w:rPr>
                <w:rFonts w:cstheme="minorHAnsi"/>
              </w:rPr>
              <w:t>NBS</w:t>
            </w:r>
          </w:p>
        </w:tc>
        <w:tc>
          <w:tcPr>
            <w:tcW w:w="6373" w:type="dxa"/>
          </w:tcPr>
          <w:p w14:paraId="529C8178" w14:textId="5926CD6A" w:rsidR="00773C87" w:rsidRPr="00FD37C3" w:rsidRDefault="00773C87" w:rsidP="00773C87">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8C7B4F">
              <w:rPr>
                <w:rFonts w:cstheme="minorHAnsi"/>
              </w:rPr>
              <w:t>Národná banka Slovenska</w:t>
            </w:r>
          </w:p>
        </w:tc>
      </w:tr>
      <w:tr w:rsidR="00773C87" w:rsidRPr="003F694D" w14:paraId="3827288B"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331F9C9" w14:textId="50A144BC" w:rsidR="00773C87" w:rsidRPr="00FD37C3" w:rsidRDefault="00773C87" w:rsidP="63FF4F70">
            <w:pPr>
              <w:jc w:val="both"/>
              <w:rPr>
                <w:highlight w:val="yellow"/>
              </w:rPr>
            </w:pPr>
            <w:proofErr w:type="spellStart"/>
            <w:r>
              <w:t>Open</w:t>
            </w:r>
            <w:proofErr w:type="spellEnd"/>
            <w:r>
              <w:t xml:space="preserve"> </w:t>
            </w:r>
            <w:proofErr w:type="spellStart"/>
            <w:r>
              <w:t>Data</w:t>
            </w:r>
            <w:proofErr w:type="spellEnd"/>
          </w:p>
        </w:tc>
        <w:tc>
          <w:tcPr>
            <w:tcW w:w="6373" w:type="dxa"/>
          </w:tcPr>
          <w:p w14:paraId="1F486A6A" w14:textId="2C3C2508" w:rsidR="00773C87" w:rsidRPr="00FD37C3" w:rsidRDefault="00773C87" w:rsidP="63FF4F70">
            <w:pPr>
              <w:jc w:val="both"/>
              <w:cnfStyle w:val="000000100000" w:firstRow="0" w:lastRow="0" w:firstColumn="0" w:lastColumn="0" w:oddVBand="0" w:evenVBand="0" w:oddHBand="1" w:evenHBand="0" w:firstRowFirstColumn="0" w:firstRowLastColumn="0" w:lastRowFirstColumn="0" w:lastRowLastColumn="0"/>
              <w:rPr>
                <w:highlight w:val="yellow"/>
              </w:rPr>
            </w:pPr>
            <w:r w:rsidRPr="324955B8">
              <w:t xml:space="preserve">otvorené údaje, viď. §39 vo Vyhláške 78/2020 </w:t>
            </w:r>
            <w:proofErr w:type="spellStart"/>
            <w:r w:rsidRPr="324955B8">
              <w:t>Z.z</w:t>
            </w:r>
            <w:proofErr w:type="spellEnd"/>
            <w:r w:rsidRPr="324955B8">
              <w:t>.</w:t>
            </w:r>
            <w:r>
              <w:rPr>
                <w:rStyle w:val="FootnoteReference"/>
              </w:rPr>
              <w:footnoteReference w:id="3"/>
            </w:r>
          </w:p>
        </w:tc>
      </w:tr>
      <w:tr w:rsidR="00773C87" w:rsidRPr="003F694D" w14:paraId="58B9FBA0"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6742D055" w14:textId="18055309" w:rsidR="00773C87" w:rsidRPr="00FD37C3" w:rsidRDefault="00773C87" w:rsidP="00773C87">
            <w:pPr>
              <w:jc w:val="both"/>
              <w:rPr>
                <w:rFonts w:cstheme="minorHAnsi"/>
                <w:highlight w:val="yellow"/>
              </w:rPr>
            </w:pPr>
            <w:r w:rsidRPr="008C7B4F">
              <w:rPr>
                <w:rFonts w:cstheme="minorHAnsi"/>
              </w:rPr>
              <w:t>OS</w:t>
            </w:r>
          </w:p>
        </w:tc>
        <w:tc>
          <w:tcPr>
            <w:tcW w:w="6373" w:type="dxa"/>
          </w:tcPr>
          <w:p w14:paraId="093F33FC" w14:textId="409D08BA" w:rsidR="00773C87" w:rsidRPr="00FD37C3" w:rsidRDefault="00773C87" w:rsidP="00773C87">
            <w:pPr>
              <w:jc w:val="both"/>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8C7B4F">
              <w:rPr>
                <w:rFonts w:cstheme="minorHAnsi"/>
              </w:rPr>
              <w:t>Operačný systém</w:t>
            </w:r>
          </w:p>
        </w:tc>
      </w:tr>
      <w:tr w:rsidR="00773C87" w:rsidRPr="003F694D" w14:paraId="51275445"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FC055CC" w14:textId="236F5CF5" w:rsidR="00773C87" w:rsidRPr="008C7B4F" w:rsidRDefault="00773C87" w:rsidP="00773C87">
            <w:pPr>
              <w:jc w:val="both"/>
              <w:rPr>
                <w:rFonts w:cstheme="minorHAnsi"/>
              </w:rPr>
            </w:pPr>
            <w:r w:rsidRPr="008C7B4F">
              <w:rPr>
                <w:rFonts w:cstheme="minorHAnsi"/>
              </w:rPr>
              <w:t>PM</w:t>
            </w:r>
          </w:p>
        </w:tc>
        <w:tc>
          <w:tcPr>
            <w:tcW w:w="6373" w:type="dxa"/>
          </w:tcPr>
          <w:p w14:paraId="00A83C8B" w14:textId="024DE40C" w:rsidR="00773C87" w:rsidRPr="008C7B4F"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Projektový manažér</w:t>
            </w:r>
          </w:p>
        </w:tc>
      </w:tr>
      <w:tr w:rsidR="00773C87" w:rsidRPr="003F694D" w14:paraId="11A8AE9A"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11984FB4" w14:textId="0F3F17E0" w:rsidR="00773C87" w:rsidRPr="008C7B4F" w:rsidRDefault="00773C87" w:rsidP="00773C87">
            <w:pPr>
              <w:jc w:val="both"/>
              <w:rPr>
                <w:rFonts w:cstheme="minorHAnsi"/>
              </w:rPr>
            </w:pPr>
            <w:r w:rsidRPr="008C7B4F">
              <w:rPr>
                <w:rFonts w:cstheme="minorHAnsi"/>
              </w:rPr>
              <w:t>PO</w:t>
            </w:r>
          </w:p>
        </w:tc>
        <w:tc>
          <w:tcPr>
            <w:tcW w:w="6373" w:type="dxa"/>
          </w:tcPr>
          <w:p w14:paraId="1B366AB7" w14:textId="02839C42" w:rsidR="00773C87" w:rsidRPr="008C7B4F" w:rsidRDefault="00773C87" w:rsidP="00773C87">
            <w:pPr>
              <w:jc w:val="both"/>
              <w:cnfStyle w:val="000000000000" w:firstRow="0" w:lastRow="0" w:firstColumn="0" w:lastColumn="0" w:oddVBand="0" w:evenVBand="0" w:oddHBand="0" w:evenHBand="0" w:firstRowFirstColumn="0" w:firstRowLastColumn="0" w:lastRowFirstColumn="0" w:lastRowLastColumn="0"/>
              <w:rPr>
                <w:rFonts w:cstheme="minorHAnsi"/>
              </w:rPr>
            </w:pPr>
            <w:r w:rsidRPr="008C7B4F">
              <w:rPr>
                <w:rFonts w:cstheme="minorHAnsi"/>
              </w:rPr>
              <w:t>Právnická osoba</w:t>
            </w:r>
          </w:p>
        </w:tc>
      </w:tr>
      <w:tr w:rsidR="00773C87" w:rsidRPr="003F694D" w14:paraId="060B7AC1"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200B822" w14:textId="0170EB60" w:rsidR="00773C87" w:rsidRPr="008C7B4F" w:rsidRDefault="00773C87" w:rsidP="00773C87">
            <w:pPr>
              <w:jc w:val="both"/>
              <w:rPr>
                <w:rFonts w:cstheme="minorHAnsi"/>
              </w:rPr>
            </w:pPr>
            <w:r w:rsidRPr="00CF3D19">
              <w:t>REST</w:t>
            </w:r>
          </w:p>
        </w:tc>
        <w:tc>
          <w:tcPr>
            <w:tcW w:w="6373" w:type="dxa"/>
          </w:tcPr>
          <w:p w14:paraId="40A49C43" w14:textId="64026A42" w:rsidR="00773C87" w:rsidRPr="008C7B4F" w:rsidRDefault="00773C87" w:rsidP="63FF4F70">
            <w:pPr>
              <w:jc w:val="both"/>
              <w:cnfStyle w:val="000000100000" w:firstRow="0" w:lastRow="0" w:firstColumn="0" w:lastColumn="0" w:oddVBand="0" w:evenVBand="0" w:oddHBand="1" w:evenHBand="0" w:firstRowFirstColumn="0" w:firstRowLastColumn="0" w:lastRowFirstColumn="0" w:lastRowLastColumn="0"/>
            </w:pPr>
            <w:proofErr w:type="spellStart"/>
            <w:r>
              <w:t>Representational</w:t>
            </w:r>
            <w:proofErr w:type="spellEnd"/>
            <w:r>
              <w:t xml:space="preserve"> State Transfer </w:t>
            </w:r>
            <w:proofErr w:type="spellStart"/>
            <w:r>
              <w:t>architectural</w:t>
            </w:r>
            <w:proofErr w:type="spellEnd"/>
            <w:r>
              <w:t xml:space="preserve"> </w:t>
            </w:r>
            <w:proofErr w:type="spellStart"/>
            <w:r>
              <w:t>style</w:t>
            </w:r>
            <w:proofErr w:type="spellEnd"/>
            <w:r>
              <w:t xml:space="preserve"> </w:t>
            </w:r>
            <w:proofErr w:type="spellStart"/>
            <w:r>
              <w:t>for</w:t>
            </w:r>
            <w:proofErr w:type="spellEnd"/>
            <w:r>
              <w:t xml:space="preserve"> </w:t>
            </w:r>
            <w:proofErr w:type="spellStart"/>
            <w:r>
              <w:t>distributed</w:t>
            </w:r>
            <w:proofErr w:type="spellEnd"/>
            <w:r>
              <w:t xml:space="preserve"> </w:t>
            </w:r>
            <w:proofErr w:type="spellStart"/>
            <w:r>
              <w:t>hypermedia</w:t>
            </w:r>
            <w:proofErr w:type="spellEnd"/>
            <w:r>
              <w:t xml:space="preserve"> </w:t>
            </w:r>
            <w:proofErr w:type="spellStart"/>
            <w:r>
              <w:t>systems</w:t>
            </w:r>
            <w:proofErr w:type="spellEnd"/>
            <w:r>
              <w:t xml:space="preserve">, Reprezentatívny štatút pre štrukturálny štýl prenosu pre distribuované </w:t>
            </w:r>
            <w:proofErr w:type="spellStart"/>
            <w:r>
              <w:t>hypermedia</w:t>
            </w:r>
            <w:proofErr w:type="spellEnd"/>
            <w:r>
              <w:t xml:space="preserve"> systémy</w:t>
            </w:r>
          </w:p>
        </w:tc>
      </w:tr>
      <w:tr w:rsidR="00F7201D" w:rsidRPr="003F694D" w14:paraId="58738E71"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11FC7E2C" w14:textId="3D13F2E7" w:rsidR="00F7201D" w:rsidRPr="00CF3D19" w:rsidRDefault="00F7201D" w:rsidP="00773C87">
            <w:pPr>
              <w:jc w:val="both"/>
            </w:pPr>
            <w:r>
              <w:t>SDDS</w:t>
            </w:r>
          </w:p>
        </w:tc>
        <w:tc>
          <w:tcPr>
            <w:tcW w:w="6373" w:type="dxa"/>
          </w:tcPr>
          <w:p w14:paraId="1E8110F0" w14:textId="4C5526A4" w:rsidR="00F7201D" w:rsidRPr="00CF3D19" w:rsidRDefault="00F7201D" w:rsidP="00773C87">
            <w:pPr>
              <w:jc w:val="both"/>
              <w:cnfStyle w:val="000000000000" w:firstRow="0" w:lastRow="0" w:firstColumn="0" w:lastColumn="0" w:oddVBand="0" w:evenVBand="0" w:oddHBand="0" w:evenHBand="0" w:firstRowFirstColumn="0" w:firstRowLastColumn="0" w:lastRowFirstColumn="0" w:lastRowLastColumn="0"/>
            </w:pPr>
            <w:proofErr w:type="spellStart"/>
            <w:r>
              <w:t>Special</w:t>
            </w:r>
            <w:proofErr w:type="spellEnd"/>
            <w:r>
              <w:t xml:space="preserve"> </w:t>
            </w:r>
            <w:proofErr w:type="spellStart"/>
            <w:r>
              <w:t>Data</w:t>
            </w:r>
            <w:proofErr w:type="spellEnd"/>
            <w:r>
              <w:t xml:space="preserve"> </w:t>
            </w:r>
            <w:proofErr w:type="spellStart"/>
            <w:r>
              <w:t>Dissemination</w:t>
            </w:r>
            <w:proofErr w:type="spellEnd"/>
            <w:r>
              <w:t xml:space="preserve"> Standard</w:t>
            </w:r>
          </w:p>
        </w:tc>
      </w:tr>
      <w:tr w:rsidR="00773C87" w:rsidRPr="003F694D" w14:paraId="7C79F231"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0AF4490" w14:textId="6D4D3EA1" w:rsidR="00773C87" w:rsidRPr="00CF3D19" w:rsidRDefault="00773C87" w:rsidP="00773C87">
            <w:pPr>
              <w:jc w:val="both"/>
            </w:pPr>
            <w:r w:rsidRPr="008C7B4F">
              <w:rPr>
                <w:rFonts w:cstheme="minorHAnsi"/>
              </w:rPr>
              <w:t>SLA</w:t>
            </w:r>
          </w:p>
        </w:tc>
        <w:tc>
          <w:tcPr>
            <w:tcW w:w="6373" w:type="dxa"/>
          </w:tcPr>
          <w:p w14:paraId="1EE619D6" w14:textId="47689801" w:rsidR="00773C87" w:rsidRPr="00CF3D19" w:rsidRDefault="00773C87" w:rsidP="00773C87">
            <w:pPr>
              <w:jc w:val="both"/>
              <w:cnfStyle w:val="000000100000" w:firstRow="0" w:lastRow="0" w:firstColumn="0" w:lastColumn="0" w:oddVBand="0" w:evenVBand="0" w:oddHBand="1" w:evenHBand="0" w:firstRowFirstColumn="0" w:firstRowLastColumn="0" w:lastRowFirstColumn="0" w:lastRowLastColumn="0"/>
            </w:pPr>
            <w:r w:rsidRPr="63FF4F70">
              <w:t xml:space="preserve">Dohoda o úrovni poskytovaných služieb (Service Level </w:t>
            </w:r>
            <w:proofErr w:type="spellStart"/>
            <w:r w:rsidRPr="63FF4F70">
              <w:t>Agreement</w:t>
            </w:r>
            <w:proofErr w:type="spellEnd"/>
            <w:r w:rsidRPr="63FF4F70">
              <w:t>)</w:t>
            </w:r>
          </w:p>
        </w:tc>
      </w:tr>
      <w:tr w:rsidR="00773C87" w:rsidRPr="003F694D" w14:paraId="294BE094"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152EC735" w14:textId="5EF34429" w:rsidR="00773C87" w:rsidRPr="008C7B4F" w:rsidRDefault="00773C87" w:rsidP="00773C87">
            <w:pPr>
              <w:jc w:val="both"/>
              <w:rPr>
                <w:rFonts w:cstheme="minorHAnsi"/>
              </w:rPr>
            </w:pPr>
            <w:proofErr w:type="spellStart"/>
            <w:r>
              <w:rPr>
                <w:rFonts w:cstheme="minorHAnsi"/>
              </w:rPr>
              <w:t>subdoména</w:t>
            </w:r>
            <w:proofErr w:type="spellEnd"/>
          </w:p>
        </w:tc>
        <w:tc>
          <w:tcPr>
            <w:tcW w:w="6373" w:type="dxa"/>
          </w:tcPr>
          <w:p w14:paraId="3E9D0815" w14:textId="358AD427" w:rsidR="00773C87" w:rsidRPr="008C7B4F" w:rsidRDefault="00773C87" w:rsidP="00773C87">
            <w:pPr>
              <w:jc w:val="both"/>
              <w:cnfStyle w:val="000000000000" w:firstRow="0" w:lastRow="0" w:firstColumn="0" w:lastColumn="0" w:oddVBand="0" w:evenVBand="0" w:oddHBand="0" w:evenHBand="0" w:firstRowFirstColumn="0" w:firstRowLastColumn="0" w:lastRowFirstColumn="0" w:lastRowLastColumn="0"/>
              <w:rPr>
                <w:rFonts w:cstheme="minorHAnsi"/>
              </w:rPr>
            </w:pPr>
            <w:r w:rsidRPr="002C61ED">
              <w:rPr>
                <w:rFonts w:cstheme="minorHAnsi"/>
              </w:rPr>
              <w:t>menš</w:t>
            </w:r>
            <w:r>
              <w:rPr>
                <w:rFonts w:cstheme="minorHAnsi"/>
              </w:rPr>
              <w:t>í</w:t>
            </w:r>
            <w:r w:rsidRPr="002C61ED">
              <w:rPr>
                <w:rFonts w:cstheme="minorHAnsi"/>
              </w:rPr>
              <w:t xml:space="preserve"> obsahov</w:t>
            </w:r>
            <w:r>
              <w:rPr>
                <w:rFonts w:cstheme="minorHAnsi"/>
              </w:rPr>
              <w:t>ý</w:t>
            </w:r>
            <w:r w:rsidRPr="002C61ED">
              <w:rPr>
                <w:rFonts w:cstheme="minorHAnsi"/>
              </w:rPr>
              <w:t xml:space="preserve"> cel</w:t>
            </w:r>
            <w:r>
              <w:rPr>
                <w:rFonts w:cstheme="minorHAnsi"/>
              </w:rPr>
              <w:t>ok spájajúci jednotlivé výstupy, ktoré spolu vecne a logicky súvisia</w:t>
            </w:r>
          </w:p>
        </w:tc>
      </w:tr>
      <w:tr w:rsidR="00773C87" w:rsidRPr="003F694D" w14:paraId="23F60D53"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D6D53B5" w14:textId="316A017E" w:rsidR="00773C87" w:rsidRDefault="00773C87" w:rsidP="00773C87">
            <w:pPr>
              <w:jc w:val="both"/>
              <w:rPr>
                <w:rFonts w:cstheme="minorHAnsi"/>
              </w:rPr>
            </w:pPr>
            <w:r w:rsidRPr="008C7B4F">
              <w:rPr>
                <w:rFonts w:cstheme="minorHAnsi"/>
              </w:rPr>
              <w:t>SW</w:t>
            </w:r>
          </w:p>
        </w:tc>
        <w:tc>
          <w:tcPr>
            <w:tcW w:w="6373" w:type="dxa"/>
          </w:tcPr>
          <w:p w14:paraId="063114C2" w14:textId="4AC81E88" w:rsidR="00773C87" w:rsidRPr="002C61ED"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rPr>
            </w:pPr>
            <w:r w:rsidRPr="008C7B4F">
              <w:rPr>
                <w:rFonts w:cstheme="minorHAnsi"/>
              </w:rPr>
              <w:t>Softvér</w:t>
            </w:r>
          </w:p>
        </w:tc>
      </w:tr>
      <w:tr w:rsidR="00773C87" w:rsidRPr="003F694D" w14:paraId="274FF209"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57694B9B" w14:textId="4105111F" w:rsidR="00773C87" w:rsidRPr="00C40AF8" w:rsidRDefault="00773C87" w:rsidP="00773C87">
            <w:pPr>
              <w:jc w:val="both"/>
            </w:pPr>
            <w:r w:rsidRPr="008C7B4F">
              <w:rPr>
                <w:rFonts w:cstheme="minorHAnsi"/>
              </w:rPr>
              <w:lastRenderedPageBreak/>
              <w:t>ŠZP</w:t>
            </w:r>
          </w:p>
        </w:tc>
        <w:tc>
          <w:tcPr>
            <w:tcW w:w="6373" w:type="dxa"/>
          </w:tcPr>
          <w:p w14:paraId="7D86614E" w14:textId="7A6EA188" w:rsidR="00773C87" w:rsidRPr="00C40AF8" w:rsidRDefault="00773C87" w:rsidP="00773C87">
            <w:pPr>
              <w:jc w:val="both"/>
              <w:cnfStyle w:val="000000000000" w:firstRow="0" w:lastRow="0" w:firstColumn="0" w:lastColumn="0" w:oddVBand="0" w:evenVBand="0" w:oddHBand="0" w:evenHBand="0" w:firstRowFirstColumn="0" w:firstRowLastColumn="0" w:lastRowFirstColumn="0" w:lastRowLastColumn="0"/>
            </w:pPr>
            <w:r w:rsidRPr="008C7B4F">
              <w:rPr>
                <w:rFonts w:cstheme="minorHAnsi"/>
              </w:rPr>
              <w:t>Štatistický zberový portál</w:t>
            </w:r>
          </w:p>
        </w:tc>
      </w:tr>
      <w:tr w:rsidR="00773C87" w:rsidRPr="003F694D" w14:paraId="1814DEB8"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7A0AB74" w14:textId="73B0F2D6" w:rsidR="00773C87" w:rsidRPr="008C7B4F" w:rsidRDefault="00773C87" w:rsidP="00773C87">
            <w:pPr>
              <w:jc w:val="both"/>
              <w:rPr>
                <w:rFonts w:cstheme="minorHAnsi"/>
              </w:rPr>
            </w:pPr>
            <w:r w:rsidRPr="00532BC7">
              <w:t>TO BE</w:t>
            </w:r>
          </w:p>
        </w:tc>
        <w:tc>
          <w:tcPr>
            <w:tcW w:w="6373" w:type="dxa"/>
          </w:tcPr>
          <w:p w14:paraId="69DE8157" w14:textId="6660EC35" w:rsidR="00773C87" w:rsidRPr="008C7B4F"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rPr>
            </w:pPr>
            <w:r w:rsidRPr="00532BC7">
              <w:t>Cieľový stav po realizácii projektu</w:t>
            </w:r>
          </w:p>
        </w:tc>
      </w:tr>
      <w:tr w:rsidR="00773C87" w:rsidRPr="003F694D" w14:paraId="25F421AF"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42EA1FBF" w14:textId="21BCEF5F" w:rsidR="00773C87" w:rsidRPr="008C7B4F" w:rsidRDefault="00773C87" w:rsidP="00773C87">
            <w:pPr>
              <w:jc w:val="both"/>
              <w:rPr>
                <w:rFonts w:cstheme="minorHAnsi"/>
              </w:rPr>
            </w:pPr>
            <w:r w:rsidRPr="008C7B4F">
              <w:rPr>
                <w:rFonts w:cstheme="minorHAnsi"/>
              </w:rPr>
              <w:t>UX</w:t>
            </w:r>
          </w:p>
        </w:tc>
        <w:tc>
          <w:tcPr>
            <w:tcW w:w="6373" w:type="dxa"/>
          </w:tcPr>
          <w:p w14:paraId="2AD0C3CC" w14:textId="6837DD36" w:rsidR="00773C87" w:rsidRPr="008C7B4F" w:rsidRDefault="00773C87" w:rsidP="63FF4F70">
            <w:pPr>
              <w:jc w:val="both"/>
              <w:cnfStyle w:val="000000000000" w:firstRow="0" w:lastRow="0" w:firstColumn="0" w:lastColumn="0" w:oddVBand="0" w:evenVBand="0" w:oddHBand="0" w:evenHBand="0" w:firstRowFirstColumn="0" w:firstRowLastColumn="0" w:lastRowFirstColumn="0" w:lastRowLastColumn="0"/>
            </w:pPr>
            <w:r w:rsidRPr="63FF4F70">
              <w:t xml:space="preserve">User </w:t>
            </w:r>
            <w:proofErr w:type="spellStart"/>
            <w:r w:rsidRPr="63FF4F70">
              <w:t>experience</w:t>
            </w:r>
            <w:proofErr w:type="spellEnd"/>
          </w:p>
        </w:tc>
      </w:tr>
      <w:tr w:rsidR="00773C87" w:rsidRPr="003F694D" w14:paraId="0CF2BE7C"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4765984" w14:textId="57825903" w:rsidR="00773C87" w:rsidRPr="008C7B4F" w:rsidRDefault="00773C87" w:rsidP="00773C87">
            <w:pPr>
              <w:jc w:val="both"/>
              <w:rPr>
                <w:rFonts w:cstheme="minorHAnsi"/>
              </w:rPr>
            </w:pPr>
            <w:r>
              <w:rPr>
                <w:rFonts w:cstheme="minorHAnsi"/>
              </w:rPr>
              <w:t>výstup</w:t>
            </w:r>
          </w:p>
        </w:tc>
        <w:tc>
          <w:tcPr>
            <w:tcW w:w="6373" w:type="dxa"/>
          </w:tcPr>
          <w:p w14:paraId="4B54BD66" w14:textId="3E9DAA3F" w:rsidR="00773C87" w:rsidRPr="008C7B4F"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obsahový celok zverejnený na webe NBS, ktorý sa skladá z rôznych </w:t>
            </w:r>
            <w:r w:rsidRPr="00237C5F">
              <w:rPr>
                <w:rFonts w:cstheme="minorHAnsi"/>
              </w:rPr>
              <w:t>informáci</w:t>
            </w:r>
            <w:r>
              <w:rPr>
                <w:rFonts w:cstheme="minorHAnsi"/>
              </w:rPr>
              <w:t>í</w:t>
            </w:r>
            <w:r w:rsidRPr="00237C5F">
              <w:rPr>
                <w:rFonts w:cstheme="minorHAnsi"/>
              </w:rPr>
              <w:t xml:space="preserve">, </w:t>
            </w:r>
            <w:proofErr w:type="spellStart"/>
            <w:r>
              <w:rPr>
                <w:rFonts w:cstheme="minorHAnsi"/>
              </w:rPr>
              <w:t>datasetov</w:t>
            </w:r>
            <w:proofErr w:type="spellEnd"/>
            <w:r w:rsidRPr="00237C5F">
              <w:rPr>
                <w:rFonts w:cstheme="minorHAnsi"/>
              </w:rPr>
              <w:t>, publikáci</w:t>
            </w:r>
            <w:r>
              <w:rPr>
                <w:rFonts w:cstheme="minorHAnsi"/>
              </w:rPr>
              <w:t>í</w:t>
            </w:r>
            <w:r w:rsidRPr="00237C5F">
              <w:rPr>
                <w:rFonts w:cstheme="minorHAnsi"/>
              </w:rPr>
              <w:t xml:space="preserve"> a</w:t>
            </w:r>
            <w:r>
              <w:rPr>
                <w:rFonts w:cstheme="minorHAnsi"/>
              </w:rPr>
              <w:t>lebo</w:t>
            </w:r>
            <w:r w:rsidRPr="00237C5F">
              <w:rPr>
                <w:rFonts w:cstheme="minorHAnsi"/>
              </w:rPr>
              <w:t xml:space="preserve"> report</w:t>
            </w:r>
            <w:r>
              <w:rPr>
                <w:rFonts w:cstheme="minorHAnsi"/>
              </w:rPr>
              <w:t>ov, ktoré spolu vecne a logicky súvisia</w:t>
            </w:r>
          </w:p>
        </w:tc>
      </w:tr>
      <w:tr w:rsidR="00773C87" w:rsidRPr="003F694D" w14:paraId="7A50A8F4"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43041BC1" w14:textId="036E89A3" w:rsidR="00773C87" w:rsidRDefault="00773C87" w:rsidP="00773C87">
            <w:pPr>
              <w:jc w:val="both"/>
              <w:rPr>
                <w:rFonts w:cstheme="minorHAnsi"/>
              </w:rPr>
            </w:pPr>
            <w:r w:rsidRPr="008C7B4F">
              <w:rPr>
                <w:rFonts w:cstheme="minorHAnsi"/>
              </w:rPr>
              <w:t>WAF</w:t>
            </w:r>
          </w:p>
        </w:tc>
        <w:tc>
          <w:tcPr>
            <w:tcW w:w="6373" w:type="dxa"/>
          </w:tcPr>
          <w:p w14:paraId="0FA9A5F7" w14:textId="42A2E265" w:rsidR="00773C87" w:rsidRDefault="00773C87" w:rsidP="63FF4F70">
            <w:pPr>
              <w:jc w:val="both"/>
              <w:cnfStyle w:val="000000000000" w:firstRow="0" w:lastRow="0" w:firstColumn="0" w:lastColumn="0" w:oddVBand="0" w:evenVBand="0" w:oddHBand="0" w:evenHBand="0" w:firstRowFirstColumn="0" w:firstRowLastColumn="0" w:lastRowFirstColumn="0" w:lastRowLastColumn="0"/>
            </w:pPr>
            <w:r w:rsidRPr="63FF4F70">
              <w:t xml:space="preserve">Web </w:t>
            </w:r>
            <w:proofErr w:type="spellStart"/>
            <w:r w:rsidRPr="63FF4F70">
              <w:t>Application</w:t>
            </w:r>
            <w:proofErr w:type="spellEnd"/>
            <w:r w:rsidRPr="63FF4F70">
              <w:t xml:space="preserve"> Firewall</w:t>
            </w:r>
          </w:p>
        </w:tc>
      </w:tr>
      <w:tr w:rsidR="00773C87" w:rsidRPr="003F694D" w14:paraId="3AD97FE0"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2933735" w14:textId="450B8FF0" w:rsidR="00773C87" w:rsidRPr="008C7B4F" w:rsidRDefault="00773C87" w:rsidP="00773C87">
            <w:pPr>
              <w:jc w:val="both"/>
              <w:rPr>
                <w:rFonts w:cstheme="minorHAnsi"/>
              </w:rPr>
            </w:pPr>
            <w:r>
              <w:rPr>
                <w:rFonts w:cstheme="minorHAnsi"/>
              </w:rPr>
              <w:t>Web NBS</w:t>
            </w:r>
          </w:p>
        </w:tc>
        <w:tc>
          <w:tcPr>
            <w:tcW w:w="6373" w:type="dxa"/>
          </w:tcPr>
          <w:p w14:paraId="14B9E6D7" w14:textId="679DC2AD" w:rsidR="00773C87" w:rsidRPr="008C7B4F" w:rsidRDefault="00773C87" w:rsidP="00773C87">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Webové sídlo NBS</w:t>
            </w:r>
          </w:p>
        </w:tc>
      </w:tr>
      <w:tr w:rsidR="00773C87" w:rsidRPr="003F694D" w14:paraId="1D8E89BD" w14:textId="77777777" w:rsidTr="63FF4F70">
        <w:tc>
          <w:tcPr>
            <w:cnfStyle w:val="001000000000" w:firstRow="0" w:lastRow="0" w:firstColumn="1" w:lastColumn="0" w:oddVBand="0" w:evenVBand="0" w:oddHBand="0" w:evenHBand="0" w:firstRowFirstColumn="0" w:firstRowLastColumn="0" w:lastRowFirstColumn="0" w:lastRowLastColumn="0"/>
            <w:tcW w:w="2689" w:type="dxa"/>
          </w:tcPr>
          <w:p w14:paraId="40F71499" w14:textId="0046D0FC" w:rsidR="00773C87" w:rsidRPr="008C7B4F" w:rsidRDefault="00773C87" w:rsidP="63FF4F70">
            <w:pPr>
              <w:jc w:val="both"/>
            </w:pPr>
            <w:proofErr w:type="spellStart"/>
            <w:r>
              <w:t>Z.z</w:t>
            </w:r>
            <w:proofErr w:type="spellEnd"/>
            <w:r>
              <w:t>.</w:t>
            </w:r>
          </w:p>
        </w:tc>
        <w:tc>
          <w:tcPr>
            <w:tcW w:w="6373" w:type="dxa"/>
          </w:tcPr>
          <w:p w14:paraId="61DE05BA" w14:textId="37CC054D" w:rsidR="00773C87" w:rsidRPr="008C7B4F" w:rsidRDefault="00773C87" w:rsidP="00773C87">
            <w:pPr>
              <w:jc w:val="both"/>
              <w:cnfStyle w:val="000000000000" w:firstRow="0" w:lastRow="0" w:firstColumn="0" w:lastColumn="0" w:oddVBand="0" w:evenVBand="0" w:oddHBand="0" w:evenHBand="0" w:firstRowFirstColumn="0" w:firstRowLastColumn="0" w:lastRowFirstColumn="0" w:lastRowLastColumn="0"/>
              <w:rPr>
                <w:rFonts w:cstheme="minorHAnsi"/>
              </w:rPr>
            </w:pPr>
            <w:r w:rsidRPr="00CA34C5">
              <w:t>Zbierka zákonov</w:t>
            </w:r>
          </w:p>
        </w:tc>
      </w:tr>
    </w:tbl>
    <w:p w14:paraId="62452C0A" w14:textId="430D03C7" w:rsidR="0059551A" w:rsidRPr="007746AB" w:rsidRDefault="0059551A" w:rsidP="0059551A">
      <w:pPr>
        <w:pStyle w:val="Caption"/>
        <w:jc w:val="center"/>
      </w:pPr>
      <w:bookmarkStart w:id="5" w:name="_Toc94869659"/>
      <w:bookmarkStart w:id="6" w:name="_Toc136955674"/>
      <w:r>
        <w:t xml:space="preserve">Tabuľka </w:t>
      </w:r>
      <w:r>
        <w:fldChar w:fldCharType="begin"/>
      </w:r>
      <w:r>
        <w:instrText>SEQ Tabuľka \* ARABIC</w:instrText>
      </w:r>
      <w:r>
        <w:fldChar w:fldCharType="separate"/>
      </w:r>
      <w:r w:rsidR="00B5791A">
        <w:rPr>
          <w:noProof/>
        </w:rPr>
        <w:t>1</w:t>
      </w:r>
      <w:r>
        <w:fldChar w:fldCharType="end"/>
      </w:r>
      <w:r>
        <w:t xml:space="preserve"> Zoznam použitých skratiek, značiek a pojmov</w:t>
      </w:r>
      <w:bookmarkEnd w:id="5"/>
      <w:bookmarkEnd w:id="6"/>
    </w:p>
    <w:p w14:paraId="7DDA1756" w14:textId="473CF370" w:rsidR="00882A1D" w:rsidRPr="00D80002" w:rsidRDefault="0060757C" w:rsidP="00FD37C3">
      <w:pPr>
        <w:pStyle w:val="Heading2"/>
        <w:ind w:left="709"/>
        <w:rPr>
          <w:rFonts w:ascii="Verdana" w:hAnsi="Verdana"/>
          <w:sz w:val="20"/>
          <w:szCs w:val="20"/>
        </w:rPr>
      </w:pPr>
      <w:bookmarkStart w:id="7" w:name="_Toc136953222"/>
      <w:r w:rsidRPr="00D80002">
        <w:rPr>
          <w:rFonts w:ascii="Verdana" w:hAnsi="Verdana"/>
          <w:sz w:val="20"/>
          <w:szCs w:val="20"/>
        </w:rPr>
        <w:t>1.</w:t>
      </w:r>
      <w:r w:rsidR="0268AE16" w:rsidRPr="00D80002">
        <w:rPr>
          <w:rFonts w:ascii="Verdana" w:hAnsi="Verdana"/>
          <w:sz w:val="20"/>
          <w:szCs w:val="20"/>
        </w:rPr>
        <w:t>2</w:t>
      </w:r>
      <w:r w:rsidRPr="00D80002">
        <w:rPr>
          <w:rFonts w:ascii="Verdana" w:hAnsi="Verdana"/>
          <w:sz w:val="20"/>
          <w:szCs w:val="20"/>
        </w:rPr>
        <w:t xml:space="preserve"> </w:t>
      </w:r>
      <w:r w:rsidR="001A5F73" w:rsidRPr="00D80002">
        <w:rPr>
          <w:rFonts w:ascii="Verdana" w:hAnsi="Verdana"/>
          <w:sz w:val="20"/>
          <w:szCs w:val="20"/>
        </w:rPr>
        <w:t>Zoznam obrázkov</w:t>
      </w:r>
      <w:bookmarkEnd w:id="7"/>
    </w:p>
    <w:p w14:paraId="46ABE2AB" w14:textId="4B031989" w:rsidR="00A85D4F" w:rsidRDefault="00EA2030" w:rsidP="63FF4F70">
      <w:pPr>
        <w:pStyle w:val="TableofFigures"/>
        <w:tabs>
          <w:tab w:val="right" w:leader="dot" w:pos="9060"/>
        </w:tabs>
        <w:rPr>
          <w:rFonts w:eastAsiaTheme="minorEastAsia"/>
          <w:noProof/>
          <w:lang w:eastAsia="sk-SK"/>
        </w:rPr>
      </w:pPr>
      <w:r>
        <w:rPr>
          <w:color w:val="2B579A"/>
          <w:shd w:val="clear" w:color="auto" w:fill="E6E6E6"/>
        </w:rPr>
        <w:fldChar w:fldCharType="begin"/>
      </w:r>
      <w:r w:rsidRPr="63FF4F70">
        <w:rPr>
          <w:color w:val="2B579A"/>
          <w:shd w:val="clear" w:color="auto" w:fill="E6E6E6"/>
        </w:rPr>
        <w:instrText xml:space="preserve"> TOC \h \z \c "Obrázok" </w:instrText>
      </w:r>
      <w:r>
        <w:rPr>
          <w:color w:val="2B579A"/>
          <w:shd w:val="clear" w:color="auto" w:fill="E6E6E6"/>
        </w:rPr>
        <w:fldChar w:fldCharType="separate"/>
      </w:r>
      <w:hyperlink w:anchor="_Toc136955726" w:history="1">
        <w:r w:rsidR="00A85D4F" w:rsidRPr="0080114D">
          <w:rPr>
            <w:rStyle w:val="Hyperlink"/>
            <w:noProof/>
          </w:rPr>
          <w:t>Obrázok 1: Zainteresované osoby, inštitúcie a NBS</w:t>
        </w:r>
        <w:r w:rsidR="00A85D4F">
          <w:rPr>
            <w:noProof/>
            <w:webHidden/>
          </w:rPr>
          <w:tab/>
        </w:r>
        <w:r w:rsidR="00A85D4F">
          <w:rPr>
            <w:noProof/>
            <w:webHidden/>
          </w:rPr>
          <w:fldChar w:fldCharType="begin"/>
        </w:r>
        <w:r w:rsidR="00A85D4F">
          <w:rPr>
            <w:noProof/>
            <w:webHidden/>
          </w:rPr>
          <w:instrText xml:space="preserve"> PAGEREF _Toc136955726 \h </w:instrText>
        </w:r>
        <w:r w:rsidR="00A85D4F">
          <w:rPr>
            <w:noProof/>
            <w:webHidden/>
          </w:rPr>
        </w:r>
        <w:r w:rsidR="00A85D4F">
          <w:rPr>
            <w:noProof/>
            <w:webHidden/>
          </w:rPr>
          <w:fldChar w:fldCharType="separate"/>
        </w:r>
        <w:r w:rsidR="00A85D4F">
          <w:rPr>
            <w:noProof/>
            <w:webHidden/>
          </w:rPr>
          <w:t>7</w:t>
        </w:r>
        <w:r w:rsidR="00A85D4F">
          <w:rPr>
            <w:noProof/>
            <w:webHidden/>
          </w:rPr>
          <w:fldChar w:fldCharType="end"/>
        </w:r>
      </w:hyperlink>
    </w:p>
    <w:p w14:paraId="4B23935C" w14:textId="42961F2C" w:rsidR="00A85D4F" w:rsidRDefault="00A519AC" w:rsidP="63FF4F70">
      <w:pPr>
        <w:pStyle w:val="TableofFigures"/>
        <w:tabs>
          <w:tab w:val="right" w:leader="dot" w:pos="9060"/>
        </w:tabs>
        <w:rPr>
          <w:rFonts w:eastAsiaTheme="minorEastAsia"/>
          <w:noProof/>
          <w:lang w:eastAsia="sk-SK"/>
        </w:rPr>
      </w:pPr>
      <w:hyperlink w:anchor="_Toc136955727" w:history="1">
        <w:r w:rsidR="00A85D4F" w:rsidRPr="0080114D">
          <w:rPr>
            <w:rStyle w:val="Hyperlink"/>
            <w:noProof/>
          </w:rPr>
          <w:t>Obrázok 2: Biznis funkcie a prístupové miesta</w:t>
        </w:r>
        <w:r w:rsidR="00A85D4F">
          <w:rPr>
            <w:noProof/>
            <w:webHidden/>
          </w:rPr>
          <w:tab/>
        </w:r>
        <w:r w:rsidR="00A85D4F">
          <w:rPr>
            <w:noProof/>
            <w:webHidden/>
          </w:rPr>
          <w:fldChar w:fldCharType="begin"/>
        </w:r>
        <w:r w:rsidR="00A85D4F">
          <w:rPr>
            <w:noProof/>
            <w:webHidden/>
          </w:rPr>
          <w:instrText xml:space="preserve"> PAGEREF _Toc136955727 \h </w:instrText>
        </w:r>
        <w:r w:rsidR="00A85D4F">
          <w:rPr>
            <w:noProof/>
            <w:webHidden/>
          </w:rPr>
        </w:r>
        <w:r w:rsidR="00A85D4F">
          <w:rPr>
            <w:noProof/>
            <w:webHidden/>
          </w:rPr>
          <w:fldChar w:fldCharType="separate"/>
        </w:r>
        <w:r w:rsidR="00A85D4F">
          <w:rPr>
            <w:noProof/>
            <w:webHidden/>
          </w:rPr>
          <w:t>13</w:t>
        </w:r>
        <w:r w:rsidR="00A85D4F">
          <w:rPr>
            <w:noProof/>
            <w:webHidden/>
          </w:rPr>
          <w:fldChar w:fldCharType="end"/>
        </w:r>
      </w:hyperlink>
    </w:p>
    <w:p w14:paraId="2ED91713" w14:textId="6F948D8E" w:rsidR="00A85D4F" w:rsidRDefault="00A519AC" w:rsidP="63FF4F70">
      <w:pPr>
        <w:pStyle w:val="TableofFigures"/>
        <w:tabs>
          <w:tab w:val="right" w:leader="dot" w:pos="9060"/>
        </w:tabs>
        <w:rPr>
          <w:rFonts w:eastAsiaTheme="minorEastAsia"/>
          <w:noProof/>
          <w:lang w:eastAsia="sk-SK"/>
        </w:rPr>
      </w:pPr>
      <w:hyperlink w:anchor="_Toc136955728" w:history="1">
        <w:r w:rsidR="00A85D4F" w:rsidRPr="0080114D">
          <w:rPr>
            <w:rStyle w:val="Hyperlink"/>
            <w:noProof/>
          </w:rPr>
          <w:t>Obrázok 3: Životný cyklus zverejňovaných dát</w:t>
        </w:r>
        <w:r w:rsidR="00A85D4F">
          <w:rPr>
            <w:noProof/>
            <w:webHidden/>
          </w:rPr>
          <w:tab/>
        </w:r>
        <w:r w:rsidR="00A85D4F">
          <w:rPr>
            <w:noProof/>
            <w:webHidden/>
          </w:rPr>
          <w:fldChar w:fldCharType="begin"/>
        </w:r>
        <w:r w:rsidR="00A85D4F">
          <w:rPr>
            <w:noProof/>
            <w:webHidden/>
          </w:rPr>
          <w:instrText xml:space="preserve"> PAGEREF _Toc136955728 \h </w:instrText>
        </w:r>
        <w:r w:rsidR="00A85D4F">
          <w:rPr>
            <w:noProof/>
            <w:webHidden/>
          </w:rPr>
        </w:r>
        <w:r w:rsidR="00A85D4F">
          <w:rPr>
            <w:noProof/>
            <w:webHidden/>
          </w:rPr>
          <w:fldChar w:fldCharType="separate"/>
        </w:r>
        <w:r w:rsidR="00A85D4F">
          <w:rPr>
            <w:noProof/>
            <w:webHidden/>
          </w:rPr>
          <w:t>14</w:t>
        </w:r>
        <w:r w:rsidR="00A85D4F">
          <w:rPr>
            <w:noProof/>
            <w:webHidden/>
          </w:rPr>
          <w:fldChar w:fldCharType="end"/>
        </w:r>
      </w:hyperlink>
    </w:p>
    <w:p w14:paraId="595707E5" w14:textId="2D40D05D" w:rsidR="00A85D4F" w:rsidRDefault="00A519AC" w:rsidP="63FF4F70">
      <w:pPr>
        <w:pStyle w:val="TableofFigures"/>
        <w:tabs>
          <w:tab w:val="right" w:leader="dot" w:pos="9060"/>
        </w:tabs>
        <w:rPr>
          <w:rFonts w:eastAsiaTheme="minorEastAsia"/>
          <w:noProof/>
          <w:lang w:eastAsia="sk-SK"/>
        </w:rPr>
      </w:pPr>
      <w:hyperlink w:anchor="_Toc136955729" w:history="1">
        <w:r w:rsidR="00A85D4F" w:rsidRPr="0080114D">
          <w:rPr>
            <w:rStyle w:val="Hyperlink"/>
            <w:noProof/>
          </w:rPr>
          <w:t>Obrázok 4: Biznis architektúra AS IS Stav</w:t>
        </w:r>
        <w:r w:rsidR="00A85D4F">
          <w:rPr>
            <w:noProof/>
            <w:webHidden/>
          </w:rPr>
          <w:tab/>
        </w:r>
        <w:r w:rsidR="00A85D4F">
          <w:rPr>
            <w:noProof/>
            <w:webHidden/>
          </w:rPr>
          <w:fldChar w:fldCharType="begin"/>
        </w:r>
        <w:r w:rsidR="00A85D4F">
          <w:rPr>
            <w:noProof/>
            <w:webHidden/>
          </w:rPr>
          <w:instrText xml:space="preserve"> PAGEREF _Toc136955729 \h </w:instrText>
        </w:r>
        <w:r w:rsidR="00A85D4F">
          <w:rPr>
            <w:noProof/>
            <w:webHidden/>
          </w:rPr>
        </w:r>
        <w:r w:rsidR="00A85D4F">
          <w:rPr>
            <w:noProof/>
            <w:webHidden/>
          </w:rPr>
          <w:fldChar w:fldCharType="separate"/>
        </w:r>
        <w:r w:rsidR="00A85D4F">
          <w:rPr>
            <w:noProof/>
            <w:webHidden/>
          </w:rPr>
          <w:t>15</w:t>
        </w:r>
        <w:r w:rsidR="00A85D4F">
          <w:rPr>
            <w:noProof/>
            <w:webHidden/>
          </w:rPr>
          <w:fldChar w:fldCharType="end"/>
        </w:r>
      </w:hyperlink>
    </w:p>
    <w:p w14:paraId="7AD6CDC8" w14:textId="057D75EA" w:rsidR="00A85D4F" w:rsidRDefault="00A519AC" w:rsidP="63FF4F70">
      <w:pPr>
        <w:pStyle w:val="TableofFigures"/>
        <w:tabs>
          <w:tab w:val="right" w:leader="dot" w:pos="9060"/>
        </w:tabs>
        <w:rPr>
          <w:rFonts w:eastAsiaTheme="minorEastAsia"/>
          <w:noProof/>
          <w:lang w:eastAsia="sk-SK"/>
        </w:rPr>
      </w:pPr>
      <w:hyperlink w:anchor="_Toc136955730" w:history="1">
        <w:r w:rsidR="00A85D4F" w:rsidRPr="0080114D">
          <w:rPr>
            <w:rStyle w:val="Hyperlink"/>
            <w:noProof/>
          </w:rPr>
          <w:t>Obrázok 5: Biznis architektúra – TO BE</w:t>
        </w:r>
        <w:r w:rsidR="00A85D4F">
          <w:rPr>
            <w:noProof/>
            <w:webHidden/>
          </w:rPr>
          <w:tab/>
        </w:r>
        <w:r w:rsidR="00A85D4F">
          <w:rPr>
            <w:noProof/>
            <w:webHidden/>
          </w:rPr>
          <w:fldChar w:fldCharType="begin"/>
        </w:r>
        <w:r w:rsidR="00A85D4F">
          <w:rPr>
            <w:noProof/>
            <w:webHidden/>
          </w:rPr>
          <w:instrText xml:space="preserve"> PAGEREF _Toc136955730 \h </w:instrText>
        </w:r>
        <w:r w:rsidR="00A85D4F">
          <w:rPr>
            <w:noProof/>
            <w:webHidden/>
          </w:rPr>
        </w:r>
        <w:r w:rsidR="00A85D4F">
          <w:rPr>
            <w:noProof/>
            <w:webHidden/>
          </w:rPr>
          <w:fldChar w:fldCharType="separate"/>
        </w:r>
        <w:r w:rsidR="00A85D4F">
          <w:rPr>
            <w:noProof/>
            <w:webHidden/>
          </w:rPr>
          <w:t>18</w:t>
        </w:r>
        <w:r w:rsidR="00A85D4F">
          <w:rPr>
            <w:noProof/>
            <w:webHidden/>
          </w:rPr>
          <w:fldChar w:fldCharType="end"/>
        </w:r>
      </w:hyperlink>
    </w:p>
    <w:p w14:paraId="1DA15996" w14:textId="268F299B" w:rsidR="00A85D4F" w:rsidRDefault="00A519AC" w:rsidP="63FF4F70">
      <w:pPr>
        <w:pStyle w:val="TableofFigures"/>
        <w:tabs>
          <w:tab w:val="right" w:leader="dot" w:pos="9060"/>
        </w:tabs>
        <w:rPr>
          <w:rFonts w:eastAsiaTheme="minorEastAsia"/>
          <w:noProof/>
          <w:lang w:eastAsia="sk-SK"/>
        </w:rPr>
      </w:pPr>
      <w:hyperlink w:anchor="_Toc136955731" w:history="1">
        <w:r w:rsidR="00A85D4F" w:rsidRPr="0080114D">
          <w:rPr>
            <w:rStyle w:val="Hyperlink"/>
            <w:noProof/>
          </w:rPr>
          <w:t>Obrázok 6: Aplikačná vrstva súčasný stav</w:t>
        </w:r>
        <w:r w:rsidR="00A85D4F">
          <w:rPr>
            <w:noProof/>
            <w:webHidden/>
          </w:rPr>
          <w:tab/>
        </w:r>
        <w:r w:rsidR="00A85D4F">
          <w:rPr>
            <w:noProof/>
            <w:webHidden/>
          </w:rPr>
          <w:fldChar w:fldCharType="begin"/>
        </w:r>
        <w:r w:rsidR="00A85D4F">
          <w:rPr>
            <w:noProof/>
            <w:webHidden/>
          </w:rPr>
          <w:instrText xml:space="preserve"> PAGEREF _Toc136955731 \h </w:instrText>
        </w:r>
        <w:r w:rsidR="00A85D4F">
          <w:rPr>
            <w:noProof/>
            <w:webHidden/>
          </w:rPr>
        </w:r>
        <w:r w:rsidR="00A85D4F">
          <w:rPr>
            <w:noProof/>
            <w:webHidden/>
          </w:rPr>
          <w:fldChar w:fldCharType="separate"/>
        </w:r>
        <w:r w:rsidR="00A85D4F">
          <w:rPr>
            <w:noProof/>
            <w:webHidden/>
          </w:rPr>
          <w:t>19</w:t>
        </w:r>
        <w:r w:rsidR="00A85D4F">
          <w:rPr>
            <w:noProof/>
            <w:webHidden/>
          </w:rPr>
          <w:fldChar w:fldCharType="end"/>
        </w:r>
      </w:hyperlink>
    </w:p>
    <w:p w14:paraId="51F68092" w14:textId="635C7085" w:rsidR="00A85D4F" w:rsidRDefault="00A519AC" w:rsidP="63FF4F70">
      <w:pPr>
        <w:pStyle w:val="TableofFigures"/>
        <w:tabs>
          <w:tab w:val="right" w:leader="dot" w:pos="9060"/>
        </w:tabs>
        <w:rPr>
          <w:rFonts w:eastAsiaTheme="minorEastAsia"/>
          <w:noProof/>
          <w:lang w:eastAsia="sk-SK"/>
        </w:rPr>
      </w:pPr>
      <w:hyperlink w:anchor="_Toc136955732" w:history="1">
        <w:r w:rsidR="00A85D4F" w:rsidRPr="0080114D">
          <w:rPr>
            <w:rStyle w:val="Hyperlink"/>
            <w:noProof/>
          </w:rPr>
          <w:t>Obrázok 7: Aplikačný diagram – AS IS Stav</w:t>
        </w:r>
        <w:r w:rsidR="00A85D4F">
          <w:rPr>
            <w:noProof/>
            <w:webHidden/>
          </w:rPr>
          <w:tab/>
        </w:r>
        <w:r w:rsidR="00A85D4F">
          <w:rPr>
            <w:noProof/>
            <w:webHidden/>
          </w:rPr>
          <w:fldChar w:fldCharType="begin"/>
        </w:r>
        <w:r w:rsidR="00A85D4F">
          <w:rPr>
            <w:noProof/>
            <w:webHidden/>
          </w:rPr>
          <w:instrText xml:space="preserve"> PAGEREF _Toc136955732 \h </w:instrText>
        </w:r>
        <w:r w:rsidR="00A85D4F">
          <w:rPr>
            <w:noProof/>
            <w:webHidden/>
          </w:rPr>
        </w:r>
        <w:r w:rsidR="00A85D4F">
          <w:rPr>
            <w:noProof/>
            <w:webHidden/>
          </w:rPr>
          <w:fldChar w:fldCharType="separate"/>
        </w:r>
        <w:r w:rsidR="00A85D4F">
          <w:rPr>
            <w:noProof/>
            <w:webHidden/>
          </w:rPr>
          <w:t>20</w:t>
        </w:r>
        <w:r w:rsidR="00A85D4F">
          <w:rPr>
            <w:noProof/>
            <w:webHidden/>
          </w:rPr>
          <w:fldChar w:fldCharType="end"/>
        </w:r>
      </w:hyperlink>
    </w:p>
    <w:p w14:paraId="78AF39E7" w14:textId="1DBD4960" w:rsidR="00A85D4F" w:rsidRDefault="00A519AC" w:rsidP="63FF4F70">
      <w:pPr>
        <w:pStyle w:val="TableofFigures"/>
        <w:tabs>
          <w:tab w:val="right" w:leader="dot" w:pos="9060"/>
        </w:tabs>
        <w:rPr>
          <w:rFonts w:eastAsiaTheme="minorEastAsia"/>
          <w:noProof/>
          <w:lang w:eastAsia="sk-SK"/>
        </w:rPr>
      </w:pPr>
      <w:hyperlink w:anchor="_Toc136955733" w:history="1">
        <w:r w:rsidR="00A85D4F" w:rsidRPr="0080114D">
          <w:rPr>
            <w:rStyle w:val="Hyperlink"/>
            <w:noProof/>
          </w:rPr>
          <w:t>Obrázok 8: Aplikačná vrstva – TO BE Stav</w:t>
        </w:r>
        <w:r w:rsidR="00A85D4F">
          <w:rPr>
            <w:noProof/>
            <w:webHidden/>
          </w:rPr>
          <w:tab/>
        </w:r>
        <w:r w:rsidR="00A85D4F">
          <w:rPr>
            <w:noProof/>
            <w:webHidden/>
          </w:rPr>
          <w:fldChar w:fldCharType="begin"/>
        </w:r>
        <w:r w:rsidR="00A85D4F">
          <w:rPr>
            <w:noProof/>
            <w:webHidden/>
          </w:rPr>
          <w:instrText xml:space="preserve"> PAGEREF _Toc136955733 \h </w:instrText>
        </w:r>
        <w:r w:rsidR="00A85D4F">
          <w:rPr>
            <w:noProof/>
            <w:webHidden/>
          </w:rPr>
        </w:r>
        <w:r w:rsidR="00A85D4F">
          <w:rPr>
            <w:noProof/>
            <w:webHidden/>
          </w:rPr>
          <w:fldChar w:fldCharType="separate"/>
        </w:r>
        <w:r w:rsidR="00A85D4F">
          <w:rPr>
            <w:noProof/>
            <w:webHidden/>
          </w:rPr>
          <w:t>21</w:t>
        </w:r>
        <w:r w:rsidR="00A85D4F">
          <w:rPr>
            <w:noProof/>
            <w:webHidden/>
          </w:rPr>
          <w:fldChar w:fldCharType="end"/>
        </w:r>
      </w:hyperlink>
    </w:p>
    <w:p w14:paraId="754D3D17" w14:textId="6BEAF4F9" w:rsidR="00A85D4F" w:rsidRDefault="00A519AC" w:rsidP="63FF4F70">
      <w:pPr>
        <w:pStyle w:val="TableofFigures"/>
        <w:tabs>
          <w:tab w:val="right" w:leader="dot" w:pos="9060"/>
        </w:tabs>
        <w:rPr>
          <w:rFonts w:eastAsiaTheme="minorEastAsia"/>
          <w:noProof/>
          <w:lang w:eastAsia="sk-SK"/>
        </w:rPr>
      </w:pPr>
      <w:hyperlink w:anchor="_Toc136955734" w:history="1">
        <w:r w:rsidR="00A85D4F" w:rsidRPr="0080114D">
          <w:rPr>
            <w:rStyle w:val="Hyperlink"/>
            <w:noProof/>
          </w:rPr>
          <w:t>Obrázok 9: Aplikačný diagram – TO BE stav</w:t>
        </w:r>
        <w:r w:rsidR="00A85D4F">
          <w:rPr>
            <w:noProof/>
            <w:webHidden/>
          </w:rPr>
          <w:tab/>
        </w:r>
        <w:r w:rsidR="00A85D4F">
          <w:rPr>
            <w:noProof/>
            <w:webHidden/>
          </w:rPr>
          <w:fldChar w:fldCharType="begin"/>
        </w:r>
        <w:r w:rsidR="00A85D4F">
          <w:rPr>
            <w:noProof/>
            <w:webHidden/>
          </w:rPr>
          <w:instrText xml:space="preserve"> PAGEREF _Toc136955734 \h </w:instrText>
        </w:r>
        <w:r w:rsidR="00A85D4F">
          <w:rPr>
            <w:noProof/>
            <w:webHidden/>
          </w:rPr>
        </w:r>
        <w:r w:rsidR="00A85D4F">
          <w:rPr>
            <w:noProof/>
            <w:webHidden/>
          </w:rPr>
          <w:fldChar w:fldCharType="separate"/>
        </w:r>
        <w:r w:rsidR="00A85D4F">
          <w:rPr>
            <w:noProof/>
            <w:webHidden/>
          </w:rPr>
          <w:t>22</w:t>
        </w:r>
        <w:r w:rsidR="00A85D4F">
          <w:rPr>
            <w:noProof/>
            <w:webHidden/>
          </w:rPr>
          <w:fldChar w:fldCharType="end"/>
        </w:r>
      </w:hyperlink>
    </w:p>
    <w:p w14:paraId="2F2D8408" w14:textId="0820F698" w:rsidR="00A85D4F" w:rsidRDefault="00A519AC" w:rsidP="63FF4F70">
      <w:pPr>
        <w:pStyle w:val="TableofFigures"/>
        <w:tabs>
          <w:tab w:val="right" w:leader="dot" w:pos="9060"/>
        </w:tabs>
        <w:rPr>
          <w:rFonts w:eastAsiaTheme="minorEastAsia"/>
          <w:noProof/>
          <w:lang w:eastAsia="sk-SK"/>
        </w:rPr>
      </w:pPr>
      <w:hyperlink w:anchor="_Toc136955735" w:history="1">
        <w:r w:rsidR="00A85D4F" w:rsidRPr="0080114D">
          <w:rPr>
            <w:rStyle w:val="Hyperlink"/>
            <w:noProof/>
          </w:rPr>
          <w:t>Obrázok 10- Logická architektúra</w:t>
        </w:r>
        <w:r w:rsidR="00A85D4F">
          <w:rPr>
            <w:noProof/>
            <w:webHidden/>
          </w:rPr>
          <w:tab/>
        </w:r>
        <w:r w:rsidR="00A85D4F">
          <w:rPr>
            <w:noProof/>
            <w:webHidden/>
          </w:rPr>
          <w:fldChar w:fldCharType="begin"/>
        </w:r>
        <w:r w:rsidR="00A85D4F">
          <w:rPr>
            <w:noProof/>
            <w:webHidden/>
          </w:rPr>
          <w:instrText xml:space="preserve"> PAGEREF _Toc136955735 \h </w:instrText>
        </w:r>
        <w:r w:rsidR="00A85D4F">
          <w:rPr>
            <w:noProof/>
            <w:webHidden/>
          </w:rPr>
        </w:r>
        <w:r w:rsidR="00A85D4F">
          <w:rPr>
            <w:noProof/>
            <w:webHidden/>
          </w:rPr>
          <w:fldChar w:fldCharType="separate"/>
        </w:r>
        <w:r w:rsidR="00A85D4F">
          <w:rPr>
            <w:noProof/>
            <w:webHidden/>
          </w:rPr>
          <w:t>23</w:t>
        </w:r>
        <w:r w:rsidR="00A85D4F">
          <w:rPr>
            <w:noProof/>
            <w:webHidden/>
          </w:rPr>
          <w:fldChar w:fldCharType="end"/>
        </w:r>
      </w:hyperlink>
    </w:p>
    <w:p w14:paraId="002EF74F" w14:textId="17C0CDDA" w:rsidR="00A85D4F" w:rsidRDefault="00A519AC" w:rsidP="63FF4F70">
      <w:pPr>
        <w:pStyle w:val="TableofFigures"/>
        <w:tabs>
          <w:tab w:val="right" w:leader="dot" w:pos="9060"/>
        </w:tabs>
        <w:rPr>
          <w:rFonts w:eastAsiaTheme="minorEastAsia"/>
          <w:noProof/>
          <w:lang w:eastAsia="sk-SK"/>
        </w:rPr>
      </w:pPr>
      <w:hyperlink w:anchor="_Toc136955736" w:history="1">
        <w:r w:rsidR="00A85D4F" w:rsidRPr="0080114D">
          <w:rPr>
            <w:rStyle w:val="Hyperlink"/>
            <w:noProof/>
          </w:rPr>
          <w:t>Obrázok 11: Časový harmonogram projektu</w:t>
        </w:r>
        <w:r w:rsidR="00A85D4F">
          <w:rPr>
            <w:noProof/>
            <w:webHidden/>
          </w:rPr>
          <w:tab/>
        </w:r>
        <w:r w:rsidR="00A85D4F">
          <w:rPr>
            <w:noProof/>
            <w:webHidden/>
          </w:rPr>
          <w:fldChar w:fldCharType="begin"/>
        </w:r>
        <w:r w:rsidR="00A85D4F">
          <w:rPr>
            <w:noProof/>
            <w:webHidden/>
          </w:rPr>
          <w:instrText xml:space="preserve"> PAGEREF _Toc136955736 \h </w:instrText>
        </w:r>
        <w:r w:rsidR="00A85D4F">
          <w:rPr>
            <w:noProof/>
            <w:webHidden/>
          </w:rPr>
        </w:r>
        <w:r w:rsidR="00A85D4F">
          <w:rPr>
            <w:noProof/>
            <w:webHidden/>
          </w:rPr>
          <w:fldChar w:fldCharType="separate"/>
        </w:r>
        <w:r w:rsidR="00A85D4F">
          <w:rPr>
            <w:noProof/>
            <w:webHidden/>
          </w:rPr>
          <w:t>33</w:t>
        </w:r>
        <w:r w:rsidR="00A85D4F">
          <w:rPr>
            <w:noProof/>
            <w:webHidden/>
          </w:rPr>
          <w:fldChar w:fldCharType="end"/>
        </w:r>
      </w:hyperlink>
    </w:p>
    <w:p w14:paraId="53F9BF3D" w14:textId="37501DE8" w:rsidR="00773C87" w:rsidRDefault="00EA2030" w:rsidP="00773C87">
      <w:pPr>
        <w:pStyle w:val="Heading2"/>
        <w:ind w:left="709"/>
      </w:pPr>
      <w:r>
        <w:rPr>
          <w:rFonts w:asciiTheme="minorHAnsi" w:eastAsiaTheme="minorHAnsi" w:hAnsiTheme="minorHAnsi" w:cstheme="minorHAnsi"/>
          <w:color w:val="2B579A"/>
          <w:sz w:val="22"/>
          <w:szCs w:val="22"/>
          <w:shd w:val="clear" w:color="auto" w:fill="E6E6E6"/>
        </w:rPr>
        <w:fldChar w:fldCharType="end"/>
      </w:r>
      <w:r w:rsidR="00773C87">
        <w:t xml:space="preserve"> </w:t>
      </w:r>
      <w:bookmarkStart w:id="8" w:name="_Toc136953223"/>
      <w:r w:rsidR="0060757C" w:rsidRPr="00D80002">
        <w:rPr>
          <w:rFonts w:ascii="Verdana" w:hAnsi="Verdana"/>
          <w:sz w:val="20"/>
          <w:szCs w:val="20"/>
        </w:rPr>
        <w:t>1.</w:t>
      </w:r>
      <w:r w:rsidR="18FE2ABE" w:rsidRPr="00D80002">
        <w:rPr>
          <w:rFonts w:ascii="Verdana" w:hAnsi="Verdana"/>
          <w:sz w:val="20"/>
          <w:szCs w:val="20"/>
        </w:rPr>
        <w:t>3</w:t>
      </w:r>
      <w:r w:rsidR="0060757C" w:rsidRPr="00D80002">
        <w:rPr>
          <w:rFonts w:ascii="Verdana" w:hAnsi="Verdana"/>
          <w:sz w:val="20"/>
          <w:szCs w:val="20"/>
        </w:rPr>
        <w:t xml:space="preserve"> </w:t>
      </w:r>
      <w:r w:rsidR="00773C87" w:rsidRPr="00D80002">
        <w:rPr>
          <w:rFonts w:ascii="Verdana" w:hAnsi="Verdana"/>
          <w:sz w:val="20"/>
          <w:szCs w:val="20"/>
        </w:rPr>
        <w:t>Zoznam tabuliek</w:t>
      </w:r>
      <w:bookmarkEnd w:id="8"/>
    </w:p>
    <w:p w14:paraId="39179C2B" w14:textId="4E57ECF0" w:rsidR="00963F2D" w:rsidRDefault="00A75F58" w:rsidP="63FF4F70">
      <w:pPr>
        <w:pStyle w:val="TableofFigures"/>
        <w:tabs>
          <w:tab w:val="right" w:leader="dot" w:pos="9060"/>
        </w:tabs>
        <w:rPr>
          <w:rFonts w:eastAsiaTheme="minorEastAsia"/>
          <w:noProof/>
          <w:lang w:eastAsia="sk-SK"/>
        </w:rPr>
      </w:pPr>
      <w:r>
        <w:fldChar w:fldCharType="begin"/>
      </w:r>
      <w:r>
        <w:instrText xml:space="preserve"> TOC \h \z \c "Tabuľka" </w:instrText>
      </w:r>
      <w:r>
        <w:fldChar w:fldCharType="separate"/>
      </w:r>
      <w:hyperlink w:anchor="_Toc136955674" w:history="1">
        <w:r w:rsidR="00963F2D" w:rsidRPr="00D244D3">
          <w:rPr>
            <w:rStyle w:val="Hyperlink"/>
            <w:noProof/>
          </w:rPr>
          <w:t>Tabuľka 1 Zoznam použitých skratiek, značiek a pojmov</w:t>
        </w:r>
        <w:r w:rsidR="00963F2D">
          <w:rPr>
            <w:noProof/>
            <w:webHidden/>
          </w:rPr>
          <w:tab/>
        </w:r>
        <w:r w:rsidR="00963F2D">
          <w:rPr>
            <w:noProof/>
            <w:webHidden/>
          </w:rPr>
          <w:fldChar w:fldCharType="begin"/>
        </w:r>
        <w:r w:rsidR="00963F2D">
          <w:rPr>
            <w:noProof/>
            <w:webHidden/>
          </w:rPr>
          <w:instrText xml:space="preserve"> PAGEREF _Toc136955674 \h </w:instrText>
        </w:r>
        <w:r w:rsidR="00963F2D">
          <w:rPr>
            <w:noProof/>
            <w:webHidden/>
          </w:rPr>
        </w:r>
        <w:r w:rsidR="00963F2D">
          <w:rPr>
            <w:noProof/>
            <w:webHidden/>
          </w:rPr>
          <w:fldChar w:fldCharType="separate"/>
        </w:r>
        <w:r w:rsidR="00963F2D">
          <w:rPr>
            <w:noProof/>
            <w:webHidden/>
          </w:rPr>
          <w:t>5</w:t>
        </w:r>
        <w:r w:rsidR="00963F2D">
          <w:rPr>
            <w:noProof/>
            <w:webHidden/>
          </w:rPr>
          <w:fldChar w:fldCharType="end"/>
        </w:r>
      </w:hyperlink>
    </w:p>
    <w:p w14:paraId="59CEEEC4" w14:textId="419ADD61" w:rsidR="00963F2D" w:rsidRDefault="00A519AC" w:rsidP="63FF4F70">
      <w:pPr>
        <w:pStyle w:val="TableofFigures"/>
        <w:tabs>
          <w:tab w:val="right" w:leader="dot" w:pos="9060"/>
        </w:tabs>
        <w:rPr>
          <w:rFonts w:eastAsiaTheme="minorEastAsia"/>
          <w:noProof/>
          <w:lang w:eastAsia="sk-SK"/>
        </w:rPr>
      </w:pPr>
      <w:hyperlink w:anchor="_Toc136955675" w:history="1">
        <w:r w:rsidR="00963F2D" w:rsidRPr="00D244D3">
          <w:rPr>
            <w:rStyle w:val="Hyperlink"/>
            <w:noProof/>
          </w:rPr>
          <w:t>Tabuľka 2 Domény a subdomény NBS</w:t>
        </w:r>
        <w:r w:rsidR="00963F2D">
          <w:rPr>
            <w:noProof/>
            <w:webHidden/>
          </w:rPr>
          <w:tab/>
        </w:r>
        <w:r w:rsidR="00963F2D">
          <w:rPr>
            <w:noProof/>
            <w:webHidden/>
          </w:rPr>
          <w:fldChar w:fldCharType="begin"/>
        </w:r>
        <w:r w:rsidR="00963F2D">
          <w:rPr>
            <w:noProof/>
            <w:webHidden/>
          </w:rPr>
          <w:instrText xml:space="preserve"> PAGEREF _Toc136955675 \h </w:instrText>
        </w:r>
        <w:r w:rsidR="00963F2D">
          <w:rPr>
            <w:noProof/>
            <w:webHidden/>
          </w:rPr>
        </w:r>
        <w:r w:rsidR="00963F2D">
          <w:rPr>
            <w:noProof/>
            <w:webHidden/>
          </w:rPr>
          <w:fldChar w:fldCharType="separate"/>
        </w:r>
        <w:r w:rsidR="00963F2D">
          <w:rPr>
            <w:noProof/>
            <w:webHidden/>
          </w:rPr>
          <w:t>7</w:t>
        </w:r>
        <w:r w:rsidR="00963F2D">
          <w:rPr>
            <w:noProof/>
            <w:webHidden/>
          </w:rPr>
          <w:fldChar w:fldCharType="end"/>
        </w:r>
      </w:hyperlink>
    </w:p>
    <w:p w14:paraId="72AACA8A" w14:textId="3BD8D699" w:rsidR="00963F2D" w:rsidRDefault="00A519AC" w:rsidP="63FF4F70">
      <w:pPr>
        <w:pStyle w:val="TableofFigures"/>
        <w:tabs>
          <w:tab w:val="right" w:leader="dot" w:pos="9060"/>
        </w:tabs>
        <w:rPr>
          <w:rFonts w:eastAsiaTheme="minorEastAsia"/>
          <w:noProof/>
          <w:lang w:eastAsia="sk-SK"/>
        </w:rPr>
      </w:pPr>
      <w:hyperlink w:anchor="_Toc136955676" w:history="1">
        <w:r w:rsidR="00963F2D" w:rsidRPr="00D244D3">
          <w:rPr>
            <w:rStyle w:val="Hyperlink"/>
            <w:noProof/>
          </w:rPr>
          <w:t>Tabuľka 3: Prehľad výstupov po jednotlivých doménach</w:t>
        </w:r>
        <w:r w:rsidR="00963F2D">
          <w:rPr>
            <w:noProof/>
            <w:webHidden/>
          </w:rPr>
          <w:tab/>
        </w:r>
        <w:r w:rsidR="00963F2D">
          <w:rPr>
            <w:noProof/>
            <w:webHidden/>
          </w:rPr>
          <w:fldChar w:fldCharType="begin"/>
        </w:r>
        <w:r w:rsidR="00963F2D">
          <w:rPr>
            <w:noProof/>
            <w:webHidden/>
          </w:rPr>
          <w:instrText xml:space="preserve"> PAGEREF _Toc136955676 \h </w:instrText>
        </w:r>
        <w:r w:rsidR="00963F2D">
          <w:rPr>
            <w:noProof/>
            <w:webHidden/>
          </w:rPr>
        </w:r>
        <w:r w:rsidR="00963F2D">
          <w:rPr>
            <w:noProof/>
            <w:webHidden/>
          </w:rPr>
          <w:fldChar w:fldCharType="separate"/>
        </w:r>
        <w:r w:rsidR="00963F2D">
          <w:rPr>
            <w:noProof/>
            <w:webHidden/>
          </w:rPr>
          <w:t>14</w:t>
        </w:r>
        <w:r w:rsidR="00963F2D">
          <w:rPr>
            <w:noProof/>
            <w:webHidden/>
          </w:rPr>
          <w:fldChar w:fldCharType="end"/>
        </w:r>
      </w:hyperlink>
    </w:p>
    <w:p w14:paraId="1D28FB35" w14:textId="1E920737" w:rsidR="00963F2D" w:rsidRDefault="00A519AC" w:rsidP="63FF4F70">
      <w:pPr>
        <w:pStyle w:val="TableofFigures"/>
        <w:tabs>
          <w:tab w:val="right" w:leader="dot" w:pos="9060"/>
        </w:tabs>
        <w:rPr>
          <w:rFonts w:eastAsiaTheme="minorEastAsia"/>
          <w:noProof/>
          <w:lang w:eastAsia="sk-SK"/>
        </w:rPr>
      </w:pPr>
      <w:hyperlink w:anchor="_Toc136955677" w:history="1">
        <w:r w:rsidR="00963F2D" w:rsidRPr="00D244D3">
          <w:rPr>
            <w:rStyle w:val="Hyperlink"/>
            <w:noProof/>
          </w:rPr>
          <w:t>Tabuľka 4: Nezáväzný návrh nových kategórií výstupov</w:t>
        </w:r>
        <w:r w:rsidR="00963F2D">
          <w:rPr>
            <w:noProof/>
            <w:webHidden/>
          </w:rPr>
          <w:tab/>
        </w:r>
        <w:r w:rsidR="00963F2D">
          <w:rPr>
            <w:noProof/>
            <w:webHidden/>
          </w:rPr>
          <w:fldChar w:fldCharType="begin"/>
        </w:r>
        <w:r w:rsidR="00963F2D">
          <w:rPr>
            <w:noProof/>
            <w:webHidden/>
          </w:rPr>
          <w:instrText xml:space="preserve"> PAGEREF _Toc136955677 \h </w:instrText>
        </w:r>
        <w:r w:rsidR="00963F2D">
          <w:rPr>
            <w:noProof/>
            <w:webHidden/>
          </w:rPr>
        </w:r>
        <w:r w:rsidR="00963F2D">
          <w:rPr>
            <w:noProof/>
            <w:webHidden/>
          </w:rPr>
          <w:fldChar w:fldCharType="separate"/>
        </w:r>
        <w:r w:rsidR="00963F2D">
          <w:rPr>
            <w:noProof/>
            <w:webHidden/>
          </w:rPr>
          <w:t>17</w:t>
        </w:r>
        <w:r w:rsidR="00963F2D">
          <w:rPr>
            <w:noProof/>
            <w:webHidden/>
          </w:rPr>
          <w:fldChar w:fldCharType="end"/>
        </w:r>
      </w:hyperlink>
    </w:p>
    <w:p w14:paraId="4839E975" w14:textId="55B57FBA" w:rsidR="00963F2D" w:rsidRDefault="00A519AC" w:rsidP="63FF4F70">
      <w:pPr>
        <w:pStyle w:val="TableofFigures"/>
        <w:tabs>
          <w:tab w:val="right" w:leader="dot" w:pos="9060"/>
        </w:tabs>
        <w:rPr>
          <w:rFonts w:eastAsiaTheme="minorEastAsia"/>
          <w:noProof/>
          <w:lang w:eastAsia="sk-SK"/>
        </w:rPr>
      </w:pPr>
      <w:hyperlink w:anchor="_Toc136955678" w:history="1">
        <w:r w:rsidR="00963F2D" w:rsidRPr="00D244D3">
          <w:rPr>
            <w:rStyle w:val="Hyperlink"/>
            <w:noProof/>
          </w:rPr>
          <w:t>Tabuľka 5: Kategória vady a SLA</w:t>
        </w:r>
        <w:r w:rsidR="00963F2D">
          <w:rPr>
            <w:noProof/>
            <w:webHidden/>
          </w:rPr>
          <w:tab/>
        </w:r>
        <w:r w:rsidR="00963F2D">
          <w:rPr>
            <w:noProof/>
            <w:webHidden/>
          </w:rPr>
          <w:fldChar w:fldCharType="begin"/>
        </w:r>
        <w:r w:rsidR="00963F2D">
          <w:rPr>
            <w:noProof/>
            <w:webHidden/>
          </w:rPr>
          <w:instrText xml:space="preserve"> PAGEREF _Toc136955678 \h </w:instrText>
        </w:r>
        <w:r w:rsidR="00963F2D">
          <w:rPr>
            <w:noProof/>
            <w:webHidden/>
          </w:rPr>
        </w:r>
        <w:r w:rsidR="00963F2D">
          <w:rPr>
            <w:noProof/>
            <w:webHidden/>
          </w:rPr>
          <w:fldChar w:fldCharType="separate"/>
        </w:r>
        <w:r w:rsidR="00963F2D">
          <w:rPr>
            <w:noProof/>
            <w:webHidden/>
          </w:rPr>
          <w:t>26</w:t>
        </w:r>
        <w:r w:rsidR="00963F2D">
          <w:rPr>
            <w:noProof/>
            <w:webHidden/>
          </w:rPr>
          <w:fldChar w:fldCharType="end"/>
        </w:r>
      </w:hyperlink>
    </w:p>
    <w:p w14:paraId="70BE1919" w14:textId="0CE9B085" w:rsidR="00963F2D" w:rsidRDefault="00A519AC" w:rsidP="63FF4F70">
      <w:pPr>
        <w:pStyle w:val="TableofFigures"/>
        <w:tabs>
          <w:tab w:val="right" w:leader="dot" w:pos="9060"/>
        </w:tabs>
        <w:rPr>
          <w:rFonts w:eastAsiaTheme="minorEastAsia"/>
          <w:noProof/>
          <w:lang w:eastAsia="sk-SK"/>
        </w:rPr>
      </w:pPr>
      <w:hyperlink w:anchor="_Toc136955679" w:history="1">
        <w:r w:rsidR="00963F2D" w:rsidRPr="00D244D3">
          <w:rPr>
            <w:rStyle w:val="Hyperlink"/>
            <w:noProof/>
          </w:rPr>
          <w:t xml:space="preserve">Tabuľka 6: Analýza </w:t>
        </w:r>
        <w:r w:rsidR="00963F2D" w:rsidRPr="00D244D3">
          <w:rPr>
            <w:rStyle w:val="Hyperlink"/>
            <w:noProof/>
            <w:lang w:val="en-US"/>
          </w:rPr>
          <w:t>&amp;</w:t>
        </w:r>
        <w:r w:rsidR="00963F2D" w:rsidRPr="00D244D3">
          <w:rPr>
            <w:rStyle w:val="Hyperlink"/>
            <w:noProof/>
          </w:rPr>
          <w:t xml:space="preserve"> Design</w:t>
        </w:r>
        <w:r w:rsidR="00963F2D">
          <w:rPr>
            <w:noProof/>
            <w:webHidden/>
          </w:rPr>
          <w:tab/>
        </w:r>
        <w:r w:rsidR="00963F2D">
          <w:rPr>
            <w:noProof/>
            <w:webHidden/>
          </w:rPr>
          <w:fldChar w:fldCharType="begin"/>
        </w:r>
        <w:r w:rsidR="00963F2D">
          <w:rPr>
            <w:noProof/>
            <w:webHidden/>
          </w:rPr>
          <w:instrText xml:space="preserve"> PAGEREF _Toc136955679 \h </w:instrText>
        </w:r>
        <w:r w:rsidR="00963F2D">
          <w:rPr>
            <w:noProof/>
            <w:webHidden/>
          </w:rPr>
        </w:r>
        <w:r w:rsidR="00963F2D">
          <w:rPr>
            <w:noProof/>
            <w:webHidden/>
          </w:rPr>
          <w:fldChar w:fldCharType="separate"/>
        </w:r>
        <w:r w:rsidR="00963F2D">
          <w:rPr>
            <w:noProof/>
            <w:webHidden/>
          </w:rPr>
          <w:t>34</w:t>
        </w:r>
        <w:r w:rsidR="00963F2D">
          <w:rPr>
            <w:noProof/>
            <w:webHidden/>
          </w:rPr>
          <w:fldChar w:fldCharType="end"/>
        </w:r>
      </w:hyperlink>
    </w:p>
    <w:p w14:paraId="47D5CDFD" w14:textId="5AE7403B" w:rsidR="00963F2D" w:rsidRDefault="00A519AC" w:rsidP="63FF4F70">
      <w:pPr>
        <w:pStyle w:val="TableofFigures"/>
        <w:tabs>
          <w:tab w:val="right" w:leader="dot" w:pos="9060"/>
        </w:tabs>
        <w:rPr>
          <w:rFonts w:eastAsiaTheme="minorEastAsia"/>
          <w:noProof/>
          <w:lang w:eastAsia="sk-SK"/>
        </w:rPr>
      </w:pPr>
      <w:hyperlink w:anchor="_Toc136955680" w:history="1">
        <w:r w:rsidR="00963F2D" w:rsidRPr="00D244D3">
          <w:rPr>
            <w:rStyle w:val="Hyperlink"/>
            <w:noProof/>
          </w:rPr>
          <w:t>Tabuľka 7: Implementácia &amp; Testovanie</w:t>
        </w:r>
        <w:r w:rsidR="00963F2D">
          <w:rPr>
            <w:noProof/>
            <w:webHidden/>
          </w:rPr>
          <w:tab/>
        </w:r>
        <w:r w:rsidR="00963F2D">
          <w:rPr>
            <w:noProof/>
            <w:webHidden/>
          </w:rPr>
          <w:fldChar w:fldCharType="begin"/>
        </w:r>
        <w:r w:rsidR="00963F2D">
          <w:rPr>
            <w:noProof/>
            <w:webHidden/>
          </w:rPr>
          <w:instrText xml:space="preserve"> PAGEREF _Toc136955680 \h </w:instrText>
        </w:r>
        <w:r w:rsidR="00963F2D">
          <w:rPr>
            <w:noProof/>
            <w:webHidden/>
          </w:rPr>
        </w:r>
        <w:r w:rsidR="00963F2D">
          <w:rPr>
            <w:noProof/>
            <w:webHidden/>
          </w:rPr>
          <w:fldChar w:fldCharType="separate"/>
        </w:r>
        <w:r w:rsidR="00963F2D">
          <w:rPr>
            <w:noProof/>
            <w:webHidden/>
          </w:rPr>
          <w:t>35</w:t>
        </w:r>
        <w:r w:rsidR="00963F2D">
          <w:rPr>
            <w:noProof/>
            <w:webHidden/>
          </w:rPr>
          <w:fldChar w:fldCharType="end"/>
        </w:r>
      </w:hyperlink>
    </w:p>
    <w:p w14:paraId="704C5121" w14:textId="05030927" w:rsidR="00963F2D" w:rsidRDefault="00A519AC" w:rsidP="63FF4F70">
      <w:pPr>
        <w:pStyle w:val="TableofFigures"/>
        <w:tabs>
          <w:tab w:val="right" w:leader="dot" w:pos="9060"/>
        </w:tabs>
        <w:rPr>
          <w:rFonts w:eastAsiaTheme="minorEastAsia"/>
          <w:noProof/>
          <w:lang w:eastAsia="sk-SK"/>
        </w:rPr>
      </w:pPr>
      <w:hyperlink w:anchor="_Toc136955681" w:history="1">
        <w:r w:rsidR="00963F2D" w:rsidRPr="00D244D3">
          <w:rPr>
            <w:rStyle w:val="Hyperlink"/>
            <w:noProof/>
          </w:rPr>
          <w:t>Tabuľka 8: Nasadenie &amp; Postimplementačná podpora</w:t>
        </w:r>
        <w:r w:rsidR="00963F2D">
          <w:rPr>
            <w:noProof/>
            <w:webHidden/>
          </w:rPr>
          <w:tab/>
        </w:r>
        <w:r w:rsidR="00963F2D">
          <w:rPr>
            <w:noProof/>
            <w:webHidden/>
          </w:rPr>
          <w:fldChar w:fldCharType="begin"/>
        </w:r>
        <w:r w:rsidR="00963F2D">
          <w:rPr>
            <w:noProof/>
            <w:webHidden/>
          </w:rPr>
          <w:instrText xml:space="preserve"> PAGEREF _Toc136955681 \h </w:instrText>
        </w:r>
        <w:r w:rsidR="00963F2D">
          <w:rPr>
            <w:noProof/>
            <w:webHidden/>
          </w:rPr>
        </w:r>
        <w:r w:rsidR="00963F2D">
          <w:rPr>
            <w:noProof/>
            <w:webHidden/>
          </w:rPr>
          <w:fldChar w:fldCharType="separate"/>
        </w:r>
        <w:r w:rsidR="00963F2D">
          <w:rPr>
            <w:noProof/>
            <w:webHidden/>
          </w:rPr>
          <w:t>35</w:t>
        </w:r>
        <w:r w:rsidR="00963F2D">
          <w:rPr>
            <w:noProof/>
            <w:webHidden/>
          </w:rPr>
          <w:fldChar w:fldCharType="end"/>
        </w:r>
      </w:hyperlink>
    </w:p>
    <w:p w14:paraId="3AD1403F" w14:textId="3E72995F" w:rsidR="00963F2D" w:rsidRDefault="00A519AC" w:rsidP="63FF4F70">
      <w:pPr>
        <w:pStyle w:val="TableofFigures"/>
        <w:tabs>
          <w:tab w:val="right" w:leader="dot" w:pos="9060"/>
        </w:tabs>
        <w:rPr>
          <w:rFonts w:eastAsiaTheme="minorEastAsia"/>
          <w:noProof/>
          <w:lang w:eastAsia="sk-SK"/>
        </w:rPr>
      </w:pPr>
      <w:hyperlink w:anchor="_Toc136955682" w:history="1">
        <w:r w:rsidR="00963F2D" w:rsidRPr="00D244D3">
          <w:rPr>
            <w:rStyle w:val="Hyperlink"/>
            <w:noProof/>
          </w:rPr>
          <w:t xml:space="preserve">Tabuľka 9: Projektové tímy </w:t>
        </w:r>
        <w:r w:rsidR="00963F2D" w:rsidRPr="00D244D3">
          <w:rPr>
            <w:rStyle w:val="Hyperlink"/>
            <w:noProof/>
            <w:lang w:val="en-US"/>
          </w:rPr>
          <w:t>&amp;</w:t>
        </w:r>
        <w:r w:rsidR="00963F2D" w:rsidRPr="00D244D3">
          <w:rPr>
            <w:rStyle w:val="Hyperlink"/>
            <w:noProof/>
          </w:rPr>
          <w:t xml:space="preserve"> Roly</w:t>
        </w:r>
        <w:r w:rsidR="00963F2D">
          <w:rPr>
            <w:noProof/>
            <w:webHidden/>
          </w:rPr>
          <w:tab/>
        </w:r>
        <w:r w:rsidR="00963F2D">
          <w:rPr>
            <w:noProof/>
            <w:webHidden/>
          </w:rPr>
          <w:fldChar w:fldCharType="begin"/>
        </w:r>
        <w:r w:rsidR="00963F2D">
          <w:rPr>
            <w:noProof/>
            <w:webHidden/>
          </w:rPr>
          <w:instrText xml:space="preserve"> PAGEREF _Toc136955682 \h </w:instrText>
        </w:r>
        <w:r w:rsidR="00963F2D">
          <w:rPr>
            <w:noProof/>
            <w:webHidden/>
          </w:rPr>
        </w:r>
        <w:r w:rsidR="00963F2D">
          <w:rPr>
            <w:noProof/>
            <w:webHidden/>
          </w:rPr>
          <w:fldChar w:fldCharType="separate"/>
        </w:r>
        <w:r w:rsidR="00963F2D">
          <w:rPr>
            <w:noProof/>
            <w:webHidden/>
          </w:rPr>
          <w:t>36</w:t>
        </w:r>
        <w:r w:rsidR="00963F2D">
          <w:rPr>
            <w:noProof/>
            <w:webHidden/>
          </w:rPr>
          <w:fldChar w:fldCharType="end"/>
        </w:r>
      </w:hyperlink>
    </w:p>
    <w:p w14:paraId="089A820A" w14:textId="0D5B0D40" w:rsidR="00963F2D" w:rsidRDefault="00A519AC" w:rsidP="63FF4F70">
      <w:pPr>
        <w:pStyle w:val="TableofFigures"/>
        <w:tabs>
          <w:tab w:val="right" w:leader="dot" w:pos="9060"/>
        </w:tabs>
        <w:rPr>
          <w:rFonts w:eastAsiaTheme="minorEastAsia"/>
          <w:noProof/>
          <w:lang w:eastAsia="sk-SK"/>
        </w:rPr>
      </w:pPr>
      <w:hyperlink w:anchor="_Toc136955683" w:history="1">
        <w:r w:rsidR="00963F2D" w:rsidRPr="00D244D3">
          <w:rPr>
            <w:rStyle w:val="Hyperlink"/>
            <w:noProof/>
          </w:rPr>
          <w:t>Tabuľka 10: Prílohy</w:t>
        </w:r>
        <w:r w:rsidR="00963F2D">
          <w:rPr>
            <w:noProof/>
            <w:webHidden/>
          </w:rPr>
          <w:tab/>
        </w:r>
        <w:r w:rsidR="00963F2D">
          <w:rPr>
            <w:noProof/>
            <w:webHidden/>
          </w:rPr>
          <w:fldChar w:fldCharType="begin"/>
        </w:r>
        <w:r w:rsidR="00963F2D">
          <w:rPr>
            <w:noProof/>
            <w:webHidden/>
          </w:rPr>
          <w:instrText xml:space="preserve"> PAGEREF _Toc136955683 \h </w:instrText>
        </w:r>
        <w:r w:rsidR="00963F2D">
          <w:rPr>
            <w:noProof/>
            <w:webHidden/>
          </w:rPr>
        </w:r>
        <w:r w:rsidR="00963F2D">
          <w:rPr>
            <w:noProof/>
            <w:webHidden/>
          </w:rPr>
          <w:fldChar w:fldCharType="separate"/>
        </w:r>
        <w:r w:rsidR="00963F2D">
          <w:rPr>
            <w:noProof/>
            <w:webHidden/>
          </w:rPr>
          <w:t>43</w:t>
        </w:r>
        <w:r w:rsidR="00963F2D">
          <w:rPr>
            <w:noProof/>
            <w:webHidden/>
          </w:rPr>
          <w:fldChar w:fldCharType="end"/>
        </w:r>
      </w:hyperlink>
    </w:p>
    <w:p w14:paraId="2B99B14C" w14:textId="2A7B623F" w:rsidR="00A75F58" w:rsidRPr="00A75F58" w:rsidRDefault="00A75F58" w:rsidP="00A75F58">
      <w:r>
        <w:fldChar w:fldCharType="end"/>
      </w:r>
    </w:p>
    <w:p w14:paraId="1D112C57" w14:textId="7C2F7AFB" w:rsidR="001C2ED3" w:rsidRDefault="00773C87" w:rsidP="001C2ED3">
      <w:pPr>
        <w:pStyle w:val="TableofFigures"/>
        <w:tabs>
          <w:tab w:val="right" w:leader="dot" w:pos="9060"/>
        </w:tabs>
        <w:rPr>
          <w:rFonts w:eastAsiaTheme="minorEastAsia"/>
          <w:noProof/>
          <w:lang w:eastAsia="sk-SK"/>
        </w:rPr>
      </w:pPr>
      <w:r w:rsidRPr="003F694D">
        <w:rPr>
          <w:rFonts w:cstheme="minorHAnsi"/>
          <w:color w:val="2B579A"/>
          <w:shd w:val="clear" w:color="auto" w:fill="E6E6E6"/>
        </w:rPr>
        <w:fldChar w:fldCharType="begin"/>
      </w:r>
      <w:r w:rsidRPr="003F694D">
        <w:rPr>
          <w:rFonts w:cstheme="minorHAnsi"/>
        </w:rPr>
        <w:instrText xml:space="preserve"> TOC \h \z \c "Obrázok" </w:instrText>
      </w:r>
      <w:r w:rsidRPr="003F694D">
        <w:rPr>
          <w:rFonts w:cstheme="minorHAnsi"/>
          <w:color w:val="2B579A"/>
          <w:shd w:val="clear" w:color="auto" w:fill="E6E6E6"/>
        </w:rPr>
        <w:fldChar w:fldCharType="separate"/>
      </w:r>
    </w:p>
    <w:p w14:paraId="5F3A12A4" w14:textId="36DEC585" w:rsidR="00FD37C3" w:rsidRPr="00FD37C3" w:rsidRDefault="00773C87" w:rsidP="00773C87">
      <w:pPr>
        <w:jc w:val="both"/>
        <w:rPr>
          <w:rFonts w:cstheme="minorHAnsi"/>
          <w:color w:val="2B579A"/>
          <w:shd w:val="clear" w:color="auto" w:fill="E6E6E6"/>
        </w:rPr>
      </w:pPr>
      <w:r w:rsidRPr="003F694D">
        <w:rPr>
          <w:rFonts w:cstheme="minorHAnsi"/>
          <w:color w:val="2B579A"/>
          <w:shd w:val="clear" w:color="auto" w:fill="E6E6E6"/>
        </w:rPr>
        <w:fldChar w:fldCharType="end"/>
      </w:r>
    </w:p>
    <w:p w14:paraId="32121C3D" w14:textId="3B920BD3" w:rsidR="00050685" w:rsidRDefault="00050685" w:rsidP="00FD37C3">
      <w:pPr>
        <w:pStyle w:val="TableofFigures"/>
        <w:tabs>
          <w:tab w:val="right" w:leader="dot" w:pos="9062"/>
        </w:tabs>
        <w:rPr>
          <w:rFonts w:asciiTheme="majorHAnsi" w:eastAsiaTheme="majorEastAsia" w:hAnsiTheme="majorHAnsi" w:cstheme="majorBidi"/>
          <w:color w:val="2F5496" w:themeColor="accent1" w:themeShade="BF"/>
          <w:sz w:val="32"/>
          <w:szCs w:val="32"/>
        </w:rPr>
      </w:pPr>
      <w:r>
        <w:br w:type="page"/>
      </w:r>
    </w:p>
    <w:p w14:paraId="60AD5F72" w14:textId="7B25348B" w:rsidR="002F69BB" w:rsidRPr="00D80002" w:rsidRDefault="002829AF">
      <w:pPr>
        <w:pStyle w:val="Heading1"/>
        <w:ind w:left="426" w:hanging="426"/>
        <w:rPr>
          <w:rFonts w:ascii="Verdana" w:hAnsi="Verdana" w:cstheme="minorHAnsi"/>
          <w:sz w:val="24"/>
          <w:szCs w:val="24"/>
        </w:rPr>
      </w:pPr>
      <w:bookmarkStart w:id="9" w:name="_Toc136953224"/>
      <w:r w:rsidRPr="00D80002">
        <w:rPr>
          <w:rFonts w:ascii="Verdana" w:hAnsi="Verdana" w:cstheme="minorHAnsi"/>
          <w:sz w:val="24"/>
          <w:szCs w:val="24"/>
        </w:rPr>
        <w:lastRenderedPageBreak/>
        <w:t>Predmet VO</w:t>
      </w:r>
      <w:bookmarkEnd w:id="9"/>
    </w:p>
    <w:p w14:paraId="60AD5F73" w14:textId="4DA9A765" w:rsidR="002F69BB" w:rsidRPr="00D80002" w:rsidRDefault="0060757C" w:rsidP="00D80002">
      <w:pPr>
        <w:pStyle w:val="Heading2"/>
        <w:ind w:left="709"/>
        <w:rPr>
          <w:rFonts w:ascii="Verdana" w:hAnsi="Verdana"/>
          <w:sz w:val="20"/>
          <w:szCs w:val="20"/>
        </w:rPr>
      </w:pPr>
      <w:bookmarkStart w:id="10" w:name="_Toc136953225"/>
      <w:r w:rsidRPr="00D80002">
        <w:rPr>
          <w:rFonts w:ascii="Verdana" w:hAnsi="Verdana"/>
          <w:sz w:val="20"/>
          <w:szCs w:val="20"/>
        </w:rPr>
        <w:t xml:space="preserve">2.1 </w:t>
      </w:r>
      <w:r w:rsidR="002829AF" w:rsidRPr="00D80002">
        <w:rPr>
          <w:rFonts w:ascii="Verdana" w:hAnsi="Verdana"/>
          <w:sz w:val="20"/>
          <w:szCs w:val="20"/>
        </w:rPr>
        <w:t>Úvod</w:t>
      </w:r>
      <w:bookmarkEnd w:id="10"/>
    </w:p>
    <w:p w14:paraId="5DEEF6BB" w14:textId="659B9046" w:rsidR="002829AF" w:rsidRPr="004254D9" w:rsidRDefault="0059551A" w:rsidP="00D269BF">
      <w:pPr>
        <w:jc w:val="both"/>
        <w:rPr>
          <w:rFonts w:ascii="Cambria" w:hAnsi="Cambria"/>
        </w:rPr>
      </w:pPr>
      <w:r w:rsidRPr="63FF4F70">
        <w:rPr>
          <w:rFonts w:ascii="Cambria" w:hAnsi="Cambria"/>
        </w:rPr>
        <w:t>Projektom pod názvom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úložisko pre web NBS“, bude realizovaná</w:t>
      </w:r>
      <w:r w:rsidR="008500BF" w:rsidRPr="63FF4F70">
        <w:rPr>
          <w:rFonts w:ascii="Cambria" w:hAnsi="Cambria"/>
        </w:rPr>
        <w:t xml:space="preserve"> </w:t>
      </w:r>
      <w:r w:rsidR="002829AF" w:rsidRPr="63FF4F70">
        <w:rPr>
          <w:rFonts w:ascii="Cambria" w:hAnsi="Cambria"/>
        </w:rPr>
        <w:t>implementáci</w:t>
      </w:r>
      <w:r w:rsidRPr="63FF4F70">
        <w:rPr>
          <w:rFonts w:ascii="Cambria" w:hAnsi="Cambria"/>
        </w:rPr>
        <w:t>a</w:t>
      </w:r>
      <w:r w:rsidR="002829AF" w:rsidRPr="63FF4F70">
        <w:rPr>
          <w:rFonts w:ascii="Cambria" w:hAnsi="Cambria"/>
        </w:rPr>
        <w:t xml:space="preserve"> centralizovanej platformy pre verejné dáta, tzv. </w:t>
      </w:r>
      <w:proofErr w:type="spellStart"/>
      <w:r w:rsidR="002829AF" w:rsidRPr="63FF4F70">
        <w:rPr>
          <w:rFonts w:ascii="Cambria" w:hAnsi="Cambria"/>
        </w:rPr>
        <w:t>Open</w:t>
      </w:r>
      <w:proofErr w:type="spellEnd"/>
      <w:r w:rsidR="002829AF" w:rsidRPr="63FF4F70">
        <w:rPr>
          <w:rFonts w:ascii="Cambria" w:hAnsi="Cambria"/>
        </w:rPr>
        <w:t xml:space="preserve"> </w:t>
      </w:r>
      <w:proofErr w:type="spellStart"/>
      <w:r w:rsidR="002829AF" w:rsidRPr="63FF4F70">
        <w:rPr>
          <w:rFonts w:ascii="Cambria" w:hAnsi="Cambria"/>
        </w:rPr>
        <w:t>Data</w:t>
      </w:r>
      <w:proofErr w:type="spellEnd"/>
      <w:r w:rsidR="007C4193" w:rsidRPr="63FF4F70">
        <w:rPr>
          <w:rFonts w:ascii="Cambria" w:hAnsi="Cambria"/>
        </w:rPr>
        <w:t xml:space="preserve"> (dátový katalóg, dátové úložisko a prezentačná vrstva), vrátane čiastočnej migrácie dát z pôvodného webového sídla NBS, s využitím API tohto cieľového riešenia.</w:t>
      </w:r>
    </w:p>
    <w:p w14:paraId="7610D8AE" w14:textId="65FBC1F6" w:rsidR="007C4193" w:rsidRPr="004254D9" w:rsidRDefault="007C4193" w:rsidP="00D269BF">
      <w:pPr>
        <w:jc w:val="both"/>
        <w:rPr>
          <w:rFonts w:ascii="Cambria" w:hAnsi="Cambria"/>
        </w:rPr>
      </w:pPr>
      <w:r w:rsidRPr="63FF4F70">
        <w:rPr>
          <w:rFonts w:ascii="Cambria" w:hAnsi="Cambria"/>
        </w:rPr>
        <w:t xml:space="preserve">V záujme plnenia si úloh, NBS  vykonáva  rôzne  činnosti,  ktoré  vedú k zverejňovaniu údajov buď na dobrovoľnej alebo povinnej báze. Dôvodom pre implementáciu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v NBS je zlepšenie postavenie NBS v  medzinárodnom  porovnávaní  v  téme  otvorených  údajov, nakoľko sa zlepší sprístupnenie údajov verejnosti, ktoré NBS zhromažďuje. V súčasnosti je forma a spôsob zverejňovania nedostačujúci.</w:t>
      </w:r>
    </w:p>
    <w:p w14:paraId="2326054B" w14:textId="77777777" w:rsidR="0059551A" w:rsidRPr="004254D9" w:rsidRDefault="6096AB35" w:rsidP="0059551A">
      <w:pPr>
        <w:jc w:val="both"/>
        <w:rPr>
          <w:rFonts w:ascii="Cambria" w:hAnsi="Cambria"/>
        </w:rPr>
      </w:pPr>
      <w:r w:rsidRPr="004254D9">
        <w:rPr>
          <w:rFonts w:ascii="Cambria" w:hAnsi="Cambria"/>
        </w:rPr>
        <w:t xml:space="preserve">Navrhovaným projektom sa budú realizovať najmä technologické zmeny, ktoré zabezpečia publikovanie otvorených údajov. Údaje predstavujú často neoceniteľnú komoditu. Sprístupnenie údajov vo forme tzv. otvorených údajov, predstavuje dôležitý a strategický krok zo strany NBS. Tá si dala za cieľ zverejniť údaje na úrovni kvality 3* </w:t>
      </w:r>
      <w:r w:rsidRPr="00D801FC">
        <w:rPr>
          <w:rFonts w:ascii="Cambria" w:hAnsi="Cambria"/>
        </w:rPr>
        <w:t>v zmysle platnej vyhlášky</w:t>
      </w:r>
      <w:r w:rsidR="0059551A" w:rsidRPr="00D801FC">
        <w:rPr>
          <w:rFonts w:ascii="Cambria" w:hAnsi="Cambria"/>
        </w:rPr>
        <w:footnoteReference w:id="4"/>
      </w:r>
      <w:r w:rsidRPr="00D801FC">
        <w:rPr>
          <w:rFonts w:ascii="Cambria" w:hAnsi="Cambria"/>
        </w:rPr>
        <w:t xml:space="preserve"> a medzinárodných štandardov, ktoré sa rozhodla dobrovoľne plniť, nakoľko je to v záujme NBS aj používateľov dát</w:t>
      </w:r>
      <w:r w:rsidRPr="004254D9">
        <w:rPr>
          <w:rFonts w:ascii="Cambria" w:hAnsi="Cambria"/>
        </w:rPr>
        <w:t>. To znamená, že  takéto údaje budú pre externé prostredie dostupné na jednom mieste, v prehľadnej forme a v štandardoch, ktoré umožňujú automatizované spracovanie. NBS tak vyrieši problém zverejňovania vybraných údajov na svojom webe, nakoľko zverejňuje veľký objem dôležitých údajov, avšak v nedostatočnom formáte zverejňovania pre koncových používateľov. NBS publikovaním otvorených údajov prispeje k budovaniu kvalitnejšieho dátového ekosystému v Slovenskej republike a bude vnímaná ako otvorenejšia a transparentnejšia inštitúcia.</w:t>
      </w:r>
    </w:p>
    <w:p w14:paraId="55B1DD8D" w14:textId="5CE29924" w:rsidR="00663E2A" w:rsidRPr="00D80002" w:rsidRDefault="00663E2A" w:rsidP="00663E2A">
      <w:pPr>
        <w:pStyle w:val="Heading2"/>
        <w:ind w:left="709"/>
        <w:rPr>
          <w:rFonts w:ascii="Verdana" w:hAnsi="Verdana"/>
          <w:sz w:val="20"/>
          <w:szCs w:val="20"/>
        </w:rPr>
      </w:pPr>
      <w:bookmarkStart w:id="11" w:name="_Toc136953226"/>
      <w:r w:rsidRPr="00D80002">
        <w:rPr>
          <w:rFonts w:ascii="Verdana" w:hAnsi="Verdana"/>
          <w:sz w:val="20"/>
          <w:szCs w:val="20"/>
        </w:rPr>
        <w:t>2.2 Rozsah dodávky</w:t>
      </w:r>
      <w:bookmarkEnd w:id="11"/>
    </w:p>
    <w:p w14:paraId="62E7A625" w14:textId="5F2813E1" w:rsidR="00663E2A" w:rsidRPr="004254D9" w:rsidRDefault="00663E2A" w:rsidP="00663E2A">
      <w:pPr>
        <w:rPr>
          <w:rFonts w:ascii="Cambria" w:hAnsi="Cambria"/>
        </w:rPr>
      </w:pPr>
      <w:r w:rsidRPr="004254D9">
        <w:rPr>
          <w:rFonts w:ascii="Cambria" w:hAnsi="Cambria"/>
        </w:rPr>
        <w:t>Súčasťou dodávky je:</w:t>
      </w:r>
    </w:p>
    <w:p w14:paraId="6BDDBF1E" w14:textId="51D4060C" w:rsidR="00663E2A" w:rsidRPr="004254D9" w:rsidRDefault="00663E2A" w:rsidP="00D80002">
      <w:pPr>
        <w:pStyle w:val="ListParagraph"/>
        <w:numPr>
          <w:ilvl w:val="0"/>
          <w:numId w:val="68"/>
        </w:numPr>
        <w:jc w:val="both"/>
        <w:rPr>
          <w:rFonts w:ascii="Cambria" w:eastAsiaTheme="minorEastAsia" w:hAnsi="Cambria"/>
        </w:rPr>
      </w:pPr>
      <w:r w:rsidRPr="004254D9">
        <w:rPr>
          <w:rFonts w:ascii="Cambria" w:eastAsiaTheme="minorEastAsia" w:hAnsi="Cambria"/>
        </w:rPr>
        <w:t>Projektové riadenie zastrešujúce dodanie predmetu zákazky</w:t>
      </w:r>
      <w:r w:rsidR="001C2ED3" w:rsidRPr="004254D9">
        <w:rPr>
          <w:rFonts w:ascii="Cambria" w:eastAsiaTheme="minorEastAsia" w:hAnsi="Cambria"/>
        </w:rPr>
        <w:t>, projektový plán a manažérske produkty projektu</w:t>
      </w:r>
    </w:p>
    <w:p w14:paraId="53037C0B" w14:textId="73680F8E" w:rsidR="00663E2A" w:rsidRPr="004254D9" w:rsidRDefault="00663E2A" w:rsidP="00D80002">
      <w:pPr>
        <w:pStyle w:val="ListParagraph"/>
        <w:numPr>
          <w:ilvl w:val="0"/>
          <w:numId w:val="68"/>
        </w:numPr>
        <w:jc w:val="both"/>
        <w:rPr>
          <w:rStyle w:val="Strong"/>
          <w:rFonts w:ascii="Cambria" w:eastAsiaTheme="minorEastAsia" w:hAnsi="Cambria"/>
          <w:b w:val="0"/>
          <w:bCs w:val="0"/>
        </w:rPr>
      </w:pPr>
      <w:r w:rsidRPr="004254D9">
        <w:rPr>
          <w:rStyle w:val="Strong"/>
          <w:rFonts w:ascii="Cambria" w:hAnsi="Cambria" w:cstheme="minorHAnsi"/>
          <w:b w:val="0"/>
          <w:color w:val="13171A"/>
          <w:bdr w:val="none" w:sz="0" w:space="0" w:color="auto" w:frame="1"/>
          <w:shd w:val="clear" w:color="auto" w:fill="FFFFFF"/>
        </w:rPr>
        <w:t xml:space="preserve">Implementácia </w:t>
      </w:r>
      <w:r w:rsidR="00775945" w:rsidRPr="004254D9">
        <w:rPr>
          <w:rStyle w:val="Strong"/>
          <w:rFonts w:ascii="Cambria" w:hAnsi="Cambria" w:cstheme="minorHAnsi"/>
          <w:b w:val="0"/>
          <w:color w:val="13171A"/>
          <w:bdr w:val="none" w:sz="0" w:space="0" w:color="auto" w:frame="1"/>
          <w:shd w:val="clear" w:color="auto" w:fill="FFFFFF"/>
        </w:rPr>
        <w:t>podľa požiadaviek na funkcionalitu a dátovú architektúru</w:t>
      </w:r>
      <w:r w:rsidRPr="004254D9">
        <w:rPr>
          <w:rStyle w:val="Strong"/>
          <w:rFonts w:ascii="Cambria" w:hAnsi="Cambria" w:cstheme="minorHAnsi"/>
          <w:b w:val="0"/>
          <w:color w:val="13171A"/>
          <w:bdr w:val="none" w:sz="0" w:space="0" w:color="auto" w:frame="1"/>
          <w:shd w:val="clear" w:color="auto" w:fill="FFFFFF"/>
        </w:rPr>
        <w:t xml:space="preserve"> </w:t>
      </w:r>
    </w:p>
    <w:p w14:paraId="3DA8850B" w14:textId="071AD866" w:rsidR="00775945" w:rsidRPr="004254D9" w:rsidRDefault="00775945" w:rsidP="00D80002">
      <w:pPr>
        <w:pStyle w:val="ListParagraph"/>
        <w:numPr>
          <w:ilvl w:val="0"/>
          <w:numId w:val="68"/>
        </w:numPr>
        <w:jc w:val="both"/>
        <w:rPr>
          <w:rFonts w:ascii="Cambria" w:eastAsiaTheme="minorEastAsia" w:hAnsi="Cambria"/>
        </w:rPr>
      </w:pPr>
      <w:r w:rsidRPr="004254D9">
        <w:rPr>
          <w:rStyle w:val="Strong"/>
          <w:rFonts w:ascii="Cambria" w:hAnsi="Cambria" w:cstheme="minorHAnsi"/>
          <w:b w:val="0"/>
          <w:color w:val="13171A"/>
          <w:bdr w:val="none" w:sz="0" w:space="0" w:color="auto" w:frame="1"/>
          <w:shd w:val="clear" w:color="auto" w:fill="FFFFFF"/>
        </w:rPr>
        <w:t>Špecializované produkty a dokumentácie</w:t>
      </w:r>
    </w:p>
    <w:p w14:paraId="2DE77677" w14:textId="77777777" w:rsidR="00663E2A" w:rsidRPr="004254D9" w:rsidRDefault="00663E2A" w:rsidP="00D80002">
      <w:pPr>
        <w:pStyle w:val="ListParagraph"/>
        <w:numPr>
          <w:ilvl w:val="0"/>
          <w:numId w:val="68"/>
        </w:numPr>
        <w:jc w:val="both"/>
        <w:rPr>
          <w:rFonts w:ascii="Cambria" w:eastAsiaTheme="minorEastAsia" w:hAnsi="Cambria"/>
        </w:rPr>
      </w:pPr>
      <w:r w:rsidRPr="004254D9">
        <w:rPr>
          <w:rFonts w:ascii="Cambria" w:eastAsiaTheme="minorEastAsia" w:hAnsi="Cambria"/>
        </w:rPr>
        <w:t>Školenie</w:t>
      </w:r>
    </w:p>
    <w:p w14:paraId="23B87492" w14:textId="77777777" w:rsidR="00663E2A" w:rsidRPr="004254D9" w:rsidRDefault="00663E2A" w:rsidP="00D80002">
      <w:pPr>
        <w:pStyle w:val="ListParagraph"/>
        <w:numPr>
          <w:ilvl w:val="0"/>
          <w:numId w:val="68"/>
        </w:numPr>
        <w:jc w:val="both"/>
        <w:rPr>
          <w:rFonts w:ascii="Cambria" w:eastAsiaTheme="minorEastAsia" w:hAnsi="Cambria"/>
        </w:rPr>
      </w:pPr>
      <w:r w:rsidRPr="004254D9">
        <w:rPr>
          <w:rFonts w:ascii="Cambria" w:eastAsiaTheme="minorEastAsia" w:hAnsi="Cambria"/>
        </w:rPr>
        <w:t>Testovanie</w:t>
      </w:r>
    </w:p>
    <w:p w14:paraId="5FE88391" w14:textId="127A955C" w:rsidR="001C2ED3" w:rsidRPr="004254D9" w:rsidRDefault="001C2ED3" w:rsidP="00D80002">
      <w:pPr>
        <w:pStyle w:val="ListParagraph"/>
        <w:numPr>
          <w:ilvl w:val="0"/>
          <w:numId w:val="68"/>
        </w:numPr>
        <w:jc w:val="both"/>
        <w:rPr>
          <w:rFonts w:ascii="Cambria" w:eastAsiaTheme="minorEastAsia" w:hAnsi="Cambria"/>
        </w:rPr>
      </w:pPr>
      <w:r w:rsidRPr="004254D9">
        <w:rPr>
          <w:rFonts w:ascii="Cambria" w:eastAsiaTheme="minorEastAsia" w:hAnsi="Cambria"/>
        </w:rPr>
        <w:t>Podpora a prevádzka</w:t>
      </w:r>
    </w:p>
    <w:p w14:paraId="60AD5F8E" w14:textId="01613E7C" w:rsidR="002F69BB" w:rsidRPr="00D80002" w:rsidRDefault="0060757C">
      <w:pPr>
        <w:pStyle w:val="Heading2"/>
        <w:ind w:left="709"/>
        <w:rPr>
          <w:rFonts w:ascii="Verdana" w:hAnsi="Verdana"/>
          <w:sz w:val="20"/>
          <w:szCs w:val="20"/>
        </w:rPr>
      </w:pPr>
      <w:bookmarkStart w:id="12" w:name="_Toc136953227"/>
      <w:r w:rsidRPr="00D80002">
        <w:rPr>
          <w:rFonts w:ascii="Verdana" w:hAnsi="Verdana"/>
          <w:sz w:val="20"/>
          <w:szCs w:val="20"/>
        </w:rPr>
        <w:t>2.</w:t>
      </w:r>
      <w:r w:rsidR="00663E2A" w:rsidRPr="00D80002">
        <w:rPr>
          <w:rFonts w:ascii="Verdana" w:hAnsi="Verdana"/>
          <w:sz w:val="20"/>
          <w:szCs w:val="20"/>
        </w:rPr>
        <w:t>3</w:t>
      </w:r>
      <w:r w:rsidRPr="00D80002">
        <w:rPr>
          <w:rFonts w:ascii="Verdana" w:hAnsi="Verdana"/>
          <w:sz w:val="20"/>
          <w:szCs w:val="20"/>
        </w:rPr>
        <w:t xml:space="preserve"> </w:t>
      </w:r>
      <w:r w:rsidR="002F69BB" w:rsidRPr="00D80002">
        <w:rPr>
          <w:rFonts w:ascii="Verdana" w:hAnsi="Verdana"/>
          <w:sz w:val="20"/>
          <w:szCs w:val="20"/>
        </w:rPr>
        <w:t>Rozsah projektu</w:t>
      </w:r>
      <w:r w:rsidR="00773C87" w:rsidRPr="00D80002">
        <w:rPr>
          <w:rFonts w:ascii="Verdana" w:hAnsi="Verdana"/>
          <w:sz w:val="20"/>
          <w:szCs w:val="20"/>
        </w:rPr>
        <w:t xml:space="preserve"> a zainteresované strany</w:t>
      </w:r>
      <w:bookmarkEnd w:id="12"/>
    </w:p>
    <w:p w14:paraId="0D5AA90E" w14:textId="448848DE" w:rsidR="00773C87" w:rsidRDefault="596FBCA7" w:rsidP="00773C87">
      <w:pPr>
        <w:spacing w:line="240" w:lineRule="auto"/>
        <w:jc w:val="both"/>
        <w:rPr>
          <w:rFonts w:ascii="Cambria" w:hAnsi="Cambria"/>
        </w:rPr>
      </w:pPr>
      <w:r w:rsidRPr="63FF4F70">
        <w:rPr>
          <w:rFonts w:ascii="Cambria" w:hAnsi="Cambria"/>
        </w:rPr>
        <w:t xml:space="preserve">Vybrané údaje zverejňované na webe NBS, ktorých forma a technológia zverejňovania by sa navrhovaným projektom mala zmeniť, patria podľa aktuálneho členenia na webe NBS do rôznych domén, ktoré sú špecifikované v nasledovnej tabuľke. Zaradenie do domén je aplikované pre zjednodušenie pohľadu na pomerne širokú štruktúru biznis domény a procesov, ktoré sú v NBS  vykonávané. Cieľom tabuľky č. </w:t>
      </w:r>
      <w:r w:rsidR="49C11EE0" w:rsidRPr="63FF4F70">
        <w:rPr>
          <w:rFonts w:ascii="Cambria" w:hAnsi="Cambria"/>
        </w:rPr>
        <w:t>2</w:t>
      </w:r>
      <w:r w:rsidRPr="63FF4F70">
        <w:rPr>
          <w:rFonts w:ascii="Cambria" w:hAnsi="Cambria"/>
        </w:rPr>
        <w:t xml:space="preserve"> je načrtnúť hlavné domény a ich </w:t>
      </w:r>
      <w:proofErr w:type="spellStart"/>
      <w:r w:rsidRPr="63FF4F70">
        <w:rPr>
          <w:rFonts w:ascii="Cambria" w:hAnsi="Cambria"/>
        </w:rPr>
        <w:t>subdomény</w:t>
      </w:r>
      <w:proofErr w:type="spellEnd"/>
      <w:r w:rsidRPr="63FF4F70">
        <w:rPr>
          <w:rFonts w:ascii="Cambria" w:hAnsi="Cambria"/>
        </w:rPr>
        <w:t xml:space="preserve">,  štruktúru a logiku kategorizácie jednotlivých agend NBS do domén a </w:t>
      </w:r>
      <w:proofErr w:type="spellStart"/>
      <w:r w:rsidRPr="63FF4F70">
        <w:rPr>
          <w:rFonts w:ascii="Cambria" w:hAnsi="Cambria"/>
        </w:rPr>
        <w:t>subdomén</w:t>
      </w:r>
      <w:proofErr w:type="spellEnd"/>
      <w:r w:rsidRPr="63FF4F70">
        <w:rPr>
          <w:rFonts w:ascii="Cambria" w:hAnsi="Cambria"/>
        </w:rPr>
        <w:t>, aplikovateľnú do budúcnosti.</w:t>
      </w:r>
    </w:p>
    <w:p w14:paraId="3B603C26" w14:textId="168D3558" w:rsidR="00C77925" w:rsidRDefault="00C77925" w:rsidP="00773C87">
      <w:pPr>
        <w:spacing w:line="240" w:lineRule="auto"/>
        <w:jc w:val="both"/>
        <w:rPr>
          <w:rFonts w:ascii="Cambria" w:hAnsi="Cambria"/>
        </w:rPr>
      </w:pPr>
    </w:p>
    <w:p w14:paraId="424428A4" w14:textId="77777777" w:rsidR="00C77925" w:rsidRPr="004254D9" w:rsidRDefault="00C77925" w:rsidP="00773C87">
      <w:pPr>
        <w:spacing w:line="240" w:lineRule="auto"/>
        <w:jc w:val="both"/>
        <w:rPr>
          <w:rFonts w:ascii="Cambria" w:hAnsi="Cambria"/>
        </w:rPr>
      </w:pPr>
    </w:p>
    <w:tbl>
      <w:tblPr>
        <w:tblStyle w:val="GridTable4-Accent1"/>
        <w:tblW w:w="0" w:type="auto"/>
        <w:jc w:val="center"/>
        <w:tblLook w:val="04A0" w:firstRow="1" w:lastRow="0" w:firstColumn="1" w:lastColumn="0" w:noHBand="0" w:noVBand="1"/>
      </w:tblPr>
      <w:tblGrid>
        <w:gridCol w:w="1838"/>
        <w:gridCol w:w="3820"/>
      </w:tblGrid>
      <w:tr w:rsidR="00773C87" w:rsidRPr="004254D9" w14:paraId="0A08A78C" w14:textId="77777777" w:rsidTr="63FF4F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6A142A4B" w14:textId="77777777" w:rsidR="00773C87" w:rsidRPr="004254D9" w:rsidRDefault="00773C87">
            <w:pPr>
              <w:jc w:val="both"/>
              <w:rPr>
                <w:rFonts w:ascii="Cambria" w:hAnsi="Cambria"/>
                <w:sz w:val="22"/>
                <w:szCs w:val="22"/>
              </w:rPr>
            </w:pPr>
            <w:r w:rsidRPr="004254D9">
              <w:rPr>
                <w:rFonts w:ascii="Cambria" w:hAnsi="Cambria"/>
                <w:sz w:val="22"/>
                <w:szCs w:val="22"/>
              </w:rPr>
              <w:lastRenderedPageBreak/>
              <w:t>Doména</w:t>
            </w:r>
          </w:p>
        </w:tc>
        <w:tc>
          <w:tcPr>
            <w:tcW w:w="3820" w:type="dxa"/>
          </w:tcPr>
          <w:p w14:paraId="22A75F88" w14:textId="77777777" w:rsidR="00773C87" w:rsidRPr="004254D9" w:rsidRDefault="00773C87">
            <w:pPr>
              <w:jc w:val="both"/>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proofErr w:type="spellStart"/>
            <w:r w:rsidRPr="004254D9">
              <w:rPr>
                <w:rFonts w:ascii="Cambria" w:hAnsi="Cambria"/>
                <w:sz w:val="22"/>
                <w:szCs w:val="22"/>
              </w:rPr>
              <w:t>Subdoména</w:t>
            </w:r>
            <w:proofErr w:type="spellEnd"/>
          </w:p>
        </w:tc>
      </w:tr>
      <w:tr w:rsidR="00773C87" w:rsidRPr="004254D9" w14:paraId="37943D65" w14:textId="77777777" w:rsidTr="63FF4F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09104FBF" w14:textId="77777777" w:rsidR="00773C87" w:rsidRPr="004254D9" w:rsidRDefault="00773C87">
            <w:pPr>
              <w:jc w:val="both"/>
              <w:rPr>
                <w:rFonts w:ascii="Cambria" w:hAnsi="Cambria"/>
                <w:sz w:val="22"/>
                <w:szCs w:val="22"/>
              </w:rPr>
            </w:pPr>
            <w:r w:rsidRPr="004254D9">
              <w:rPr>
                <w:rFonts w:ascii="Cambria" w:hAnsi="Cambria"/>
                <w:sz w:val="22"/>
                <w:szCs w:val="22"/>
              </w:rPr>
              <w:t>„O NBS“</w:t>
            </w:r>
          </w:p>
        </w:tc>
        <w:tc>
          <w:tcPr>
            <w:tcW w:w="3820" w:type="dxa"/>
          </w:tcPr>
          <w:p w14:paraId="51D01A78" w14:textId="77777777" w:rsidR="00773C87" w:rsidRPr="004254D9" w:rsidRDefault="00773C87">
            <w:pPr>
              <w:jc w:val="both"/>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2"/>
                <w:szCs w:val="22"/>
              </w:rPr>
            </w:pPr>
            <w:r w:rsidRPr="004254D9">
              <w:rPr>
                <w:rFonts w:ascii="Cambria" w:hAnsi="Cambria"/>
                <w:color w:val="000000" w:themeColor="text1"/>
                <w:sz w:val="22"/>
                <w:szCs w:val="22"/>
              </w:rPr>
              <w:t>Rating</w:t>
            </w:r>
          </w:p>
        </w:tc>
      </w:tr>
      <w:tr w:rsidR="00773C87" w:rsidRPr="004254D9" w14:paraId="1E6C5D9A" w14:textId="77777777" w:rsidTr="63FF4F70">
        <w:trPr>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4D041053" w14:textId="77777777" w:rsidR="00773C87" w:rsidRPr="004254D9" w:rsidRDefault="00773C87">
            <w:pPr>
              <w:jc w:val="both"/>
              <w:rPr>
                <w:rFonts w:ascii="Cambria" w:hAnsi="Cambria"/>
                <w:sz w:val="22"/>
                <w:szCs w:val="22"/>
              </w:rPr>
            </w:pPr>
            <w:r w:rsidRPr="004254D9">
              <w:rPr>
                <w:rFonts w:ascii="Cambria" w:hAnsi="Cambria"/>
                <w:sz w:val="22"/>
                <w:szCs w:val="22"/>
              </w:rPr>
              <w:t>Menová politika</w:t>
            </w:r>
          </w:p>
        </w:tc>
        <w:tc>
          <w:tcPr>
            <w:tcW w:w="3820" w:type="dxa"/>
            <w:shd w:val="clear" w:color="auto" w:fill="auto"/>
          </w:tcPr>
          <w:p w14:paraId="2FF328AE" w14:textId="77777777" w:rsidR="00773C87" w:rsidRPr="004254D9" w:rsidRDefault="00773C87">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63FF4F70">
              <w:rPr>
                <w:rFonts w:ascii="Cambria" w:hAnsi="Cambria"/>
                <w:color w:val="000000" w:themeColor="text1"/>
                <w:sz w:val="22"/>
                <w:szCs w:val="22"/>
              </w:rPr>
              <w:t>Modelový odhad HDP (</w:t>
            </w:r>
            <w:proofErr w:type="spellStart"/>
            <w:r w:rsidRPr="63FF4F70">
              <w:rPr>
                <w:rFonts w:ascii="Cambria" w:hAnsi="Cambria"/>
                <w:color w:val="000000" w:themeColor="text1"/>
                <w:sz w:val="22"/>
                <w:szCs w:val="22"/>
              </w:rPr>
              <w:t>Now</w:t>
            </w:r>
            <w:proofErr w:type="spellEnd"/>
            <w:r w:rsidRPr="63FF4F70">
              <w:rPr>
                <w:rFonts w:ascii="Cambria" w:hAnsi="Cambria"/>
                <w:color w:val="000000" w:themeColor="text1"/>
                <w:sz w:val="22"/>
                <w:szCs w:val="22"/>
              </w:rPr>
              <w:t xml:space="preserve"> </w:t>
            </w:r>
            <w:proofErr w:type="spellStart"/>
            <w:r w:rsidRPr="63FF4F70">
              <w:rPr>
                <w:rFonts w:ascii="Cambria" w:hAnsi="Cambria"/>
                <w:color w:val="000000" w:themeColor="text1"/>
                <w:sz w:val="22"/>
                <w:szCs w:val="22"/>
              </w:rPr>
              <w:t>casting</w:t>
            </w:r>
            <w:proofErr w:type="spellEnd"/>
            <w:r w:rsidRPr="63FF4F70">
              <w:rPr>
                <w:rFonts w:ascii="Cambria" w:hAnsi="Cambria"/>
                <w:color w:val="000000" w:themeColor="text1"/>
                <w:sz w:val="22"/>
                <w:szCs w:val="22"/>
              </w:rPr>
              <w:t>)</w:t>
            </w:r>
          </w:p>
        </w:tc>
      </w:tr>
      <w:tr w:rsidR="00773C87" w:rsidRPr="004254D9" w14:paraId="37269D64" w14:textId="77777777" w:rsidTr="63FF4F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3E4F8DE0" w14:textId="77777777" w:rsidR="00773C87" w:rsidRPr="004254D9" w:rsidRDefault="00773C87">
            <w:pPr>
              <w:jc w:val="both"/>
              <w:rPr>
                <w:rFonts w:ascii="Cambria" w:hAnsi="Cambria"/>
                <w:sz w:val="22"/>
                <w:szCs w:val="22"/>
              </w:rPr>
            </w:pPr>
          </w:p>
        </w:tc>
        <w:tc>
          <w:tcPr>
            <w:tcW w:w="3820" w:type="dxa"/>
          </w:tcPr>
          <w:p w14:paraId="0D02954F" w14:textId="77777777" w:rsidR="00773C87" w:rsidRPr="004254D9" w:rsidRDefault="00773C87">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Makroekonomická databáza</w:t>
            </w:r>
          </w:p>
        </w:tc>
      </w:tr>
      <w:tr w:rsidR="00773C87" w:rsidRPr="004254D9" w14:paraId="72E7162B" w14:textId="77777777" w:rsidTr="63FF4F70">
        <w:trPr>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5F70C6D0" w14:textId="77777777" w:rsidR="00773C87" w:rsidRPr="004254D9" w:rsidRDefault="00773C87">
            <w:pPr>
              <w:jc w:val="both"/>
              <w:rPr>
                <w:rFonts w:ascii="Cambria" w:hAnsi="Cambria"/>
                <w:sz w:val="22"/>
                <w:szCs w:val="22"/>
              </w:rPr>
            </w:pPr>
          </w:p>
        </w:tc>
        <w:tc>
          <w:tcPr>
            <w:tcW w:w="3820" w:type="dxa"/>
          </w:tcPr>
          <w:p w14:paraId="04881054" w14:textId="77777777" w:rsidR="00773C87" w:rsidRPr="004254D9" w:rsidRDefault="00773C87">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Publikácie</w:t>
            </w:r>
          </w:p>
        </w:tc>
      </w:tr>
      <w:tr w:rsidR="00773C87" w:rsidRPr="004254D9" w14:paraId="4D281317" w14:textId="77777777" w:rsidTr="63FF4F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264A5D8B" w14:textId="77777777" w:rsidR="00773C87" w:rsidRPr="004254D9" w:rsidRDefault="00773C87">
            <w:pPr>
              <w:jc w:val="both"/>
              <w:rPr>
                <w:rFonts w:ascii="Cambria" w:hAnsi="Cambria"/>
                <w:sz w:val="22"/>
                <w:szCs w:val="22"/>
              </w:rPr>
            </w:pPr>
          </w:p>
        </w:tc>
        <w:tc>
          <w:tcPr>
            <w:tcW w:w="3820" w:type="dxa"/>
          </w:tcPr>
          <w:p w14:paraId="0DF362F5" w14:textId="77777777" w:rsidR="00773C87" w:rsidRPr="004254D9" w:rsidRDefault="00773C87">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Makroekonomické ukazovatele</w:t>
            </w:r>
          </w:p>
        </w:tc>
      </w:tr>
      <w:tr w:rsidR="00773C87" w:rsidRPr="004254D9" w14:paraId="13F7818C" w14:textId="77777777" w:rsidTr="63FF4F70">
        <w:trPr>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15713B24" w14:textId="77777777" w:rsidR="00773C87" w:rsidRPr="004254D9" w:rsidRDefault="00773C87">
            <w:pPr>
              <w:jc w:val="both"/>
              <w:rPr>
                <w:rFonts w:ascii="Cambria" w:hAnsi="Cambria"/>
                <w:sz w:val="22"/>
                <w:szCs w:val="22"/>
              </w:rPr>
            </w:pPr>
            <w:r w:rsidRPr="004254D9">
              <w:rPr>
                <w:rFonts w:ascii="Cambria" w:hAnsi="Cambria"/>
                <w:sz w:val="22"/>
                <w:szCs w:val="22"/>
              </w:rPr>
              <w:t>Štatistika</w:t>
            </w:r>
          </w:p>
        </w:tc>
        <w:tc>
          <w:tcPr>
            <w:tcW w:w="3820" w:type="dxa"/>
          </w:tcPr>
          <w:p w14:paraId="33F68921" w14:textId="77777777" w:rsidR="00773C87" w:rsidRPr="004254D9" w:rsidRDefault="00773C87">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Finančné inštitúcie</w:t>
            </w:r>
          </w:p>
        </w:tc>
      </w:tr>
      <w:tr w:rsidR="00773C87" w:rsidRPr="004254D9" w14:paraId="5114C660" w14:textId="77777777" w:rsidTr="63FF4F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19318113" w14:textId="77777777" w:rsidR="00773C87" w:rsidRPr="004254D9" w:rsidRDefault="00773C87">
            <w:pPr>
              <w:jc w:val="both"/>
              <w:rPr>
                <w:rFonts w:ascii="Cambria" w:hAnsi="Cambria"/>
                <w:sz w:val="22"/>
                <w:szCs w:val="22"/>
              </w:rPr>
            </w:pPr>
          </w:p>
        </w:tc>
        <w:tc>
          <w:tcPr>
            <w:tcW w:w="3820" w:type="dxa"/>
          </w:tcPr>
          <w:p w14:paraId="1B3165A2" w14:textId="77777777" w:rsidR="00773C87" w:rsidRPr="004254D9" w:rsidRDefault="00773C87">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Finančné trhy</w:t>
            </w:r>
          </w:p>
        </w:tc>
      </w:tr>
      <w:tr w:rsidR="00773C87" w:rsidRPr="004254D9" w14:paraId="5E474D70" w14:textId="77777777" w:rsidTr="63FF4F70">
        <w:trPr>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250B3881" w14:textId="77777777" w:rsidR="00773C87" w:rsidRPr="004254D9" w:rsidRDefault="00773C87">
            <w:pPr>
              <w:jc w:val="both"/>
              <w:rPr>
                <w:rFonts w:ascii="Cambria" w:hAnsi="Cambria"/>
                <w:sz w:val="22"/>
                <w:szCs w:val="22"/>
              </w:rPr>
            </w:pPr>
          </w:p>
        </w:tc>
        <w:tc>
          <w:tcPr>
            <w:tcW w:w="3820" w:type="dxa"/>
          </w:tcPr>
          <w:p w14:paraId="3A83685B" w14:textId="77777777" w:rsidR="00773C87" w:rsidRPr="004254D9" w:rsidRDefault="00773C87">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Platobná bilancia</w:t>
            </w:r>
          </w:p>
        </w:tc>
      </w:tr>
      <w:tr w:rsidR="00773C87" w:rsidRPr="004254D9" w14:paraId="64F2FB48" w14:textId="77777777" w:rsidTr="63FF4F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7072AE7B" w14:textId="77777777" w:rsidR="00773C87" w:rsidRPr="004254D9" w:rsidRDefault="00773C87">
            <w:pPr>
              <w:jc w:val="both"/>
              <w:rPr>
                <w:rFonts w:ascii="Cambria" w:hAnsi="Cambria"/>
                <w:sz w:val="22"/>
                <w:szCs w:val="22"/>
              </w:rPr>
            </w:pPr>
          </w:p>
        </w:tc>
        <w:tc>
          <w:tcPr>
            <w:tcW w:w="3820" w:type="dxa"/>
          </w:tcPr>
          <w:p w14:paraId="7A9C9AFE" w14:textId="77777777" w:rsidR="00773C87" w:rsidRPr="004254D9" w:rsidRDefault="00773C87">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Štvrťročné finančné účty</w:t>
            </w:r>
          </w:p>
        </w:tc>
      </w:tr>
      <w:tr w:rsidR="00773C87" w:rsidRPr="004254D9" w14:paraId="1D11EE69" w14:textId="77777777" w:rsidTr="63FF4F70">
        <w:trPr>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589EE07B" w14:textId="77777777" w:rsidR="00773C87" w:rsidRPr="004254D9" w:rsidRDefault="00773C87">
            <w:pPr>
              <w:jc w:val="both"/>
              <w:rPr>
                <w:rFonts w:ascii="Cambria" w:hAnsi="Cambria"/>
                <w:sz w:val="22"/>
                <w:szCs w:val="22"/>
              </w:rPr>
            </w:pPr>
          </w:p>
        </w:tc>
        <w:tc>
          <w:tcPr>
            <w:tcW w:w="3820" w:type="dxa"/>
          </w:tcPr>
          <w:p w14:paraId="6216BB07" w14:textId="77777777" w:rsidR="00773C87" w:rsidRPr="004254D9" w:rsidRDefault="00773C87">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SDDS Plus</w:t>
            </w:r>
          </w:p>
        </w:tc>
      </w:tr>
      <w:tr w:rsidR="00773C87" w:rsidRPr="004254D9" w14:paraId="1B919A3E" w14:textId="77777777" w:rsidTr="63FF4F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53F3F714" w14:textId="77777777" w:rsidR="00773C87" w:rsidRPr="004254D9" w:rsidRDefault="00773C87">
            <w:pPr>
              <w:jc w:val="both"/>
              <w:rPr>
                <w:rFonts w:ascii="Cambria" w:hAnsi="Cambria"/>
                <w:sz w:val="22"/>
                <w:szCs w:val="22"/>
              </w:rPr>
            </w:pPr>
          </w:p>
        </w:tc>
        <w:tc>
          <w:tcPr>
            <w:tcW w:w="3820" w:type="dxa"/>
          </w:tcPr>
          <w:p w14:paraId="515A984D" w14:textId="77777777" w:rsidR="00773C87" w:rsidRPr="004254D9" w:rsidRDefault="00773C87">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Kurzový lístok</w:t>
            </w:r>
          </w:p>
        </w:tc>
      </w:tr>
      <w:tr w:rsidR="00773C87" w:rsidRPr="004254D9" w14:paraId="08ED3269" w14:textId="77777777" w:rsidTr="63FF4F70">
        <w:trPr>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3BD6EEF3" w14:textId="77777777" w:rsidR="00773C87" w:rsidRPr="004254D9" w:rsidRDefault="00773C87">
            <w:pPr>
              <w:jc w:val="both"/>
              <w:rPr>
                <w:rFonts w:ascii="Cambria" w:hAnsi="Cambria"/>
                <w:sz w:val="22"/>
                <w:szCs w:val="22"/>
              </w:rPr>
            </w:pPr>
          </w:p>
        </w:tc>
        <w:tc>
          <w:tcPr>
            <w:tcW w:w="3820" w:type="dxa"/>
          </w:tcPr>
          <w:p w14:paraId="3F99C37C" w14:textId="77777777" w:rsidR="00773C87" w:rsidRPr="004254D9" w:rsidRDefault="00773C87">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Publikácie odboru štatistiky</w:t>
            </w:r>
          </w:p>
        </w:tc>
      </w:tr>
      <w:tr w:rsidR="00773C87" w:rsidRPr="004254D9" w14:paraId="46007C50" w14:textId="77777777" w:rsidTr="63FF4F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tcPr>
          <w:p w14:paraId="0EB388C4" w14:textId="77777777" w:rsidR="00773C87" w:rsidRPr="004254D9" w:rsidRDefault="00773C87">
            <w:pPr>
              <w:rPr>
                <w:rFonts w:ascii="Cambria" w:hAnsi="Cambria"/>
                <w:sz w:val="22"/>
                <w:szCs w:val="22"/>
              </w:rPr>
            </w:pPr>
            <w:r w:rsidRPr="004254D9">
              <w:rPr>
                <w:rFonts w:ascii="Cambria" w:hAnsi="Cambria"/>
                <w:sz w:val="22"/>
                <w:szCs w:val="22"/>
              </w:rPr>
              <w:t>Dohľad nad finančným trhom</w:t>
            </w:r>
          </w:p>
        </w:tc>
        <w:tc>
          <w:tcPr>
            <w:tcW w:w="3820" w:type="dxa"/>
          </w:tcPr>
          <w:p w14:paraId="18927789" w14:textId="77777777" w:rsidR="00773C87" w:rsidRPr="004254D9" w:rsidRDefault="00773C87">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Bankovníctvo</w:t>
            </w:r>
          </w:p>
        </w:tc>
      </w:tr>
      <w:tr w:rsidR="00773C87" w:rsidRPr="004254D9" w14:paraId="05A32342" w14:textId="77777777" w:rsidTr="63FF4F70">
        <w:trPr>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1BADF616" w14:textId="77777777" w:rsidR="00773C87" w:rsidRPr="004254D9" w:rsidRDefault="00773C87">
            <w:pPr>
              <w:rPr>
                <w:rFonts w:ascii="Cambria" w:hAnsi="Cambria"/>
                <w:sz w:val="22"/>
                <w:szCs w:val="22"/>
              </w:rPr>
            </w:pPr>
          </w:p>
        </w:tc>
        <w:tc>
          <w:tcPr>
            <w:tcW w:w="3820" w:type="dxa"/>
          </w:tcPr>
          <w:p w14:paraId="7BC6687B" w14:textId="77777777" w:rsidR="00773C87" w:rsidRPr="004254D9" w:rsidRDefault="00773C87">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Poisťovníctvo</w:t>
            </w:r>
          </w:p>
        </w:tc>
      </w:tr>
      <w:tr w:rsidR="00773C87" w:rsidRPr="004254D9" w14:paraId="6483FACC" w14:textId="77777777" w:rsidTr="63FF4F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5E8C5618" w14:textId="77777777" w:rsidR="00773C87" w:rsidRPr="004254D9" w:rsidRDefault="00773C87">
            <w:pPr>
              <w:jc w:val="both"/>
              <w:rPr>
                <w:rFonts w:ascii="Cambria" w:hAnsi="Cambria"/>
                <w:sz w:val="22"/>
                <w:szCs w:val="22"/>
              </w:rPr>
            </w:pPr>
          </w:p>
        </w:tc>
        <w:tc>
          <w:tcPr>
            <w:tcW w:w="3820" w:type="dxa"/>
          </w:tcPr>
          <w:p w14:paraId="48CFBC9F" w14:textId="77777777" w:rsidR="00773C87" w:rsidRPr="004254D9" w:rsidRDefault="00773C87">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Dôchodkové sporenie</w:t>
            </w:r>
          </w:p>
        </w:tc>
      </w:tr>
      <w:tr w:rsidR="00773C87" w:rsidRPr="004254D9" w14:paraId="0E746EDB" w14:textId="77777777" w:rsidTr="63FF4F70">
        <w:trPr>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3639588D" w14:textId="77777777" w:rsidR="00773C87" w:rsidRPr="004254D9" w:rsidRDefault="00773C87">
            <w:pPr>
              <w:jc w:val="both"/>
              <w:rPr>
                <w:rFonts w:ascii="Cambria" w:hAnsi="Cambria"/>
                <w:sz w:val="22"/>
                <w:szCs w:val="22"/>
              </w:rPr>
            </w:pPr>
          </w:p>
        </w:tc>
        <w:tc>
          <w:tcPr>
            <w:tcW w:w="3820" w:type="dxa"/>
          </w:tcPr>
          <w:p w14:paraId="5106D70A" w14:textId="77777777" w:rsidR="00773C87" w:rsidRPr="004254D9" w:rsidRDefault="00773C87">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Politika obozretnosti na makroúrovni</w:t>
            </w:r>
          </w:p>
        </w:tc>
      </w:tr>
    </w:tbl>
    <w:p w14:paraId="592F7154" w14:textId="26236255" w:rsidR="00D13BF4" w:rsidRPr="004254D9" w:rsidRDefault="00D13BF4" w:rsidP="63FF4F70">
      <w:pPr>
        <w:pStyle w:val="Caption"/>
        <w:jc w:val="center"/>
        <w:rPr>
          <w:rFonts w:ascii="Cambria" w:hAnsi="Cambria"/>
        </w:rPr>
      </w:pPr>
      <w:bookmarkStart w:id="13" w:name="_Toc136955675"/>
      <w:r w:rsidRPr="63FF4F70">
        <w:rPr>
          <w:rFonts w:ascii="Cambria" w:hAnsi="Cambria"/>
        </w:rPr>
        <w:t xml:space="preserve">Tabuľka </w:t>
      </w:r>
      <w:r w:rsidRPr="63FF4F70">
        <w:rPr>
          <w:rFonts w:ascii="Cambria" w:hAnsi="Cambria"/>
        </w:rPr>
        <w:fldChar w:fldCharType="begin"/>
      </w:r>
      <w:r w:rsidRPr="63FF4F70">
        <w:rPr>
          <w:rFonts w:ascii="Cambria" w:hAnsi="Cambria"/>
        </w:rPr>
        <w:instrText>SEQ Tabuľka \* ARABIC</w:instrText>
      </w:r>
      <w:r w:rsidRPr="63FF4F70">
        <w:rPr>
          <w:rFonts w:ascii="Cambria" w:hAnsi="Cambria"/>
        </w:rPr>
        <w:fldChar w:fldCharType="separate"/>
      </w:r>
      <w:r w:rsidR="00B5791A" w:rsidRPr="63FF4F70">
        <w:rPr>
          <w:rFonts w:ascii="Cambria" w:hAnsi="Cambria"/>
          <w:noProof/>
        </w:rPr>
        <w:t>2</w:t>
      </w:r>
      <w:r w:rsidRPr="63FF4F70">
        <w:rPr>
          <w:rFonts w:ascii="Cambria" w:hAnsi="Cambria"/>
        </w:rPr>
        <w:fldChar w:fldCharType="end"/>
      </w:r>
      <w:r w:rsidRPr="63FF4F70">
        <w:rPr>
          <w:rFonts w:ascii="Cambria" w:hAnsi="Cambria"/>
        </w:rPr>
        <w:t xml:space="preserve"> Domény a </w:t>
      </w:r>
      <w:proofErr w:type="spellStart"/>
      <w:r w:rsidRPr="63FF4F70">
        <w:rPr>
          <w:rFonts w:ascii="Cambria" w:hAnsi="Cambria"/>
        </w:rPr>
        <w:t>subdomény</w:t>
      </w:r>
      <w:proofErr w:type="spellEnd"/>
      <w:r w:rsidRPr="63FF4F70">
        <w:rPr>
          <w:rFonts w:ascii="Cambria" w:hAnsi="Cambria"/>
        </w:rPr>
        <w:t xml:space="preserve"> NBS</w:t>
      </w:r>
      <w:bookmarkEnd w:id="13"/>
    </w:p>
    <w:p w14:paraId="6AE67500" w14:textId="77777777" w:rsidR="00C77925" w:rsidRDefault="00C77925" w:rsidP="00773C87">
      <w:pPr>
        <w:spacing w:line="240" w:lineRule="auto"/>
        <w:jc w:val="both"/>
        <w:rPr>
          <w:rFonts w:ascii="Cambria" w:hAnsi="Cambria"/>
        </w:rPr>
      </w:pPr>
    </w:p>
    <w:p w14:paraId="4DD18AC1" w14:textId="257A9658" w:rsidR="00773C87" w:rsidRPr="004254D9" w:rsidRDefault="00773C87" w:rsidP="00773C87">
      <w:pPr>
        <w:spacing w:line="240" w:lineRule="auto"/>
        <w:jc w:val="both"/>
        <w:rPr>
          <w:rFonts w:ascii="Cambria" w:hAnsi="Cambria"/>
        </w:rPr>
      </w:pPr>
      <w:r w:rsidRPr="004254D9">
        <w:rPr>
          <w:rFonts w:ascii="Cambria" w:hAnsi="Cambria"/>
        </w:rPr>
        <w:t xml:space="preserve">Zainteresované </w:t>
      </w:r>
      <w:r w:rsidR="00D13BF4" w:rsidRPr="004254D9">
        <w:rPr>
          <w:rFonts w:ascii="Cambria" w:hAnsi="Cambria"/>
        </w:rPr>
        <w:t>strany</w:t>
      </w:r>
      <w:r w:rsidRPr="004254D9">
        <w:rPr>
          <w:rFonts w:ascii="Cambria" w:hAnsi="Cambria"/>
        </w:rPr>
        <w:t xml:space="preserve"> sú znázornené </w:t>
      </w:r>
      <w:r w:rsidR="001C2ED3" w:rsidRPr="004254D9">
        <w:rPr>
          <w:rFonts w:ascii="Cambria" w:hAnsi="Cambria"/>
        </w:rPr>
        <w:t>v tabuľke</w:t>
      </w:r>
      <w:r w:rsidRPr="004254D9">
        <w:rPr>
          <w:rFonts w:ascii="Cambria" w:hAnsi="Cambria"/>
        </w:rPr>
        <w:t xml:space="preserve"> nižšie</w:t>
      </w:r>
      <w:r w:rsidR="00D13BF4" w:rsidRPr="004254D9">
        <w:rPr>
          <w:rFonts w:ascii="Cambria" w:hAnsi="Cambria"/>
        </w:rPr>
        <w:t>:</w:t>
      </w:r>
    </w:p>
    <w:p w14:paraId="7AC4FBCE" w14:textId="77777777" w:rsidR="00773C87" w:rsidRPr="004254D9" w:rsidRDefault="00773C87" w:rsidP="00773C87">
      <w:pPr>
        <w:spacing w:line="240" w:lineRule="auto"/>
        <w:jc w:val="both"/>
        <w:rPr>
          <w:rFonts w:ascii="Cambria" w:hAnsi="Cambria"/>
        </w:rPr>
      </w:pPr>
      <w:r w:rsidRPr="004254D9">
        <w:rPr>
          <w:rFonts w:ascii="Cambria" w:hAnsi="Cambria"/>
          <w:noProof/>
        </w:rPr>
        <w:drawing>
          <wp:inline distT="0" distB="0" distL="0" distR="0" wp14:anchorId="7546794D" wp14:editId="0C74A44C">
            <wp:extent cx="5395595" cy="2830983"/>
            <wp:effectExtent l="38100" t="0" r="52705" b="7620"/>
            <wp:docPr id="1411538187" name="Diagram 14115381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425A072" w14:textId="38062E10" w:rsidR="00EA2030" w:rsidRPr="004254D9" w:rsidRDefault="00EA2030" w:rsidP="00EA2030">
      <w:pPr>
        <w:pStyle w:val="Caption"/>
        <w:jc w:val="center"/>
        <w:rPr>
          <w:rFonts w:ascii="Cambria" w:hAnsi="Cambria"/>
        </w:rPr>
      </w:pPr>
      <w:bookmarkStart w:id="14" w:name="_Ref89415617"/>
      <w:bookmarkStart w:id="15" w:name="_Toc94869645"/>
      <w:bookmarkStart w:id="16" w:name="_Toc136955726"/>
      <w:bookmarkStart w:id="17" w:name="_Toc136953228"/>
      <w:r w:rsidRPr="2C0C3B4D">
        <w:rPr>
          <w:rFonts w:ascii="Cambria" w:hAnsi="Cambria"/>
        </w:rPr>
        <w:t xml:space="preserve">Obrázok </w:t>
      </w:r>
      <w:r w:rsidRPr="2C0C3B4D">
        <w:rPr>
          <w:rFonts w:ascii="Cambria" w:hAnsi="Cambria"/>
        </w:rPr>
        <w:fldChar w:fldCharType="begin"/>
      </w:r>
      <w:r w:rsidRPr="2C0C3B4D">
        <w:rPr>
          <w:rFonts w:ascii="Cambria" w:hAnsi="Cambria"/>
        </w:rPr>
        <w:instrText>SEQ Obrázok \* ARABIC</w:instrText>
      </w:r>
      <w:r w:rsidRPr="2C0C3B4D">
        <w:rPr>
          <w:rFonts w:ascii="Cambria" w:hAnsi="Cambria"/>
        </w:rPr>
        <w:fldChar w:fldCharType="separate"/>
      </w:r>
      <w:r w:rsidR="00963F2D" w:rsidRPr="2C0C3B4D">
        <w:rPr>
          <w:rFonts w:ascii="Cambria" w:hAnsi="Cambria"/>
          <w:noProof/>
        </w:rPr>
        <w:t>1</w:t>
      </w:r>
      <w:r w:rsidRPr="2C0C3B4D">
        <w:rPr>
          <w:rFonts w:ascii="Cambria" w:hAnsi="Cambria"/>
        </w:rPr>
        <w:fldChar w:fldCharType="end"/>
      </w:r>
      <w:r w:rsidRPr="2C0C3B4D">
        <w:rPr>
          <w:rFonts w:ascii="Cambria" w:hAnsi="Cambria"/>
        </w:rPr>
        <w:t>: Zainteresované osoby, inštitúcie a NBS</w:t>
      </w:r>
      <w:bookmarkEnd w:id="14"/>
      <w:bookmarkEnd w:id="15"/>
      <w:bookmarkEnd w:id="16"/>
    </w:p>
    <w:p w14:paraId="139D6C8E" w14:textId="4C903B45" w:rsidR="00773C87" w:rsidRPr="00D80002" w:rsidRDefault="001C2ED3" w:rsidP="001C2ED3">
      <w:pPr>
        <w:pStyle w:val="Heading2"/>
        <w:ind w:left="709"/>
        <w:rPr>
          <w:rFonts w:ascii="Verdana" w:hAnsi="Verdana"/>
          <w:sz w:val="20"/>
          <w:szCs w:val="20"/>
        </w:rPr>
      </w:pPr>
      <w:r w:rsidRPr="00D80002">
        <w:rPr>
          <w:rFonts w:ascii="Verdana" w:hAnsi="Verdana"/>
          <w:sz w:val="20"/>
          <w:szCs w:val="20"/>
        </w:rPr>
        <w:t xml:space="preserve">2.4 </w:t>
      </w:r>
      <w:r w:rsidR="003E236A" w:rsidRPr="00D80002">
        <w:rPr>
          <w:rFonts w:ascii="Verdana" w:hAnsi="Verdana"/>
          <w:sz w:val="20"/>
          <w:szCs w:val="20"/>
        </w:rPr>
        <w:t>Dôvody pre realizáciu projektu</w:t>
      </w:r>
      <w:bookmarkEnd w:id="17"/>
    </w:p>
    <w:p w14:paraId="42353B75" w14:textId="3E563ED9" w:rsidR="00CA6A19" w:rsidRPr="004254D9" w:rsidRDefault="00CA6A19" w:rsidP="00CA6A19">
      <w:pPr>
        <w:rPr>
          <w:rFonts w:ascii="Cambria" w:hAnsi="Cambria"/>
        </w:rPr>
      </w:pPr>
      <w:r w:rsidRPr="004254D9">
        <w:rPr>
          <w:rFonts w:ascii="Cambria" w:hAnsi="Cambria"/>
        </w:rPr>
        <w:t>Dôvody pre realizáciu projektu vychádzajú z problémov, ktoré boli identifikované v analýze súčasného stavu, ktorá bola vykonaná v rámci štúdie realizovateľnosti, vypracovanej v roku 2021.</w:t>
      </w:r>
    </w:p>
    <w:p w14:paraId="77A30C2C" w14:textId="77777777" w:rsidR="00773C87" w:rsidRPr="004254D9" w:rsidRDefault="00773C87" w:rsidP="00773C87">
      <w:pPr>
        <w:spacing w:line="240" w:lineRule="auto"/>
        <w:jc w:val="both"/>
        <w:rPr>
          <w:rFonts w:ascii="Cambria" w:hAnsi="Cambria" w:cstheme="minorHAnsi"/>
          <w:b/>
          <w:bCs/>
          <w:color w:val="000000" w:themeColor="text1"/>
        </w:rPr>
      </w:pPr>
      <w:r w:rsidRPr="004254D9">
        <w:rPr>
          <w:rFonts w:ascii="Cambria" w:hAnsi="Cambria" w:cstheme="minorHAnsi"/>
          <w:b/>
          <w:bCs/>
          <w:color w:val="000000" w:themeColor="text1"/>
        </w:rPr>
        <w:t>Identifikované problémy súčasného stavu:</w:t>
      </w:r>
    </w:p>
    <w:p w14:paraId="4516FC0E" w14:textId="77777777" w:rsidR="00773C87" w:rsidRPr="004254D9" w:rsidRDefault="00773C87" w:rsidP="00D80002">
      <w:pPr>
        <w:pStyle w:val="ListParagraph"/>
        <w:numPr>
          <w:ilvl w:val="0"/>
          <w:numId w:val="49"/>
        </w:numPr>
        <w:spacing w:line="240" w:lineRule="auto"/>
        <w:jc w:val="both"/>
        <w:rPr>
          <w:rFonts w:ascii="Cambria" w:hAnsi="Cambria" w:cstheme="minorHAnsi"/>
        </w:rPr>
      </w:pPr>
      <w:r w:rsidRPr="004254D9">
        <w:rPr>
          <w:rFonts w:ascii="Cambria" w:hAnsi="Cambria" w:cstheme="minorHAnsi"/>
        </w:rPr>
        <w:t>Interné prostredie: NBS</w:t>
      </w:r>
    </w:p>
    <w:p w14:paraId="1DD07988" w14:textId="77777777" w:rsidR="00773C87" w:rsidRPr="004254D9" w:rsidRDefault="00773C87" w:rsidP="00D80002">
      <w:pPr>
        <w:pStyle w:val="ListParagraph"/>
        <w:numPr>
          <w:ilvl w:val="1"/>
          <w:numId w:val="49"/>
        </w:numPr>
        <w:spacing w:line="240" w:lineRule="auto"/>
        <w:jc w:val="both"/>
        <w:rPr>
          <w:rFonts w:ascii="Cambria" w:hAnsi="Cambria" w:cstheme="minorHAnsi"/>
        </w:rPr>
      </w:pPr>
      <w:r w:rsidRPr="004254D9">
        <w:rPr>
          <w:rFonts w:ascii="Cambria" w:hAnsi="Cambria" w:cstheme="minorHAnsi"/>
        </w:rPr>
        <w:t xml:space="preserve">Biznis a procesná rovina: </w:t>
      </w:r>
    </w:p>
    <w:p w14:paraId="61D32514" w14:textId="776A7FDF" w:rsidR="00773C87" w:rsidRPr="004254D9" w:rsidRDefault="00773C87" w:rsidP="36FBA3C7">
      <w:pPr>
        <w:pStyle w:val="ListParagraph"/>
        <w:numPr>
          <w:ilvl w:val="2"/>
          <w:numId w:val="49"/>
        </w:numPr>
        <w:spacing w:line="240" w:lineRule="auto"/>
        <w:jc w:val="both"/>
        <w:rPr>
          <w:rFonts w:ascii="Cambria" w:hAnsi="Cambria"/>
        </w:rPr>
      </w:pPr>
      <w:r w:rsidRPr="63FF4F70">
        <w:rPr>
          <w:rFonts w:ascii="Cambria" w:hAnsi="Cambria"/>
        </w:rPr>
        <w:t xml:space="preserve">chýba poznanie problematiky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klasifikácia dát, formát nevyhovuje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štandardom pre strojové spracovanie a často ani pre manuálne spracovanie (napr. PDF),  decentralizované procesy</w:t>
      </w:r>
      <w:r w:rsidR="00237AD1" w:rsidRPr="63FF4F70">
        <w:rPr>
          <w:rFonts w:ascii="Cambria" w:hAnsi="Cambria"/>
        </w:rPr>
        <w:t>,</w:t>
      </w:r>
    </w:p>
    <w:p w14:paraId="7C4265D3" w14:textId="05CEA27F" w:rsidR="00773C87" w:rsidRPr="004254D9" w:rsidRDefault="00773C87" w:rsidP="00D80002">
      <w:pPr>
        <w:pStyle w:val="ListParagraph"/>
        <w:numPr>
          <w:ilvl w:val="2"/>
          <w:numId w:val="49"/>
        </w:numPr>
        <w:jc w:val="both"/>
        <w:rPr>
          <w:rFonts w:ascii="Cambria" w:hAnsi="Cambria"/>
        </w:rPr>
      </w:pPr>
      <w:r w:rsidRPr="63FF4F70">
        <w:rPr>
          <w:rFonts w:ascii="Cambria" w:hAnsi="Cambria"/>
        </w:rPr>
        <w:lastRenderedPageBreak/>
        <w:t>spracovanie a</w:t>
      </w:r>
      <w:r w:rsidR="00237AD1" w:rsidRPr="63FF4F70">
        <w:rPr>
          <w:rFonts w:ascii="Cambria" w:hAnsi="Cambria"/>
        </w:rPr>
        <w:t> </w:t>
      </w:r>
      <w:r w:rsidRPr="63FF4F70">
        <w:rPr>
          <w:rFonts w:ascii="Cambria" w:hAnsi="Cambria"/>
        </w:rPr>
        <w:t>zverejňovanie údajov prebieha vo veľkej miere manuálne</w:t>
      </w:r>
      <w:r w:rsidR="67BAC6C6" w:rsidRPr="63FF4F70">
        <w:rPr>
          <w:rFonts w:ascii="Cambria" w:hAnsi="Cambria"/>
        </w:rPr>
        <w:t>,</w:t>
      </w:r>
      <w:r w:rsidRPr="63FF4F70">
        <w:rPr>
          <w:rFonts w:ascii="Cambria" w:hAnsi="Cambria"/>
        </w:rPr>
        <w:t xml:space="preserve"> čo spôsobuje časovú neefektívnosť zamestnancov NBS a</w:t>
      </w:r>
      <w:r w:rsidR="00237AD1" w:rsidRPr="63FF4F70">
        <w:rPr>
          <w:rFonts w:ascii="Cambria" w:hAnsi="Cambria"/>
        </w:rPr>
        <w:t> </w:t>
      </w:r>
      <w:r w:rsidRPr="63FF4F70">
        <w:rPr>
          <w:rFonts w:ascii="Cambria" w:hAnsi="Cambria"/>
        </w:rPr>
        <w:t>chyby. Výstupy sú prevažne manuálny kompilát, navyše často v</w:t>
      </w:r>
      <w:r w:rsidR="00237AD1" w:rsidRPr="63FF4F70">
        <w:rPr>
          <w:rFonts w:ascii="Cambria" w:hAnsi="Cambria"/>
        </w:rPr>
        <w:t> </w:t>
      </w:r>
      <w:r w:rsidRPr="63FF4F70">
        <w:rPr>
          <w:rFonts w:ascii="Cambria" w:hAnsi="Cambria"/>
        </w:rPr>
        <w:t>nevyhovujúcom formáte (</w:t>
      </w:r>
      <w:proofErr w:type="spellStart"/>
      <w:r w:rsidRPr="63FF4F70">
        <w:rPr>
          <w:rFonts w:ascii="Cambria" w:hAnsi="Cambria"/>
        </w:rPr>
        <w:t>pdf</w:t>
      </w:r>
      <w:proofErr w:type="spellEnd"/>
      <w:r w:rsidRPr="63FF4F70">
        <w:rPr>
          <w:rFonts w:ascii="Cambria" w:hAnsi="Cambria"/>
        </w:rPr>
        <w:t xml:space="preserve">, neštruktúrovaný XLS). Zverejňovanie predstavuje prevažne manuálny </w:t>
      </w:r>
      <w:proofErr w:type="spellStart"/>
      <w:r w:rsidRPr="63FF4F70">
        <w:rPr>
          <w:rFonts w:ascii="Cambria" w:hAnsi="Cambria"/>
        </w:rPr>
        <w:t>upload</w:t>
      </w:r>
      <w:proofErr w:type="spellEnd"/>
      <w:r w:rsidRPr="63FF4F70">
        <w:rPr>
          <w:rFonts w:ascii="Cambria" w:hAnsi="Cambria"/>
        </w:rPr>
        <w:t xml:space="preserve"> obsahu na web. Uvedené vyvoláva závislosť na dostupnos</w:t>
      </w:r>
      <w:r w:rsidR="718078BC" w:rsidRPr="63FF4F70">
        <w:rPr>
          <w:rFonts w:ascii="Cambria" w:hAnsi="Cambria"/>
        </w:rPr>
        <w:t>ti</w:t>
      </w:r>
      <w:r w:rsidRPr="63FF4F70">
        <w:rPr>
          <w:rFonts w:ascii="Cambria" w:hAnsi="Cambria"/>
        </w:rPr>
        <w:t xml:space="preserve"> danej osoby a</w:t>
      </w:r>
      <w:r w:rsidR="00237AD1" w:rsidRPr="63FF4F70">
        <w:rPr>
          <w:rFonts w:ascii="Cambria" w:hAnsi="Cambria"/>
        </w:rPr>
        <w:t> </w:t>
      </w:r>
      <w:r w:rsidRPr="63FF4F70">
        <w:rPr>
          <w:rFonts w:ascii="Cambria" w:hAnsi="Cambria"/>
        </w:rPr>
        <w:t>riziko konzistentnosti.</w:t>
      </w:r>
    </w:p>
    <w:p w14:paraId="1A494FA2" w14:textId="6C61E767" w:rsidR="00773C87" w:rsidRPr="004254D9" w:rsidRDefault="00237AD1" w:rsidP="00D80002">
      <w:pPr>
        <w:pStyle w:val="ListParagraph"/>
        <w:numPr>
          <w:ilvl w:val="2"/>
          <w:numId w:val="49"/>
        </w:numPr>
        <w:rPr>
          <w:rFonts w:ascii="Cambria" w:hAnsi="Cambria"/>
        </w:rPr>
      </w:pPr>
      <w:r w:rsidRPr="63FF4F70">
        <w:rPr>
          <w:rFonts w:ascii="Cambria" w:hAnsi="Cambria"/>
        </w:rPr>
        <w:t>a</w:t>
      </w:r>
      <w:r w:rsidR="00773C87" w:rsidRPr="63FF4F70">
        <w:rPr>
          <w:rFonts w:ascii="Cambria" w:hAnsi="Cambria"/>
        </w:rPr>
        <w:t>bsencia potrebných odborných pozícií, napr. dátový kurátor</w:t>
      </w:r>
      <w:r w:rsidRPr="63FF4F70">
        <w:rPr>
          <w:rFonts w:ascii="Cambria" w:hAnsi="Cambria"/>
        </w:rPr>
        <w:t>.</w:t>
      </w:r>
      <w:r w:rsidR="00773C87" w:rsidRPr="63FF4F70">
        <w:rPr>
          <w:rFonts w:ascii="Cambria" w:hAnsi="Cambria"/>
        </w:rPr>
        <w:t xml:space="preserve"> </w:t>
      </w:r>
    </w:p>
    <w:p w14:paraId="0980B69F" w14:textId="77777777" w:rsidR="00773C87" w:rsidRPr="004254D9" w:rsidRDefault="00773C87" w:rsidP="00D80002">
      <w:pPr>
        <w:pStyle w:val="ListParagraph"/>
        <w:numPr>
          <w:ilvl w:val="1"/>
          <w:numId w:val="49"/>
        </w:numPr>
        <w:spacing w:line="240" w:lineRule="auto"/>
        <w:jc w:val="both"/>
        <w:rPr>
          <w:rFonts w:ascii="Cambria" w:hAnsi="Cambria" w:cstheme="minorHAnsi"/>
        </w:rPr>
      </w:pPr>
      <w:r w:rsidRPr="004254D9">
        <w:rPr>
          <w:rFonts w:ascii="Cambria" w:hAnsi="Cambria" w:cstheme="minorHAnsi"/>
        </w:rPr>
        <w:t xml:space="preserve">Aplikačná rovina: </w:t>
      </w:r>
    </w:p>
    <w:p w14:paraId="29EAB127" w14:textId="3CD2BC1E" w:rsidR="00773C87" w:rsidRPr="004254D9" w:rsidRDefault="00773C87" w:rsidP="63FF4F70">
      <w:pPr>
        <w:pStyle w:val="ListParagraph"/>
        <w:numPr>
          <w:ilvl w:val="2"/>
          <w:numId w:val="49"/>
        </w:numPr>
        <w:spacing w:line="240" w:lineRule="auto"/>
        <w:jc w:val="both"/>
        <w:rPr>
          <w:rFonts w:ascii="Cambria" w:hAnsi="Cambria"/>
        </w:rPr>
      </w:pPr>
      <w:r w:rsidRPr="63FF4F70">
        <w:rPr>
          <w:rFonts w:ascii="Cambria" w:hAnsi="Cambria"/>
        </w:rPr>
        <w:t>prostredie je rôznorodé, používa sa veľa zdrojov, výstupy sú v rôznych formátoch, ktoré vo veľkej miere nevyhovujú štandardom</w:t>
      </w:r>
      <w:r w:rsidR="00237AD1" w:rsidRPr="63FF4F70">
        <w:rPr>
          <w:rFonts w:ascii="Cambria" w:hAnsi="Cambria"/>
        </w:rPr>
        <w:t>,</w:t>
      </w:r>
    </w:p>
    <w:p w14:paraId="2B9AF245" w14:textId="26445ACF" w:rsidR="00773C87" w:rsidRPr="004254D9" w:rsidRDefault="00773C87" w:rsidP="63FF4F70">
      <w:pPr>
        <w:pStyle w:val="ListParagraph"/>
        <w:numPr>
          <w:ilvl w:val="2"/>
          <w:numId w:val="49"/>
        </w:numPr>
        <w:rPr>
          <w:rFonts w:ascii="Cambria" w:hAnsi="Cambria"/>
        </w:rPr>
      </w:pPr>
      <w:r w:rsidRPr="63FF4F70">
        <w:rPr>
          <w:rFonts w:ascii="Cambria" w:hAnsi="Cambria"/>
        </w:rPr>
        <w:t>veľmi heterogénne prostredie z pohľadu aplikácií a informačných systémov</w:t>
      </w:r>
      <w:r w:rsidR="00237AD1" w:rsidRPr="63FF4F70">
        <w:rPr>
          <w:rFonts w:ascii="Cambria" w:hAnsi="Cambria"/>
        </w:rPr>
        <w:t>.</w:t>
      </w:r>
      <w:r w:rsidRPr="63FF4F70">
        <w:rPr>
          <w:rFonts w:ascii="Cambria" w:hAnsi="Cambria"/>
        </w:rPr>
        <w:t xml:space="preserve">      </w:t>
      </w:r>
    </w:p>
    <w:p w14:paraId="724D1762" w14:textId="77777777" w:rsidR="00773C87" w:rsidRPr="004254D9" w:rsidRDefault="00773C87" w:rsidP="00D80002">
      <w:pPr>
        <w:pStyle w:val="ListParagraph"/>
        <w:numPr>
          <w:ilvl w:val="1"/>
          <w:numId w:val="49"/>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Technologická rovina:</w:t>
      </w:r>
    </w:p>
    <w:p w14:paraId="1286EE09" w14:textId="6E94D79E" w:rsidR="00773C87" w:rsidRDefault="00773C87" w:rsidP="63FF4F70">
      <w:pPr>
        <w:pStyle w:val="ListParagraph"/>
        <w:numPr>
          <w:ilvl w:val="2"/>
          <w:numId w:val="49"/>
        </w:numPr>
        <w:spacing w:line="240" w:lineRule="auto"/>
        <w:jc w:val="both"/>
        <w:rPr>
          <w:rFonts w:ascii="Cambria" w:hAnsi="Cambria"/>
          <w:color w:val="000000" w:themeColor="text1"/>
        </w:rPr>
      </w:pPr>
      <w:r w:rsidRPr="63FF4F70">
        <w:rPr>
          <w:rFonts w:ascii="Cambria" w:hAnsi="Cambria"/>
          <w:color w:val="000000" w:themeColor="text1"/>
        </w:rPr>
        <w:t>zverejňovanie dát technicky prebieha manuálne cez systém externého dodávateľa, čo v prípade zmien (nové vizualizácie, nové údaje, nové formáty) vyžaduje zmenové požiadavky, dodatočné časové nároky</w:t>
      </w:r>
      <w:r w:rsidR="00237AD1" w:rsidRPr="63FF4F70">
        <w:rPr>
          <w:rFonts w:ascii="Cambria" w:hAnsi="Cambria"/>
          <w:color w:val="000000" w:themeColor="text1"/>
        </w:rPr>
        <w:t>.</w:t>
      </w:r>
    </w:p>
    <w:p w14:paraId="5F20B7F7" w14:textId="77777777" w:rsidR="00C77925" w:rsidRPr="004254D9" w:rsidRDefault="00C77925" w:rsidP="00C77925">
      <w:pPr>
        <w:pStyle w:val="ListParagraph"/>
        <w:spacing w:line="240" w:lineRule="auto"/>
        <w:ind w:left="2160"/>
        <w:jc w:val="both"/>
        <w:rPr>
          <w:rFonts w:ascii="Cambria" w:hAnsi="Cambria"/>
          <w:color w:val="000000" w:themeColor="text1"/>
        </w:rPr>
      </w:pPr>
    </w:p>
    <w:p w14:paraId="5D66843E" w14:textId="77777777" w:rsidR="00773C87" w:rsidRPr="004254D9" w:rsidRDefault="00773C87" w:rsidP="00D80002">
      <w:pPr>
        <w:pStyle w:val="ListParagraph"/>
        <w:numPr>
          <w:ilvl w:val="0"/>
          <w:numId w:val="49"/>
        </w:numPr>
        <w:spacing w:line="240" w:lineRule="auto"/>
        <w:jc w:val="both"/>
        <w:rPr>
          <w:rFonts w:ascii="Cambria" w:hAnsi="Cambria"/>
        </w:rPr>
      </w:pPr>
      <w:r w:rsidRPr="004254D9">
        <w:rPr>
          <w:rFonts w:ascii="Cambria" w:hAnsi="Cambria"/>
        </w:rPr>
        <w:t>Externé prostredie (prostredie konzumentov údajov)</w:t>
      </w:r>
    </w:p>
    <w:p w14:paraId="40EC2879" w14:textId="0A829C44" w:rsidR="00773C87" w:rsidRPr="004254D9" w:rsidRDefault="00773C87" w:rsidP="00D80002">
      <w:pPr>
        <w:pStyle w:val="ListParagraph"/>
        <w:numPr>
          <w:ilvl w:val="1"/>
          <w:numId w:val="49"/>
        </w:numPr>
        <w:spacing w:line="240" w:lineRule="auto"/>
        <w:jc w:val="both"/>
        <w:rPr>
          <w:rFonts w:ascii="Cambria" w:hAnsi="Cambria"/>
        </w:rPr>
      </w:pPr>
      <w:r w:rsidRPr="63FF4F70">
        <w:rPr>
          <w:rFonts w:ascii="Cambria" w:hAnsi="Cambria"/>
        </w:rPr>
        <w:t xml:space="preserve">Orientácia na webe NBS nie je jednoduchá pre bežného používateľa údajov, čím sa sťažuje </w:t>
      </w:r>
      <w:proofErr w:type="spellStart"/>
      <w:r w:rsidRPr="63FF4F70">
        <w:rPr>
          <w:rFonts w:ascii="Cambria" w:hAnsi="Cambria"/>
        </w:rPr>
        <w:t>dohľadateľnosť</w:t>
      </w:r>
      <w:proofErr w:type="spellEnd"/>
      <w:r w:rsidRPr="63FF4F70">
        <w:rPr>
          <w:rFonts w:ascii="Cambria" w:hAnsi="Cambria"/>
        </w:rPr>
        <w:t xml:space="preserve"> údajov. </w:t>
      </w:r>
      <w:proofErr w:type="spellStart"/>
      <w:r w:rsidRPr="63FF4F70">
        <w:rPr>
          <w:rFonts w:ascii="Cambria" w:hAnsi="Cambria"/>
        </w:rPr>
        <w:t>Datasety</w:t>
      </w:r>
      <w:proofErr w:type="spellEnd"/>
      <w:r w:rsidRPr="63FF4F70">
        <w:rPr>
          <w:rFonts w:ascii="Cambria" w:hAnsi="Cambria"/>
        </w:rPr>
        <w:t xml:space="preserve"> sú “roztrúsené” po webe NBS v rôznych sekciách, občas duplicitne. Neexistuje jednotný pohľad na všetky </w:t>
      </w:r>
      <w:proofErr w:type="spellStart"/>
      <w:r w:rsidRPr="63FF4F70">
        <w:rPr>
          <w:rFonts w:ascii="Cambria" w:hAnsi="Cambria"/>
        </w:rPr>
        <w:t>datasety</w:t>
      </w:r>
      <w:proofErr w:type="spellEnd"/>
      <w:r w:rsidRPr="63FF4F70">
        <w:rPr>
          <w:rFonts w:ascii="Cambria" w:hAnsi="Cambria"/>
        </w:rPr>
        <w:t xml:space="preserve"> NBS, tzv. dátový katalóg, kde by si užívateľ vedel vyhľadať údaje, ktoré potrebuje. To výrazne navyšuje čas strávený používateľom pri </w:t>
      </w:r>
      <w:proofErr w:type="spellStart"/>
      <w:r w:rsidRPr="63FF4F70">
        <w:rPr>
          <w:rFonts w:ascii="Cambria" w:hAnsi="Cambria"/>
        </w:rPr>
        <w:t>dohľadávaní</w:t>
      </w:r>
      <w:proofErr w:type="spellEnd"/>
      <w:r w:rsidRPr="63FF4F70">
        <w:rPr>
          <w:rFonts w:ascii="Cambria" w:hAnsi="Cambria"/>
        </w:rPr>
        <w:t xml:space="preserve"> údajov</w:t>
      </w:r>
      <w:r w:rsidR="00237AD1" w:rsidRPr="63FF4F70">
        <w:rPr>
          <w:rFonts w:ascii="Cambria" w:hAnsi="Cambria"/>
        </w:rPr>
        <w:t>.</w:t>
      </w:r>
    </w:p>
    <w:p w14:paraId="3ED97DA7" w14:textId="702145B8" w:rsidR="00773C87" w:rsidRPr="004254D9" w:rsidRDefault="00773C87" w:rsidP="00D80002">
      <w:pPr>
        <w:pStyle w:val="ListParagraph"/>
        <w:numPr>
          <w:ilvl w:val="1"/>
          <w:numId w:val="49"/>
        </w:numPr>
        <w:rPr>
          <w:rFonts w:ascii="Cambria" w:hAnsi="Cambria"/>
        </w:rPr>
      </w:pPr>
      <w:r w:rsidRPr="63FF4F70">
        <w:rPr>
          <w:rFonts w:ascii="Cambria" w:hAnsi="Cambria"/>
        </w:rPr>
        <w:t xml:space="preserve">Používatelia nemajú jasnú predstavu o dátových zdrojoch a </w:t>
      </w:r>
      <w:proofErr w:type="spellStart"/>
      <w:r w:rsidRPr="63FF4F70">
        <w:rPr>
          <w:rFonts w:ascii="Cambria" w:hAnsi="Cambria"/>
        </w:rPr>
        <w:t>datasetoch</w:t>
      </w:r>
      <w:proofErr w:type="spellEnd"/>
      <w:r w:rsidRPr="63FF4F70">
        <w:rPr>
          <w:rFonts w:ascii="Cambria" w:hAnsi="Cambria"/>
        </w:rPr>
        <w:t xml:space="preserve"> NBS, vyžaduje sa špecifická doménová znalosť</w:t>
      </w:r>
      <w:r w:rsidR="00237AD1" w:rsidRPr="63FF4F70">
        <w:rPr>
          <w:rFonts w:ascii="Cambria" w:hAnsi="Cambria"/>
        </w:rPr>
        <w:t>.</w:t>
      </w:r>
      <w:r w:rsidRPr="63FF4F70">
        <w:rPr>
          <w:rFonts w:ascii="Cambria" w:hAnsi="Cambria"/>
        </w:rPr>
        <w:t xml:space="preserve">     </w:t>
      </w:r>
    </w:p>
    <w:p w14:paraId="38B64563" w14:textId="51499745" w:rsidR="00773C87" w:rsidRPr="004254D9" w:rsidRDefault="00773C87" w:rsidP="00D80002">
      <w:pPr>
        <w:pStyle w:val="ListParagraph"/>
        <w:numPr>
          <w:ilvl w:val="1"/>
          <w:numId w:val="49"/>
        </w:numPr>
        <w:spacing w:line="240" w:lineRule="auto"/>
        <w:jc w:val="both"/>
        <w:rPr>
          <w:rFonts w:ascii="Cambria" w:hAnsi="Cambria"/>
        </w:rPr>
      </w:pPr>
      <w:r w:rsidRPr="63FF4F70">
        <w:rPr>
          <w:rFonts w:ascii="Cambria" w:hAnsi="Cambria"/>
        </w:rPr>
        <w:t>Vizualizácia údajov existuje len vo veľmi malej miere, preto údaje ostávajú do veľkej miery nepochopené, nie je interaktívna a atraktívna pre externé prostredie. Tvorba grafických interpretácií údajov a interaktívnych grafov je aktuálne v prostredí NBS komplikovaná a</w:t>
      </w:r>
      <w:r w:rsidR="00237AD1" w:rsidRPr="63FF4F70">
        <w:rPr>
          <w:rFonts w:ascii="Cambria" w:hAnsi="Cambria"/>
        </w:rPr>
        <w:t> </w:t>
      </w:r>
      <w:r w:rsidRPr="63FF4F70">
        <w:rPr>
          <w:rFonts w:ascii="Cambria" w:hAnsi="Cambria"/>
        </w:rPr>
        <w:t>nákladná</w:t>
      </w:r>
      <w:r w:rsidR="00237AD1" w:rsidRPr="63FF4F70">
        <w:rPr>
          <w:rFonts w:ascii="Cambria" w:hAnsi="Cambria"/>
        </w:rPr>
        <w:t>.</w:t>
      </w:r>
    </w:p>
    <w:p w14:paraId="4390B903" w14:textId="0B4191DC" w:rsidR="00773C87" w:rsidRPr="004254D9" w:rsidRDefault="00773C87" w:rsidP="63FF4F70">
      <w:pPr>
        <w:pStyle w:val="ListParagraph"/>
        <w:numPr>
          <w:ilvl w:val="1"/>
          <w:numId w:val="49"/>
        </w:numPr>
        <w:spacing w:line="240" w:lineRule="auto"/>
        <w:jc w:val="both"/>
        <w:rPr>
          <w:rFonts w:ascii="Cambria" w:hAnsi="Cambria"/>
        </w:rPr>
      </w:pPr>
      <w:r w:rsidRPr="63FF4F70">
        <w:rPr>
          <w:rFonts w:ascii="Cambria" w:hAnsi="Cambria"/>
        </w:rPr>
        <w:t>Veľká časť údajov nie je štruktúrovaná a preto nie sú vhodné na strojové spracovanie, čo obmedzuje ďalšie využitie údajov</w:t>
      </w:r>
      <w:r w:rsidR="00237AD1" w:rsidRPr="63FF4F70">
        <w:rPr>
          <w:rFonts w:ascii="Cambria" w:hAnsi="Cambria"/>
        </w:rPr>
        <w:t>.</w:t>
      </w:r>
    </w:p>
    <w:p w14:paraId="22167DF6" w14:textId="60BF3EB9" w:rsidR="00773C87" w:rsidRPr="004254D9" w:rsidRDefault="00773C87" w:rsidP="00D80002">
      <w:pPr>
        <w:pStyle w:val="ListParagraph"/>
        <w:numPr>
          <w:ilvl w:val="1"/>
          <w:numId w:val="49"/>
        </w:numPr>
        <w:spacing w:line="240" w:lineRule="auto"/>
        <w:jc w:val="both"/>
        <w:rPr>
          <w:rFonts w:ascii="Cambria" w:hAnsi="Cambria"/>
        </w:rPr>
      </w:pPr>
      <w:r w:rsidRPr="63FF4F70">
        <w:rPr>
          <w:rFonts w:ascii="Cambria" w:hAnsi="Cambria"/>
        </w:rPr>
        <w:t>Aktualizácia dát má omeškanie vzhľadom na rozsah manuálneho spracovania, vybrané dátové zdroje sú aktualizované s pomerne veľkým časovým odstupom</w:t>
      </w:r>
      <w:r w:rsidR="00237AD1" w:rsidRPr="63FF4F70">
        <w:rPr>
          <w:rFonts w:ascii="Cambria" w:hAnsi="Cambria"/>
        </w:rPr>
        <w:t>.</w:t>
      </w:r>
      <w:r w:rsidRPr="63FF4F70">
        <w:rPr>
          <w:rFonts w:ascii="Cambria" w:hAnsi="Cambria"/>
        </w:rPr>
        <w:t xml:space="preserve">  </w:t>
      </w:r>
    </w:p>
    <w:p w14:paraId="53EAFFFC" w14:textId="60B75D32" w:rsidR="00773C87" w:rsidRPr="004254D9" w:rsidRDefault="00773C87" w:rsidP="00D80002">
      <w:pPr>
        <w:pStyle w:val="ListParagraph"/>
        <w:numPr>
          <w:ilvl w:val="1"/>
          <w:numId w:val="49"/>
        </w:numPr>
        <w:spacing w:line="240" w:lineRule="auto"/>
        <w:jc w:val="both"/>
        <w:rPr>
          <w:rFonts w:ascii="Cambria" w:hAnsi="Cambria"/>
        </w:rPr>
      </w:pPr>
      <w:r w:rsidRPr="63FF4F70">
        <w:rPr>
          <w:rFonts w:ascii="Cambria" w:hAnsi="Cambria"/>
        </w:rPr>
        <w:t>NBS nemá systematicky zadefinované pro-klientsky orientované procesy v kontexte poskytovania dát (aktívne identifikovanie používateľských skupín, ich potrieb a prenos spätnej väzby do interných procesov)</w:t>
      </w:r>
      <w:r w:rsidR="00237AD1" w:rsidRPr="63FF4F70">
        <w:rPr>
          <w:rFonts w:ascii="Cambria" w:hAnsi="Cambria"/>
        </w:rPr>
        <w:t>.</w:t>
      </w:r>
    </w:p>
    <w:p w14:paraId="7B5A7359" w14:textId="77777777" w:rsidR="00773C87" w:rsidRPr="004254D9" w:rsidRDefault="00773C87" w:rsidP="00773C87">
      <w:pPr>
        <w:spacing w:line="240" w:lineRule="auto"/>
        <w:jc w:val="both"/>
        <w:rPr>
          <w:rFonts w:ascii="Cambria" w:hAnsi="Cambria" w:cstheme="minorHAnsi"/>
          <w:b/>
          <w:bCs/>
          <w:color w:val="000000" w:themeColor="text1"/>
        </w:rPr>
      </w:pPr>
      <w:r w:rsidRPr="004254D9">
        <w:rPr>
          <w:rFonts w:ascii="Cambria" w:hAnsi="Cambria" w:cstheme="minorHAnsi"/>
          <w:b/>
          <w:bCs/>
          <w:color w:val="000000" w:themeColor="text1"/>
        </w:rPr>
        <w:t>Aplikované architektonické princípy:</w:t>
      </w:r>
    </w:p>
    <w:p w14:paraId="58080F13" w14:textId="77777777" w:rsidR="00773C87" w:rsidRPr="004254D9" w:rsidRDefault="00773C87" w:rsidP="00D80002">
      <w:pPr>
        <w:pStyle w:val="ListParagraph"/>
        <w:numPr>
          <w:ilvl w:val="0"/>
          <w:numId w:val="47"/>
        </w:numPr>
        <w:spacing w:line="240" w:lineRule="auto"/>
        <w:ind w:left="927" w:hanging="360"/>
        <w:jc w:val="both"/>
        <w:rPr>
          <w:rFonts w:ascii="Cambria" w:hAnsi="Cambria" w:cstheme="minorHAnsi"/>
        </w:rPr>
      </w:pPr>
      <w:r w:rsidRPr="004254D9">
        <w:rPr>
          <w:rFonts w:ascii="Cambria" w:hAnsi="Cambria" w:cstheme="minorHAnsi"/>
        </w:rPr>
        <w:t>Orientácia na klienta</w:t>
      </w:r>
    </w:p>
    <w:p w14:paraId="4837327B" w14:textId="5E669350" w:rsidR="00773C87" w:rsidRPr="004254D9" w:rsidRDefault="00773C87" w:rsidP="00D80002">
      <w:pPr>
        <w:pStyle w:val="ListParagraph"/>
        <w:numPr>
          <w:ilvl w:val="2"/>
          <w:numId w:val="47"/>
        </w:numPr>
        <w:spacing w:line="240" w:lineRule="auto"/>
        <w:ind w:left="993" w:hanging="142"/>
        <w:jc w:val="both"/>
        <w:rPr>
          <w:rFonts w:ascii="Cambria" w:hAnsi="Cambria"/>
        </w:rPr>
      </w:pP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sú dostupné verejnosti</w:t>
      </w:r>
      <w:r w:rsidR="00237AD1" w:rsidRPr="63FF4F70">
        <w:rPr>
          <w:rFonts w:ascii="Cambria" w:hAnsi="Cambria"/>
        </w:rPr>
        <w:t>,</w:t>
      </w:r>
      <w:r w:rsidRPr="63FF4F70">
        <w:rPr>
          <w:rFonts w:ascii="Cambria" w:hAnsi="Cambria"/>
        </w:rPr>
        <w:t xml:space="preserve"> a teda cieľom je vytvoriť také služby, ktoré sú vyžadované a jednoducho použiteľné, pričom sú použité otvorené  formáty, formáty umožňujúce strojové spracovanie a k všetkým údajom je uvedená relevantná otvorená licencia.</w:t>
      </w:r>
    </w:p>
    <w:p w14:paraId="089865B7" w14:textId="77777777" w:rsidR="00773C87" w:rsidRPr="004254D9" w:rsidRDefault="00773C87" w:rsidP="00D80002">
      <w:pPr>
        <w:pStyle w:val="ListParagraph"/>
        <w:numPr>
          <w:ilvl w:val="0"/>
          <w:numId w:val="47"/>
        </w:numPr>
        <w:spacing w:line="240" w:lineRule="auto"/>
        <w:ind w:left="927" w:hanging="360"/>
        <w:jc w:val="both"/>
        <w:rPr>
          <w:rFonts w:ascii="Cambria" w:hAnsi="Cambria" w:cstheme="minorHAnsi"/>
        </w:rPr>
      </w:pPr>
      <w:r w:rsidRPr="004254D9">
        <w:rPr>
          <w:rFonts w:ascii="Cambria" w:hAnsi="Cambria" w:cstheme="minorHAnsi"/>
        </w:rPr>
        <w:t>Údaje sú zrozumiteľné</w:t>
      </w:r>
    </w:p>
    <w:p w14:paraId="5982C677" w14:textId="77777777" w:rsidR="00773C87" w:rsidRPr="004254D9" w:rsidRDefault="00773C87" w:rsidP="00D80002">
      <w:pPr>
        <w:pStyle w:val="ListParagraph"/>
        <w:numPr>
          <w:ilvl w:val="2"/>
          <w:numId w:val="47"/>
        </w:numPr>
        <w:spacing w:line="240" w:lineRule="auto"/>
        <w:ind w:left="993" w:hanging="142"/>
        <w:jc w:val="both"/>
        <w:rPr>
          <w:rFonts w:ascii="Cambria" w:hAnsi="Cambria" w:cstheme="minorHAnsi"/>
        </w:rPr>
      </w:pPr>
      <w:r w:rsidRPr="63FF4F70">
        <w:rPr>
          <w:rFonts w:ascii="Cambria" w:hAnsi="Cambria"/>
        </w:rPr>
        <w:t>Využívajú sa spoločné údajové ontológie a definície konceptov. Koncepty a vzťahy medzi nimi sú konzistentne definované v celej organizácii pre danú problematiku a definície sú zrozumiteľné a sú k dispozícii.</w:t>
      </w:r>
    </w:p>
    <w:p w14:paraId="0904AAC9" w14:textId="77777777" w:rsidR="00773C87" w:rsidRPr="004254D9" w:rsidRDefault="00773C87" w:rsidP="00D80002">
      <w:pPr>
        <w:pStyle w:val="ListParagraph"/>
        <w:numPr>
          <w:ilvl w:val="0"/>
          <w:numId w:val="47"/>
        </w:numPr>
        <w:spacing w:line="240" w:lineRule="auto"/>
        <w:ind w:left="927" w:hanging="360"/>
        <w:jc w:val="both"/>
        <w:rPr>
          <w:rFonts w:ascii="Cambria" w:hAnsi="Cambria" w:cstheme="minorHAnsi"/>
        </w:rPr>
      </w:pPr>
      <w:r w:rsidRPr="004254D9">
        <w:rPr>
          <w:rFonts w:ascii="Cambria" w:hAnsi="Cambria" w:cstheme="minorHAnsi"/>
        </w:rPr>
        <w:t>Údaje sú aktíva</w:t>
      </w:r>
    </w:p>
    <w:p w14:paraId="1318958C" w14:textId="77777777" w:rsidR="00773C87" w:rsidRPr="004254D9" w:rsidRDefault="00773C87" w:rsidP="00D80002">
      <w:pPr>
        <w:pStyle w:val="ListParagraph"/>
        <w:numPr>
          <w:ilvl w:val="2"/>
          <w:numId w:val="47"/>
        </w:numPr>
        <w:spacing w:line="240" w:lineRule="auto"/>
        <w:ind w:left="993" w:hanging="142"/>
        <w:jc w:val="both"/>
        <w:rPr>
          <w:rFonts w:ascii="Cambria" w:hAnsi="Cambria" w:cstheme="minorHAnsi"/>
        </w:rPr>
      </w:pPr>
      <w:r w:rsidRPr="63FF4F70">
        <w:rPr>
          <w:rFonts w:ascii="Cambria" w:hAnsi="Cambria"/>
        </w:rPr>
        <w:t>Údaje sú aktíva, ktoré majú hodnotu a sú podľa toho riadené a spravované. Každý údajový prvok má jasne definovaného vlastníka a správcu zodpovedného za jeho správnosť.</w:t>
      </w:r>
    </w:p>
    <w:p w14:paraId="312DDC00" w14:textId="77777777" w:rsidR="00773C87" w:rsidRPr="004254D9" w:rsidRDefault="00773C87" w:rsidP="00D80002">
      <w:pPr>
        <w:pStyle w:val="ListParagraph"/>
        <w:numPr>
          <w:ilvl w:val="0"/>
          <w:numId w:val="47"/>
        </w:numPr>
        <w:spacing w:line="240" w:lineRule="auto"/>
        <w:ind w:left="927" w:hanging="360"/>
        <w:jc w:val="both"/>
        <w:rPr>
          <w:rFonts w:ascii="Cambria" w:hAnsi="Cambria" w:cstheme="minorHAnsi"/>
        </w:rPr>
      </w:pPr>
      <w:r w:rsidRPr="004254D9">
        <w:rPr>
          <w:rFonts w:ascii="Cambria" w:hAnsi="Cambria" w:cstheme="minorHAnsi"/>
        </w:rPr>
        <w:t>Údaje sú dostupné a zdieľané</w:t>
      </w:r>
    </w:p>
    <w:p w14:paraId="475DB20F" w14:textId="77777777" w:rsidR="00773C87" w:rsidRPr="004254D9" w:rsidRDefault="00773C87" w:rsidP="00D80002">
      <w:pPr>
        <w:pStyle w:val="ListParagraph"/>
        <w:numPr>
          <w:ilvl w:val="2"/>
          <w:numId w:val="47"/>
        </w:numPr>
        <w:spacing w:line="240" w:lineRule="auto"/>
        <w:ind w:left="993" w:hanging="142"/>
        <w:jc w:val="both"/>
        <w:rPr>
          <w:rFonts w:ascii="Cambria" w:hAnsi="Cambria" w:cstheme="minorHAnsi"/>
        </w:rPr>
      </w:pPr>
      <w:r w:rsidRPr="63FF4F70">
        <w:rPr>
          <w:rFonts w:ascii="Cambria" w:hAnsi="Cambria"/>
        </w:rPr>
        <w:lastRenderedPageBreak/>
        <w:t>Používatelia majú prístup ku všetkým údajom, na ktoré majú legitímny nárok, či už pre informatívne účely alebo pre potreby naplnenia svojich povinností (platí aj pre údaje poskytované štátnymi orgánmi). Údaje sú zdieľané naprieč organizáciou v súlade s legislatívou.</w:t>
      </w:r>
    </w:p>
    <w:p w14:paraId="7084BCEB" w14:textId="77777777" w:rsidR="00773C87" w:rsidRPr="004254D9" w:rsidRDefault="00773C87" w:rsidP="00D80002">
      <w:pPr>
        <w:pStyle w:val="ListParagraph"/>
        <w:numPr>
          <w:ilvl w:val="0"/>
          <w:numId w:val="47"/>
        </w:numPr>
        <w:spacing w:line="240" w:lineRule="auto"/>
        <w:ind w:left="927" w:hanging="360"/>
        <w:jc w:val="both"/>
        <w:rPr>
          <w:rFonts w:ascii="Cambria" w:hAnsi="Cambria" w:cstheme="minorHAnsi"/>
        </w:rPr>
      </w:pPr>
      <w:r w:rsidRPr="004254D9">
        <w:rPr>
          <w:rFonts w:ascii="Cambria" w:hAnsi="Cambria" w:cstheme="minorHAnsi"/>
        </w:rPr>
        <w:t>Zodpovednosť a správa služieb</w:t>
      </w:r>
    </w:p>
    <w:p w14:paraId="2F506A8C" w14:textId="3E984B5E" w:rsidR="00773C87" w:rsidRPr="004254D9" w:rsidRDefault="00773C87" w:rsidP="63FF4F70">
      <w:pPr>
        <w:pStyle w:val="ListParagraph"/>
        <w:numPr>
          <w:ilvl w:val="2"/>
          <w:numId w:val="47"/>
        </w:numPr>
        <w:spacing w:line="240" w:lineRule="auto"/>
        <w:ind w:left="993" w:hanging="142"/>
        <w:jc w:val="both"/>
        <w:rPr>
          <w:rFonts w:ascii="Cambria" w:hAnsi="Cambria"/>
        </w:rPr>
      </w:pPr>
      <w:r w:rsidRPr="63FF4F70">
        <w:rPr>
          <w:rFonts w:ascii="Cambria" w:hAnsi="Cambria"/>
        </w:rPr>
        <w:t>Každá služba, či už jednoduchá alebo komplexná</w:t>
      </w:r>
      <w:r w:rsidR="00237AD1" w:rsidRPr="63FF4F70">
        <w:rPr>
          <w:rFonts w:ascii="Cambria" w:hAnsi="Cambria"/>
        </w:rPr>
        <w:t>,</w:t>
      </w:r>
      <w:r w:rsidRPr="63FF4F70">
        <w:rPr>
          <w:rFonts w:ascii="Cambria" w:hAnsi="Cambria"/>
        </w:rPr>
        <w:t xml:space="preserve"> musí mať jasne definovaného správcu, ktorý zodpovedá za jej poskytovanie, rozvoj a údržbu.</w:t>
      </w:r>
    </w:p>
    <w:p w14:paraId="3B145B58" w14:textId="77777777" w:rsidR="00773C87" w:rsidRPr="004254D9" w:rsidRDefault="00773C87" w:rsidP="00D80002">
      <w:pPr>
        <w:pStyle w:val="ListParagraph"/>
        <w:numPr>
          <w:ilvl w:val="0"/>
          <w:numId w:val="47"/>
        </w:numPr>
        <w:spacing w:line="240" w:lineRule="auto"/>
        <w:ind w:left="927" w:hanging="360"/>
        <w:jc w:val="both"/>
        <w:rPr>
          <w:rFonts w:ascii="Cambria" w:hAnsi="Cambria" w:cstheme="minorHAnsi"/>
        </w:rPr>
      </w:pPr>
      <w:r w:rsidRPr="004254D9">
        <w:rPr>
          <w:rFonts w:ascii="Cambria" w:hAnsi="Cambria" w:cstheme="minorHAnsi"/>
        </w:rPr>
        <w:t>Spoločné používanie aplikácií</w:t>
      </w:r>
    </w:p>
    <w:p w14:paraId="17011AAF" w14:textId="77777777" w:rsidR="00773C87" w:rsidRPr="004254D9" w:rsidRDefault="00773C87" w:rsidP="00D80002">
      <w:pPr>
        <w:pStyle w:val="ListParagraph"/>
        <w:numPr>
          <w:ilvl w:val="2"/>
          <w:numId w:val="47"/>
        </w:numPr>
        <w:spacing w:line="240" w:lineRule="auto"/>
        <w:ind w:left="993" w:hanging="142"/>
        <w:jc w:val="both"/>
        <w:rPr>
          <w:rFonts w:ascii="Cambria" w:hAnsi="Cambria" w:cstheme="minorHAnsi"/>
        </w:rPr>
      </w:pPr>
      <w:r w:rsidRPr="63FF4F70">
        <w:rPr>
          <w:rFonts w:ascii="Cambria" w:hAnsi="Cambria"/>
        </w:rPr>
        <w:t>Aplikácie sú jednotne používané v rámci celej organizácie, spoločné aplikácie sú preferované pred vývojom duplicitných aplikácií pre zverejňovanie údajov.</w:t>
      </w:r>
    </w:p>
    <w:p w14:paraId="20696BA4" w14:textId="77777777" w:rsidR="00773C87" w:rsidRPr="004254D9" w:rsidRDefault="00773C87" w:rsidP="00D80002">
      <w:pPr>
        <w:pStyle w:val="ListParagraph"/>
        <w:numPr>
          <w:ilvl w:val="0"/>
          <w:numId w:val="47"/>
        </w:numPr>
        <w:spacing w:line="240" w:lineRule="auto"/>
        <w:ind w:left="927" w:hanging="360"/>
        <w:jc w:val="both"/>
        <w:rPr>
          <w:rFonts w:ascii="Cambria" w:hAnsi="Cambria" w:cstheme="minorHAnsi"/>
        </w:rPr>
      </w:pPr>
      <w:r w:rsidRPr="004254D9">
        <w:rPr>
          <w:rFonts w:ascii="Cambria" w:hAnsi="Cambria" w:cstheme="minorHAnsi"/>
        </w:rPr>
        <w:t>Modulárnosť</w:t>
      </w:r>
    </w:p>
    <w:p w14:paraId="075331AC" w14:textId="77777777" w:rsidR="00773C87" w:rsidRPr="004254D9" w:rsidRDefault="00773C87" w:rsidP="00D80002">
      <w:pPr>
        <w:pStyle w:val="ListParagraph"/>
        <w:numPr>
          <w:ilvl w:val="2"/>
          <w:numId w:val="47"/>
        </w:numPr>
        <w:spacing w:line="240" w:lineRule="auto"/>
        <w:ind w:left="993" w:hanging="142"/>
        <w:jc w:val="both"/>
        <w:rPr>
          <w:rFonts w:ascii="Cambria" w:hAnsi="Cambria" w:cstheme="minorHAnsi"/>
        </w:rPr>
      </w:pPr>
      <w:r w:rsidRPr="63FF4F70">
        <w:rPr>
          <w:rFonts w:ascii="Cambria" w:hAnsi="Cambria"/>
        </w:rPr>
        <w:t>Riešenia/aplikácie sú členené na menšie samostatné časti, ktoré sú prepojené dobre definovanými rozhraniami s cieľom zvýšiť flexibilitu riešení.</w:t>
      </w:r>
    </w:p>
    <w:p w14:paraId="1DA544B7" w14:textId="77777777" w:rsidR="00773C87" w:rsidRPr="004254D9" w:rsidRDefault="00773C87" w:rsidP="00D80002">
      <w:pPr>
        <w:pStyle w:val="ListParagraph"/>
        <w:numPr>
          <w:ilvl w:val="0"/>
          <w:numId w:val="47"/>
        </w:numPr>
        <w:spacing w:line="240" w:lineRule="auto"/>
        <w:ind w:left="927" w:hanging="360"/>
        <w:jc w:val="both"/>
        <w:rPr>
          <w:rFonts w:ascii="Cambria" w:hAnsi="Cambria" w:cstheme="minorHAnsi"/>
        </w:rPr>
      </w:pPr>
      <w:r w:rsidRPr="004254D9">
        <w:rPr>
          <w:rFonts w:ascii="Cambria" w:hAnsi="Cambria" w:cstheme="minorHAnsi"/>
        </w:rPr>
        <w:t>Bezpečnosť údajov</w:t>
      </w:r>
    </w:p>
    <w:p w14:paraId="6849E0EB" w14:textId="77777777" w:rsidR="00773C87" w:rsidRPr="004254D9" w:rsidRDefault="00773C87" w:rsidP="00D80002">
      <w:pPr>
        <w:pStyle w:val="ListParagraph"/>
        <w:numPr>
          <w:ilvl w:val="2"/>
          <w:numId w:val="47"/>
        </w:numPr>
        <w:spacing w:line="240" w:lineRule="auto"/>
        <w:ind w:left="993" w:hanging="142"/>
        <w:jc w:val="both"/>
        <w:rPr>
          <w:rFonts w:ascii="Cambria" w:hAnsi="Cambria" w:cstheme="minorHAnsi"/>
        </w:rPr>
      </w:pPr>
      <w:r w:rsidRPr="63FF4F70">
        <w:rPr>
          <w:rFonts w:ascii="Cambria" w:hAnsi="Cambria"/>
        </w:rPr>
        <w:t>Údaje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p>
    <w:p w14:paraId="54309A3C" w14:textId="07859310" w:rsidR="001C2ED3" w:rsidRPr="00D80002" w:rsidRDefault="00D80002" w:rsidP="00D80002">
      <w:pPr>
        <w:pStyle w:val="Heading2"/>
        <w:ind w:left="709"/>
        <w:rPr>
          <w:rFonts w:ascii="Verdana" w:hAnsi="Verdana"/>
          <w:sz w:val="20"/>
          <w:szCs w:val="20"/>
        </w:rPr>
      </w:pPr>
      <w:bookmarkStart w:id="18" w:name="_Toc136953229"/>
      <w:r>
        <w:rPr>
          <w:rFonts w:ascii="Verdana" w:hAnsi="Verdana"/>
          <w:sz w:val="20"/>
          <w:szCs w:val="20"/>
        </w:rPr>
        <w:t xml:space="preserve">2.5 </w:t>
      </w:r>
      <w:r w:rsidR="00920C5F" w:rsidRPr="00D80002">
        <w:rPr>
          <w:rFonts w:ascii="Verdana" w:hAnsi="Verdana"/>
          <w:sz w:val="20"/>
          <w:szCs w:val="20"/>
        </w:rPr>
        <w:t>Ciele a prínosy projektu</w:t>
      </w:r>
      <w:bookmarkEnd w:id="18"/>
      <w:r w:rsidR="00920C5F" w:rsidRPr="00D80002">
        <w:rPr>
          <w:rFonts w:ascii="Verdana" w:hAnsi="Verdana"/>
          <w:sz w:val="20"/>
          <w:szCs w:val="20"/>
        </w:rPr>
        <w:t xml:space="preserve"> </w:t>
      </w:r>
    </w:p>
    <w:p w14:paraId="02FF3CDB" w14:textId="376DF93E" w:rsidR="00296387" w:rsidRPr="00B9186E" w:rsidRDefault="001C2ED3" w:rsidP="001C2ED3">
      <w:pPr>
        <w:pStyle w:val="Heading3"/>
        <w:numPr>
          <w:ilvl w:val="0"/>
          <w:numId w:val="0"/>
        </w:numPr>
        <w:ind w:left="426"/>
        <w:rPr>
          <w:rFonts w:ascii="Verdana" w:hAnsi="Verdana"/>
          <w:sz w:val="20"/>
          <w:szCs w:val="20"/>
        </w:rPr>
      </w:pPr>
      <w:bookmarkStart w:id="19" w:name="_Toc136953230"/>
      <w:r w:rsidRPr="00B9186E">
        <w:rPr>
          <w:rFonts w:ascii="Verdana" w:hAnsi="Verdana"/>
          <w:sz w:val="20"/>
          <w:szCs w:val="20"/>
        </w:rPr>
        <w:t>2.5.1 Ciele</w:t>
      </w:r>
      <w:bookmarkEnd w:id="19"/>
    </w:p>
    <w:p w14:paraId="14CE547C" w14:textId="77777777" w:rsidR="00296387" w:rsidRPr="004254D9" w:rsidRDefault="00296387" w:rsidP="002A4480">
      <w:pPr>
        <w:jc w:val="both"/>
        <w:rPr>
          <w:rFonts w:ascii="Cambria" w:hAnsi="Cambria"/>
          <w:b/>
          <w:bCs/>
        </w:rPr>
      </w:pPr>
      <w:r w:rsidRPr="004254D9">
        <w:rPr>
          <w:rFonts w:ascii="Cambria" w:hAnsi="Cambria"/>
          <w:b/>
          <w:bCs/>
        </w:rPr>
        <w:t>Interné prostredie:</w:t>
      </w:r>
    </w:p>
    <w:p w14:paraId="4A8BD1FF" w14:textId="77777777" w:rsidR="00296387" w:rsidRPr="004254D9" w:rsidRDefault="00296387" w:rsidP="00D80002">
      <w:pPr>
        <w:pStyle w:val="ListParagraph"/>
        <w:numPr>
          <w:ilvl w:val="1"/>
          <w:numId w:val="46"/>
        </w:numPr>
        <w:jc w:val="both"/>
        <w:rPr>
          <w:rFonts w:ascii="Cambria" w:hAnsi="Cambria"/>
        </w:rPr>
      </w:pPr>
      <w:r w:rsidRPr="004254D9">
        <w:rPr>
          <w:rFonts w:ascii="Cambria" w:hAnsi="Cambria"/>
        </w:rPr>
        <w:t xml:space="preserve">Zjednodušiť spracovanie a publikovanie otvorených údajov </w:t>
      </w:r>
    </w:p>
    <w:p w14:paraId="7103EFE9" w14:textId="477867E0" w:rsidR="00296387" w:rsidRPr="004254D9" w:rsidRDefault="00296387" w:rsidP="63FF4F70">
      <w:pPr>
        <w:pStyle w:val="ListParagraph"/>
        <w:numPr>
          <w:ilvl w:val="0"/>
          <w:numId w:val="47"/>
        </w:numPr>
        <w:spacing w:line="240" w:lineRule="auto"/>
        <w:ind w:left="927" w:hanging="360"/>
        <w:jc w:val="both"/>
        <w:rPr>
          <w:rFonts w:ascii="Cambria" w:hAnsi="Cambria"/>
        </w:rPr>
      </w:pPr>
      <w:r w:rsidRPr="63FF4F70">
        <w:rPr>
          <w:rFonts w:ascii="Cambria" w:hAnsi="Cambria"/>
        </w:rPr>
        <w:t>racionalizácia súčasného heterogénneho prostredia pre prípravu údajov a ich následné zverejňovanie</w:t>
      </w:r>
      <w:r w:rsidR="00237AD1" w:rsidRPr="63FF4F70">
        <w:rPr>
          <w:rFonts w:ascii="Cambria" w:hAnsi="Cambria"/>
        </w:rPr>
        <w:t>,</w:t>
      </w:r>
    </w:p>
    <w:p w14:paraId="3F17BA67" w14:textId="12ADBE2F" w:rsidR="00296387" w:rsidRPr="004254D9" w:rsidRDefault="00296387" w:rsidP="63FF4F70">
      <w:pPr>
        <w:pStyle w:val="ListParagraph"/>
        <w:numPr>
          <w:ilvl w:val="0"/>
          <w:numId w:val="47"/>
        </w:numPr>
        <w:spacing w:line="240" w:lineRule="auto"/>
        <w:ind w:left="927" w:hanging="360"/>
        <w:jc w:val="both"/>
        <w:rPr>
          <w:rFonts w:ascii="Cambria" w:hAnsi="Cambria"/>
        </w:rPr>
      </w:pPr>
      <w:r w:rsidRPr="63FF4F70">
        <w:rPr>
          <w:rFonts w:ascii="Cambria" w:hAnsi="Cambria"/>
        </w:rPr>
        <w:t>racionalizácia kapacity zamestnancov NBS a optimalizácia procesov</w:t>
      </w:r>
      <w:r w:rsidR="00237AD1" w:rsidRPr="63FF4F70">
        <w:rPr>
          <w:rFonts w:ascii="Cambria" w:hAnsi="Cambria"/>
        </w:rPr>
        <w:t>,</w:t>
      </w:r>
    </w:p>
    <w:p w14:paraId="0C56C588" w14:textId="1BADBFE9" w:rsidR="00296387" w:rsidRPr="004254D9" w:rsidRDefault="00296387" w:rsidP="63FF4F70">
      <w:pPr>
        <w:pStyle w:val="ListParagraph"/>
        <w:numPr>
          <w:ilvl w:val="0"/>
          <w:numId w:val="47"/>
        </w:numPr>
        <w:spacing w:line="240" w:lineRule="auto"/>
        <w:ind w:left="927" w:hanging="360"/>
        <w:jc w:val="both"/>
        <w:rPr>
          <w:rFonts w:ascii="Cambria" w:hAnsi="Cambria"/>
        </w:rPr>
      </w:pPr>
      <w:r w:rsidRPr="63FF4F70">
        <w:rPr>
          <w:rFonts w:ascii="Cambria" w:hAnsi="Cambria"/>
        </w:rPr>
        <w:t xml:space="preserve">podpora nástrojov pre automatizované publikovanie </w:t>
      </w:r>
      <w:proofErr w:type="spellStart"/>
      <w:r w:rsidRPr="63FF4F70">
        <w:rPr>
          <w:rFonts w:ascii="Cambria" w:hAnsi="Cambria"/>
        </w:rPr>
        <w:t>datasetov</w:t>
      </w:r>
      <w:proofErr w:type="spellEnd"/>
      <w:r w:rsidR="00237AD1" w:rsidRPr="63FF4F70">
        <w:rPr>
          <w:rFonts w:ascii="Cambria" w:hAnsi="Cambria"/>
        </w:rPr>
        <w:t>,</w:t>
      </w:r>
    </w:p>
    <w:p w14:paraId="77E4AA26" w14:textId="47069508" w:rsidR="00296387" w:rsidRPr="004254D9" w:rsidRDefault="00296387" w:rsidP="63FF4F70">
      <w:pPr>
        <w:pStyle w:val="ListParagraph"/>
        <w:numPr>
          <w:ilvl w:val="0"/>
          <w:numId w:val="47"/>
        </w:numPr>
        <w:spacing w:line="240" w:lineRule="auto"/>
        <w:ind w:left="927" w:hanging="360"/>
        <w:jc w:val="both"/>
        <w:rPr>
          <w:rFonts w:ascii="Cambria" w:hAnsi="Cambria"/>
        </w:rPr>
      </w:pPr>
      <w:r w:rsidRPr="63FF4F70">
        <w:rPr>
          <w:rFonts w:ascii="Cambria" w:hAnsi="Cambria"/>
        </w:rPr>
        <w:t>podpora nástrojov pre vytvorenie a prevádzkovanie digitálnych interaktívnych publikácií</w:t>
      </w:r>
      <w:r w:rsidR="00237AD1" w:rsidRPr="63FF4F70">
        <w:rPr>
          <w:rFonts w:ascii="Cambria" w:hAnsi="Cambria"/>
        </w:rPr>
        <w:t>.</w:t>
      </w:r>
    </w:p>
    <w:p w14:paraId="1A607968" w14:textId="77777777" w:rsidR="00296387" w:rsidRPr="004254D9" w:rsidRDefault="00296387" w:rsidP="00D80002">
      <w:pPr>
        <w:pStyle w:val="ListParagraph"/>
        <w:numPr>
          <w:ilvl w:val="1"/>
          <w:numId w:val="46"/>
        </w:numPr>
        <w:jc w:val="both"/>
        <w:rPr>
          <w:rFonts w:ascii="Cambria" w:hAnsi="Cambria"/>
        </w:rPr>
      </w:pPr>
      <w:r w:rsidRPr="004254D9">
        <w:rPr>
          <w:rFonts w:ascii="Cambria" w:hAnsi="Cambria"/>
        </w:rPr>
        <w:t xml:space="preserve">Zabezpečiť súlad zverejnených údajov s platným štandardom  </w:t>
      </w:r>
    </w:p>
    <w:p w14:paraId="021E392A" w14:textId="73573235" w:rsidR="00296387" w:rsidRPr="004254D9" w:rsidRDefault="00296387" w:rsidP="63FF4F70">
      <w:pPr>
        <w:pStyle w:val="ListParagraph"/>
        <w:numPr>
          <w:ilvl w:val="0"/>
          <w:numId w:val="47"/>
        </w:numPr>
        <w:spacing w:line="240" w:lineRule="auto"/>
        <w:ind w:left="927" w:hanging="360"/>
        <w:jc w:val="both"/>
        <w:rPr>
          <w:rFonts w:ascii="Cambria" w:hAnsi="Cambria"/>
        </w:rPr>
      </w:pPr>
      <w:r w:rsidRPr="63FF4F70">
        <w:rPr>
          <w:rFonts w:ascii="Cambria" w:hAnsi="Cambria"/>
        </w:rPr>
        <w:t>homogenizácia formátov zverejňovaných dát v súlade s</w:t>
      </w:r>
      <w:r w:rsidR="00237AD1" w:rsidRPr="63FF4F70">
        <w:rPr>
          <w:rFonts w:ascii="Cambria" w:hAnsi="Cambria"/>
        </w:rPr>
        <w:t> </w:t>
      </w:r>
      <w:r w:rsidRPr="63FF4F70">
        <w:rPr>
          <w:rFonts w:ascii="Cambria" w:hAnsi="Cambria"/>
        </w:rPr>
        <w:t>legislatívou</w:t>
      </w:r>
      <w:r w:rsidR="00237AD1" w:rsidRPr="63FF4F70">
        <w:rPr>
          <w:rFonts w:ascii="Cambria" w:hAnsi="Cambria"/>
        </w:rPr>
        <w:t>.</w:t>
      </w:r>
    </w:p>
    <w:p w14:paraId="5C83C471" w14:textId="77777777" w:rsidR="00296387" w:rsidRPr="004254D9" w:rsidRDefault="00296387" w:rsidP="63FF4F70">
      <w:pPr>
        <w:jc w:val="both"/>
        <w:rPr>
          <w:rFonts w:ascii="Cambria" w:eastAsiaTheme="minorEastAsia" w:hAnsi="Cambria"/>
          <w:b/>
          <w:bCs/>
          <w:color w:val="000000" w:themeColor="text1"/>
          <w:lang w:val="en-US"/>
        </w:rPr>
      </w:pPr>
      <w:proofErr w:type="spellStart"/>
      <w:r w:rsidRPr="63FF4F70">
        <w:rPr>
          <w:rFonts w:ascii="Cambria" w:eastAsiaTheme="minorEastAsia" w:hAnsi="Cambria"/>
          <w:b/>
          <w:bCs/>
          <w:color w:val="000000" w:themeColor="text1"/>
          <w:lang w:val="en-US"/>
        </w:rPr>
        <w:t>Externé</w:t>
      </w:r>
      <w:proofErr w:type="spellEnd"/>
      <w:r w:rsidRPr="63FF4F70">
        <w:rPr>
          <w:rFonts w:ascii="Cambria" w:eastAsiaTheme="minorEastAsia" w:hAnsi="Cambria"/>
          <w:b/>
          <w:bCs/>
          <w:color w:val="000000" w:themeColor="text1"/>
          <w:lang w:val="en-US"/>
        </w:rPr>
        <w:t xml:space="preserve"> </w:t>
      </w:r>
      <w:proofErr w:type="spellStart"/>
      <w:r w:rsidRPr="63FF4F70">
        <w:rPr>
          <w:rFonts w:ascii="Cambria" w:eastAsiaTheme="minorEastAsia" w:hAnsi="Cambria"/>
          <w:b/>
          <w:bCs/>
          <w:color w:val="000000" w:themeColor="text1"/>
          <w:lang w:val="en-US"/>
        </w:rPr>
        <w:t>prostredie</w:t>
      </w:r>
      <w:proofErr w:type="spellEnd"/>
      <w:r w:rsidRPr="63FF4F70">
        <w:rPr>
          <w:rFonts w:ascii="Cambria" w:eastAsiaTheme="minorEastAsia" w:hAnsi="Cambria"/>
          <w:b/>
          <w:bCs/>
          <w:color w:val="000000" w:themeColor="text1"/>
          <w:lang w:val="en-US"/>
        </w:rPr>
        <w:t>:</w:t>
      </w:r>
    </w:p>
    <w:p w14:paraId="46140822" w14:textId="77777777" w:rsidR="00296387" w:rsidRPr="004254D9" w:rsidRDefault="00296387" w:rsidP="00D80002">
      <w:pPr>
        <w:pStyle w:val="ListParagraph"/>
        <w:numPr>
          <w:ilvl w:val="1"/>
          <w:numId w:val="46"/>
        </w:numPr>
        <w:jc w:val="both"/>
        <w:rPr>
          <w:rFonts w:ascii="Cambria" w:eastAsiaTheme="minorEastAsia" w:hAnsi="Cambria"/>
          <w:color w:val="000000" w:themeColor="text1"/>
          <w:lang w:val="en-US"/>
        </w:rPr>
      </w:pPr>
      <w:r w:rsidRPr="004254D9">
        <w:rPr>
          <w:rFonts w:ascii="Cambria" w:eastAsia="Calibri" w:hAnsi="Cambria" w:cs="Calibri"/>
          <w:color w:val="000000" w:themeColor="text1"/>
        </w:rPr>
        <w:t>Zjednotiť formu zverejňovaných údajov</w:t>
      </w:r>
    </w:p>
    <w:p w14:paraId="0988CC1C" w14:textId="5F119081" w:rsidR="00296387" w:rsidRPr="004254D9" w:rsidRDefault="00296387" w:rsidP="63FF4F70">
      <w:pPr>
        <w:pStyle w:val="ListParagraph"/>
        <w:numPr>
          <w:ilvl w:val="2"/>
          <w:numId w:val="46"/>
        </w:numPr>
        <w:ind w:left="1843" w:hanging="283"/>
        <w:jc w:val="both"/>
        <w:rPr>
          <w:rFonts w:ascii="Cambria" w:eastAsiaTheme="minorEastAsia" w:hAnsi="Cambria"/>
          <w:color w:val="000000" w:themeColor="text1"/>
          <w:lang w:val="en-US"/>
        </w:rPr>
      </w:pPr>
      <w:r w:rsidRPr="63FF4F70">
        <w:rPr>
          <w:rFonts w:ascii="Cambria" w:hAnsi="Cambria"/>
        </w:rPr>
        <w:t>zvýšiť tým jednoduchosť práce s otvorenými údajmi</w:t>
      </w:r>
      <w:r w:rsidR="00237AD1" w:rsidRPr="63FF4F70">
        <w:rPr>
          <w:rFonts w:ascii="Cambria" w:hAnsi="Cambria"/>
        </w:rPr>
        <w:t>.</w:t>
      </w:r>
    </w:p>
    <w:p w14:paraId="600AF3C9" w14:textId="77777777" w:rsidR="00296387" w:rsidRPr="004254D9" w:rsidRDefault="00296387" w:rsidP="00D80002">
      <w:pPr>
        <w:pStyle w:val="ListParagraph"/>
        <w:numPr>
          <w:ilvl w:val="1"/>
          <w:numId w:val="46"/>
        </w:numPr>
        <w:jc w:val="both"/>
        <w:rPr>
          <w:rFonts w:ascii="Cambria" w:hAnsi="Cambria"/>
        </w:rPr>
      </w:pPr>
      <w:r w:rsidRPr="63FF4F70">
        <w:rPr>
          <w:rFonts w:ascii="Cambria" w:hAnsi="Cambria"/>
        </w:rPr>
        <w:t xml:space="preserve">Zvýšiť </w:t>
      </w:r>
      <w:proofErr w:type="spellStart"/>
      <w:r w:rsidRPr="63FF4F70">
        <w:rPr>
          <w:rFonts w:ascii="Cambria" w:hAnsi="Cambria"/>
        </w:rPr>
        <w:t>dohľadateľnosť</w:t>
      </w:r>
      <w:proofErr w:type="spellEnd"/>
      <w:r w:rsidRPr="63FF4F70">
        <w:rPr>
          <w:rFonts w:ascii="Cambria" w:hAnsi="Cambria"/>
        </w:rPr>
        <w:t xml:space="preserve"> a dostupnosť publikovaných údajov </w:t>
      </w:r>
    </w:p>
    <w:p w14:paraId="1F3746E7" w14:textId="537AC3CB" w:rsidR="00296387" w:rsidRPr="004254D9" w:rsidRDefault="00296387" w:rsidP="63FF4F70">
      <w:pPr>
        <w:pStyle w:val="ListParagraph"/>
        <w:numPr>
          <w:ilvl w:val="2"/>
          <w:numId w:val="46"/>
        </w:numPr>
        <w:spacing w:line="240" w:lineRule="auto"/>
        <w:ind w:left="1843" w:hanging="283"/>
        <w:jc w:val="both"/>
        <w:rPr>
          <w:rFonts w:ascii="Cambria" w:hAnsi="Cambria"/>
        </w:rPr>
      </w:pPr>
      <w:r w:rsidRPr="63FF4F70">
        <w:rPr>
          <w:rFonts w:ascii="Cambria" w:hAnsi="Cambria"/>
        </w:rPr>
        <w:t>maximalizovať kvalitu údajov</w:t>
      </w:r>
      <w:r w:rsidR="00237AD1" w:rsidRPr="63FF4F70">
        <w:rPr>
          <w:rFonts w:ascii="Cambria" w:hAnsi="Cambria"/>
        </w:rPr>
        <w:t>,</w:t>
      </w:r>
    </w:p>
    <w:p w14:paraId="26A7E070" w14:textId="460A1C33" w:rsidR="00296387" w:rsidRPr="004254D9" w:rsidRDefault="00296387" w:rsidP="63FF4F70">
      <w:pPr>
        <w:pStyle w:val="ListParagraph"/>
        <w:numPr>
          <w:ilvl w:val="2"/>
          <w:numId w:val="46"/>
        </w:numPr>
        <w:spacing w:line="240" w:lineRule="auto"/>
        <w:ind w:left="1843" w:hanging="283"/>
        <w:jc w:val="both"/>
        <w:rPr>
          <w:rFonts w:ascii="Cambria" w:hAnsi="Cambria"/>
        </w:rPr>
      </w:pPr>
      <w:r w:rsidRPr="63FF4F70">
        <w:rPr>
          <w:rFonts w:ascii="Cambria" w:hAnsi="Cambria"/>
        </w:rPr>
        <w:t xml:space="preserve">zjednodušiť prístup k údajom a ich </w:t>
      </w:r>
      <w:proofErr w:type="spellStart"/>
      <w:r w:rsidRPr="63FF4F70">
        <w:rPr>
          <w:rFonts w:ascii="Cambria" w:hAnsi="Cambria"/>
        </w:rPr>
        <w:t>vyhľadateľnosť</w:t>
      </w:r>
      <w:proofErr w:type="spellEnd"/>
      <w:r w:rsidR="00237AD1" w:rsidRPr="63FF4F70">
        <w:rPr>
          <w:rFonts w:ascii="Cambria" w:hAnsi="Cambria"/>
        </w:rPr>
        <w:t>,</w:t>
      </w:r>
    </w:p>
    <w:p w14:paraId="1159FE55" w14:textId="245C6B68" w:rsidR="00296387" w:rsidRPr="004254D9" w:rsidRDefault="00296387" w:rsidP="63FF4F70">
      <w:pPr>
        <w:pStyle w:val="ListParagraph"/>
        <w:numPr>
          <w:ilvl w:val="2"/>
          <w:numId w:val="46"/>
        </w:numPr>
        <w:spacing w:line="240" w:lineRule="auto"/>
        <w:ind w:left="1843" w:hanging="283"/>
        <w:jc w:val="both"/>
        <w:rPr>
          <w:rFonts w:ascii="Cambria" w:hAnsi="Cambria"/>
        </w:rPr>
      </w:pPr>
      <w:r w:rsidRPr="63FF4F70">
        <w:rPr>
          <w:rFonts w:ascii="Cambria" w:hAnsi="Cambria"/>
        </w:rPr>
        <w:t>zaviesť formáty otvorených údajov, ktoré budú podporovať ich strojové spracovanie</w:t>
      </w:r>
      <w:r w:rsidR="00237AD1" w:rsidRPr="63FF4F70">
        <w:rPr>
          <w:rFonts w:ascii="Cambria" w:hAnsi="Cambria"/>
        </w:rPr>
        <w:t>,</w:t>
      </w:r>
    </w:p>
    <w:p w14:paraId="447ECDF5" w14:textId="73197F9C" w:rsidR="00296387" w:rsidRPr="004254D9" w:rsidRDefault="00296387" w:rsidP="00D80002">
      <w:pPr>
        <w:pStyle w:val="ListParagraph"/>
        <w:numPr>
          <w:ilvl w:val="2"/>
          <w:numId w:val="46"/>
        </w:numPr>
        <w:spacing w:line="240" w:lineRule="auto"/>
        <w:ind w:left="1843" w:hanging="283"/>
        <w:jc w:val="both"/>
        <w:rPr>
          <w:rFonts w:ascii="Cambria" w:hAnsi="Cambria"/>
        </w:rPr>
      </w:pPr>
      <w:r w:rsidRPr="63FF4F70">
        <w:rPr>
          <w:rFonts w:ascii="Cambria" w:hAnsi="Cambria"/>
        </w:rPr>
        <w:t>aplikovať koncept „pravosti údajov“ a zvýšiť vnímanie NBS ako dôveryhodného zdroja dát</w:t>
      </w:r>
      <w:r w:rsidR="00237AD1" w:rsidRPr="63FF4F70">
        <w:rPr>
          <w:rFonts w:ascii="Cambria" w:hAnsi="Cambria"/>
        </w:rPr>
        <w:t>,</w:t>
      </w:r>
    </w:p>
    <w:p w14:paraId="4FB009FE" w14:textId="1E34AD5D" w:rsidR="00296387" w:rsidRPr="004254D9" w:rsidRDefault="00296387" w:rsidP="4FF8915E">
      <w:pPr>
        <w:pStyle w:val="ListParagraph"/>
        <w:numPr>
          <w:ilvl w:val="2"/>
          <w:numId w:val="46"/>
        </w:numPr>
        <w:ind w:left="1843" w:hanging="283"/>
        <w:jc w:val="both"/>
        <w:rPr>
          <w:rFonts w:ascii="Cambria" w:hAnsi="Cambria"/>
        </w:rPr>
      </w:pPr>
      <w:r w:rsidRPr="63FF4F70">
        <w:rPr>
          <w:rFonts w:ascii="Cambria" w:hAnsi="Cambria"/>
        </w:rPr>
        <w:t>rozš</w:t>
      </w:r>
      <w:r w:rsidR="424DDFBF" w:rsidRPr="63FF4F70">
        <w:rPr>
          <w:rFonts w:ascii="Cambria" w:hAnsi="Cambria"/>
        </w:rPr>
        <w:t>í</w:t>
      </w:r>
      <w:r w:rsidRPr="63FF4F70">
        <w:rPr>
          <w:rFonts w:ascii="Cambria" w:hAnsi="Cambria"/>
        </w:rPr>
        <w:t xml:space="preserve">riť </w:t>
      </w:r>
      <w:r w:rsidR="4797930D" w:rsidRPr="63FF4F70">
        <w:rPr>
          <w:rFonts w:ascii="Cambria" w:hAnsi="Cambria"/>
        </w:rPr>
        <w:t xml:space="preserve">množinu </w:t>
      </w:r>
      <w:r w:rsidRPr="63FF4F70">
        <w:rPr>
          <w:rFonts w:ascii="Cambria" w:hAnsi="Cambria"/>
        </w:rPr>
        <w:t>zverejňovaných údajov</w:t>
      </w:r>
      <w:r w:rsidR="00237AD1" w:rsidRPr="63FF4F70">
        <w:rPr>
          <w:rFonts w:ascii="Cambria" w:hAnsi="Cambria"/>
        </w:rPr>
        <w:t>.</w:t>
      </w:r>
    </w:p>
    <w:p w14:paraId="2F7C34E2" w14:textId="77777777" w:rsidR="00296387" w:rsidRPr="004254D9" w:rsidRDefault="00296387" w:rsidP="00D80002">
      <w:pPr>
        <w:pStyle w:val="ListParagraph"/>
        <w:numPr>
          <w:ilvl w:val="1"/>
          <w:numId w:val="46"/>
        </w:numPr>
        <w:jc w:val="both"/>
        <w:rPr>
          <w:rFonts w:ascii="Cambria" w:eastAsiaTheme="minorEastAsia" w:hAnsi="Cambria"/>
          <w:color w:val="000000" w:themeColor="text1"/>
        </w:rPr>
      </w:pPr>
      <w:r w:rsidRPr="004254D9">
        <w:rPr>
          <w:rFonts w:ascii="Cambria" w:eastAsiaTheme="minorEastAsia" w:hAnsi="Cambria"/>
          <w:color w:val="000000" w:themeColor="text1"/>
        </w:rPr>
        <w:t>Zvýšiť interaktívnosť a atraktívnosť údajov prostredníctvom ich vizualizácie</w:t>
      </w:r>
    </w:p>
    <w:p w14:paraId="4B059340" w14:textId="3BA290CB" w:rsidR="00296387" w:rsidRPr="004254D9" w:rsidRDefault="00296387" w:rsidP="00D80002">
      <w:pPr>
        <w:pStyle w:val="ListParagraph"/>
        <w:numPr>
          <w:ilvl w:val="2"/>
          <w:numId w:val="46"/>
        </w:numPr>
        <w:ind w:left="1843" w:hanging="283"/>
        <w:jc w:val="both"/>
        <w:rPr>
          <w:rFonts w:ascii="Cambria" w:hAnsi="Cambria"/>
        </w:rPr>
      </w:pPr>
      <w:r w:rsidRPr="63FF4F70">
        <w:rPr>
          <w:rFonts w:ascii="Cambria" w:hAnsi="Cambria"/>
        </w:rPr>
        <w:t>podpora používateľsky prívetivých nástrojov na vizualizáciu údajov</w:t>
      </w:r>
      <w:r w:rsidR="00237AD1" w:rsidRPr="63FF4F70">
        <w:rPr>
          <w:rFonts w:ascii="Cambria" w:hAnsi="Cambria"/>
        </w:rPr>
        <w:t>,</w:t>
      </w:r>
    </w:p>
    <w:p w14:paraId="2FEECD3A" w14:textId="5E240489" w:rsidR="00296387" w:rsidRPr="004254D9" w:rsidRDefault="00296387" w:rsidP="00D80002">
      <w:pPr>
        <w:pStyle w:val="ListParagraph"/>
        <w:numPr>
          <w:ilvl w:val="2"/>
          <w:numId w:val="46"/>
        </w:numPr>
        <w:spacing w:line="240" w:lineRule="auto"/>
        <w:ind w:left="1843" w:hanging="283"/>
        <w:jc w:val="both"/>
        <w:rPr>
          <w:rFonts w:ascii="Cambria" w:hAnsi="Cambria"/>
        </w:rPr>
      </w:pPr>
      <w:r w:rsidRPr="63FF4F70">
        <w:rPr>
          <w:rFonts w:ascii="Cambria" w:hAnsi="Cambria"/>
        </w:rPr>
        <w:t>rozširovanie povedomia v oblasti publikovania otvorených údajov a ich prínosov pre spoločnosť</w:t>
      </w:r>
      <w:r w:rsidR="00237AD1" w:rsidRPr="63FF4F70">
        <w:rPr>
          <w:rFonts w:ascii="Cambria" w:hAnsi="Cambria"/>
        </w:rPr>
        <w:t>,</w:t>
      </w:r>
    </w:p>
    <w:p w14:paraId="7743EEC7" w14:textId="7BBFA146" w:rsidR="00296387" w:rsidRPr="004254D9" w:rsidRDefault="00296387" w:rsidP="00D80002">
      <w:pPr>
        <w:pStyle w:val="ListParagraph"/>
        <w:numPr>
          <w:ilvl w:val="2"/>
          <w:numId w:val="46"/>
        </w:numPr>
        <w:ind w:left="1843" w:hanging="283"/>
        <w:jc w:val="both"/>
        <w:rPr>
          <w:rFonts w:ascii="Cambria" w:hAnsi="Cambria"/>
        </w:rPr>
      </w:pPr>
      <w:r w:rsidRPr="63FF4F70">
        <w:rPr>
          <w:rFonts w:ascii="Cambria" w:hAnsi="Cambria"/>
        </w:rPr>
        <w:t>podporné mechanizmy pre vytvorenie komunity používateľov otvorených dát s cieľom získania spätnej väzby</w:t>
      </w:r>
      <w:r w:rsidR="00237AD1" w:rsidRPr="63FF4F70">
        <w:rPr>
          <w:rFonts w:ascii="Cambria" w:hAnsi="Cambria"/>
        </w:rPr>
        <w:t>.</w:t>
      </w:r>
    </w:p>
    <w:p w14:paraId="4684CBEE" w14:textId="77777777" w:rsidR="00C77925" w:rsidRDefault="00C77925" w:rsidP="002A4480">
      <w:pPr>
        <w:jc w:val="both"/>
        <w:rPr>
          <w:rFonts w:ascii="Cambria" w:hAnsi="Cambria" w:cstheme="minorHAnsi"/>
          <w:b/>
          <w:bCs/>
        </w:rPr>
      </w:pPr>
    </w:p>
    <w:p w14:paraId="1039D5AD" w14:textId="053E6A68" w:rsidR="002A4480" w:rsidRPr="004254D9" w:rsidRDefault="002A4480" w:rsidP="002A4480">
      <w:pPr>
        <w:jc w:val="both"/>
        <w:rPr>
          <w:rFonts w:ascii="Cambria" w:hAnsi="Cambria" w:cstheme="minorHAnsi"/>
        </w:rPr>
      </w:pPr>
      <w:r w:rsidRPr="004254D9">
        <w:rPr>
          <w:rFonts w:ascii="Cambria" w:hAnsi="Cambria" w:cstheme="minorHAnsi"/>
          <w:b/>
          <w:bCs/>
        </w:rPr>
        <w:lastRenderedPageBreak/>
        <w:t>Cieľom projektu nie je</w:t>
      </w:r>
      <w:r w:rsidRPr="004254D9">
        <w:rPr>
          <w:rFonts w:ascii="Cambria" w:hAnsi="Cambria" w:cstheme="minorHAnsi"/>
        </w:rPr>
        <w:t>:</w:t>
      </w:r>
    </w:p>
    <w:p w14:paraId="15C6FBC8" w14:textId="77777777" w:rsidR="002A4480" w:rsidRPr="004254D9" w:rsidRDefault="002A4480" w:rsidP="63FF4F70">
      <w:pPr>
        <w:pStyle w:val="ListParagraph"/>
        <w:numPr>
          <w:ilvl w:val="0"/>
          <w:numId w:val="57"/>
        </w:numPr>
        <w:jc w:val="both"/>
        <w:rPr>
          <w:rFonts w:ascii="Cambria" w:hAnsi="Cambria"/>
        </w:rPr>
      </w:pPr>
      <w:r w:rsidRPr="63FF4F70">
        <w:rPr>
          <w:rFonts w:ascii="Cambria" w:hAnsi="Cambria"/>
        </w:rPr>
        <w:t xml:space="preserve">kompletná migrácia všetkých aktuálne dostupných údajov do formátu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w:t>
      </w:r>
    </w:p>
    <w:p w14:paraId="0E11FFA0" w14:textId="77777777" w:rsidR="00296387" w:rsidRPr="004254D9" w:rsidRDefault="00296387" w:rsidP="00296387">
      <w:pPr>
        <w:jc w:val="both"/>
        <w:rPr>
          <w:rFonts w:ascii="Cambria" w:hAnsi="Cambria"/>
        </w:rPr>
      </w:pPr>
      <w:r w:rsidRPr="004254D9">
        <w:rPr>
          <w:rFonts w:ascii="Cambria" w:hAnsi="Cambria"/>
        </w:rPr>
        <w:t>V rámci realizácie projektu bude zabezpečené pre:</w:t>
      </w:r>
    </w:p>
    <w:p w14:paraId="63884882" w14:textId="77777777" w:rsidR="00296387" w:rsidRPr="004254D9" w:rsidRDefault="00296387" w:rsidP="00296387">
      <w:pPr>
        <w:jc w:val="both"/>
        <w:rPr>
          <w:rFonts w:ascii="Cambria" w:hAnsi="Cambria"/>
          <w:b/>
          <w:bCs/>
        </w:rPr>
      </w:pPr>
      <w:r w:rsidRPr="004254D9">
        <w:rPr>
          <w:rFonts w:ascii="Cambria" w:hAnsi="Cambria"/>
          <w:b/>
          <w:bCs/>
        </w:rPr>
        <w:t>Interné prostredie</w:t>
      </w:r>
    </w:p>
    <w:p w14:paraId="7E528395" w14:textId="24A9D3C1" w:rsidR="00296387" w:rsidRPr="004254D9" w:rsidRDefault="00296387" w:rsidP="00D80002">
      <w:pPr>
        <w:pStyle w:val="ListParagraph"/>
        <w:numPr>
          <w:ilvl w:val="0"/>
          <w:numId w:val="43"/>
        </w:numPr>
        <w:jc w:val="both"/>
        <w:rPr>
          <w:rFonts w:ascii="Cambria" w:hAnsi="Cambria"/>
        </w:rPr>
      </w:pPr>
      <w:r w:rsidRPr="63FF4F70">
        <w:rPr>
          <w:rFonts w:ascii="Cambria" w:hAnsi="Cambria"/>
        </w:rPr>
        <w:t>Vytvorenie moderného a transparentného prostredia pre zverejňovanie údajov v súlade s modernými technologickými štandardami (technologická rovina)</w:t>
      </w:r>
      <w:r w:rsidR="00237AD1" w:rsidRPr="63FF4F70">
        <w:rPr>
          <w:rFonts w:ascii="Cambria" w:hAnsi="Cambria"/>
        </w:rPr>
        <w:t>.</w:t>
      </w:r>
    </w:p>
    <w:p w14:paraId="3E8EDB99" w14:textId="5929C304" w:rsidR="00296387" w:rsidRPr="004254D9" w:rsidRDefault="00296387" w:rsidP="00D80002">
      <w:pPr>
        <w:pStyle w:val="ListParagraph"/>
        <w:numPr>
          <w:ilvl w:val="0"/>
          <w:numId w:val="43"/>
        </w:numPr>
        <w:jc w:val="both"/>
        <w:rPr>
          <w:rFonts w:ascii="Cambria" w:hAnsi="Cambria"/>
        </w:rPr>
      </w:pPr>
      <w:r w:rsidRPr="63FF4F70">
        <w:rPr>
          <w:rFonts w:ascii="Cambria" w:hAnsi="Cambria"/>
        </w:rPr>
        <w:t>Zjednodušenie procesov spracovania a poskytovania údajov pre verejnosť (proces)</w:t>
      </w:r>
      <w:r w:rsidR="00237AD1" w:rsidRPr="63FF4F70">
        <w:rPr>
          <w:rFonts w:ascii="Cambria" w:hAnsi="Cambria"/>
        </w:rPr>
        <w:t>.</w:t>
      </w:r>
    </w:p>
    <w:p w14:paraId="098B48CA" w14:textId="58DBEEF1" w:rsidR="00296387" w:rsidRPr="004254D9" w:rsidRDefault="00296387" w:rsidP="00D80002">
      <w:pPr>
        <w:pStyle w:val="ListParagraph"/>
        <w:numPr>
          <w:ilvl w:val="0"/>
          <w:numId w:val="43"/>
        </w:numPr>
        <w:jc w:val="both"/>
        <w:rPr>
          <w:rFonts w:ascii="Cambria" w:hAnsi="Cambria"/>
        </w:rPr>
      </w:pPr>
      <w:r w:rsidRPr="63FF4F70">
        <w:rPr>
          <w:rFonts w:ascii="Cambria" w:hAnsi="Cambria"/>
        </w:rPr>
        <w:t>Zjednotenie formátov a štruktúry zverejňovaných údajov za účelom zefektívnenia práce s nimi v jednotnom prostredí (dátový model)</w:t>
      </w:r>
      <w:r w:rsidR="00237AD1" w:rsidRPr="63FF4F70">
        <w:rPr>
          <w:rFonts w:ascii="Cambria" w:hAnsi="Cambria"/>
        </w:rPr>
        <w:t>.</w:t>
      </w:r>
    </w:p>
    <w:p w14:paraId="3F741672" w14:textId="7B00B6D8" w:rsidR="00296387" w:rsidRPr="004254D9" w:rsidRDefault="00296387" w:rsidP="00D80002">
      <w:pPr>
        <w:pStyle w:val="ListParagraph"/>
        <w:numPr>
          <w:ilvl w:val="0"/>
          <w:numId w:val="43"/>
        </w:numPr>
        <w:jc w:val="both"/>
        <w:rPr>
          <w:rFonts w:ascii="Cambria" w:hAnsi="Cambria"/>
        </w:rPr>
      </w:pPr>
      <w:r w:rsidRPr="63FF4F70">
        <w:rPr>
          <w:rFonts w:ascii="Cambria" w:hAnsi="Cambria"/>
        </w:rPr>
        <w:t>Harmonizácia a nastavenie procesov v súlade so strategickými cieľmi NBS v oblasti spracovania údajov – dokument Dátová stratégia Národnej banky Slovenska (súlad s ostatnými projektami)</w:t>
      </w:r>
      <w:r w:rsidR="00237AD1" w:rsidRPr="63FF4F70">
        <w:rPr>
          <w:rFonts w:ascii="Cambria" w:hAnsi="Cambria"/>
        </w:rPr>
        <w:t>.</w:t>
      </w:r>
    </w:p>
    <w:p w14:paraId="638DDB91" w14:textId="197FA106" w:rsidR="00296387" w:rsidRPr="004254D9" w:rsidRDefault="00296387" w:rsidP="00D80002">
      <w:pPr>
        <w:pStyle w:val="ListParagraph"/>
        <w:numPr>
          <w:ilvl w:val="0"/>
          <w:numId w:val="43"/>
        </w:numPr>
        <w:jc w:val="both"/>
        <w:rPr>
          <w:rFonts w:ascii="Cambria" w:hAnsi="Cambria"/>
        </w:rPr>
      </w:pPr>
      <w:r w:rsidRPr="63FF4F70">
        <w:rPr>
          <w:rFonts w:ascii="Cambria" w:hAnsi="Cambria"/>
        </w:rPr>
        <w:t xml:space="preserve">Vytvorenie plánu pre postupný prechod (migráciu) ostatných údajov do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úložiska na základe skúseností získaných počas implementácie (</w:t>
      </w:r>
      <w:proofErr w:type="spellStart"/>
      <w:r w:rsidRPr="63FF4F70">
        <w:rPr>
          <w:rFonts w:ascii="Cambria" w:hAnsi="Cambria"/>
        </w:rPr>
        <w:t>roadmapa</w:t>
      </w:r>
      <w:proofErr w:type="spellEnd"/>
      <w:r w:rsidRPr="63FF4F70">
        <w:rPr>
          <w:rFonts w:ascii="Cambria" w:hAnsi="Cambria"/>
        </w:rPr>
        <w:t xml:space="preserve"> migrácie)</w:t>
      </w:r>
      <w:r w:rsidR="00237AD1" w:rsidRPr="63FF4F70">
        <w:rPr>
          <w:rFonts w:ascii="Cambria" w:hAnsi="Cambria"/>
        </w:rPr>
        <w:t>.</w:t>
      </w:r>
    </w:p>
    <w:p w14:paraId="542D46CE" w14:textId="77777777" w:rsidR="00296387" w:rsidRPr="004254D9" w:rsidRDefault="00296387" w:rsidP="00296387">
      <w:pPr>
        <w:jc w:val="both"/>
        <w:rPr>
          <w:rFonts w:ascii="Cambria" w:hAnsi="Cambria"/>
          <w:b/>
          <w:bCs/>
        </w:rPr>
      </w:pPr>
      <w:r w:rsidRPr="004254D9">
        <w:rPr>
          <w:rFonts w:ascii="Cambria" w:hAnsi="Cambria"/>
          <w:b/>
          <w:bCs/>
        </w:rPr>
        <w:t>Externé prostredie</w:t>
      </w:r>
    </w:p>
    <w:p w14:paraId="680233B6" w14:textId="474A28A5" w:rsidR="00296387" w:rsidRPr="004254D9" w:rsidRDefault="00296387" w:rsidP="00D80002">
      <w:pPr>
        <w:pStyle w:val="ListParagraph"/>
        <w:numPr>
          <w:ilvl w:val="0"/>
          <w:numId w:val="43"/>
        </w:numPr>
        <w:jc w:val="both"/>
        <w:rPr>
          <w:rFonts w:ascii="Cambria" w:hAnsi="Cambria"/>
        </w:rPr>
      </w:pPr>
      <w:r w:rsidRPr="63FF4F70">
        <w:rPr>
          <w:rFonts w:ascii="Cambria" w:hAnsi="Cambria"/>
        </w:rPr>
        <w:t xml:space="preserve">Zjednotenie formy zverejňovaných údajov v súlade so štandardami a </w:t>
      </w:r>
      <w:proofErr w:type="spellStart"/>
      <w:r w:rsidRPr="63FF4F70">
        <w:rPr>
          <w:rFonts w:ascii="Cambria" w:hAnsi="Cambria"/>
        </w:rPr>
        <w:t>best-practise</w:t>
      </w:r>
      <w:proofErr w:type="spellEnd"/>
      <w:r w:rsidRPr="63FF4F70">
        <w:rPr>
          <w:rFonts w:ascii="Cambria" w:hAnsi="Cambria"/>
        </w:rPr>
        <w:t xml:space="preserve"> a tým uľahčenie ich ďalšieho použitia</w:t>
      </w:r>
      <w:r w:rsidR="00237AD1" w:rsidRPr="63FF4F70">
        <w:rPr>
          <w:rFonts w:ascii="Cambria" w:hAnsi="Cambria"/>
        </w:rPr>
        <w:t>.</w:t>
      </w:r>
    </w:p>
    <w:p w14:paraId="3786B605" w14:textId="438A5EE0" w:rsidR="00296387" w:rsidRPr="004254D9" w:rsidRDefault="00296387" w:rsidP="00D80002">
      <w:pPr>
        <w:pStyle w:val="ListParagraph"/>
        <w:numPr>
          <w:ilvl w:val="0"/>
          <w:numId w:val="43"/>
        </w:numPr>
        <w:jc w:val="both"/>
        <w:rPr>
          <w:rFonts w:ascii="Cambria" w:hAnsi="Cambria"/>
        </w:rPr>
      </w:pPr>
      <w:r w:rsidRPr="63FF4F70">
        <w:rPr>
          <w:rFonts w:ascii="Cambria" w:hAnsi="Cambria"/>
        </w:rPr>
        <w:t xml:space="preserve">Zvýšenie </w:t>
      </w:r>
      <w:proofErr w:type="spellStart"/>
      <w:r w:rsidRPr="63FF4F70">
        <w:rPr>
          <w:rFonts w:ascii="Cambria" w:hAnsi="Cambria"/>
        </w:rPr>
        <w:t>dohľadateľnosti</w:t>
      </w:r>
      <w:proofErr w:type="spellEnd"/>
      <w:r w:rsidRPr="63FF4F70">
        <w:rPr>
          <w:rFonts w:ascii="Cambria" w:hAnsi="Cambria"/>
        </w:rPr>
        <w:t xml:space="preserve"> a dostupnosti publikovaných údajov</w:t>
      </w:r>
      <w:r w:rsidR="00237AD1" w:rsidRPr="63FF4F70">
        <w:rPr>
          <w:rFonts w:ascii="Cambria" w:hAnsi="Cambria"/>
        </w:rPr>
        <w:t>.</w:t>
      </w:r>
      <w:r w:rsidRPr="63FF4F70">
        <w:rPr>
          <w:rFonts w:ascii="Cambria" w:hAnsi="Cambria"/>
        </w:rPr>
        <w:t xml:space="preserve"> </w:t>
      </w:r>
    </w:p>
    <w:p w14:paraId="46019CAE" w14:textId="009C25B2" w:rsidR="00296387" w:rsidRPr="004254D9" w:rsidRDefault="00296387" w:rsidP="00D80002">
      <w:pPr>
        <w:pStyle w:val="ListParagraph"/>
        <w:numPr>
          <w:ilvl w:val="0"/>
          <w:numId w:val="43"/>
        </w:numPr>
        <w:jc w:val="both"/>
        <w:rPr>
          <w:rFonts w:ascii="Cambria" w:hAnsi="Cambria"/>
        </w:rPr>
      </w:pPr>
      <w:r w:rsidRPr="63FF4F70">
        <w:rPr>
          <w:rFonts w:ascii="Cambria" w:hAnsi="Cambria"/>
        </w:rPr>
        <w:t>Zvýšenie interaktívnosti a atraktívnosti údajov prostredníctvom ich vizualizácie</w:t>
      </w:r>
      <w:r w:rsidR="00237AD1" w:rsidRPr="63FF4F70">
        <w:rPr>
          <w:rFonts w:ascii="Cambria" w:hAnsi="Cambria"/>
        </w:rPr>
        <w:t>.</w:t>
      </w:r>
    </w:p>
    <w:p w14:paraId="4D17DF24" w14:textId="77777777" w:rsidR="00296387" w:rsidRPr="004254D9" w:rsidRDefault="00296387" w:rsidP="00296387">
      <w:pPr>
        <w:jc w:val="both"/>
        <w:rPr>
          <w:rFonts w:ascii="Cambria" w:hAnsi="Cambria" w:cstheme="minorHAnsi"/>
        </w:rPr>
      </w:pPr>
      <w:r w:rsidRPr="004254D9">
        <w:rPr>
          <w:rFonts w:ascii="Cambria" w:hAnsi="Cambria" w:cstheme="minorHAnsi"/>
        </w:rPr>
        <w:t>Obstarávateľ požaduje implementovanie funkčností v rámci nižšie uvedených oblastí:</w:t>
      </w:r>
    </w:p>
    <w:p w14:paraId="27D848E3" w14:textId="1A889297" w:rsidR="00296387" w:rsidRPr="004254D9" w:rsidRDefault="00296387" w:rsidP="00D80002">
      <w:pPr>
        <w:pStyle w:val="ListParagraph"/>
        <w:numPr>
          <w:ilvl w:val="0"/>
          <w:numId w:val="25"/>
        </w:numPr>
        <w:jc w:val="both"/>
        <w:rPr>
          <w:rFonts w:ascii="Cambria" w:hAnsi="Cambria"/>
        </w:rPr>
      </w:pPr>
      <w:r w:rsidRPr="63FF4F70">
        <w:rPr>
          <w:rFonts w:ascii="Cambria" w:hAnsi="Cambria"/>
        </w:rPr>
        <w:t>splnenia štandardov kvality údajov minimálne 3* a viac podľa</w:t>
      </w:r>
      <w:r w:rsidR="00237AD1" w:rsidRPr="63FF4F70">
        <w:rPr>
          <w:rFonts w:ascii="Cambria" w:hAnsi="Cambria"/>
        </w:rPr>
        <w:t xml:space="preserve"> § 38 ods. 1 písm. d), e) a f)</w:t>
      </w:r>
      <w:r w:rsidRPr="63FF4F70">
        <w:rPr>
          <w:rFonts w:ascii="Cambria" w:hAnsi="Cambria"/>
        </w:rPr>
        <w:t xml:space="preserve"> </w:t>
      </w:r>
      <w:r w:rsidR="00237AD1" w:rsidRPr="63FF4F70">
        <w:rPr>
          <w:rFonts w:ascii="Cambria" w:hAnsi="Cambria"/>
        </w:rPr>
        <w:t>v</w:t>
      </w:r>
      <w:r w:rsidRPr="63FF4F70">
        <w:rPr>
          <w:rFonts w:ascii="Cambria" w:hAnsi="Cambria"/>
        </w:rPr>
        <w:t xml:space="preserve">yhlášky Úradu podpredsedu vlády Slovenskej republiky pre investície a informatizáciu </w:t>
      </w:r>
      <w:r w:rsidR="00237AD1" w:rsidRPr="63FF4F70">
        <w:rPr>
          <w:rFonts w:ascii="Cambria" w:hAnsi="Cambria"/>
        </w:rPr>
        <w:t xml:space="preserve">č. 78/2020 Z. z.  </w:t>
      </w:r>
      <w:r w:rsidRPr="63FF4F70">
        <w:rPr>
          <w:rFonts w:ascii="Cambria" w:hAnsi="Cambria"/>
        </w:rPr>
        <w:t>,</w:t>
      </w:r>
    </w:p>
    <w:p w14:paraId="2F70FA04" w14:textId="599F5608" w:rsidR="00296387" w:rsidRPr="004254D9" w:rsidRDefault="00296387" w:rsidP="00D80002">
      <w:pPr>
        <w:pStyle w:val="ListParagraph"/>
        <w:numPr>
          <w:ilvl w:val="0"/>
          <w:numId w:val="25"/>
        </w:numPr>
        <w:jc w:val="both"/>
        <w:rPr>
          <w:rFonts w:ascii="Cambria" w:hAnsi="Cambria"/>
        </w:rPr>
      </w:pPr>
      <w:r w:rsidRPr="63FF4F70">
        <w:rPr>
          <w:rFonts w:ascii="Cambria" w:hAnsi="Cambria"/>
        </w:rPr>
        <w:t>implementácie funkčných komponentov riešenia pre dátový katalóg, dátové úložisko, prezentačnú vrstvu a rozhranie pre tvorbu digitálnych publikácií</w:t>
      </w:r>
      <w:r w:rsidR="00237AD1" w:rsidRPr="63FF4F70">
        <w:rPr>
          <w:rFonts w:ascii="Cambria" w:hAnsi="Cambria"/>
        </w:rPr>
        <w:t>,</w:t>
      </w:r>
    </w:p>
    <w:p w14:paraId="1C344538" w14:textId="77777777" w:rsidR="00296387" w:rsidRPr="004254D9" w:rsidRDefault="00296387" w:rsidP="00D80002">
      <w:pPr>
        <w:pStyle w:val="ListParagraph"/>
        <w:numPr>
          <w:ilvl w:val="0"/>
          <w:numId w:val="25"/>
        </w:numPr>
        <w:jc w:val="both"/>
        <w:rPr>
          <w:rFonts w:ascii="Cambria" w:hAnsi="Cambria"/>
        </w:rPr>
      </w:pPr>
      <w:r w:rsidRPr="004254D9">
        <w:rPr>
          <w:rFonts w:ascii="Cambria" w:hAnsi="Cambria"/>
        </w:rPr>
        <w:t>vizualizácie používateľského rozhrania v súlade s vizuálnou identitou NBS,</w:t>
      </w:r>
    </w:p>
    <w:p w14:paraId="1C50400D" w14:textId="77777777" w:rsidR="00296387" w:rsidRPr="004254D9" w:rsidRDefault="00296387" w:rsidP="00D80002">
      <w:pPr>
        <w:pStyle w:val="ListParagraph"/>
        <w:numPr>
          <w:ilvl w:val="0"/>
          <w:numId w:val="25"/>
        </w:numPr>
        <w:jc w:val="both"/>
        <w:rPr>
          <w:rFonts w:ascii="Cambria" w:hAnsi="Cambria"/>
        </w:rPr>
      </w:pPr>
      <w:r w:rsidRPr="004254D9">
        <w:rPr>
          <w:rFonts w:ascii="Cambria" w:hAnsi="Cambria"/>
        </w:rPr>
        <w:t>dvojjazyčnosť SK/EN,</w:t>
      </w:r>
    </w:p>
    <w:p w14:paraId="4DB5E9DF" w14:textId="77777777" w:rsidR="00296387" w:rsidRPr="004254D9" w:rsidRDefault="00296387" w:rsidP="00D80002">
      <w:pPr>
        <w:pStyle w:val="ListParagraph"/>
        <w:numPr>
          <w:ilvl w:val="0"/>
          <w:numId w:val="25"/>
        </w:numPr>
        <w:jc w:val="both"/>
        <w:rPr>
          <w:rFonts w:ascii="Cambria" w:hAnsi="Cambria"/>
        </w:rPr>
      </w:pPr>
      <w:r w:rsidRPr="004254D9">
        <w:rPr>
          <w:rFonts w:ascii="Cambria" w:hAnsi="Cambria"/>
        </w:rPr>
        <w:t>bezpečnostných požiadaviek.</w:t>
      </w:r>
    </w:p>
    <w:p w14:paraId="4A4BA444" w14:textId="2C3527CF" w:rsidR="002A4480" w:rsidRPr="00B9186E" w:rsidRDefault="001C2ED3" w:rsidP="001C2ED3">
      <w:pPr>
        <w:pStyle w:val="Heading3"/>
        <w:numPr>
          <w:ilvl w:val="0"/>
          <w:numId w:val="0"/>
        </w:numPr>
        <w:ind w:left="426"/>
        <w:rPr>
          <w:rFonts w:ascii="Verdana" w:hAnsi="Verdana"/>
          <w:sz w:val="20"/>
          <w:szCs w:val="20"/>
        </w:rPr>
      </w:pPr>
      <w:bookmarkStart w:id="20" w:name="_Toc136953231"/>
      <w:r w:rsidRPr="00B9186E">
        <w:rPr>
          <w:rFonts w:ascii="Verdana" w:hAnsi="Verdana"/>
          <w:sz w:val="20"/>
          <w:szCs w:val="20"/>
        </w:rPr>
        <w:t>2.5.2 P</w:t>
      </w:r>
      <w:r w:rsidR="002A4480" w:rsidRPr="00B9186E">
        <w:rPr>
          <w:rFonts w:ascii="Verdana" w:hAnsi="Verdana"/>
          <w:sz w:val="20"/>
          <w:szCs w:val="20"/>
        </w:rPr>
        <w:t>rínosy projektu</w:t>
      </w:r>
      <w:bookmarkEnd w:id="20"/>
    </w:p>
    <w:p w14:paraId="5B2D57B3" w14:textId="66C64237" w:rsidR="001C2ED3" w:rsidRPr="004254D9" w:rsidRDefault="001C2ED3" w:rsidP="001C2ED3">
      <w:pPr>
        <w:rPr>
          <w:rFonts w:ascii="Cambria" w:hAnsi="Cambria"/>
          <w:lang w:eastAsia="sk-SK"/>
        </w:rPr>
      </w:pPr>
      <w:r w:rsidRPr="004254D9">
        <w:rPr>
          <w:rFonts w:ascii="Cambria" w:hAnsi="Cambria"/>
          <w:lang w:eastAsia="sk-SK"/>
        </w:rPr>
        <w:t>Očakávané merateľné prínosy projektu sú:</w:t>
      </w:r>
    </w:p>
    <w:p w14:paraId="52E9A43C" w14:textId="77777777" w:rsidR="002A4480" w:rsidRPr="004254D9" w:rsidRDefault="002A4480" w:rsidP="00D80002">
      <w:pPr>
        <w:pStyle w:val="ListParagraph"/>
        <w:numPr>
          <w:ilvl w:val="0"/>
          <w:numId w:val="58"/>
        </w:numPr>
        <w:spacing w:line="240" w:lineRule="auto"/>
        <w:jc w:val="both"/>
        <w:rPr>
          <w:rFonts w:ascii="Cambria" w:hAnsi="Cambria" w:cstheme="minorHAnsi"/>
        </w:rPr>
      </w:pPr>
      <w:r w:rsidRPr="004254D9">
        <w:rPr>
          <w:rFonts w:ascii="Cambria" w:hAnsi="Cambria" w:cstheme="minorHAnsi"/>
        </w:rPr>
        <w:t>Interné prostredie: NBS</w:t>
      </w:r>
    </w:p>
    <w:p w14:paraId="684E8256" w14:textId="489BABA0" w:rsidR="002A4480" w:rsidRPr="004254D9" w:rsidRDefault="002A4480" w:rsidP="00D80002">
      <w:pPr>
        <w:pStyle w:val="ListParagraph"/>
        <w:numPr>
          <w:ilvl w:val="1"/>
          <w:numId w:val="58"/>
        </w:numPr>
        <w:spacing w:line="240" w:lineRule="auto"/>
        <w:jc w:val="both"/>
        <w:rPr>
          <w:rFonts w:ascii="Cambria" w:hAnsi="Cambria"/>
          <w:color w:val="000000" w:themeColor="text1"/>
        </w:rPr>
      </w:pPr>
      <w:r w:rsidRPr="63FF4F70">
        <w:rPr>
          <w:rFonts w:ascii="Cambria" w:hAnsi="Cambria"/>
          <w:color w:val="000000" w:themeColor="text1"/>
        </w:rPr>
        <w:t>plnenie štandardov v téme otvorených údajov</w:t>
      </w:r>
      <w:r w:rsidR="004B64C9" w:rsidRPr="63FF4F70">
        <w:rPr>
          <w:rFonts w:ascii="Cambria" w:hAnsi="Cambria"/>
          <w:color w:val="000000" w:themeColor="text1"/>
        </w:rPr>
        <w:t>,</w:t>
      </w:r>
    </w:p>
    <w:p w14:paraId="26EB16B4" w14:textId="03BD059A" w:rsidR="002A4480" w:rsidRPr="004254D9" w:rsidRDefault="002A4480" w:rsidP="00D80002">
      <w:pPr>
        <w:pStyle w:val="ListParagraph"/>
        <w:numPr>
          <w:ilvl w:val="1"/>
          <w:numId w:val="58"/>
        </w:numPr>
        <w:rPr>
          <w:rFonts w:ascii="Cambria" w:hAnsi="Cambria"/>
        </w:rPr>
      </w:pPr>
      <w:r w:rsidRPr="63FF4F70">
        <w:rPr>
          <w:rFonts w:ascii="Cambria" w:hAnsi="Cambria"/>
        </w:rPr>
        <w:t xml:space="preserve">šetrenie času na strane zamestnancov (spracovanie údajov, zverejňovanie údajov, </w:t>
      </w:r>
      <w:proofErr w:type="spellStart"/>
      <w:r w:rsidRPr="63FF4F70">
        <w:rPr>
          <w:rFonts w:ascii="Cambria" w:hAnsi="Cambria"/>
        </w:rPr>
        <w:t>dohľadateľnosť</w:t>
      </w:r>
      <w:proofErr w:type="spellEnd"/>
      <w:r w:rsidRPr="63FF4F70">
        <w:rPr>
          <w:rFonts w:ascii="Cambria" w:hAnsi="Cambria"/>
        </w:rPr>
        <w:t xml:space="preserve"> údajov)</w:t>
      </w:r>
      <w:r w:rsidR="004B64C9" w:rsidRPr="63FF4F70">
        <w:rPr>
          <w:rFonts w:ascii="Cambria" w:hAnsi="Cambria"/>
        </w:rPr>
        <w:t>,</w:t>
      </w:r>
    </w:p>
    <w:p w14:paraId="23D2BBBA" w14:textId="16136093" w:rsidR="002A4480" w:rsidRPr="004254D9" w:rsidRDefault="002A4480" w:rsidP="63FF4F70">
      <w:pPr>
        <w:pStyle w:val="ListParagraph"/>
        <w:numPr>
          <w:ilvl w:val="1"/>
          <w:numId w:val="58"/>
        </w:numPr>
        <w:rPr>
          <w:rFonts w:ascii="Cambria" w:eastAsiaTheme="minorEastAsia" w:hAnsi="Cambria"/>
        </w:rPr>
      </w:pPr>
      <w:r w:rsidRPr="63FF4F70">
        <w:rPr>
          <w:rFonts w:ascii="Cambria" w:hAnsi="Cambria"/>
        </w:rPr>
        <w:t>vizualizácia dát do interaktívnej podoby a interaktívnych grafov</w:t>
      </w:r>
      <w:r w:rsidR="004B64C9" w:rsidRPr="63FF4F70">
        <w:rPr>
          <w:rFonts w:ascii="Cambria" w:hAnsi="Cambria"/>
        </w:rPr>
        <w:t>.</w:t>
      </w:r>
    </w:p>
    <w:p w14:paraId="66789B38" w14:textId="77777777" w:rsidR="002A4480" w:rsidRPr="004254D9" w:rsidRDefault="002A4480" w:rsidP="00D80002">
      <w:pPr>
        <w:pStyle w:val="ListParagraph"/>
        <w:numPr>
          <w:ilvl w:val="0"/>
          <w:numId w:val="58"/>
        </w:numPr>
        <w:spacing w:line="240" w:lineRule="auto"/>
        <w:jc w:val="both"/>
        <w:rPr>
          <w:rFonts w:ascii="Cambria" w:hAnsi="Cambria" w:cstheme="minorHAnsi"/>
        </w:rPr>
      </w:pPr>
      <w:r w:rsidRPr="004254D9">
        <w:rPr>
          <w:rFonts w:ascii="Cambria" w:hAnsi="Cambria" w:cstheme="minorHAnsi"/>
        </w:rPr>
        <w:t>Externé prostredie (prostredie konzumentov údajov)</w:t>
      </w:r>
    </w:p>
    <w:p w14:paraId="3BE7AC94" w14:textId="1436C27D" w:rsidR="002A4480" w:rsidRPr="004254D9" w:rsidRDefault="002A4480" w:rsidP="63FF4F70">
      <w:pPr>
        <w:pStyle w:val="ListParagraph"/>
        <w:numPr>
          <w:ilvl w:val="1"/>
          <w:numId w:val="58"/>
        </w:numPr>
        <w:spacing w:line="240" w:lineRule="auto"/>
        <w:jc w:val="both"/>
        <w:rPr>
          <w:rFonts w:ascii="Cambria" w:hAnsi="Cambria"/>
          <w:color w:val="000000" w:themeColor="text1"/>
        </w:rPr>
      </w:pPr>
      <w:r w:rsidRPr="63FF4F70">
        <w:rPr>
          <w:rFonts w:ascii="Cambria" w:hAnsi="Cambria"/>
          <w:color w:val="000000" w:themeColor="text1"/>
        </w:rPr>
        <w:t>lepšie pochopenie a využitie zverejňovaných údajov</w:t>
      </w:r>
      <w:r w:rsidR="004B64C9" w:rsidRPr="63FF4F70">
        <w:rPr>
          <w:rFonts w:ascii="Cambria" w:hAnsi="Cambria"/>
          <w:color w:val="000000" w:themeColor="text1"/>
        </w:rPr>
        <w:t>,</w:t>
      </w:r>
    </w:p>
    <w:p w14:paraId="41D47F8F" w14:textId="0776B8EB" w:rsidR="002A4480" w:rsidRPr="004254D9" w:rsidRDefault="002A4480" w:rsidP="63FF4F70">
      <w:pPr>
        <w:pStyle w:val="ListParagraph"/>
        <w:numPr>
          <w:ilvl w:val="1"/>
          <w:numId w:val="58"/>
        </w:numPr>
        <w:rPr>
          <w:rFonts w:ascii="Cambria" w:hAnsi="Cambria"/>
        </w:rPr>
      </w:pPr>
      <w:r w:rsidRPr="63FF4F70">
        <w:rPr>
          <w:rFonts w:ascii="Cambria" w:hAnsi="Cambria"/>
        </w:rPr>
        <w:t>šetrenie času na strane subjektov pri vyhľadávaní údajov a realizácii elektronickej komunikácie</w:t>
      </w:r>
      <w:r w:rsidR="004B64C9" w:rsidRPr="63FF4F70">
        <w:rPr>
          <w:rFonts w:ascii="Cambria" w:hAnsi="Cambria"/>
        </w:rPr>
        <w:t>.</w:t>
      </w:r>
    </w:p>
    <w:p w14:paraId="102E69F8" w14:textId="5AC6188F" w:rsidR="002A4480" w:rsidRPr="004254D9" w:rsidRDefault="002A4480" w:rsidP="002A4480">
      <w:pPr>
        <w:spacing w:line="240" w:lineRule="auto"/>
        <w:jc w:val="both"/>
        <w:rPr>
          <w:rFonts w:ascii="Cambria" w:hAnsi="Cambria"/>
          <w:b/>
          <w:bCs/>
          <w:color w:val="000000" w:themeColor="text1"/>
        </w:rPr>
      </w:pPr>
      <w:r w:rsidRPr="004254D9">
        <w:rPr>
          <w:rFonts w:ascii="Cambria" w:hAnsi="Cambria"/>
          <w:b/>
          <w:bCs/>
          <w:color w:val="000000" w:themeColor="text1"/>
        </w:rPr>
        <w:t>Očakávané kvalitatívne prínosy:</w:t>
      </w:r>
    </w:p>
    <w:p w14:paraId="5FA3FA7A" w14:textId="77777777" w:rsidR="002A4480" w:rsidRPr="004254D9" w:rsidRDefault="002A4480" w:rsidP="00D80002">
      <w:pPr>
        <w:pStyle w:val="ListParagraph"/>
        <w:numPr>
          <w:ilvl w:val="0"/>
          <w:numId w:val="59"/>
        </w:numPr>
        <w:spacing w:line="240" w:lineRule="auto"/>
        <w:jc w:val="both"/>
        <w:rPr>
          <w:rFonts w:ascii="Cambria" w:hAnsi="Cambria" w:cstheme="minorHAnsi"/>
        </w:rPr>
      </w:pPr>
      <w:r w:rsidRPr="004254D9">
        <w:rPr>
          <w:rFonts w:ascii="Cambria" w:hAnsi="Cambria" w:cstheme="minorHAnsi"/>
        </w:rPr>
        <w:t>Interné prostredie: NBS</w:t>
      </w:r>
    </w:p>
    <w:p w14:paraId="30CCFAAE" w14:textId="31D710D0" w:rsidR="002A4480" w:rsidRPr="004254D9" w:rsidRDefault="002A4480" w:rsidP="00D80002">
      <w:pPr>
        <w:pStyle w:val="ListParagraph"/>
        <w:numPr>
          <w:ilvl w:val="1"/>
          <w:numId w:val="59"/>
        </w:numPr>
        <w:jc w:val="both"/>
        <w:rPr>
          <w:rFonts w:ascii="Cambria" w:hAnsi="Cambria"/>
        </w:rPr>
      </w:pPr>
      <w:r w:rsidRPr="63FF4F70">
        <w:rPr>
          <w:rFonts w:ascii="Cambria" w:hAnsi="Cambria"/>
        </w:rPr>
        <w:t>využívaním otvorených údajov vznikne spätná väzba smerujúca k vyššej efektivite zverejňovania údajov zo strany NBS</w:t>
      </w:r>
      <w:r w:rsidR="004B64C9" w:rsidRPr="63FF4F70">
        <w:rPr>
          <w:rFonts w:ascii="Cambria" w:hAnsi="Cambria"/>
        </w:rPr>
        <w:t>,</w:t>
      </w:r>
    </w:p>
    <w:p w14:paraId="42B9AF51" w14:textId="2CE1B783" w:rsidR="002A4480" w:rsidRPr="004254D9" w:rsidRDefault="002A4480" w:rsidP="00D80002">
      <w:pPr>
        <w:pStyle w:val="ListParagraph"/>
        <w:numPr>
          <w:ilvl w:val="1"/>
          <w:numId w:val="59"/>
        </w:numPr>
        <w:jc w:val="both"/>
        <w:rPr>
          <w:rFonts w:ascii="Cambria" w:hAnsi="Cambria"/>
        </w:rPr>
      </w:pPr>
      <w:r w:rsidRPr="63FF4F70">
        <w:rPr>
          <w:rFonts w:ascii="Cambria" w:hAnsi="Cambria"/>
        </w:rPr>
        <w:lastRenderedPageBreak/>
        <w:t>vďaka spätnej väzbe k využívaniu otvorených údajov NBS lepšie spozná potreby externého prostredia</w:t>
      </w:r>
      <w:r w:rsidR="004B64C9" w:rsidRPr="63FF4F70">
        <w:rPr>
          <w:rFonts w:ascii="Cambria" w:hAnsi="Cambria"/>
        </w:rPr>
        <w:t>,</w:t>
      </w:r>
      <w:r w:rsidRPr="63FF4F70">
        <w:rPr>
          <w:rFonts w:ascii="Cambria" w:hAnsi="Cambria"/>
        </w:rPr>
        <w:t xml:space="preserve">     </w:t>
      </w:r>
    </w:p>
    <w:p w14:paraId="6887828D" w14:textId="498756CE" w:rsidR="002A4480" w:rsidRPr="004254D9" w:rsidRDefault="002A4480" w:rsidP="63FF4F70">
      <w:pPr>
        <w:pStyle w:val="ListParagraph"/>
        <w:numPr>
          <w:ilvl w:val="1"/>
          <w:numId w:val="59"/>
        </w:numPr>
        <w:jc w:val="both"/>
        <w:rPr>
          <w:rFonts w:ascii="Cambria" w:hAnsi="Cambria"/>
        </w:rPr>
      </w:pPr>
      <w:proofErr w:type="spellStart"/>
      <w:r w:rsidRPr="63FF4F70">
        <w:rPr>
          <w:rFonts w:ascii="Cambria" w:hAnsi="Cambria"/>
        </w:rPr>
        <w:t>auditovateľnosť</w:t>
      </w:r>
      <w:proofErr w:type="spellEnd"/>
      <w:r w:rsidRPr="63FF4F70">
        <w:rPr>
          <w:rFonts w:ascii="Cambria" w:hAnsi="Cambria"/>
        </w:rPr>
        <w:t xml:space="preserve"> a štandardizácia procesov</w:t>
      </w:r>
      <w:r w:rsidR="004B64C9" w:rsidRPr="63FF4F70">
        <w:rPr>
          <w:rFonts w:ascii="Cambria" w:hAnsi="Cambria"/>
        </w:rPr>
        <w:t>.</w:t>
      </w:r>
    </w:p>
    <w:p w14:paraId="31A84A0B" w14:textId="77777777" w:rsidR="002A4480" w:rsidRPr="004254D9" w:rsidRDefault="002A4480" w:rsidP="00D80002">
      <w:pPr>
        <w:pStyle w:val="ListParagraph"/>
        <w:numPr>
          <w:ilvl w:val="0"/>
          <w:numId w:val="59"/>
        </w:numPr>
        <w:spacing w:line="240" w:lineRule="auto"/>
        <w:jc w:val="both"/>
        <w:rPr>
          <w:rFonts w:ascii="Cambria" w:hAnsi="Cambria"/>
        </w:rPr>
      </w:pPr>
      <w:r w:rsidRPr="004254D9">
        <w:rPr>
          <w:rFonts w:ascii="Cambria" w:hAnsi="Cambria"/>
        </w:rPr>
        <w:t>Externé prostredie (prostredie užívateľov údajov)</w:t>
      </w:r>
    </w:p>
    <w:p w14:paraId="202D5446" w14:textId="4D0710D3" w:rsidR="002A4480" w:rsidRPr="004254D9" w:rsidRDefault="002A4480" w:rsidP="63FF4F70">
      <w:pPr>
        <w:pStyle w:val="ListParagraph"/>
        <w:numPr>
          <w:ilvl w:val="1"/>
          <w:numId w:val="59"/>
        </w:numPr>
        <w:jc w:val="both"/>
        <w:rPr>
          <w:rFonts w:ascii="Cambria" w:hAnsi="Cambria"/>
        </w:rPr>
      </w:pPr>
      <w:r w:rsidRPr="63FF4F70">
        <w:rPr>
          <w:rFonts w:ascii="Cambria" w:hAnsi="Cambria"/>
        </w:rPr>
        <w:t>lepšia dostupnosť dát pre verejnosť aj iné subjekty</w:t>
      </w:r>
      <w:r w:rsidR="004B64C9" w:rsidRPr="63FF4F70">
        <w:rPr>
          <w:rFonts w:ascii="Cambria" w:hAnsi="Cambria"/>
        </w:rPr>
        <w:t>,</w:t>
      </w:r>
    </w:p>
    <w:p w14:paraId="0606D7D3" w14:textId="7DDFFFC7" w:rsidR="002A4480" w:rsidRPr="004254D9" w:rsidRDefault="002A4480" w:rsidP="00D80002">
      <w:pPr>
        <w:pStyle w:val="ListParagraph"/>
        <w:numPr>
          <w:ilvl w:val="1"/>
          <w:numId w:val="59"/>
        </w:numPr>
        <w:jc w:val="both"/>
        <w:rPr>
          <w:rFonts w:ascii="Cambria" w:hAnsi="Cambria"/>
        </w:rPr>
      </w:pPr>
      <w:r w:rsidRPr="63FF4F70">
        <w:rPr>
          <w:rFonts w:ascii="Cambria" w:hAnsi="Cambria"/>
        </w:rPr>
        <w:t>zvýšenie flexibilnosti využitia údajov a otvorenosti NBS ako organizácie</w:t>
      </w:r>
      <w:r w:rsidR="004B64C9" w:rsidRPr="63FF4F70">
        <w:rPr>
          <w:rFonts w:ascii="Cambria" w:hAnsi="Cambria"/>
        </w:rPr>
        <w:t>,</w:t>
      </w:r>
    </w:p>
    <w:p w14:paraId="4F927DB0" w14:textId="3ECFE02C" w:rsidR="002A4480" w:rsidRPr="004254D9" w:rsidRDefault="002A4480" w:rsidP="63FF4F70">
      <w:pPr>
        <w:pStyle w:val="ListParagraph"/>
        <w:numPr>
          <w:ilvl w:val="1"/>
          <w:numId w:val="59"/>
        </w:numPr>
        <w:jc w:val="both"/>
        <w:rPr>
          <w:rFonts w:ascii="Cambria" w:eastAsiaTheme="minorEastAsia" w:hAnsi="Cambria"/>
        </w:rPr>
      </w:pPr>
      <w:r w:rsidRPr="63FF4F70">
        <w:rPr>
          <w:rFonts w:ascii="Cambria" w:hAnsi="Cambria"/>
        </w:rPr>
        <w:t xml:space="preserve">NBS prispeje k budovaniu ekosystému pracujúceho s otvorenými údajmi, pričom vzniknú kompetencie v progresívnych oblastiach informačných technológií, ako sú dátové analýzy, dátové </w:t>
      </w:r>
      <w:proofErr w:type="spellStart"/>
      <w:r w:rsidRPr="63FF4F70">
        <w:rPr>
          <w:rFonts w:ascii="Cambria" w:hAnsi="Cambria"/>
        </w:rPr>
        <w:t>mashupy</w:t>
      </w:r>
      <w:proofErr w:type="spellEnd"/>
      <w:r w:rsidR="004B64C9" w:rsidRPr="63FF4F70">
        <w:rPr>
          <w:rFonts w:ascii="Cambria" w:hAnsi="Cambria"/>
        </w:rPr>
        <w:t>.</w:t>
      </w:r>
    </w:p>
    <w:p w14:paraId="4F49C0B9" w14:textId="41ECA014" w:rsidR="002A4480" w:rsidRPr="004254D9" w:rsidRDefault="002A4480" w:rsidP="00D80002">
      <w:pPr>
        <w:pStyle w:val="ListParagraph"/>
        <w:numPr>
          <w:ilvl w:val="0"/>
          <w:numId w:val="25"/>
        </w:numPr>
        <w:jc w:val="both"/>
        <w:rPr>
          <w:rFonts w:ascii="Cambria" w:hAnsi="Cambria"/>
        </w:rPr>
      </w:pPr>
      <w:r w:rsidRPr="63FF4F70">
        <w:rPr>
          <w:rFonts w:ascii="Cambria" w:hAnsi="Cambria"/>
        </w:rPr>
        <w:t>Ide o prínosy, ktoré predstavuje realizácia projektu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pričom prínosy, ktoré vzniknú realizáciou ostatných naviazaných projektov neboli zohľadnené, aby sa nevytvárali duplicity.</w:t>
      </w:r>
    </w:p>
    <w:p w14:paraId="77F1F87E" w14:textId="63796BE0" w:rsidR="006626AB" w:rsidRPr="00D80002" w:rsidRDefault="0060757C" w:rsidP="00D80002">
      <w:pPr>
        <w:pStyle w:val="Heading2"/>
        <w:ind w:left="709"/>
        <w:rPr>
          <w:rFonts w:ascii="Verdana" w:hAnsi="Verdana"/>
          <w:sz w:val="20"/>
          <w:szCs w:val="20"/>
        </w:rPr>
      </w:pPr>
      <w:bookmarkStart w:id="21" w:name="_Toc136953232"/>
      <w:r w:rsidRPr="00D80002">
        <w:rPr>
          <w:rFonts w:ascii="Verdana" w:hAnsi="Verdana"/>
          <w:sz w:val="20"/>
          <w:szCs w:val="20"/>
        </w:rPr>
        <w:t>2.</w:t>
      </w:r>
      <w:r w:rsidR="001C2ED3" w:rsidRPr="00D80002">
        <w:rPr>
          <w:rFonts w:ascii="Verdana" w:hAnsi="Verdana"/>
          <w:sz w:val="20"/>
          <w:szCs w:val="20"/>
        </w:rPr>
        <w:t>6</w:t>
      </w:r>
      <w:r w:rsidRPr="00D80002">
        <w:rPr>
          <w:rFonts w:ascii="Verdana" w:hAnsi="Verdana"/>
          <w:sz w:val="20"/>
          <w:szCs w:val="20"/>
        </w:rPr>
        <w:t xml:space="preserve"> </w:t>
      </w:r>
      <w:r w:rsidR="00C968D8" w:rsidRPr="00D80002">
        <w:rPr>
          <w:rFonts w:ascii="Verdana" w:hAnsi="Verdana"/>
          <w:sz w:val="20"/>
          <w:szCs w:val="20"/>
        </w:rPr>
        <w:t>Legislatívny rámec</w:t>
      </w:r>
      <w:bookmarkEnd w:id="21"/>
    </w:p>
    <w:p w14:paraId="60C3C4B7" w14:textId="02197CCD" w:rsidR="00773C87" w:rsidRPr="004254D9" w:rsidRDefault="00773C87" w:rsidP="00773C87">
      <w:pPr>
        <w:spacing w:line="240" w:lineRule="auto"/>
        <w:jc w:val="both"/>
        <w:rPr>
          <w:rStyle w:val="Strong"/>
          <w:rFonts w:ascii="Cambria" w:hAnsi="Cambria"/>
          <w:color w:val="13171A"/>
          <w:bdr w:val="none" w:sz="0" w:space="0" w:color="auto" w:frame="1"/>
          <w:shd w:val="clear" w:color="auto" w:fill="FFFFFF"/>
        </w:rPr>
      </w:pPr>
      <w:r w:rsidRPr="63FF4F70">
        <w:rPr>
          <w:rFonts w:ascii="Cambria" w:hAnsi="Cambria"/>
          <w:color w:val="000000" w:themeColor="text1"/>
        </w:rPr>
        <w:t xml:space="preserve">Napriek tomu, že NBS nie je súčasťou štátnej správy, </w:t>
      </w:r>
      <w:r w:rsidR="00D801FC" w:rsidRPr="63FF4F70">
        <w:rPr>
          <w:rFonts w:ascii="Cambria" w:hAnsi="Cambria"/>
          <w:color w:val="000000" w:themeColor="text1"/>
        </w:rPr>
        <w:t>dobrovoľne vykonáva niektoré</w:t>
      </w:r>
      <w:r w:rsidRPr="63FF4F70">
        <w:rPr>
          <w:rFonts w:ascii="Cambria" w:hAnsi="Cambria"/>
          <w:color w:val="000000" w:themeColor="text1"/>
        </w:rPr>
        <w:t xml:space="preserve"> ustanovenia zákonov, nariadení či vyhlášok v súvislosti s vykonávaním jej funkcií či iných aktivít.</w:t>
      </w:r>
      <w:r w:rsidRPr="63FF4F70">
        <w:rPr>
          <w:rFonts w:ascii="Cambria" w:hAnsi="Cambria"/>
          <w:b/>
          <w:bCs/>
          <w:color w:val="000000" w:themeColor="text1"/>
        </w:rPr>
        <w:t xml:space="preserve"> Legislatívny rámec a štandardy súvisiace s problematikou otvorených údajov sú popísane nižšie. </w:t>
      </w:r>
    </w:p>
    <w:p w14:paraId="515E91FF" w14:textId="77777777" w:rsidR="00773C87" w:rsidRPr="004254D9" w:rsidRDefault="00773C87" w:rsidP="00773C87">
      <w:pPr>
        <w:spacing w:line="240" w:lineRule="auto"/>
        <w:jc w:val="both"/>
        <w:rPr>
          <w:rFonts w:ascii="Cambria" w:hAnsi="Cambria"/>
          <w:color w:val="000000"/>
        </w:rPr>
      </w:pPr>
      <w:r w:rsidRPr="004254D9">
        <w:rPr>
          <w:rFonts w:ascii="Cambria" w:hAnsi="Cambria"/>
          <w:color w:val="000000" w:themeColor="text1"/>
          <w:u w:val="single"/>
        </w:rPr>
        <w:t>1. skupina – Legislatíva priamo súvisiaca so zverejňovaním otvorených údajov</w:t>
      </w:r>
    </w:p>
    <w:p w14:paraId="3413C498" w14:textId="4360B9CF" w:rsidR="00773C87" w:rsidRPr="004254D9" w:rsidRDefault="00773C87" w:rsidP="63FF4F70">
      <w:pPr>
        <w:pStyle w:val="ListParagraph"/>
        <w:numPr>
          <w:ilvl w:val="0"/>
          <w:numId w:val="44"/>
        </w:numPr>
        <w:spacing w:line="240" w:lineRule="auto"/>
        <w:jc w:val="both"/>
        <w:rPr>
          <w:rFonts w:ascii="Cambria" w:hAnsi="Cambria"/>
          <w:color w:val="000000"/>
        </w:rPr>
      </w:pPr>
      <w:r w:rsidRPr="63FF4F70">
        <w:rPr>
          <w:rFonts w:ascii="Cambria" w:hAnsi="Cambria"/>
          <w:color w:val="000000" w:themeColor="text1"/>
        </w:rPr>
        <w:t xml:space="preserve">zákon č. 211/2000 Z. z. o slobodnom prístupe k informáciám a o zmene a doplnení niektorých zákonov (zákon o slobode informácií) v znení neskorších predpisov (úprava opakovaného použitia informácií verejného sektora). </w:t>
      </w:r>
    </w:p>
    <w:p w14:paraId="7569D6B4" w14:textId="072121DD" w:rsidR="00773C87" w:rsidRPr="00D801FC" w:rsidRDefault="004B64C9" w:rsidP="63FF4F70">
      <w:pPr>
        <w:pStyle w:val="ListParagraph"/>
        <w:numPr>
          <w:ilvl w:val="0"/>
          <w:numId w:val="44"/>
        </w:numPr>
        <w:spacing w:line="240" w:lineRule="auto"/>
        <w:jc w:val="both"/>
        <w:rPr>
          <w:rFonts w:ascii="Cambria" w:hAnsi="Cambria"/>
          <w:color w:val="000000"/>
        </w:rPr>
      </w:pPr>
      <w:r w:rsidRPr="00D801FC">
        <w:rPr>
          <w:rFonts w:ascii="Cambria" w:hAnsi="Cambria"/>
          <w:color w:val="000000" w:themeColor="text1"/>
        </w:rPr>
        <w:t>p</w:t>
      </w:r>
      <w:r w:rsidR="00773C87" w:rsidRPr="00D801FC">
        <w:rPr>
          <w:rFonts w:ascii="Cambria" w:hAnsi="Cambria"/>
          <w:color w:val="000000" w:themeColor="text1"/>
        </w:rPr>
        <w:t>ublikačné minimum štátnej správy</w:t>
      </w:r>
      <w:r w:rsidRPr="00D801FC">
        <w:rPr>
          <w:rFonts w:ascii="Cambria" w:hAnsi="Cambria"/>
          <w:color w:val="000000" w:themeColor="text1"/>
        </w:rPr>
        <w:t>.</w:t>
      </w:r>
      <w:r w:rsidR="00773C87" w:rsidRPr="00D801FC">
        <w:rPr>
          <w:rStyle w:val="FootnoteReference"/>
          <w:rFonts w:ascii="Cambria" w:hAnsi="Cambria"/>
          <w:color w:val="000000" w:themeColor="text1"/>
        </w:rPr>
        <w:footnoteReference w:id="5"/>
      </w:r>
    </w:p>
    <w:p w14:paraId="6377023E" w14:textId="77777777" w:rsidR="00773C87" w:rsidRPr="004254D9" w:rsidRDefault="00773C87" w:rsidP="00773C87">
      <w:pPr>
        <w:spacing w:line="240" w:lineRule="auto"/>
        <w:jc w:val="both"/>
        <w:rPr>
          <w:rFonts w:ascii="Cambria" w:hAnsi="Cambria" w:cstheme="minorHAnsi"/>
          <w:color w:val="000000"/>
          <w:u w:val="single"/>
        </w:rPr>
      </w:pPr>
      <w:r w:rsidRPr="004254D9">
        <w:rPr>
          <w:rFonts w:ascii="Cambria" w:hAnsi="Cambria" w:cstheme="minorHAnsi"/>
          <w:color w:val="000000"/>
          <w:u w:val="single"/>
        </w:rPr>
        <w:t>2. skupina – Legislatíva súvisiaca so zverejňovaním špecifických údajov</w:t>
      </w:r>
    </w:p>
    <w:p w14:paraId="679E016D" w14:textId="77777777" w:rsidR="00773C87" w:rsidRPr="004254D9" w:rsidRDefault="00773C87" w:rsidP="00D80002">
      <w:pPr>
        <w:pStyle w:val="ListParagraph"/>
        <w:numPr>
          <w:ilvl w:val="0"/>
          <w:numId w:val="50"/>
        </w:numPr>
        <w:spacing w:line="240" w:lineRule="auto"/>
        <w:jc w:val="both"/>
        <w:rPr>
          <w:rFonts w:ascii="Cambria" w:hAnsi="Cambria" w:cstheme="minorHAnsi"/>
          <w:color w:val="000000"/>
        </w:rPr>
      </w:pPr>
      <w:r w:rsidRPr="004254D9">
        <w:rPr>
          <w:rFonts w:ascii="Cambria" w:hAnsi="Cambria" w:cstheme="minorHAnsi"/>
          <w:color w:val="000000"/>
        </w:rPr>
        <w:t>Publikovanie údajov v rámci aktivity/projektu SDDS+</w:t>
      </w:r>
      <w:r w:rsidRPr="004254D9">
        <w:rPr>
          <w:rStyle w:val="FootnoteReference"/>
          <w:rFonts w:ascii="Cambria" w:hAnsi="Cambria" w:cstheme="minorHAnsi"/>
          <w:color w:val="000000"/>
        </w:rPr>
        <w:footnoteReference w:id="6"/>
      </w:r>
    </w:p>
    <w:p w14:paraId="33A9AAEF" w14:textId="77777777" w:rsidR="00773C87" w:rsidRPr="004254D9" w:rsidRDefault="00773C87" w:rsidP="00D80002">
      <w:pPr>
        <w:pStyle w:val="ListParagraph"/>
        <w:numPr>
          <w:ilvl w:val="0"/>
          <w:numId w:val="50"/>
        </w:numPr>
        <w:spacing w:line="240" w:lineRule="auto"/>
        <w:jc w:val="both"/>
        <w:rPr>
          <w:rFonts w:ascii="Cambria" w:hAnsi="Cambria" w:cstheme="minorHAnsi"/>
          <w:color w:val="000000"/>
        </w:rPr>
      </w:pPr>
      <w:r w:rsidRPr="004254D9">
        <w:rPr>
          <w:rFonts w:ascii="Cambria" w:hAnsi="Cambria" w:cstheme="minorHAnsi"/>
          <w:color w:val="000000"/>
        </w:rPr>
        <w:t>Zverejňovanie orgánom dohľadu – banky: Vykonávacie nariadenie Komisie (EÚ) č. 650/2014 zo 4. júna 2014 , ktorým sa stanovujú vykonávacie technické predpisy, pokiaľ ide o formát, štruktúru, obsah a dátum každoročného uverejnenia informácií, ktoré majú zverejniť príslušné orgány v súlade so smernicou Európskeho parlamentu a Rady 2013/36/EÚ</w:t>
      </w:r>
    </w:p>
    <w:p w14:paraId="0F0F61BA" w14:textId="77777777" w:rsidR="00773C87" w:rsidRPr="004254D9" w:rsidRDefault="00773C87" w:rsidP="00D80002">
      <w:pPr>
        <w:pStyle w:val="ListParagraph"/>
        <w:numPr>
          <w:ilvl w:val="0"/>
          <w:numId w:val="50"/>
        </w:numPr>
        <w:spacing w:line="240" w:lineRule="auto"/>
        <w:jc w:val="both"/>
        <w:rPr>
          <w:rFonts w:ascii="Cambria" w:hAnsi="Cambria" w:cstheme="minorHAnsi"/>
          <w:color w:val="000000"/>
        </w:rPr>
      </w:pPr>
      <w:r w:rsidRPr="004254D9">
        <w:rPr>
          <w:rFonts w:ascii="Cambria" w:hAnsi="Cambria" w:cstheme="minorHAnsi"/>
          <w:color w:val="000000"/>
        </w:rPr>
        <w:t>Zverejňovanie orgánom dohľadu – poisťovne: Smernica Európskeho parlamentu 2009/138/ES z 25. novembra 2009 o začatí a vykonávaní poistenia a zaistenia (Solventnosť II)</w:t>
      </w:r>
    </w:p>
    <w:p w14:paraId="5C24DA4F" w14:textId="7E4DEC2D" w:rsidR="00773C87" w:rsidRPr="004254D9" w:rsidRDefault="00773C87" w:rsidP="63FF4F70">
      <w:pPr>
        <w:pStyle w:val="ListParagraph"/>
        <w:numPr>
          <w:ilvl w:val="0"/>
          <w:numId w:val="50"/>
        </w:numPr>
        <w:spacing w:line="240" w:lineRule="auto"/>
        <w:jc w:val="both"/>
        <w:rPr>
          <w:rFonts w:ascii="Cambria" w:hAnsi="Cambria"/>
          <w:color w:val="000000"/>
        </w:rPr>
      </w:pPr>
      <w:r w:rsidRPr="63FF4F70">
        <w:rPr>
          <w:rFonts w:ascii="Cambria" w:hAnsi="Cambria"/>
          <w:color w:val="000000" w:themeColor="text1"/>
        </w:rPr>
        <w:t xml:space="preserve">Indikátory viažuce sa k </w:t>
      </w:r>
      <w:proofErr w:type="spellStart"/>
      <w:r w:rsidRPr="63FF4F70">
        <w:rPr>
          <w:rFonts w:ascii="Cambria" w:hAnsi="Cambria"/>
          <w:color w:val="000000" w:themeColor="text1"/>
        </w:rPr>
        <w:t>proticyklickému</w:t>
      </w:r>
      <w:proofErr w:type="spellEnd"/>
      <w:r w:rsidRPr="63FF4F70">
        <w:rPr>
          <w:rFonts w:ascii="Cambria" w:hAnsi="Cambria"/>
          <w:color w:val="000000" w:themeColor="text1"/>
        </w:rPr>
        <w:t xml:space="preserve"> vankúšu podľa § 33g</w:t>
      </w:r>
      <w:r w:rsidR="004B64C9" w:rsidRPr="63FF4F70">
        <w:rPr>
          <w:rFonts w:ascii="Cambria" w:hAnsi="Cambria"/>
          <w:color w:val="000000" w:themeColor="text1"/>
        </w:rPr>
        <w:t xml:space="preserve"> </w:t>
      </w:r>
      <w:r w:rsidRPr="63FF4F70">
        <w:rPr>
          <w:rFonts w:ascii="Cambria" w:hAnsi="Cambria"/>
          <w:color w:val="000000" w:themeColor="text1"/>
        </w:rPr>
        <w:t xml:space="preserve"> ods</w:t>
      </w:r>
      <w:r w:rsidR="004B64C9" w:rsidRPr="63FF4F70">
        <w:rPr>
          <w:rFonts w:ascii="Cambria" w:hAnsi="Cambria"/>
          <w:color w:val="000000" w:themeColor="text1"/>
        </w:rPr>
        <w:t>.</w:t>
      </w:r>
      <w:r w:rsidRPr="63FF4F70">
        <w:rPr>
          <w:rFonts w:ascii="Cambria" w:hAnsi="Cambria"/>
          <w:color w:val="000000" w:themeColor="text1"/>
        </w:rPr>
        <w:t xml:space="preserve"> 6 </w:t>
      </w:r>
      <w:r w:rsidR="004B64C9" w:rsidRPr="63FF4F70">
        <w:rPr>
          <w:rFonts w:ascii="Cambria" w:hAnsi="Cambria"/>
          <w:color w:val="000000" w:themeColor="text1"/>
        </w:rPr>
        <w:t>z</w:t>
      </w:r>
      <w:r w:rsidRPr="63FF4F70">
        <w:rPr>
          <w:rFonts w:ascii="Cambria" w:hAnsi="Cambria"/>
          <w:color w:val="000000" w:themeColor="text1"/>
        </w:rPr>
        <w:t>ákona o bankách</w:t>
      </w:r>
    </w:p>
    <w:p w14:paraId="0CD7FC51" w14:textId="3815D30E" w:rsidR="00773C87" w:rsidRPr="004254D9" w:rsidRDefault="00773C87" w:rsidP="63FF4F70">
      <w:pPr>
        <w:pStyle w:val="ListParagraph"/>
        <w:numPr>
          <w:ilvl w:val="0"/>
          <w:numId w:val="50"/>
        </w:numPr>
        <w:spacing w:line="240" w:lineRule="auto"/>
        <w:jc w:val="both"/>
        <w:rPr>
          <w:rFonts w:ascii="Cambria" w:hAnsi="Cambria"/>
          <w:color w:val="000000"/>
        </w:rPr>
      </w:pPr>
      <w:r w:rsidRPr="63FF4F70">
        <w:rPr>
          <w:rFonts w:ascii="Cambria" w:hAnsi="Cambria"/>
          <w:color w:val="000000" w:themeColor="text1"/>
        </w:rPr>
        <w:t xml:space="preserve">Hlásenie o odplatách vyžadovaných od klienta pri vybraných druhoch obchodov podľa § 37 ods. 3 </w:t>
      </w:r>
      <w:r w:rsidR="004B64C9" w:rsidRPr="63FF4F70">
        <w:rPr>
          <w:rFonts w:ascii="Cambria" w:hAnsi="Cambria"/>
          <w:color w:val="000000" w:themeColor="text1"/>
        </w:rPr>
        <w:t>z</w:t>
      </w:r>
      <w:r w:rsidRPr="63FF4F70">
        <w:rPr>
          <w:rFonts w:ascii="Cambria" w:hAnsi="Cambria"/>
          <w:color w:val="000000" w:themeColor="text1"/>
        </w:rPr>
        <w:t>ákona o bankách</w:t>
      </w:r>
    </w:p>
    <w:p w14:paraId="54F76D51" w14:textId="64E733C4" w:rsidR="00773C87" w:rsidRPr="004254D9" w:rsidRDefault="00773C87" w:rsidP="63FF4F70">
      <w:pPr>
        <w:pStyle w:val="ListParagraph"/>
        <w:numPr>
          <w:ilvl w:val="0"/>
          <w:numId w:val="50"/>
        </w:numPr>
        <w:spacing w:line="240" w:lineRule="auto"/>
        <w:jc w:val="both"/>
        <w:rPr>
          <w:rFonts w:ascii="Cambria" w:hAnsi="Cambria"/>
          <w:color w:val="000000"/>
        </w:rPr>
      </w:pPr>
      <w:r w:rsidRPr="63FF4F70">
        <w:rPr>
          <w:rFonts w:ascii="Cambria" w:hAnsi="Cambria"/>
          <w:color w:val="000000" w:themeColor="text1"/>
        </w:rPr>
        <w:t xml:space="preserve">Schválené prospekty alebo ich zoznam podľa </w:t>
      </w:r>
      <w:r w:rsidR="004B64C9" w:rsidRPr="63FF4F70">
        <w:rPr>
          <w:rFonts w:ascii="Cambria" w:hAnsi="Cambria"/>
          <w:color w:val="000000" w:themeColor="text1"/>
        </w:rPr>
        <w:t>n</w:t>
      </w:r>
      <w:r w:rsidRPr="63FF4F70">
        <w:rPr>
          <w:rFonts w:ascii="Cambria" w:hAnsi="Cambria"/>
          <w:color w:val="000000" w:themeColor="text1"/>
        </w:rPr>
        <w:t>ariadenia Európskeho parlamentu a rady EÚ 2017/1129 zo 14. júna 2017 o prospekte, ktorý sa má uverejniť pri verejnej ponuke cenných papierov alebo ich prijatí na obchodovanie na regulovanom trhu, a o zrušení smernice 2003/71/ES Článok 21 ods. 5"</w:t>
      </w:r>
    </w:p>
    <w:p w14:paraId="5DAA3E0C" w14:textId="77777777" w:rsidR="00773C87" w:rsidRPr="004254D9" w:rsidRDefault="00773C87" w:rsidP="00773C87">
      <w:pPr>
        <w:spacing w:line="240" w:lineRule="auto"/>
        <w:jc w:val="both"/>
        <w:rPr>
          <w:rFonts w:ascii="Cambria" w:hAnsi="Cambria"/>
        </w:rPr>
      </w:pPr>
      <w:r w:rsidRPr="004254D9">
        <w:rPr>
          <w:rFonts w:ascii="Cambria" w:hAnsi="Cambria"/>
          <w:color w:val="000000" w:themeColor="text1"/>
          <w:u w:val="single"/>
        </w:rPr>
        <w:t>3. skupina –</w:t>
      </w:r>
      <w:r w:rsidRPr="004254D9">
        <w:rPr>
          <w:rFonts w:ascii="Cambria" w:hAnsi="Cambria"/>
        </w:rPr>
        <w:t xml:space="preserve"> Strategické a koncepčné dokumenty v oblasti zverejňovania dát v SR, ktoré predstavujú koncepčný základ v téme otvorených údajov odvodený od medzinárodných štandardov, ktoré sa NBS vo vymedzenom rozsahu rozhodla dobrovoľne spĺňať (napriek tomu, že legislatívne sa na ňu nevzťahujú).  Ich transpozícia do prostredia NBS bude prínosom pre používateľov otvorených údajov.</w:t>
      </w:r>
    </w:p>
    <w:p w14:paraId="671B2E4B" w14:textId="4AD880B1" w:rsidR="00773C87" w:rsidRPr="004254D9" w:rsidRDefault="00773C87" w:rsidP="00D80002">
      <w:pPr>
        <w:pStyle w:val="ListParagraph"/>
        <w:numPr>
          <w:ilvl w:val="0"/>
          <w:numId w:val="50"/>
        </w:numPr>
        <w:spacing w:line="240" w:lineRule="auto"/>
        <w:jc w:val="both"/>
        <w:rPr>
          <w:rFonts w:ascii="Cambria" w:hAnsi="Cambria"/>
        </w:rPr>
      </w:pPr>
      <w:r w:rsidRPr="004254D9">
        <w:rPr>
          <w:rFonts w:ascii="Cambria" w:hAnsi="Cambria"/>
        </w:rPr>
        <w:lastRenderedPageBreak/>
        <w:t xml:space="preserve">Strategický dokument pre oblasť rastu digitálnych služieb a oblasť infraštruktúry prístupovej siete novej generácie (2014 – 2020), kapitola 7.3.2, </w:t>
      </w:r>
      <w:r w:rsidRPr="004254D9">
        <w:rPr>
          <w:rStyle w:val="FootnoteReference"/>
          <w:rFonts w:ascii="Cambria" w:hAnsi="Cambria"/>
        </w:rPr>
        <w:footnoteReference w:id="7"/>
      </w:r>
    </w:p>
    <w:p w14:paraId="18CBEE95" w14:textId="77777777" w:rsidR="00773C87" w:rsidRPr="004254D9" w:rsidRDefault="00773C87" w:rsidP="00D80002">
      <w:pPr>
        <w:pStyle w:val="ListParagraph"/>
        <w:numPr>
          <w:ilvl w:val="0"/>
          <w:numId w:val="50"/>
        </w:numPr>
        <w:spacing w:line="240" w:lineRule="auto"/>
        <w:jc w:val="both"/>
        <w:rPr>
          <w:rFonts w:ascii="Cambria" w:hAnsi="Cambria"/>
        </w:rPr>
      </w:pPr>
      <w:r w:rsidRPr="004254D9">
        <w:rPr>
          <w:rFonts w:ascii="Cambria" w:hAnsi="Cambria"/>
        </w:rPr>
        <w:t>Operačný program Integrovaná infraštruktúra, kapitola 2.7.4.1,</w:t>
      </w:r>
    </w:p>
    <w:p w14:paraId="628C7CDB" w14:textId="71A98D67" w:rsidR="00773C87" w:rsidRPr="004254D9" w:rsidRDefault="00773C87" w:rsidP="00D80002">
      <w:pPr>
        <w:pStyle w:val="ListParagraph"/>
        <w:numPr>
          <w:ilvl w:val="0"/>
          <w:numId w:val="50"/>
        </w:numPr>
        <w:spacing w:line="240" w:lineRule="auto"/>
        <w:jc w:val="both"/>
        <w:rPr>
          <w:rFonts w:ascii="Cambria" w:hAnsi="Cambria"/>
        </w:rPr>
      </w:pPr>
      <w:r w:rsidRPr="004254D9">
        <w:rPr>
          <w:rFonts w:ascii="Cambria" w:hAnsi="Cambria"/>
        </w:rPr>
        <w:t>Stratégia a akčný plán sprístupnenia a používania otvorených údajov verejnej správy, kap. 5,</w:t>
      </w:r>
      <w:r w:rsidRPr="004254D9">
        <w:rPr>
          <w:rStyle w:val="FootnoteReference"/>
          <w:rFonts w:ascii="Cambria" w:hAnsi="Cambria"/>
        </w:rPr>
        <w:footnoteReference w:id="8"/>
      </w:r>
    </w:p>
    <w:p w14:paraId="429EB646" w14:textId="7881171F" w:rsidR="00773C87" w:rsidRPr="004254D9" w:rsidRDefault="00773C87" w:rsidP="00D80002">
      <w:pPr>
        <w:pStyle w:val="ListParagraph"/>
        <w:numPr>
          <w:ilvl w:val="0"/>
          <w:numId w:val="50"/>
        </w:numPr>
        <w:spacing w:line="240" w:lineRule="auto"/>
        <w:jc w:val="both"/>
        <w:rPr>
          <w:rFonts w:ascii="Cambria" w:hAnsi="Cambria"/>
        </w:rPr>
      </w:pPr>
      <w:r w:rsidRPr="004254D9">
        <w:rPr>
          <w:rFonts w:ascii="Cambria" w:hAnsi="Cambria"/>
        </w:rPr>
        <w:t>Národná koncepcia informatizácie verejnej správy Slovenskej republiky,</w:t>
      </w:r>
      <w:r w:rsidRPr="004254D9">
        <w:rPr>
          <w:rStyle w:val="FootnoteReference"/>
          <w:rFonts w:ascii="Cambria" w:hAnsi="Cambria"/>
        </w:rPr>
        <w:footnoteReference w:id="9"/>
      </w:r>
    </w:p>
    <w:p w14:paraId="5DC377AA" w14:textId="77777777" w:rsidR="00773C87" w:rsidRPr="004254D9" w:rsidRDefault="00773C87" w:rsidP="00D80002">
      <w:pPr>
        <w:pStyle w:val="ListParagraph"/>
        <w:numPr>
          <w:ilvl w:val="0"/>
          <w:numId w:val="50"/>
        </w:numPr>
        <w:spacing w:line="240" w:lineRule="auto"/>
        <w:jc w:val="both"/>
        <w:rPr>
          <w:rFonts w:ascii="Cambria" w:hAnsi="Cambria"/>
        </w:rPr>
      </w:pPr>
      <w:r w:rsidRPr="004254D9">
        <w:rPr>
          <w:rFonts w:ascii="Cambria" w:hAnsi="Cambria"/>
        </w:rPr>
        <w:t>Dokument Strategickej priority Manažment údajov,</w:t>
      </w:r>
      <w:r w:rsidRPr="004254D9">
        <w:rPr>
          <w:rStyle w:val="FootnoteReference"/>
          <w:rFonts w:ascii="Cambria" w:hAnsi="Cambria"/>
        </w:rPr>
        <w:footnoteReference w:id="10"/>
      </w:r>
      <w:r w:rsidRPr="004254D9">
        <w:rPr>
          <w:rFonts w:ascii="Cambria" w:hAnsi="Cambria"/>
        </w:rPr>
        <w:t xml:space="preserve">  </w:t>
      </w:r>
    </w:p>
    <w:p w14:paraId="2ED2A59A" w14:textId="7FDA57EE" w:rsidR="00773C87" w:rsidRPr="004254D9" w:rsidRDefault="00773C87" w:rsidP="00D80002">
      <w:pPr>
        <w:pStyle w:val="ListParagraph"/>
        <w:numPr>
          <w:ilvl w:val="0"/>
          <w:numId w:val="50"/>
        </w:numPr>
        <w:spacing w:line="240" w:lineRule="auto"/>
        <w:jc w:val="both"/>
        <w:rPr>
          <w:rFonts w:ascii="Cambria" w:hAnsi="Cambria"/>
        </w:rPr>
      </w:pPr>
      <w:r w:rsidRPr="004254D9">
        <w:rPr>
          <w:rFonts w:ascii="Cambria" w:hAnsi="Cambria"/>
        </w:rPr>
        <w:t>Dokument Strategickej priority Otvorené údaje</w:t>
      </w:r>
      <w:r w:rsidR="004B64C9">
        <w:rPr>
          <w:rFonts w:ascii="Cambria" w:hAnsi="Cambria"/>
        </w:rPr>
        <w:t>,</w:t>
      </w:r>
      <w:r w:rsidRPr="004254D9">
        <w:rPr>
          <w:rStyle w:val="FootnoteReference"/>
          <w:rFonts w:ascii="Cambria" w:hAnsi="Cambria"/>
        </w:rPr>
        <w:footnoteReference w:id="11"/>
      </w:r>
    </w:p>
    <w:p w14:paraId="6227CD8D" w14:textId="4FF9E2F6" w:rsidR="00773C87" w:rsidRPr="004254D9" w:rsidRDefault="00773C87" w:rsidP="00D80002">
      <w:pPr>
        <w:pStyle w:val="ListParagraph"/>
        <w:numPr>
          <w:ilvl w:val="0"/>
          <w:numId w:val="50"/>
        </w:numPr>
        <w:spacing w:line="240" w:lineRule="auto"/>
        <w:jc w:val="both"/>
        <w:rPr>
          <w:rFonts w:ascii="Cambria" w:hAnsi="Cambria"/>
        </w:rPr>
      </w:pPr>
      <w:r w:rsidRPr="004254D9">
        <w:rPr>
          <w:rFonts w:ascii="Cambria" w:hAnsi="Cambria"/>
        </w:rPr>
        <w:t xml:space="preserve">Prieskum najžiadanejších </w:t>
      </w:r>
      <w:proofErr w:type="spellStart"/>
      <w:r w:rsidRPr="004254D9">
        <w:rPr>
          <w:rFonts w:ascii="Cambria" w:hAnsi="Cambria"/>
        </w:rPr>
        <w:t>datasetov</w:t>
      </w:r>
      <w:proofErr w:type="spellEnd"/>
      <w:r w:rsidRPr="004254D9">
        <w:rPr>
          <w:rFonts w:ascii="Cambria" w:hAnsi="Cambria"/>
        </w:rPr>
        <w:t xml:space="preserve"> verejnej správy</w:t>
      </w:r>
      <w:r w:rsidR="004B64C9">
        <w:rPr>
          <w:rFonts w:ascii="Cambria" w:hAnsi="Cambria"/>
        </w:rPr>
        <w:t>,</w:t>
      </w:r>
      <w:r w:rsidRPr="004254D9">
        <w:rPr>
          <w:rStyle w:val="FootnoteReference"/>
          <w:rFonts w:ascii="Cambria" w:hAnsi="Cambria"/>
        </w:rPr>
        <w:footnoteReference w:id="12"/>
      </w:r>
    </w:p>
    <w:p w14:paraId="2C057470" w14:textId="22A3F21C" w:rsidR="00773C87" w:rsidRPr="004254D9" w:rsidRDefault="00773C87" w:rsidP="00D80002">
      <w:pPr>
        <w:pStyle w:val="ListParagraph"/>
        <w:numPr>
          <w:ilvl w:val="0"/>
          <w:numId w:val="50"/>
        </w:numPr>
        <w:spacing w:line="240" w:lineRule="auto"/>
        <w:jc w:val="both"/>
        <w:rPr>
          <w:rFonts w:ascii="Cambria" w:hAnsi="Cambria"/>
        </w:rPr>
      </w:pPr>
      <w:r w:rsidRPr="004254D9">
        <w:rPr>
          <w:rFonts w:ascii="Cambria" w:hAnsi="Cambria"/>
        </w:rPr>
        <w:t>Vyhláška Úradu podpredsedu vlády Slovenskej republiky pre investície a informatizáciu č. 78/2020 Z. z. o štandardoch pre informačné technológie verejnej správy</w:t>
      </w:r>
      <w:r w:rsidR="004B64C9">
        <w:rPr>
          <w:rFonts w:ascii="Cambria" w:hAnsi="Cambria"/>
        </w:rPr>
        <w:t>,</w:t>
      </w:r>
      <w:r w:rsidRPr="004254D9">
        <w:rPr>
          <w:rStyle w:val="FootnoteReference"/>
          <w:rFonts w:ascii="Cambria" w:hAnsi="Cambria"/>
        </w:rPr>
        <w:footnoteReference w:id="13"/>
      </w:r>
      <w:r w:rsidR="004B64C9">
        <w:rPr>
          <w:rFonts w:ascii="Cambria" w:hAnsi="Cambria"/>
        </w:rPr>
        <w:t xml:space="preserve"> ktorá</w:t>
      </w:r>
      <w:r w:rsidRPr="004254D9">
        <w:rPr>
          <w:rFonts w:ascii="Cambria" w:hAnsi="Cambria"/>
        </w:rPr>
        <w:t xml:space="preserve"> vykonáva zákon </w:t>
      </w:r>
      <w:r w:rsidR="004B64C9">
        <w:rPr>
          <w:rFonts w:ascii="Cambria" w:hAnsi="Cambria"/>
        </w:rPr>
        <w:t xml:space="preserve">č. </w:t>
      </w:r>
      <w:r w:rsidRPr="004254D9">
        <w:rPr>
          <w:rFonts w:ascii="Cambria" w:hAnsi="Cambria"/>
        </w:rPr>
        <w:t>95/2019 Z. z. o informačných technológiách vo verejnej správe</w:t>
      </w:r>
      <w:r w:rsidR="004B64C9">
        <w:rPr>
          <w:rFonts w:ascii="Cambria" w:hAnsi="Cambria"/>
        </w:rPr>
        <w:t>.</w:t>
      </w:r>
    </w:p>
    <w:p w14:paraId="7C1C8EE3" w14:textId="77777777" w:rsidR="00773C87" w:rsidRPr="004254D9" w:rsidRDefault="00773C87" w:rsidP="00773C87">
      <w:pPr>
        <w:spacing w:line="240" w:lineRule="auto"/>
        <w:jc w:val="both"/>
        <w:rPr>
          <w:rFonts w:ascii="Cambria" w:hAnsi="Cambria" w:cstheme="minorHAnsi"/>
          <w:b/>
          <w:bCs/>
          <w:color w:val="000000"/>
          <w:u w:val="single"/>
        </w:rPr>
      </w:pPr>
      <w:r w:rsidRPr="004254D9">
        <w:rPr>
          <w:rFonts w:ascii="Cambria" w:hAnsi="Cambria" w:cstheme="minorHAnsi"/>
          <w:b/>
          <w:bCs/>
          <w:color w:val="000000"/>
          <w:u w:val="single"/>
        </w:rPr>
        <w:t>Predpisy súvisiace s postavením a pôsobením danej organizácie:</w:t>
      </w:r>
    </w:p>
    <w:p w14:paraId="6EA290ED" w14:textId="77777777" w:rsidR="00773C87" w:rsidRPr="004254D9" w:rsidRDefault="00A519AC" w:rsidP="00D80002">
      <w:pPr>
        <w:pStyle w:val="ListParagraph"/>
        <w:numPr>
          <w:ilvl w:val="0"/>
          <w:numId w:val="45"/>
        </w:numPr>
        <w:spacing w:line="240" w:lineRule="auto"/>
        <w:jc w:val="both"/>
        <w:rPr>
          <w:rFonts w:ascii="Cambria" w:hAnsi="Cambria" w:cstheme="minorHAnsi"/>
          <w:color w:val="13171A"/>
          <w:shd w:val="clear" w:color="auto" w:fill="FFFFFF"/>
        </w:rPr>
      </w:pPr>
      <w:hyperlink r:id="rId17" w:tgtFrame="_blank" w:tooltip=" [nové okno/new window]" w:history="1">
        <w:r w:rsidR="00773C87" w:rsidRPr="004254D9">
          <w:rPr>
            <w:rFonts w:ascii="Cambria" w:hAnsi="Cambria" w:cstheme="minorHAnsi"/>
            <w:color w:val="13171A"/>
          </w:rPr>
          <w:t>Zákon Národnej rady SR č. 566/1992 Zb.</w:t>
        </w:r>
      </w:hyperlink>
      <w:r w:rsidR="00773C87" w:rsidRPr="004254D9">
        <w:rPr>
          <w:rFonts w:ascii="Cambria" w:hAnsi="Cambria" w:cstheme="minorHAnsi"/>
          <w:color w:val="13171A"/>
          <w:shd w:val="clear" w:color="auto" w:fill="FFFFFF"/>
        </w:rPr>
        <w:t> o Národnej banke Slovenska v znení neskorších predpisov.</w:t>
      </w:r>
    </w:p>
    <w:p w14:paraId="1507309A" w14:textId="6F90537B" w:rsidR="007F68B1" w:rsidRDefault="007F68B1" w:rsidP="63FF4F70">
      <w:pPr>
        <w:spacing w:line="240" w:lineRule="auto"/>
        <w:jc w:val="both"/>
        <w:rPr>
          <w:rStyle w:val="Strong"/>
          <w:rFonts w:ascii="Cambria" w:hAnsi="Cambria"/>
          <w:b w:val="0"/>
          <w:bCs w:val="0"/>
          <w:color w:val="13171A"/>
          <w:bdr w:val="none" w:sz="0" w:space="0" w:color="auto" w:frame="1"/>
          <w:shd w:val="clear" w:color="auto" w:fill="FFFFFF"/>
        </w:rPr>
      </w:pPr>
      <w:r w:rsidRPr="63FF4F70">
        <w:rPr>
          <w:rStyle w:val="Strong"/>
          <w:rFonts w:ascii="Cambria" w:hAnsi="Cambria"/>
          <w:b w:val="0"/>
          <w:bCs w:val="0"/>
          <w:color w:val="13171A"/>
          <w:bdr w:val="none" w:sz="0" w:space="0" w:color="auto" w:frame="1"/>
          <w:shd w:val="clear" w:color="auto" w:fill="FFFFFF"/>
        </w:rPr>
        <w:t>V prílohe č.</w:t>
      </w:r>
      <w:r w:rsidR="004B64C9" w:rsidRPr="63FF4F70">
        <w:rPr>
          <w:rStyle w:val="Strong"/>
          <w:rFonts w:ascii="Cambria" w:hAnsi="Cambria"/>
          <w:b w:val="0"/>
          <w:bCs w:val="0"/>
          <w:color w:val="13171A"/>
          <w:bdr w:val="none" w:sz="0" w:space="0" w:color="auto" w:frame="1"/>
          <w:shd w:val="clear" w:color="auto" w:fill="FFFFFF"/>
        </w:rPr>
        <w:t xml:space="preserve"> </w:t>
      </w:r>
      <w:r w:rsidR="00742696" w:rsidRPr="63FF4F70">
        <w:rPr>
          <w:rStyle w:val="Strong"/>
          <w:rFonts w:ascii="Cambria" w:hAnsi="Cambria"/>
          <w:b w:val="0"/>
          <w:bCs w:val="0"/>
          <w:color w:val="13171A"/>
          <w:bdr w:val="none" w:sz="0" w:space="0" w:color="auto" w:frame="1"/>
          <w:shd w:val="clear" w:color="auto" w:fill="FFFFFF"/>
        </w:rPr>
        <w:t>1</w:t>
      </w:r>
      <w:r w:rsidRPr="63FF4F70">
        <w:rPr>
          <w:rStyle w:val="Strong"/>
          <w:rFonts w:ascii="Cambria" w:hAnsi="Cambria"/>
          <w:b w:val="0"/>
          <w:bCs w:val="0"/>
          <w:color w:val="13171A"/>
          <w:bdr w:val="none" w:sz="0" w:space="0" w:color="auto" w:frame="1"/>
          <w:shd w:val="clear" w:color="auto" w:fill="FFFFFF"/>
        </w:rPr>
        <w:t xml:space="preserve"> sa nachádzajú dodatočné právne predpisy, ktoré súvisia s témou otvorených údajov a informatizáciou v prostredí SR.</w:t>
      </w:r>
    </w:p>
    <w:p w14:paraId="0EDF96B7" w14:textId="77777777" w:rsidR="00C77925" w:rsidRPr="004254D9" w:rsidRDefault="00C77925" w:rsidP="63FF4F70">
      <w:pPr>
        <w:spacing w:line="240" w:lineRule="auto"/>
        <w:jc w:val="both"/>
        <w:rPr>
          <w:rStyle w:val="Strong"/>
          <w:rFonts w:ascii="Cambria" w:hAnsi="Cambria"/>
          <w:b w:val="0"/>
          <w:bCs w:val="0"/>
          <w:color w:val="13171A"/>
          <w:bdr w:val="none" w:sz="0" w:space="0" w:color="auto" w:frame="1"/>
          <w:shd w:val="clear" w:color="auto" w:fill="FFFFFF"/>
        </w:rPr>
      </w:pPr>
    </w:p>
    <w:p w14:paraId="3793229D" w14:textId="77777777" w:rsidR="00DF395F" w:rsidRPr="00D80002" w:rsidRDefault="0003429C" w:rsidP="00DF395F">
      <w:pPr>
        <w:pStyle w:val="Heading1"/>
        <w:ind w:left="426" w:hanging="426"/>
        <w:rPr>
          <w:rFonts w:ascii="Verdana" w:hAnsi="Verdana" w:cstheme="minorHAnsi"/>
          <w:sz w:val="24"/>
          <w:szCs w:val="24"/>
        </w:rPr>
      </w:pPr>
      <w:bookmarkStart w:id="22" w:name="_Toc136953233"/>
      <w:r w:rsidRPr="00D80002">
        <w:rPr>
          <w:rFonts w:ascii="Verdana" w:hAnsi="Verdana" w:cstheme="minorHAnsi"/>
          <w:sz w:val="24"/>
          <w:szCs w:val="24"/>
        </w:rPr>
        <w:t>Požiadavky na riešenie</w:t>
      </w:r>
      <w:bookmarkStart w:id="23" w:name="_Ref89425470"/>
      <w:bookmarkStart w:id="24" w:name="_Toc94869628"/>
      <w:bookmarkEnd w:id="22"/>
    </w:p>
    <w:p w14:paraId="52208B7F" w14:textId="1ED35B53" w:rsidR="00120131" w:rsidRPr="00D80002" w:rsidRDefault="5C3C44FA" w:rsidP="00D80002">
      <w:pPr>
        <w:pStyle w:val="Heading2"/>
        <w:ind w:left="709"/>
        <w:rPr>
          <w:rFonts w:ascii="Verdana" w:hAnsi="Verdana"/>
          <w:sz w:val="20"/>
          <w:szCs w:val="20"/>
        </w:rPr>
      </w:pPr>
      <w:bookmarkStart w:id="25" w:name="_Toc136953234"/>
      <w:r w:rsidRPr="17BDA9DC">
        <w:rPr>
          <w:rFonts w:ascii="Verdana" w:hAnsi="Verdana"/>
          <w:sz w:val="20"/>
          <w:szCs w:val="20"/>
        </w:rPr>
        <w:t>3.</w:t>
      </w:r>
      <w:r w:rsidR="270D1F90" w:rsidRPr="17BDA9DC">
        <w:rPr>
          <w:rFonts w:ascii="Verdana" w:hAnsi="Verdana"/>
          <w:sz w:val="20"/>
          <w:szCs w:val="20"/>
        </w:rPr>
        <w:t>1</w:t>
      </w:r>
      <w:r w:rsidRPr="17BDA9DC">
        <w:rPr>
          <w:rFonts w:ascii="Verdana" w:hAnsi="Verdana"/>
          <w:sz w:val="20"/>
          <w:szCs w:val="20"/>
        </w:rPr>
        <w:t xml:space="preserve"> </w:t>
      </w:r>
      <w:r w:rsidR="5F38F54A" w:rsidRPr="17BDA9DC">
        <w:rPr>
          <w:rFonts w:ascii="Verdana" w:hAnsi="Verdana"/>
          <w:sz w:val="20"/>
          <w:szCs w:val="20"/>
        </w:rPr>
        <w:t>Biznis vrstva</w:t>
      </w:r>
      <w:bookmarkEnd w:id="25"/>
      <w:r w:rsidR="5F38F54A" w:rsidRPr="17BDA9DC">
        <w:rPr>
          <w:rFonts w:ascii="Verdana" w:hAnsi="Verdana"/>
          <w:sz w:val="20"/>
          <w:szCs w:val="20"/>
        </w:rPr>
        <w:t xml:space="preserve"> </w:t>
      </w:r>
    </w:p>
    <w:p w14:paraId="6D6C585E" w14:textId="08341BF0" w:rsidR="003110BD" w:rsidRPr="00B9186E" w:rsidRDefault="00126D8B" w:rsidP="00CA6A19">
      <w:pPr>
        <w:pStyle w:val="Heading3"/>
        <w:rPr>
          <w:rFonts w:ascii="Verdana" w:hAnsi="Verdana"/>
          <w:sz w:val="20"/>
          <w:szCs w:val="20"/>
        </w:rPr>
      </w:pPr>
      <w:bookmarkStart w:id="26" w:name="_Toc136953235"/>
      <w:r w:rsidRPr="00B9186E">
        <w:rPr>
          <w:rFonts w:ascii="Verdana" w:hAnsi="Verdana"/>
          <w:sz w:val="20"/>
          <w:szCs w:val="20"/>
        </w:rPr>
        <w:t>S</w:t>
      </w:r>
      <w:r w:rsidR="003110BD" w:rsidRPr="00B9186E">
        <w:rPr>
          <w:rFonts w:ascii="Verdana" w:hAnsi="Verdana"/>
          <w:sz w:val="20"/>
          <w:szCs w:val="20"/>
        </w:rPr>
        <w:t>účasný stav</w:t>
      </w:r>
      <w:bookmarkEnd w:id="23"/>
      <w:bookmarkEnd w:id="24"/>
      <w:bookmarkEnd w:id="26"/>
    </w:p>
    <w:p w14:paraId="3727C275" w14:textId="6A023E21" w:rsidR="00773C87" w:rsidRPr="004254D9" w:rsidRDefault="00CA6A19" w:rsidP="00773C87">
      <w:pPr>
        <w:jc w:val="both"/>
        <w:rPr>
          <w:rFonts w:ascii="Cambria" w:hAnsi="Cambria"/>
        </w:rPr>
      </w:pPr>
      <w:r w:rsidRPr="63FF4F70">
        <w:rPr>
          <w:rFonts w:ascii="Cambria" w:hAnsi="Cambria"/>
        </w:rPr>
        <w:t>Nižšie je popísaný m</w:t>
      </w:r>
      <w:r w:rsidR="00773C87" w:rsidRPr="63FF4F70">
        <w:rPr>
          <w:rFonts w:ascii="Cambria" w:hAnsi="Cambria"/>
        </w:rPr>
        <w:t>odel biznis architektúry</w:t>
      </w:r>
      <w:r w:rsidRPr="63FF4F70">
        <w:rPr>
          <w:rFonts w:ascii="Cambria" w:hAnsi="Cambria"/>
        </w:rPr>
        <w:t>.</w:t>
      </w:r>
      <w:r w:rsidR="00773C87" w:rsidRPr="63FF4F70">
        <w:rPr>
          <w:rFonts w:ascii="Cambria" w:hAnsi="Cambria"/>
        </w:rPr>
        <w:t xml:space="preserve"> NBS vykonáva dve základ</w:t>
      </w:r>
      <w:r w:rsidR="004B64C9" w:rsidRPr="63FF4F70">
        <w:rPr>
          <w:rFonts w:ascii="Cambria" w:hAnsi="Cambria"/>
        </w:rPr>
        <w:t>né</w:t>
      </w:r>
      <w:r w:rsidR="00773C87" w:rsidRPr="63FF4F70">
        <w:rPr>
          <w:rFonts w:ascii="Cambria" w:hAnsi="Cambria"/>
        </w:rPr>
        <w:t xml:space="preserve"> biznis funkcie, a to je zabezpečovanie prístupu k informáciám prostredníctvom poskytovania informácií a zverejňovania údajov, a druhá funkcia je poskytovanie služieb v oblasti vyhodnocovania a </w:t>
      </w:r>
      <w:proofErr w:type="spellStart"/>
      <w:r w:rsidR="00773C87" w:rsidRPr="63FF4F70">
        <w:rPr>
          <w:rFonts w:ascii="Cambria" w:hAnsi="Cambria"/>
        </w:rPr>
        <w:t>reportingu</w:t>
      </w:r>
      <w:proofErr w:type="spellEnd"/>
      <w:r w:rsidR="00773C87" w:rsidRPr="63FF4F70">
        <w:rPr>
          <w:rFonts w:ascii="Cambria" w:hAnsi="Cambria"/>
        </w:rPr>
        <w:t xml:space="preserve"> v špecifických doménach NBS. Biznis funkcie sa vykonávajú cez rôzne prístupové kanály ako znázorňuje obrázok nižšie. </w:t>
      </w:r>
    </w:p>
    <w:p w14:paraId="5D2F7881" w14:textId="77777777" w:rsidR="00773C87" w:rsidRPr="004254D9" w:rsidRDefault="00773C87" w:rsidP="00773C87">
      <w:pPr>
        <w:spacing w:after="0" w:line="240" w:lineRule="auto"/>
        <w:rPr>
          <w:rFonts w:ascii="Cambria" w:hAnsi="Cambria"/>
        </w:rPr>
      </w:pPr>
      <w:r>
        <w:rPr>
          <w:noProof/>
          <w:sz w:val="21"/>
          <w:szCs w:val="21"/>
        </w:rPr>
        <w:drawing>
          <wp:anchor distT="0" distB="0" distL="114300" distR="114300" simplePos="0" relativeHeight="251658241" behindDoc="1" locked="0" layoutInCell="1" allowOverlap="1" wp14:anchorId="7D55B09F" wp14:editId="5B65B700">
            <wp:simplePos x="0" y="0"/>
            <wp:positionH relativeFrom="column">
              <wp:posOffset>559435</wp:posOffset>
            </wp:positionH>
            <wp:positionV relativeFrom="paragraph">
              <wp:posOffset>11118</wp:posOffset>
            </wp:positionV>
            <wp:extent cx="4819015" cy="1153795"/>
            <wp:effectExtent l="38100" t="38100" r="38735" b="8255"/>
            <wp:wrapTight wrapText="bothSides">
              <wp:wrapPolygon edited="0">
                <wp:start x="-171" y="-713"/>
                <wp:lineTo x="-171" y="21398"/>
                <wp:lineTo x="21688" y="21398"/>
                <wp:lineTo x="21688" y="-713"/>
                <wp:lineTo x="-171" y="-713"/>
              </wp:wrapPolygon>
            </wp:wrapTight>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012EC728" w14:textId="77777777" w:rsidR="00773C87" w:rsidRPr="004254D9" w:rsidRDefault="00773C87" w:rsidP="00773C87">
      <w:pPr>
        <w:spacing w:after="0" w:line="240" w:lineRule="auto"/>
        <w:rPr>
          <w:rFonts w:ascii="Cambria" w:hAnsi="Cambria"/>
        </w:rPr>
      </w:pPr>
    </w:p>
    <w:p w14:paraId="7A9AF849" w14:textId="77777777" w:rsidR="00773C87" w:rsidRPr="004254D9" w:rsidRDefault="00773C87" w:rsidP="00773C87">
      <w:pPr>
        <w:spacing w:after="0" w:line="240" w:lineRule="auto"/>
        <w:rPr>
          <w:rFonts w:ascii="Cambria" w:hAnsi="Cambria"/>
        </w:rPr>
      </w:pPr>
    </w:p>
    <w:p w14:paraId="2633EF8D" w14:textId="77777777" w:rsidR="00773C87" w:rsidRPr="004254D9" w:rsidRDefault="00773C87" w:rsidP="00773C87">
      <w:pPr>
        <w:spacing w:after="0" w:line="240" w:lineRule="auto"/>
        <w:rPr>
          <w:rFonts w:ascii="Cambria" w:hAnsi="Cambria"/>
        </w:rPr>
      </w:pPr>
    </w:p>
    <w:p w14:paraId="3179A9F3" w14:textId="77777777" w:rsidR="00773C87" w:rsidRPr="004254D9" w:rsidRDefault="00773C87" w:rsidP="00773C87">
      <w:pPr>
        <w:spacing w:after="0" w:line="240" w:lineRule="auto"/>
        <w:rPr>
          <w:rFonts w:ascii="Cambria" w:hAnsi="Cambria"/>
        </w:rPr>
      </w:pPr>
    </w:p>
    <w:p w14:paraId="23798BD2" w14:textId="77777777" w:rsidR="00773C87" w:rsidRPr="004254D9" w:rsidRDefault="00773C87" w:rsidP="00773C87">
      <w:pPr>
        <w:spacing w:after="0" w:line="240" w:lineRule="auto"/>
        <w:rPr>
          <w:rFonts w:ascii="Cambria" w:hAnsi="Cambria"/>
        </w:rPr>
      </w:pPr>
    </w:p>
    <w:p w14:paraId="08F5C824" w14:textId="77777777" w:rsidR="00773C87" w:rsidRPr="004254D9" w:rsidRDefault="00773C87" w:rsidP="00773C87">
      <w:pPr>
        <w:spacing w:after="0" w:line="240" w:lineRule="auto"/>
        <w:rPr>
          <w:rFonts w:ascii="Cambria" w:hAnsi="Cambria"/>
        </w:rPr>
      </w:pPr>
    </w:p>
    <w:p w14:paraId="580BC02E" w14:textId="77777777" w:rsidR="00773C87" w:rsidRPr="004254D9" w:rsidRDefault="00773C87" w:rsidP="00773C87">
      <w:pPr>
        <w:spacing w:after="0" w:line="240" w:lineRule="auto"/>
        <w:rPr>
          <w:rFonts w:ascii="Cambria" w:hAnsi="Cambria"/>
        </w:rPr>
      </w:pPr>
    </w:p>
    <w:p w14:paraId="55D879E7" w14:textId="77777777" w:rsidR="00773C87" w:rsidRPr="004254D9" w:rsidRDefault="00773C87" w:rsidP="00773C87">
      <w:pPr>
        <w:spacing w:after="0" w:line="240" w:lineRule="auto"/>
        <w:rPr>
          <w:rFonts w:ascii="Cambria" w:hAnsi="Cambria"/>
        </w:rPr>
      </w:pPr>
      <w:r w:rsidRPr="004254D9">
        <w:rPr>
          <w:rFonts w:ascii="Cambria" w:hAnsi="Cambria"/>
          <w:noProof/>
        </w:rPr>
        <w:lastRenderedPageBreak/>
        <w:drawing>
          <wp:anchor distT="0" distB="0" distL="114300" distR="114300" simplePos="0" relativeHeight="251658240" behindDoc="1" locked="0" layoutInCell="1" allowOverlap="1" wp14:anchorId="682A62EC" wp14:editId="3D21F577">
            <wp:simplePos x="0" y="0"/>
            <wp:positionH relativeFrom="column">
              <wp:posOffset>559435</wp:posOffset>
            </wp:positionH>
            <wp:positionV relativeFrom="paragraph">
              <wp:posOffset>5715</wp:posOffset>
            </wp:positionV>
            <wp:extent cx="4819015" cy="1409700"/>
            <wp:effectExtent l="38100" t="19050" r="38735" b="0"/>
            <wp:wrapTight wrapText="bothSides">
              <wp:wrapPolygon edited="0">
                <wp:start x="-171" y="-292"/>
                <wp:lineTo x="-171" y="21308"/>
                <wp:lineTo x="21688" y="21308"/>
                <wp:lineTo x="21688" y="-292"/>
                <wp:lineTo x="-171" y="-292"/>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p w14:paraId="6CC980E9" w14:textId="77777777" w:rsidR="00773C87" w:rsidRPr="004254D9" w:rsidRDefault="00773C87" w:rsidP="00773C87">
      <w:pPr>
        <w:spacing w:after="0" w:line="240" w:lineRule="auto"/>
        <w:rPr>
          <w:rFonts w:ascii="Cambria" w:hAnsi="Cambria"/>
        </w:rPr>
      </w:pPr>
    </w:p>
    <w:p w14:paraId="09635D5D" w14:textId="77777777" w:rsidR="00773C87" w:rsidRPr="004254D9" w:rsidRDefault="00773C87" w:rsidP="00773C87">
      <w:pPr>
        <w:spacing w:after="0" w:line="240" w:lineRule="auto"/>
        <w:rPr>
          <w:rFonts w:ascii="Cambria" w:hAnsi="Cambria"/>
        </w:rPr>
      </w:pPr>
    </w:p>
    <w:p w14:paraId="44016FDC" w14:textId="77777777" w:rsidR="00773C87" w:rsidRPr="004254D9" w:rsidRDefault="00773C87" w:rsidP="00773C87">
      <w:pPr>
        <w:spacing w:after="0" w:line="240" w:lineRule="auto"/>
        <w:rPr>
          <w:rFonts w:ascii="Cambria" w:hAnsi="Cambria"/>
        </w:rPr>
      </w:pPr>
    </w:p>
    <w:p w14:paraId="062D11CF" w14:textId="77777777" w:rsidR="00773C87" w:rsidRPr="004254D9" w:rsidRDefault="00773C87" w:rsidP="00773C87">
      <w:pPr>
        <w:spacing w:after="0" w:line="240" w:lineRule="auto"/>
        <w:rPr>
          <w:rFonts w:ascii="Cambria" w:hAnsi="Cambria"/>
        </w:rPr>
      </w:pPr>
    </w:p>
    <w:p w14:paraId="0A10DF3C" w14:textId="77777777" w:rsidR="00773C87" w:rsidRDefault="00773C87" w:rsidP="00773C87">
      <w:pPr>
        <w:spacing w:after="0" w:line="240" w:lineRule="auto"/>
        <w:rPr>
          <w:sz w:val="21"/>
          <w:szCs w:val="21"/>
        </w:rPr>
      </w:pPr>
    </w:p>
    <w:p w14:paraId="4450BAA4" w14:textId="77777777" w:rsidR="00773C87" w:rsidRDefault="00773C87" w:rsidP="00773C87">
      <w:pPr>
        <w:spacing w:after="0" w:line="240" w:lineRule="auto"/>
        <w:rPr>
          <w:sz w:val="21"/>
          <w:szCs w:val="21"/>
        </w:rPr>
      </w:pPr>
    </w:p>
    <w:p w14:paraId="6815081B" w14:textId="77777777" w:rsidR="00773C87" w:rsidRDefault="00773C87" w:rsidP="00773C87">
      <w:pPr>
        <w:spacing w:after="0" w:line="240" w:lineRule="auto"/>
        <w:rPr>
          <w:sz w:val="21"/>
          <w:szCs w:val="21"/>
        </w:rPr>
      </w:pPr>
    </w:p>
    <w:p w14:paraId="09E4EE8B" w14:textId="77777777" w:rsidR="00773C87" w:rsidRDefault="00773C87" w:rsidP="00773C87">
      <w:pPr>
        <w:spacing w:after="0" w:line="240" w:lineRule="auto"/>
        <w:rPr>
          <w:sz w:val="21"/>
          <w:szCs w:val="21"/>
        </w:rPr>
      </w:pPr>
    </w:p>
    <w:p w14:paraId="0EED2EC6" w14:textId="16F0ECAE" w:rsidR="00EA2030" w:rsidRPr="004254D9" w:rsidRDefault="00EA2030" w:rsidP="00EA2030">
      <w:pPr>
        <w:pStyle w:val="Caption"/>
        <w:jc w:val="center"/>
        <w:rPr>
          <w:rFonts w:ascii="Cambria" w:hAnsi="Cambria"/>
        </w:rPr>
      </w:pPr>
      <w:bookmarkStart w:id="27" w:name="_Toc136955727"/>
      <w:r w:rsidRPr="004254D9">
        <w:rPr>
          <w:rFonts w:ascii="Cambria" w:hAnsi="Cambria"/>
        </w:rPr>
        <w:t xml:space="preserve">Obrázok </w:t>
      </w:r>
      <w:r w:rsidRPr="004254D9">
        <w:rPr>
          <w:rFonts w:ascii="Cambria" w:hAnsi="Cambria"/>
        </w:rPr>
        <w:fldChar w:fldCharType="begin"/>
      </w:r>
      <w:r w:rsidRPr="004254D9">
        <w:rPr>
          <w:rFonts w:ascii="Cambria" w:hAnsi="Cambria"/>
        </w:rPr>
        <w:instrText>SEQ Obrázok \* ARABIC</w:instrText>
      </w:r>
      <w:r w:rsidRPr="004254D9">
        <w:rPr>
          <w:rFonts w:ascii="Cambria" w:hAnsi="Cambria"/>
        </w:rPr>
        <w:fldChar w:fldCharType="separate"/>
      </w:r>
      <w:r w:rsidRPr="004254D9">
        <w:rPr>
          <w:rFonts w:ascii="Cambria" w:hAnsi="Cambria"/>
          <w:noProof/>
        </w:rPr>
        <w:t>2</w:t>
      </w:r>
      <w:r w:rsidRPr="004254D9">
        <w:rPr>
          <w:rFonts w:ascii="Cambria" w:hAnsi="Cambria"/>
        </w:rPr>
        <w:fldChar w:fldCharType="end"/>
      </w:r>
      <w:r w:rsidRPr="004254D9">
        <w:rPr>
          <w:rFonts w:ascii="Cambria" w:hAnsi="Cambria"/>
        </w:rPr>
        <w:t>: Biznis funkcie a prístupové miesta</w:t>
      </w:r>
      <w:bookmarkEnd w:id="27"/>
    </w:p>
    <w:p w14:paraId="4DE72836" w14:textId="5AA5D9C5" w:rsidR="00773C87" w:rsidRPr="004254D9" w:rsidRDefault="00773C87" w:rsidP="00773C87">
      <w:pPr>
        <w:jc w:val="both"/>
        <w:rPr>
          <w:rFonts w:ascii="Cambria" w:hAnsi="Cambria"/>
          <w:color w:val="FF0000"/>
        </w:rPr>
      </w:pPr>
      <w:r w:rsidRPr="63FF4F70">
        <w:rPr>
          <w:rFonts w:ascii="Cambria" w:hAnsi="Cambria"/>
        </w:rPr>
        <w:t xml:space="preserve">Kľúčovými aktérmi v ekosystéme NBS je laická a odborná verejnosť. Títo aktéri, prostredníctvom jednotlivých prístupových kanálov, prichádzajú do styku s NBS, pričom za najrelevantnejšie pre túto štúdiu je „Zverejňovanie údajov“ a „Vyhodnocovanie a </w:t>
      </w:r>
      <w:proofErr w:type="spellStart"/>
      <w:r w:rsidRPr="63FF4F70">
        <w:rPr>
          <w:rFonts w:ascii="Cambria" w:hAnsi="Cambria"/>
        </w:rPr>
        <w:t>reporting</w:t>
      </w:r>
      <w:proofErr w:type="spellEnd"/>
      <w:r w:rsidRPr="63FF4F70">
        <w:rPr>
          <w:rFonts w:ascii="Cambria" w:hAnsi="Cambria"/>
        </w:rPr>
        <w:t>“, ktoré prebiehajú väčšinou elektronicky</w:t>
      </w:r>
      <w:r w:rsidRPr="63FF4F70">
        <w:rPr>
          <w:rFonts w:ascii="Cambria" w:hAnsi="Cambria"/>
          <w:color w:val="000000" w:themeColor="text1"/>
        </w:rPr>
        <w:t xml:space="preserve">. </w:t>
      </w:r>
    </w:p>
    <w:p w14:paraId="386F5036" w14:textId="4CAE3112" w:rsidR="00773C87" w:rsidRPr="004254D9" w:rsidRDefault="00773C87" w:rsidP="00773C87">
      <w:pPr>
        <w:jc w:val="both"/>
        <w:rPr>
          <w:rFonts w:ascii="Cambria" w:hAnsi="Cambria"/>
        </w:rPr>
      </w:pPr>
      <w:r w:rsidRPr="63FF4F70">
        <w:rPr>
          <w:rFonts w:ascii="Cambria" w:hAnsi="Cambria"/>
        </w:rPr>
        <w:t xml:space="preserve">NBS je v zmysle zákona č. 211/2000 Z. z. o slobodnom prístupe k informáciám a o zmene a doplnení niektorých zákonov (zákon o slobode informácií) v znení neskorších predpisov povinná zverejňovať niektoré údaje. </w:t>
      </w:r>
      <w:r w:rsidR="005E6FD0" w:rsidRPr="63FF4F70">
        <w:rPr>
          <w:rFonts w:ascii="Cambria" w:hAnsi="Cambria"/>
        </w:rPr>
        <w:t xml:space="preserve"> Z</w:t>
      </w:r>
      <w:r w:rsidRPr="63FF4F70">
        <w:rPr>
          <w:rFonts w:ascii="Cambria" w:hAnsi="Cambria"/>
        </w:rPr>
        <w:t xml:space="preserve">verejňovanie </w:t>
      </w:r>
      <w:r w:rsidR="00D801FC" w:rsidRPr="63FF4F70">
        <w:rPr>
          <w:rFonts w:ascii="Cambria" w:hAnsi="Cambria"/>
        </w:rPr>
        <w:t xml:space="preserve">ďalších </w:t>
      </w:r>
      <w:r w:rsidRPr="63FF4F70">
        <w:rPr>
          <w:rFonts w:ascii="Cambria" w:hAnsi="Cambria"/>
        </w:rPr>
        <w:t>údajov</w:t>
      </w:r>
      <w:r w:rsidR="005E6FD0" w:rsidRPr="63FF4F70">
        <w:rPr>
          <w:rFonts w:ascii="Cambria" w:hAnsi="Cambria"/>
        </w:rPr>
        <w:t xml:space="preserve"> </w:t>
      </w:r>
      <w:r w:rsidRPr="63FF4F70">
        <w:rPr>
          <w:rFonts w:ascii="Cambria" w:hAnsi="Cambria"/>
        </w:rPr>
        <w:t xml:space="preserve">obsahovo do veľkej miery nepodlieha zákonnej povinnosti, ale je dobrovoľné, v záujme laickej a odbornej verejnosti. Avšak, podľa </w:t>
      </w:r>
      <w:r w:rsidR="00C736E6" w:rsidRPr="63FF4F70">
        <w:rPr>
          <w:rFonts w:ascii="Cambria" w:hAnsi="Cambria"/>
        </w:rPr>
        <w:t>v</w:t>
      </w:r>
      <w:r w:rsidRPr="63FF4F70">
        <w:rPr>
          <w:rFonts w:ascii="Cambria" w:hAnsi="Cambria"/>
        </w:rPr>
        <w:t xml:space="preserve">yhlášky Úradu podpredsedu vlády Slovenskej republiky pre investície a informatizáciu č. 78/2020 Z. z. o štandardoch pre informačné technológie verejnej správy (, zverejňovanie údajov ako proces má spĺňať určité minimálne kritériá. Ustanovenia o otvorených údajoch z tejto vyhlášky (a zákona) sa NBS rozhodla plniť dobrovoľne, nakoľko ich implementácia do prostredia NBS je prospešná pre používateľov otvorených údajov a prispeje aj k internej optimalizácií procesov. </w:t>
      </w:r>
    </w:p>
    <w:p w14:paraId="2164FB9D" w14:textId="5DA35E47" w:rsidR="00773C87" w:rsidRPr="004254D9" w:rsidRDefault="00773C87" w:rsidP="00773C87">
      <w:pPr>
        <w:spacing w:after="0" w:line="240" w:lineRule="auto"/>
        <w:jc w:val="both"/>
        <w:rPr>
          <w:rFonts w:ascii="Cambria" w:hAnsi="Cambria"/>
        </w:rPr>
      </w:pPr>
      <w:r w:rsidRPr="63FF4F70">
        <w:rPr>
          <w:rFonts w:ascii="Cambria" w:hAnsi="Cambria"/>
        </w:rPr>
        <w:t xml:space="preserve">Pre zabezpečenie svojich biznis funkcií vykonáva NBS rôzne činnosti, ktorých výsledkom sú zverejňované výstupy vo forme rôznych informácií, publikácií,  reportov a </w:t>
      </w:r>
      <w:proofErr w:type="spellStart"/>
      <w:r w:rsidRPr="63FF4F70">
        <w:rPr>
          <w:rFonts w:ascii="Cambria" w:hAnsi="Cambria"/>
        </w:rPr>
        <w:t>datasetov</w:t>
      </w:r>
      <w:proofErr w:type="spellEnd"/>
      <w:r w:rsidRPr="63FF4F70">
        <w:rPr>
          <w:rFonts w:ascii="Cambria" w:hAnsi="Cambria"/>
        </w:rPr>
        <w:t xml:space="preserve">. Tieto výstupy </w:t>
      </w:r>
      <w:r w:rsidR="005E6FD0" w:rsidRPr="63FF4F70">
        <w:rPr>
          <w:rFonts w:ascii="Cambria" w:hAnsi="Cambria"/>
        </w:rPr>
        <w:t xml:space="preserve">sú rozčlenené </w:t>
      </w:r>
      <w:r w:rsidRPr="63FF4F70">
        <w:rPr>
          <w:rFonts w:ascii="Cambria" w:hAnsi="Cambria"/>
        </w:rPr>
        <w:t>do troch skupín podľa ich obsahovej hodnoty:</w:t>
      </w:r>
    </w:p>
    <w:p w14:paraId="3A158144" w14:textId="032322D3" w:rsidR="00773C87" w:rsidRPr="004254D9" w:rsidRDefault="00773C87" w:rsidP="00D80002">
      <w:pPr>
        <w:pStyle w:val="ListParagraph"/>
        <w:numPr>
          <w:ilvl w:val="2"/>
          <w:numId w:val="44"/>
        </w:numPr>
        <w:spacing w:line="240" w:lineRule="auto"/>
        <w:ind w:left="709"/>
        <w:jc w:val="both"/>
        <w:rPr>
          <w:rFonts w:ascii="Cambria" w:hAnsi="Cambria"/>
        </w:rPr>
      </w:pPr>
      <w:r w:rsidRPr="63FF4F70">
        <w:rPr>
          <w:rFonts w:ascii="Cambria" w:hAnsi="Cambria"/>
        </w:rPr>
        <w:t>Výstupy, ktoré predstavujú dôležitý zdroj informácií pre používateľa otvorených údajov a zmena formy a technológie zverejňovania týchto údajov by výrazne zvýšila pridanú hodnotu týchto údajov (označené ako priorita „</w:t>
      </w:r>
      <w:proofErr w:type="spellStart"/>
      <w:r w:rsidRPr="63FF4F70">
        <w:rPr>
          <w:rFonts w:ascii="Cambria" w:hAnsi="Cambria"/>
        </w:rPr>
        <w:t>must</w:t>
      </w:r>
      <w:proofErr w:type="spellEnd"/>
      <w:r w:rsidRPr="63FF4F70">
        <w:rPr>
          <w:rFonts w:ascii="Cambria" w:hAnsi="Cambria"/>
        </w:rPr>
        <w:t xml:space="preserve"> </w:t>
      </w:r>
      <w:proofErr w:type="spellStart"/>
      <w:r w:rsidRPr="63FF4F70">
        <w:rPr>
          <w:rFonts w:ascii="Cambria" w:hAnsi="Cambria"/>
        </w:rPr>
        <w:t>have</w:t>
      </w:r>
      <w:proofErr w:type="spellEnd"/>
      <w:r w:rsidRPr="63FF4F70">
        <w:rPr>
          <w:rFonts w:ascii="Cambria" w:hAnsi="Cambria"/>
        </w:rPr>
        <w:t>“),</w:t>
      </w:r>
    </w:p>
    <w:p w14:paraId="660CCF43" w14:textId="77777777" w:rsidR="00773C87" w:rsidRPr="004254D9" w:rsidRDefault="00773C87" w:rsidP="00D80002">
      <w:pPr>
        <w:pStyle w:val="ListParagraph"/>
        <w:numPr>
          <w:ilvl w:val="2"/>
          <w:numId w:val="44"/>
        </w:numPr>
        <w:spacing w:line="240" w:lineRule="auto"/>
        <w:ind w:left="709"/>
        <w:jc w:val="both"/>
        <w:rPr>
          <w:rFonts w:ascii="Cambria" w:hAnsi="Cambria"/>
        </w:rPr>
      </w:pPr>
      <w:r w:rsidRPr="63FF4F70">
        <w:rPr>
          <w:rFonts w:ascii="Cambria" w:hAnsi="Cambria"/>
        </w:rPr>
        <w:t>Výstupy, ktoré sú zaujímavé pre používateľa otvorených údajov a zmena formy a technológie zverejňovania týchto údajov by pomohla používateľom otvorených údajov (označené ako priorita „</w:t>
      </w:r>
      <w:proofErr w:type="spellStart"/>
      <w:r w:rsidRPr="63FF4F70">
        <w:rPr>
          <w:rFonts w:ascii="Cambria" w:hAnsi="Cambria"/>
        </w:rPr>
        <w:t>nice</w:t>
      </w:r>
      <w:proofErr w:type="spellEnd"/>
      <w:r w:rsidRPr="63FF4F70">
        <w:rPr>
          <w:rFonts w:ascii="Cambria" w:hAnsi="Cambria"/>
        </w:rPr>
        <w:t xml:space="preserve"> to </w:t>
      </w:r>
      <w:proofErr w:type="spellStart"/>
      <w:r w:rsidRPr="63FF4F70">
        <w:rPr>
          <w:rFonts w:ascii="Cambria" w:hAnsi="Cambria"/>
        </w:rPr>
        <w:t>have</w:t>
      </w:r>
      <w:proofErr w:type="spellEnd"/>
      <w:r w:rsidRPr="63FF4F70">
        <w:rPr>
          <w:rFonts w:ascii="Cambria" w:hAnsi="Cambria"/>
        </w:rPr>
        <w:t>“),</w:t>
      </w:r>
    </w:p>
    <w:p w14:paraId="14783B13" w14:textId="4574B481" w:rsidR="00773C87" w:rsidRPr="004254D9" w:rsidRDefault="00773C87" w:rsidP="00D80002">
      <w:pPr>
        <w:pStyle w:val="ListParagraph"/>
        <w:numPr>
          <w:ilvl w:val="2"/>
          <w:numId w:val="44"/>
        </w:numPr>
        <w:spacing w:line="240" w:lineRule="auto"/>
        <w:ind w:left="709"/>
        <w:jc w:val="both"/>
        <w:rPr>
          <w:rFonts w:ascii="Cambria" w:hAnsi="Cambria"/>
        </w:rPr>
      </w:pPr>
      <w:r w:rsidRPr="63FF4F70">
        <w:rPr>
          <w:rFonts w:ascii="Cambria" w:hAnsi="Cambria"/>
        </w:rPr>
        <w:t xml:space="preserve">Výstupy, ktoré nebudú predmetom </w:t>
      </w:r>
      <w:r w:rsidR="005E6FD0" w:rsidRPr="63FF4F70">
        <w:rPr>
          <w:rFonts w:ascii="Cambria" w:hAnsi="Cambria"/>
        </w:rPr>
        <w:t>dodávky</w:t>
      </w:r>
      <w:r w:rsidRPr="63FF4F70">
        <w:rPr>
          <w:rFonts w:ascii="Cambria" w:hAnsi="Cambria"/>
        </w:rPr>
        <w:t>, nakoľko forma a technológie zverejňovania sú nateraz dostatočné.</w:t>
      </w:r>
    </w:p>
    <w:p w14:paraId="184DD79F" w14:textId="77777777" w:rsidR="00773C87" w:rsidRPr="004254D9" w:rsidRDefault="00773C87" w:rsidP="00773C87">
      <w:pPr>
        <w:spacing w:after="0" w:line="240" w:lineRule="auto"/>
        <w:jc w:val="both"/>
        <w:rPr>
          <w:rFonts w:ascii="Cambria" w:hAnsi="Cambria"/>
        </w:rPr>
      </w:pPr>
      <w:r w:rsidRPr="63FF4F70">
        <w:rPr>
          <w:rFonts w:ascii="Cambria" w:hAnsi="Cambria"/>
        </w:rPr>
        <w:t>Vybrané výstupy zverejňované na webe NBS, ktorých forma a technológia zverejňovania by sa navrhovaným projektom mala zmeniť, sme ďalej rozdelili do domén a </w:t>
      </w:r>
      <w:proofErr w:type="spellStart"/>
      <w:r w:rsidRPr="63FF4F70">
        <w:rPr>
          <w:rFonts w:ascii="Cambria" w:hAnsi="Cambria"/>
        </w:rPr>
        <w:t>subdomén</w:t>
      </w:r>
      <w:proofErr w:type="spellEnd"/>
      <w:r w:rsidRPr="63FF4F70">
        <w:rPr>
          <w:rFonts w:ascii="Cambria" w:hAnsi="Cambria"/>
        </w:rPr>
        <w:t xml:space="preserve"> podľa aktuálneho členenia na webe NBS, s cieľom v zjednodušenej rovine popísať biznis pohľad a logicky zatriediť jednotlivé údaje. </w:t>
      </w:r>
    </w:p>
    <w:p w14:paraId="0CC874DE" w14:textId="77777777" w:rsidR="003110BD" w:rsidRPr="004254D9" w:rsidRDefault="003110BD" w:rsidP="003110BD">
      <w:pPr>
        <w:spacing w:after="0" w:line="240" w:lineRule="auto"/>
        <w:jc w:val="both"/>
        <w:rPr>
          <w:rFonts w:ascii="Cambria" w:hAnsi="Cambria"/>
        </w:rPr>
      </w:pPr>
    </w:p>
    <w:tbl>
      <w:tblPr>
        <w:tblStyle w:val="GridTable4-Accent1"/>
        <w:tblpPr w:leftFromText="180" w:rightFromText="180" w:vertAnchor="text" w:horzAnchor="margin" w:tblpXSpec="center" w:tblpY="65"/>
        <w:tblW w:w="0" w:type="auto"/>
        <w:tblLook w:val="04A0" w:firstRow="1" w:lastRow="0" w:firstColumn="1" w:lastColumn="0" w:noHBand="0" w:noVBand="1"/>
      </w:tblPr>
      <w:tblGrid>
        <w:gridCol w:w="1175"/>
        <w:gridCol w:w="3213"/>
        <w:gridCol w:w="1349"/>
        <w:gridCol w:w="1463"/>
        <w:gridCol w:w="1484"/>
      </w:tblGrid>
      <w:tr w:rsidR="003110BD" w:rsidRPr="004254D9" w14:paraId="24C3F339" w14:textId="77777777" w:rsidTr="63FF4F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1382160" w14:textId="120ADAE7" w:rsidR="003110BD" w:rsidRPr="004254D9" w:rsidRDefault="00963344">
            <w:pPr>
              <w:jc w:val="both"/>
              <w:rPr>
                <w:rFonts w:ascii="Cambria" w:hAnsi="Cambria"/>
                <w:sz w:val="22"/>
                <w:szCs w:val="22"/>
              </w:rPr>
            </w:pPr>
            <w:r>
              <w:rPr>
                <w:rFonts w:ascii="Cambria" w:hAnsi="Cambria"/>
                <w:sz w:val="22"/>
                <w:szCs w:val="22"/>
              </w:rPr>
              <w:t>Oblasť</w:t>
            </w:r>
            <w:r w:rsidR="00C97F6F">
              <w:rPr>
                <w:rFonts w:ascii="Cambria" w:hAnsi="Cambria"/>
                <w:sz w:val="22"/>
                <w:szCs w:val="22"/>
              </w:rPr>
              <w:t xml:space="preserve"> dát</w:t>
            </w:r>
          </w:p>
        </w:tc>
        <w:tc>
          <w:tcPr>
            <w:tcW w:w="3213" w:type="dxa"/>
          </w:tcPr>
          <w:p w14:paraId="6165003E" w14:textId="0EA5E6A5" w:rsidR="003110BD" w:rsidRPr="004254D9" w:rsidRDefault="00963344">
            <w:pPr>
              <w:jc w:val="both"/>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Pr>
                <w:rFonts w:ascii="Cambria" w:hAnsi="Cambria"/>
                <w:sz w:val="22"/>
                <w:szCs w:val="22"/>
              </w:rPr>
              <w:t>Podoblasť</w:t>
            </w:r>
          </w:p>
        </w:tc>
        <w:tc>
          <w:tcPr>
            <w:tcW w:w="1349" w:type="dxa"/>
          </w:tcPr>
          <w:p w14:paraId="7AC73658" w14:textId="77777777" w:rsidR="003110BD" w:rsidRPr="004254D9" w:rsidRDefault="003110BD">
            <w:pP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63FF4F70">
              <w:rPr>
                <w:rFonts w:ascii="Cambria" w:hAnsi="Cambria"/>
                <w:sz w:val="22"/>
                <w:szCs w:val="22"/>
              </w:rPr>
              <w:t>Počet výstupov „</w:t>
            </w:r>
            <w:proofErr w:type="spellStart"/>
            <w:r w:rsidRPr="63FF4F70">
              <w:rPr>
                <w:rFonts w:ascii="Cambria" w:hAnsi="Cambria"/>
                <w:sz w:val="22"/>
                <w:szCs w:val="22"/>
              </w:rPr>
              <w:t>Must</w:t>
            </w:r>
            <w:proofErr w:type="spellEnd"/>
            <w:r w:rsidRPr="63FF4F70">
              <w:rPr>
                <w:rFonts w:ascii="Cambria" w:hAnsi="Cambria"/>
                <w:sz w:val="22"/>
                <w:szCs w:val="22"/>
              </w:rPr>
              <w:t xml:space="preserve"> </w:t>
            </w:r>
            <w:proofErr w:type="spellStart"/>
            <w:r w:rsidRPr="63FF4F70">
              <w:rPr>
                <w:rFonts w:ascii="Cambria" w:hAnsi="Cambria"/>
                <w:sz w:val="22"/>
                <w:szCs w:val="22"/>
              </w:rPr>
              <w:t>have</w:t>
            </w:r>
            <w:proofErr w:type="spellEnd"/>
            <w:r w:rsidRPr="63FF4F70">
              <w:rPr>
                <w:rFonts w:ascii="Cambria" w:hAnsi="Cambria"/>
                <w:sz w:val="22"/>
                <w:szCs w:val="22"/>
              </w:rPr>
              <w:t>“</w:t>
            </w:r>
          </w:p>
        </w:tc>
        <w:tc>
          <w:tcPr>
            <w:tcW w:w="1463" w:type="dxa"/>
          </w:tcPr>
          <w:p w14:paraId="477CC1E2" w14:textId="77777777" w:rsidR="003110BD" w:rsidRPr="004254D9" w:rsidRDefault="003110BD">
            <w:pP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63FF4F70">
              <w:rPr>
                <w:rFonts w:ascii="Cambria" w:hAnsi="Cambria"/>
                <w:sz w:val="22"/>
                <w:szCs w:val="22"/>
              </w:rPr>
              <w:t>Počet výstupov „</w:t>
            </w:r>
            <w:proofErr w:type="spellStart"/>
            <w:r w:rsidRPr="63FF4F70">
              <w:rPr>
                <w:rFonts w:ascii="Cambria" w:hAnsi="Cambria"/>
                <w:sz w:val="22"/>
                <w:szCs w:val="22"/>
              </w:rPr>
              <w:t>Nice</w:t>
            </w:r>
            <w:proofErr w:type="spellEnd"/>
            <w:r w:rsidRPr="63FF4F70">
              <w:rPr>
                <w:rFonts w:ascii="Cambria" w:hAnsi="Cambria"/>
                <w:sz w:val="22"/>
                <w:szCs w:val="22"/>
              </w:rPr>
              <w:t xml:space="preserve"> to </w:t>
            </w:r>
            <w:proofErr w:type="spellStart"/>
            <w:r w:rsidRPr="63FF4F70">
              <w:rPr>
                <w:rFonts w:ascii="Cambria" w:hAnsi="Cambria"/>
                <w:sz w:val="22"/>
                <w:szCs w:val="22"/>
              </w:rPr>
              <w:t>have</w:t>
            </w:r>
            <w:proofErr w:type="spellEnd"/>
            <w:r w:rsidRPr="63FF4F70">
              <w:rPr>
                <w:rFonts w:ascii="Cambria" w:hAnsi="Cambria"/>
                <w:sz w:val="22"/>
                <w:szCs w:val="22"/>
              </w:rPr>
              <w:t>“</w:t>
            </w:r>
          </w:p>
        </w:tc>
        <w:tc>
          <w:tcPr>
            <w:tcW w:w="1333" w:type="dxa"/>
          </w:tcPr>
          <w:p w14:paraId="1826D4F1" w14:textId="77777777" w:rsidR="003110BD" w:rsidRPr="004254D9" w:rsidRDefault="003110BD">
            <w:pP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Počet duplicitných výstupov</w:t>
            </w:r>
          </w:p>
        </w:tc>
      </w:tr>
      <w:tr w:rsidR="003110BD" w:rsidRPr="004254D9" w14:paraId="509C6E11"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C56AB1A" w14:textId="77777777" w:rsidR="003110BD" w:rsidRPr="004254D9" w:rsidRDefault="003110BD">
            <w:pPr>
              <w:jc w:val="both"/>
              <w:rPr>
                <w:rFonts w:ascii="Cambria" w:hAnsi="Cambria"/>
                <w:sz w:val="22"/>
                <w:szCs w:val="22"/>
              </w:rPr>
            </w:pPr>
            <w:r w:rsidRPr="004254D9">
              <w:rPr>
                <w:rFonts w:ascii="Cambria" w:hAnsi="Cambria"/>
                <w:sz w:val="22"/>
                <w:szCs w:val="22"/>
              </w:rPr>
              <w:t>„O NBS“</w:t>
            </w:r>
          </w:p>
        </w:tc>
        <w:tc>
          <w:tcPr>
            <w:tcW w:w="3213" w:type="dxa"/>
          </w:tcPr>
          <w:p w14:paraId="73EEAC4E" w14:textId="77777777" w:rsidR="003110BD" w:rsidRPr="004254D9" w:rsidRDefault="003110BD">
            <w:pPr>
              <w:jc w:val="both"/>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2"/>
                <w:szCs w:val="22"/>
              </w:rPr>
            </w:pPr>
            <w:r w:rsidRPr="004254D9">
              <w:rPr>
                <w:rFonts w:ascii="Cambria" w:hAnsi="Cambria"/>
                <w:color w:val="000000" w:themeColor="text1"/>
                <w:sz w:val="22"/>
                <w:szCs w:val="22"/>
              </w:rPr>
              <w:t>Rating</w:t>
            </w:r>
          </w:p>
        </w:tc>
        <w:tc>
          <w:tcPr>
            <w:tcW w:w="1349" w:type="dxa"/>
          </w:tcPr>
          <w:p w14:paraId="26551E74"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2"/>
                <w:szCs w:val="22"/>
              </w:rPr>
            </w:pPr>
            <w:r w:rsidRPr="004254D9">
              <w:rPr>
                <w:rFonts w:ascii="Cambria" w:hAnsi="Cambria"/>
                <w:color w:val="000000" w:themeColor="text1"/>
                <w:sz w:val="22"/>
                <w:szCs w:val="22"/>
              </w:rPr>
              <w:t>1</w:t>
            </w:r>
          </w:p>
        </w:tc>
        <w:tc>
          <w:tcPr>
            <w:tcW w:w="1463" w:type="dxa"/>
          </w:tcPr>
          <w:p w14:paraId="2A7E1432"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2"/>
                <w:szCs w:val="22"/>
              </w:rPr>
            </w:pPr>
            <w:r w:rsidRPr="004254D9">
              <w:rPr>
                <w:rFonts w:ascii="Cambria" w:hAnsi="Cambria"/>
                <w:color w:val="000000" w:themeColor="text1"/>
                <w:sz w:val="22"/>
                <w:szCs w:val="22"/>
              </w:rPr>
              <w:t>-</w:t>
            </w:r>
          </w:p>
        </w:tc>
        <w:tc>
          <w:tcPr>
            <w:tcW w:w="1333" w:type="dxa"/>
          </w:tcPr>
          <w:p w14:paraId="41D983A7"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2"/>
                <w:szCs w:val="22"/>
              </w:rPr>
            </w:pPr>
            <w:r w:rsidRPr="004254D9">
              <w:rPr>
                <w:rFonts w:ascii="Cambria" w:hAnsi="Cambria"/>
                <w:color w:val="000000" w:themeColor="text1"/>
                <w:sz w:val="22"/>
                <w:szCs w:val="22"/>
              </w:rPr>
              <w:t>-</w:t>
            </w:r>
          </w:p>
        </w:tc>
      </w:tr>
      <w:tr w:rsidR="003110BD" w:rsidRPr="004254D9" w14:paraId="4687C07B" w14:textId="77777777" w:rsidTr="63FF4F70">
        <w:tc>
          <w:tcPr>
            <w:cnfStyle w:val="001000000000" w:firstRow="0" w:lastRow="0" w:firstColumn="1" w:lastColumn="0" w:oddVBand="0" w:evenVBand="0" w:oddHBand="0" w:evenHBand="0" w:firstRowFirstColumn="0" w:firstRowLastColumn="0" w:lastRowFirstColumn="0" w:lastRowLastColumn="0"/>
            <w:tcW w:w="1129" w:type="dxa"/>
            <w:vMerge w:val="restart"/>
          </w:tcPr>
          <w:p w14:paraId="1C375832" w14:textId="77777777" w:rsidR="003110BD" w:rsidRPr="004254D9" w:rsidRDefault="003110BD">
            <w:pPr>
              <w:jc w:val="both"/>
              <w:rPr>
                <w:rFonts w:ascii="Cambria" w:hAnsi="Cambria"/>
                <w:sz w:val="22"/>
                <w:szCs w:val="22"/>
              </w:rPr>
            </w:pPr>
            <w:r w:rsidRPr="004254D9">
              <w:rPr>
                <w:rFonts w:ascii="Cambria" w:hAnsi="Cambria"/>
                <w:sz w:val="22"/>
                <w:szCs w:val="22"/>
              </w:rPr>
              <w:t>Menová politika</w:t>
            </w:r>
          </w:p>
        </w:tc>
        <w:tc>
          <w:tcPr>
            <w:tcW w:w="3213" w:type="dxa"/>
          </w:tcPr>
          <w:p w14:paraId="123F3DB9" w14:textId="77777777" w:rsidR="003110BD" w:rsidRPr="004254D9" w:rsidRDefault="003110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Makroekonomická databáza</w:t>
            </w:r>
          </w:p>
        </w:tc>
        <w:tc>
          <w:tcPr>
            <w:tcW w:w="1349" w:type="dxa"/>
          </w:tcPr>
          <w:p w14:paraId="1F2FA798"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463" w:type="dxa"/>
          </w:tcPr>
          <w:p w14:paraId="023D2D57"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1</w:t>
            </w:r>
          </w:p>
        </w:tc>
        <w:tc>
          <w:tcPr>
            <w:tcW w:w="1333" w:type="dxa"/>
          </w:tcPr>
          <w:p w14:paraId="00012226"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r>
      <w:tr w:rsidR="003110BD" w:rsidRPr="004254D9" w14:paraId="7EB0AF7B"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60F013C1" w14:textId="77777777" w:rsidR="003110BD" w:rsidRPr="004254D9" w:rsidRDefault="003110BD">
            <w:pPr>
              <w:jc w:val="both"/>
              <w:rPr>
                <w:rFonts w:ascii="Cambria" w:hAnsi="Cambria"/>
                <w:sz w:val="22"/>
                <w:szCs w:val="22"/>
              </w:rPr>
            </w:pPr>
          </w:p>
        </w:tc>
        <w:tc>
          <w:tcPr>
            <w:tcW w:w="3213" w:type="dxa"/>
          </w:tcPr>
          <w:p w14:paraId="7532C3CD" w14:textId="77777777" w:rsidR="003110BD" w:rsidRPr="004254D9" w:rsidRDefault="003110BD">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Publikácie</w:t>
            </w:r>
          </w:p>
        </w:tc>
        <w:tc>
          <w:tcPr>
            <w:tcW w:w="1349" w:type="dxa"/>
          </w:tcPr>
          <w:p w14:paraId="378E96DE"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1</w:t>
            </w:r>
          </w:p>
        </w:tc>
        <w:tc>
          <w:tcPr>
            <w:tcW w:w="1463" w:type="dxa"/>
          </w:tcPr>
          <w:p w14:paraId="743EA52D"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333" w:type="dxa"/>
          </w:tcPr>
          <w:p w14:paraId="2253AA15"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r>
      <w:tr w:rsidR="003110BD" w:rsidRPr="004254D9" w14:paraId="756CF6A1" w14:textId="77777777" w:rsidTr="63FF4F70">
        <w:tc>
          <w:tcPr>
            <w:cnfStyle w:val="001000000000" w:firstRow="0" w:lastRow="0" w:firstColumn="1" w:lastColumn="0" w:oddVBand="0" w:evenVBand="0" w:oddHBand="0" w:evenHBand="0" w:firstRowFirstColumn="0" w:firstRowLastColumn="0" w:lastRowFirstColumn="0" w:lastRowLastColumn="0"/>
            <w:tcW w:w="1129" w:type="dxa"/>
            <w:vMerge/>
          </w:tcPr>
          <w:p w14:paraId="5B49094D" w14:textId="77777777" w:rsidR="003110BD" w:rsidRPr="004254D9" w:rsidRDefault="003110BD">
            <w:pPr>
              <w:jc w:val="both"/>
              <w:rPr>
                <w:rFonts w:ascii="Cambria" w:hAnsi="Cambria"/>
                <w:sz w:val="22"/>
                <w:szCs w:val="22"/>
              </w:rPr>
            </w:pPr>
          </w:p>
        </w:tc>
        <w:tc>
          <w:tcPr>
            <w:tcW w:w="3213" w:type="dxa"/>
          </w:tcPr>
          <w:p w14:paraId="1BF6C67C" w14:textId="77777777" w:rsidR="003110BD" w:rsidRPr="004254D9" w:rsidRDefault="003110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Makroekonomické ukazovatele</w:t>
            </w:r>
          </w:p>
        </w:tc>
        <w:tc>
          <w:tcPr>
            <w:tcW w:w="1349" w:type="dxa"/>
          </w:tcPr>
          <w:p w14:paraId="65295205"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1*</w:t>
            </w:r>
          </w:p>
        </w:tc>
        <w:tc>
          <w:tcPr>
            <w:tcW w:w="1463" w:type="dxa"/>
          </w:tcPr>
          <w:p w14:paraId="7D3C74E3"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333" w:type="dxa"/>
          </w:tcPr>
          <w:p w14:paraId="135D17F6"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r>
      <w:tr w:rsidR="003110BD" w:rsidRPr="004254D9" w14:paraId="1687A586"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val="restart"/>
          </w:tcPr>
          <w:p w14:paraId="703E7C84" w14:textId="77777777" w:rsidR="003110BD" w:rsidRPr="004254D9" w:rsidRDefault="003110BD">
            <w:pPr>
              <w:jc w:val="both"/>
              <w:rPr>
                <w:rFonts w:ascii="Cambria" w:hAnsi="Cambria"/>
                <w:sz w:val="22"/>
                <w:szCs w:val="22"/>
              </w:rPr>
            </w:pPr>
            <w:r w:rsidRPr="004254D9">
              <w:rPr>
                <w:rFonts w:ascii="Cambria" w:hAnsi="Cambria"/>
                <w:sz w:val="22"/>
                <w:szCs w:val="22"/>
              </w:rPr>
              <w:t>Štatistika</w:t>
            </w:r>
          </w:p>
        </w:tc>
        <w:tc>
          <w:tcPr>
            <w:tcW w:w="3213" w:type="dxa"/>
          </w:tcPr>
          <w:p w14:paraId="283BC1E0" w14:textId="77777777" w:rsidR="003110BD" w:rsidRPr="004254D9" w:rsidRDefault="003110BD">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Finančné inštitúcie</w:t>
            </w:r>
          </w:p>
        </w:tc>
        <w:tc>
          <w:tcPr>
            <w:tcW w:w="1349" w:type="dxa"/>
          </w:tcPr>
          <w:p w14:paraId="178973D6"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 xml:space="preserve">2 </w:t>
            </w:r>
          </w:p>
        </w:tc>
        <w:tc>
          <w:tcPr>
            <w:tcW w:w="1463" w:type="dxa"/>
          </w:tcPr>
          <w:p w14:paraId="0F2D9AD5"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 xml:space="preserve">2 </w:t>
            </w:r>
          </w:p>
        </w:tc>
        <w:tc>
          <w:tcPr>
            <w:tcW w:w="1333" w:type="dxa"/>
          </w:tcPr>
          <w:p w14:paraId="639998CC"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 xml:space="preserve">4 </w:t>
            </w:r>
          </w:p>
        </w:tc>
      </w:tr>
      <w:tr w:rsidR="003110BD" w:rsidRPr="004254D9" w14:paraId="04D2DEA1" w14:textId="77777777" w:rsidTr="63FF4F70">
        <w:tc>
          <w:tcPr>
            <w:cnfStyle w:val="001000000000" w:firstRow="0" w:lastRow="0" w:firstColumn="1" w:lastColumn="0" w:oddVBand="0" w:evenVBand="0" w:oddHBand="0" w:evenHBand="0" w:firstRowFirstColumn="0" w:firstRowLastColumn="0" w:lastRowFirstColumn="0" w:lastRowLastColumn="0"/>
            <w:tcW w:w="1129" w:type="dxa"/>
            <w:vMerge/>
          </w:tcPr>
          <w:p w14:paraId="6CE5D03B" w14:textId="77777777" w:rsidR="003110BD" w:rsidRPr="004254D9" w:rsidRDefault="003110BD">
            <w:pPr>
              <w:jc w:val="both"/>
              <w:rPr>
                <w:rFonts w:ascii="Cambria" w:hAnsi="Cambria"/>
                <w:sz w:val="22"/>
                <w:szCs w:val="22"/>
              </w:rPr>
            </w:pPr>
          </w:p>
        </w:tc>
        <w:tc>
          <w:tcPr>
            <w:tcW w:w="3213" w:type="dxa"/>
          </w:tcPr>
          <w:p w14:paraId="47725D5F" w14:textId="77777777" w:rsidR="003110BD" w:rsidRPr="004254D9" w:rsidRDefault="003110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Finančné trhy</w:t>
            </w:r>
          </w:p>
        </w:tc>
        <w:tc>
          <w:tcPr>
            <w:tcW w:w="1349" w:type="dxa"/>
          </w:tcPr>
          <w:p w14:paraId="0974DBC2"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2</w:t>
            </w:r>
          </w:p>
        </w:tc>
        <w:tc>
          <w:tcPr>
            <w:tcW w:w="1463" w:type="dxa"/>
          </w:tcPr>
          <w:p w14:paraId="631F5793"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333" w:type="dxa"/>
          </w:tcPr>
          <w:p w14:paraId="446F81C9"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r>
      <w:tr w:rsidR="003110BD" w:rsidRPr="004254D9" w14:paraId="1DF47CCE"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28B37B77" w14:textId="77777777" w:rsidR="003110BD" w:rsidRPr="004254D9" w:rsidRDefault="003110BD">
            <w:pPr>
              <w:jc w:val="both"/>
              <w:rPr>
                <w:rFonts w:ascii="Cambria" w:hAnsi="Cambria"/>
                <w:sz w:val="22"/>
                <w:szCs w:val="22"/>
              </w:rPr>
            </w:pPr>
          </w:p>
        </w:tc>
        <w:tc>
          <w:tcPr>
            <w:tcW w:w="3213" w:type="dxa"/>
          </w:tcPr>
          <w:p w14:paraId="089447D2" w14:textId="77777777" w:rsidR="003110BD" w:rsidRPr="004254D9" w:rsidRDefault="003110BD">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Platobná bilancia</w:t>
            </w:r>
          </w:p>
        </w:tc>
        <w:tc>
          <w:tcPr>
            <w:tcW w:w="1349" w:type="dxa"/>
          </w:tcPr>
          <w:p w14:paraId="3B93F09F"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463" w:type="dxa"/>
          </w:tcPr>
          <w:p w14:paraId="3582D97B" w14:textId="26508110" w:rsidR="003110BD" w:rsidRPr="004254D9" w:rsidRDefault="7CB9785F">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15042D06">
              <w:rPr>
                <w:rFonts w:ascii="Cambria" w:hAnsi="Cambria"/>
                <w:sz w:val="22"/>
                <w:szCs w:val="22"/>
              </w:rPr>
              <w:t>5</w:t>
            </w:r>
          </w:p>
        </w:tc>
        <w:tc>
          <w:tcPr>
            <w:tcW w:w="1333" w:type="dxa"/>
          </w:tcPr>
          <w:p w14:paraId="77DE15BA"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r>
      <w:tr w:rsidR="003110BD" w:rsidRPr="004254D9" w14:paraId="73F9A319" w14:textId="77777777" w:rsidTr="63FF4F70">
        <w:tc>
          <w:tcPr>
            <w:cnfStyle w:val="001000000000" w:firstRow="0" w:lastRow="0" w:firstColumn="1" w:lastColumn="0" w:oddVBand="0" w:evenVBand="0" w:oddHBand="0" w:evenHBand="0" w:firstRowFirstColumn="0" w:firstRowLastColumn="0" w:lastRowFirstColumn="0" w:lastRowLastColumn="0"/>
            <w:tcW w:w="1129" w:type="dxa"/>
            <w:vMerge/>
          </w:tcPr>
          <w:p w14:paraId="4764A49B" w14:textId="77777777" w:rsidR="003110BD" w:rsidRPr="004254D9" w:rsidRDefault="003110BD">
            <w:pPr>
              <w:jc w:val="both"/>
              <w:rPr>
                <w:rFonts w:ascii="Cambria" w:hAnsi="Cambria"/>
                <w:sz w:val="22"/>
                <w:szCs w:val="22"/>
              </w:rPr>
            </w:pPr>
          </w:p>
        </w:tc>
        <w:tc>
          <w:tcPr>
            <w:tcW w:w="3213" w:type="dxa"/>
          </w:tcPr>
          <w:p w14:paraId="7B0BA9DE" w14:textId="77777777" w:rsidR="003110BD" w:rsidRPr="004254D9" w:rsidRDefault="003110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Štvrťročné finančné účty</w:t>
            </w:r>
          </w:p>
        </w:tc>
        <w:tc>
          <w:tcPr>
            <w:tcW w:w="1349" w:type="dxa"/>
          </w:tcPr>
          <w:p w14:paraId="0980A881"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463" w:type="dxa"/>
          </w:tcPr>
          <w:p w14:paraId="27CD2446"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1</w:t>
            </w:r>
          </w:p>
        </w:tc>
        <w:tc>
          <w:tcPr>
            <w:tcW w:w="1333" w:type="dxa"/>
          </w:tcPr>
          <w:p w14:paraId="03F548E1"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r>
      <w:tr w:rsidR="003110BD" w:rsidRPr="004254D9" w14:paraId="10D2E81A"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4AF2DB3C" w14:textId="77777777" w:rsidR="003110BD" w:rsidRPr="004254D9" w:rsidRDefault="003110BD">
            <w:pPr>
              <w:jc w:val="both"/>
              <w:rPr>
                <w:rFonts w:ascii="Cambria" w:hAnsi="Cambria"/>
                <w:sz w:val="22"/>
                <w:szCs w:val="22"/>
              </w:rPr>
            </w:pPr>
          </w:p>
        </w:tc>
        <w:tc>
          <w:tcPr>
            <w:tcW w:w="3213" w:type="dxa"/>
          </w:tcPr>
          <w:p w14:paraId="61D16F07" w14:textId="77777777" w:rsidR="003110BD" w:rsidRPr="004254D9" w:rsidRDefault="003110BD">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SDDS Plus</w:t>
            </w:r>
          </w:p>
        </w:tc>
        <w:tc>
          <w:tcPr>
            <w:tcW w:w="1349" w:type="dxa"/>
          </w:tcPr>
          <w:p w14:paraId="3A9D3E67"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1**</w:t>
            </w:r>
          </w:p>
        </w:tc>
        <w:tc>
          <w:tcPr>
            <w:tcW w:w="1463" w:type="dxa"/>
          </w:tcPr>
          <w:p w14:paraId="3D6FCD9C"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333" w:type="dxa"/>
          </w:tcPr>
          <w:p w14:paraId="052FAB7F"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r>
      <w:tr w:rsidR="003110BD" w:rsidRPr="004254D9" w14:paraId="5C320D61" w14:textId="77777777" w:rsidTr="63FF4F70">
        <w:tc>
          <w:tcPr>
            <w:cnfStyle w:val="001000000000" w:firstRow="0" w:lastRow="0" w:firstColumn="1" w:lastColumn="0" w:oddVBand="0" w:evenVBand="0" w:oddHBand="0" w:evenHBand="0" w:firstRowFirstColumn="0" w:firstRowLastColumn="0" w:lastRowFirstColumn="0" w:lastRowLastColumn="0"/>
            <w:tcW w:w="1129" w:type="dxa"/>
            <w:vMerge/>
          </w:tcPr>
          <w:p w14:paraId="061EF36F" w14:textId="77777777" w:rsidR="003110BD" w:rsidRPr="004254D9" w:rsidRDefault="003110BD">
            <w:pPr>
              <w:jc w:val="both"/>
              <w:rPr>
                <w:rFonts w:ascii="Cambria" w:hAnsi="Cambria"/>
                <w:sz w:val="22"/>
                <w:szCs w:val="22"/>
              </w:rPr>
            </w:pPr>
          </w:p>
        </w:tc>
        <w:tc>
          <w:tcPr>
            <w:tcW w:w="3213" w:type="dxa"/>
          </w:tcPr>
          <w:p w14:paraId="6C6D8F76" w14:textId="77777777" w:rsidR="003110BD" w:rsidRPr="004254D9" w:rsidRDefault="003110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Kurzový lístok</w:t>
            </w:r>
          </w:p>
        </w:tc>
        <w:tc>
          <w:tcPr>
            <w:tcW w:w="1349" w:type="dxa"/>
          </w:tcPr>
          <w:p w14:paraId="42258D2A"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4</w:t>
            </w:r>
          </w:p>
        </w:tc>
        <w:tc>
          <w:tcPr>
            <w:tcW w:w="1463" w:type="dxa"/>
          </w:tcPr>
          <w:p w14:paraId="35A5624B"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333" w:type="dxa"/>
          </w:tcPr>
          <w:p w14:paraId="24B8AF83"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r>
      <w:tr w:rsidR="003110BD" w:rsidRPr="004254D9" w14:paraId="44734ED4"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07382572" w14:textId="77777777" w:rsidR="003110BD" w:rsidRPr="004254D9" w:rsidRDefault="003110BD">
            <w:pPr>
              <w:jc w:val="both"/>
              <w:rPr>
                <w:rFonts w:ascii="Cambria" w:hAnsi="Cambria"/>
                <w:sz w:val="22"/>
                <w:szCs w:val="22"/>
              </w:rPr>
            </w:pPr>
          </w:p>
        </w:tc>
        <w:tc>
          <w:tcPr>
            <w:tcW w:w="3213" w:type="dxa"/>
          </w:tcPr>
          <w:p w14:paraId="10014CC6" w14:textId="77777777" w:rsidR="003110BD" w:rsidRPr="004254D9" w:rsidRDefault="003110BD">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Publikácie odboru štatistiky</w:t>
            </w:r>
          </w:p>
        </w:tc>
        <w:tc>
          <w:tcPr>
            <w:tcW w:w="1349" w:type="dxa"/>
          </w:tcPr>
          <w:p w14:paraId="1CEB10EA"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1</w:t>
            </w:r>
          </w:p>
        </w:tc>
        <w:tc>
          <w:tcPr>
            <w:tcW w:w="1463" w:type="dxa"/>
          </w:tcPr>
          <w:p w14:paraId="00F49157"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333" w:type="dxa"/>
          </w:tcPr>
          <w:p w14:paraId="41787027"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r>
      <w:tr w:rsidR="003110BD" w:rsidRPr="004254D9" w14:paraId="4E210F96" w14:textId="77777777" w:rsidTr="63FF4F70">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auto"/>
          </w:tcPr>
          <w:p w14:paraId="16A3E4F9" w14:textId="77777777" w:rsidR="003110BD" w:rsidRPr="004254D9" w:rsidRDefault="003110BD">
            <w:pPr>
              <w:rPr>
                <w:rFonts w:ascii="Cambria" w:hAnsi="Cambria"/>
                <w:sz w:val="22"/>
                <w:szCs w:val="22"/>
              </w:rPr>
            </w:pPr>
            <w:r w:rsidRPr="004254D9">
              <w:rPr>
                <w:rFonts w:ascii="Cambria" w:hAnsi="Cambria"/>
                <w:sz w:val="22"/>
                <w:szCs w:val="22"/>
              </w:rPr>
              <w:t>Dohľad nad fin. trhom</w:t>
            </w:r>
          </w:p>
        </w:tc>
        <w:tc>
          <w:tcPr>
            <w:tcW w:w="3213" w:type="dxa"/>
          </w:tcPr>
          <w:p w14:paraId="2893E2A6" w14:textId="77777777" w:rsidR="003110BD" w:rsidRPr="004254D9" w:rsidRDefault="003110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Bankovníctvo</w:t>
            </w:r>
          </w:p>
        </w:tc>
        <w:tc>
          <w:tcPr>
            <w:tcW w:w="1349" w:type="dxa"/>
          </w:tcPr>
          <w:p w14:paraId="4C6ACB01"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463" w:type="dxa"/>
          </w:tcPr>
          <w:p w14:paraId="37FAB0E4"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333" w:type="dxa"/>
          </w:tcPr>
          <w:p w14:paraId="2760F844"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1</w:t>
            </w:r>
          </w:p>
        </w:tc>
      </w:tr>
      <w:tr w:rsidR="003110BD" w:rsidRPr="004254D9" w14:paraId="4BDB307C"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655FC0E3" w14:textId="77777777" w:rsidR="003110BD" w:rsidRPr="004254D9" w:rsidRDefault="003110BD">
            <w:pPr>
              <w:rPr>
                <w:rFonts w:ascii="Cambria" w:hAnsi="Cambria"/>
                <w:sz w:val="22"/>
                <w:szCs w:val="22"/>
              </w:rPr>
            </w:pPr>
          </w:p>
        </w:tc>
        <w:tc>
          <w:tcPr>
            <w:tcW w:w="3213" w:type="dxa"/>
          </w:tcPr>
          <w:p w14:paraId="2577A4AD" w14:textId="77777777" w:rsidR="003110BD" w:rsidRPr="004254D9" w:rsidRDefault="003110BD">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Poisťovníctvo</w:t>
            </w:r>
          </w:p>
        </w:tc>
        <w:tc>
          <w:tcPr>
            <w:tcW w:w="1349" w:type="dxa"/>
          </w:tcPr>
          <w:p w14:paraId="79F53D03"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463" w:type="dxa"/>
          </w:tcPr>
          <w:p w14:paraId="503296D2"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333" w:type="dxa"/>
          </w:tcPr>
          <w:p w14:paraId="3FD0E482"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1</w:t>
            </w:r>
          </w:p>
        </w:tc>
      </w:tr>
      <w:tr w:rsidR="003110BD" w:rsidRPr="004254D9" w14:paraId="2078E9F1" w14:textId="77777777" w:rsidTr="63FF4F70">
        <w:tc>
          <w:tcPr>
            <w:cnfStyle w:val="001000000000" w:firstRow="0" w:lastRow="0" w:firstColumn="1" w:lastColumn="0" w:oddVBand="0" w:evenVBand="0" w:oddHBand="0" w:evenHBand="0" w:firstRowFirstColumn="0" w:firstRowLastColumn="0" w:lastRowFirstColumn="0" w:lastRowLastColumn="0"/>
            <w:tcW w:w="1129" w:type="dxa"/>
            <w:vMerge/>
          </w:tcPr>
          <w:p w14:paraId="32DFD60C" w14:textId="77777777" w:rsidR="003110BD" w:rsidRPr="004254D9" w:rsidRDefault="003110BD">
            <w:pPr>
              <w:jc w:val="both"/>
              <w:rPr>
                <w:rFonts w:ascii="Cambria" w:hAnsi="Cambria"/>
                <w:sz w:val="22"/>
                <w:szCs w:val="22"/>
              </w:rPr>
            </w:pPr>
          </w:p>
        </w:tc>
        <w:tc>
          <w:tcPr>
            <w:tcW w:w="3213" w:type="dxa"/>
          </w:tcPr>
          <w:p w14:paraId="50234B65" w14:textId="77777777" w:rsidR="003110BD" w:rsidRPr="004254D9" w:rsidRDefault="003110BD">
            <w:pPr>
              <w:jc w:val="both"/>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Dôchodkové sporenie</w:t>
            </w:r>
          </w:p>
        </w:tc>
        <w:tc>
          <w:tcPr>
            <w:tcW w:w="1349" w:type="dxa"/>
          </w:tcPr>
          <w:p w14:paraId="75105501"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463" w:type="dxa"/>
          </w:tcPr>
          <w:p w14:paraId="0E99F61C"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333" w:type="dxa"/>
          </w:tcPr>
          <w:p w14:paraId="438355A1" w14:textId="77777777" w:rsidR="003110BD" w:rsidRPr="004254D9" w:rsidRDefault="003110BD">
            <w:pPr>
              <w:jc w:val="cente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1</w:t>
            </w:r>
          </w:p>
        </w:tc>
      </w:tr>
      <w:tr w:rsidR="003110BD" w:rsidRPr="004254D9" w14:paraId="2D471192"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14:paraId="59B37DF8" w14:textId="77777777" w:rsidR="003110BD" w:rsidRPr="004254D9" w:rsidRDefault="003110BD">
            <w:pPr>
              <w:jc w:val="both"/>
              <w:rPr>
                <w:rFonts w:ascii="Cambria" w:hAnsi="Cambria"/>
                <w:sz w:val="22"/>
                <w:szCs w:val="22"/>
              </w:rPr>
            </w:pPr>
          </w:p>
        </w:tc>
        <w:tc>
          <w:tcPr>
            <w:tcW w:w="3213" w:type="dxa"/>
          </w:tcPr>
          <w:p w14:paraId="55F46E81" w14:textId="77777777" w:rsidR="003110BD" w:rsidRPr="004254D9" w:rsidRDefault="003110BD">
            <w:pPr>
              <w:jc w:val="both"/>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Politika obozretnosti na makroúrovni</w:t>
            </w:r>
          </w:p>
        </w:tc>
        <w:tc>
          <w:tcPr>
            <w:tcW w:w="1349" w:type="dxa"/>
          </w:tcPr>
          <w:p w14:paraId="1D403BC8"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1</w:t>
            </w:r>
          </w:p>
        </w:tc>
        <w:tc>
          <w:tcPr>
            <w:tcW w:w="1463" w:type="dxa"/>
          </w:tcPr>
          <w:p w14:paraId="4442373B"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c>
          <w:tcPr>
            <w:tcW w:w="1333" w:type="dxa"/>
          </w:tcPr>
          <w:p w14:paraId="3B4DA887" w14:textId="77777777" w:rsidR="003110BD" w:rsidRPr="004254D9" w:rsidRDefault="003110BD">
            <w:pPr>
              <w:jc w:val="cente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w:t>
            </w:r>
          </w:p>
        </w:tc>
      </w:tr>
    </w:tbl>
    <w:p w14:paraId="4E129ED4" w14:textId="52E02D2B" w:rsidR="003110BD" w:rsidRPr="004254D9" w:rsidRDefault="003110BD" w:rsidP="003110BD">
      <w:pPr>
        <w:pStyle w:val="Caption"/>
        <w:jc w:val="center"/>
        <w:rPr>
          <w:rFonts w:ascii="Cambria" w:hAnsi="Cambria"/>
        </w:rPr>
      </w:pPr>
      <w:bookmarkStart w:id="28" w:name="_Toc94869671"/>
      <w:bookmarkStart w:id="29" w:name="_Toc136955676"/>
      <w:r w:rsidRPr="004254D9">
        <w:rPr>
          <w:rFonts w:ascii="Cambria" w:hAnsi="Cambria"/>
        </w:rPr>
        <w:t xml:space="preserve">Tabuľka </w:t>
      </w:r>
      <w:r w:rsidRPr="004254D9">
        <w:rPr>
          <w:rFonts w:ascii="Cambria" w:hAnsi="Cambria"/>
        </w:rPr>
        <w:fldChar w:fldCharType="begin"/>
      </w:r>
      <w:r w:rsidRPr="004254D9">
        <w:rPr>
          <w:rFonts w:ascii="Cambria" w:hAnsi="Cambria"/>
        </w:rPr>
        <w:instrText>SEQ Tabuľka \* ARABIC</w:instrText>
      </w:r>
      <w:r w:rsidRPr="004254D9">
        <w:rPr>
          <w:rFonts w:ascii="Cambria" w:hAnsi="Cambria"/>
        </w:rPr>
        <w:fldChar w:fldCharType="separate"/>
      </w:r>
      <w:r w:rsidR="00963F2D" w:rsidRPr="004254D9">
        <w:rPr>
          <w:rFonts w:ascii="Cambria" w:hAnsi="Cambria"/>
          <w:noProof/>
        </w:rPr>
        <w:t>3</w:t>
      </w:r>
      <w:r w:rsidRPr="004254D9">
        <w:rPr>
          <w:rFonts w:ascii="Cambria" w:hAnsi="Cambria"/>
        </w:rPr>
        <w:fldChar w:fldCharType="end"/>
      </w:r>
      <w:r w:rsidRPr="004254D9">
        <w:rPr>
          <w:rFonts w:ascii="Cambria" w:hAnsi="Cambria"/>
        </w:rPr>
        <w:t>: Prehľad výstupov po jednotlivých doménach</w:t>
      </w:r>
      <w:bookmarkEnd w:id="28"/>
      <w:bookmarkEnd w:id="29"/>
    </w:p>
    <w:p w14:paraId="3B640D66" w14:textId="02469724" w:rsidR="003110BD" w:rsidRPr="004254D9" w:rsidRDefault="003110BD" w:rsidP="003110BD">
      <w:pPr>
        <w:jc w:val="both"/>
        <w:rPr>
          <w:rFonts w:ascii="Cambria" w:hAnsi="Cambria"/>
        </w:rPr>
      </w:pPr>
      <w:r w:rsidRPr="0046520A">
        <w:rPr>
          <w:rFonts w:ascii="Cambria" w:hAnsi="Cambria"/>
          <w:color w:val="44546A" w:themeColor="text2"/>
        </w:rPr>
        <w:t>*</w:t>
      </w:r>
      <w:r w:rsidR="0046520A">
        <w:rPr>
          <w:rFonts w:ascii="Cambria" w:hAnsi="Cambria"/>
        </w:rPr>
        <w:t xml:space="preserve"> </w:t>
      </w:r>
      <w:r w:rsidRPr="004254D9">
        <w:rPr>
          <w:rFonts w:ascii="Cambria" w:hAnsi="Cambria"/>
        </w:rPr>
        <w:t>časť údajov je duplicitne k iným výstupom, implementovaná bude neduplicitná časť</w:t>
      </w:r>
    </w:p>
    <w:p w14:paraId="0862C87E" w14:textId="32A595DD" w:rsidR="003110BD" w:rsidRDefault="003110BD" w:rsidP="003110BD">
      <w:pPr>
        <w:jc w:val="both"/>
        <w:rPr>
          <w:rFonts w:ascii="Cambria" w:hAnsi="Cambria"/>
        </w:rPr>
      </w:pPr>
      <w:r w:rsidRPr="63FF4F70">
        <w:rPr>
          <w:rFonts w:ascii="Cambria" w:hAnsi="Cambria"/>
        </w:rPr>
        <w:t>**</w:t>
      </w:r>
      <w:r w:rsidR="0046520A" w:rsidRPr="63FF4F70">
        <w:rPr>
          <w:rFonts w:ascii="Cambria" w:hAnsi="Cambria"/>
        </w:rPr>
        <w:t xml:space="preserve"> </w:t>
      </w:r>
      <w:r w:rsidRPr="63FF4F70">
        <w:rPr>
          <w:rFonts w:ascii="Cambria" w:hAnsi="Cambria"/>
        </w:rPr>
        <w:t>údaje duplicitné k SDDS údajom budú očistené tak, aby SDDS štandard ostal kompletný a údaje z iných výstupov duplicitné k SDDS sa očistia</w:t>
      </w:r>
    </w:p>
    <w:p w14:paraId="15731FA5" w14:textId="77777777" w:rsidR="00C77925" w:rsidRPr="004254D9" w:rsidRDefault="00C77925" w:rsidP="003110BD">
      <w:pPr>
        <w:jc w:val="both"/>
        <w:rPr>
          <w:rFonts w:ascii="Cambria" w:hAnsi="Cambria"/>
        </w:rPr>
      </w:pPr>
    </w:p>
    <w:p w14:paraId="5F6922FE" w14:textId="77777777" w:rsidR="003110BD" w:rsidRPr="004254D9" w:rsidRDefault="003110BD" w:rsidP="003110BD">
      <w:pPr>
        <w:jc w:val="both"/>
        <w:rPr>
          <w:rFonts w:ascii="Cambria" w:hAnsi="Cambria"/>
          <w:color w:val="000000" w:themeColor="text1"/>
        </w:rPr>
      </w:pPr>
      <w:r w:rsidRPr="004254D9">
        <w:rPr>
          <w:rFonts w:ascii="Cambria" w:hAnsi="Cambria"/>
          <w:color w:val="000000" w:themeColor="text1"/>
        </w:rPr>
        <w:t xml:space="preserve">Životný cyklus zverejňovaných výstupov v súčasnosti je popísaný na obrázku nižšie. </w:t>
      </w:r>
    </w:p>
    <w:p w14:paraId="5F704A8E" w14:textId="77777777" w:rsidR="003110BD" w:rsidRDefault="003110BD" w:rsidP="003110BD">
      <w:pPr>
        <w:spacing w:after="0" w:line="240" w:lineRule="auto"/>
        <w:rPr>
          <w:sz w:val="21"/>
          <w:szCs w:val="21"/>
        </w:rPr>
      </w:pPr>
      <w:r>
        <w:rPr>
          <w:noProof/>
          <w:sz w:val="21"/>
          <w:szCs w:val="21"/>
        </w:rPr>
        <w:drawing>
          <wp:inline distT="0" distB="0" distL="0" distR="0" wp14:anchorId="1798C5EC" wp14:editId="5AEDA6A1">
            <wp:extent cx="5303520" cy="2215267"/>
            <wp:effectExtent l="38100" t="19050" r="0" b="5207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3AECB67C" w14:textId="7CB8FE67" w:rsidR="00B5791A" w:rsidRPr="004254D9" w:rsidRDefault="00B5791A" w:rsidP="00B5791A">
      <w:pPr>
        <w:pStyle w:val="Caption"/>
        <w:jc w:val="center"/>
        <w:rPr>
          <w:rFonts w:ascii="Cambria" w:hAnsi="Cambria"/>
        </w:rPr>
      </w:pPr>
      <w:bookmarkStart w:id="30" w:name="_Toc136955728"/>
      <w:r w:rsidRPr="004254D9">
        <w:rPr>
          <w:rFonts w:ascii="Cambria" w:hAnsi="Cambria"/>
        </w:rPr>
        <w:t xml:space="preserve">Obrázok </w:t>
      </w:r>
      <w:r w:rsidRPr="004254D9">
        <w:rPr>
          <w:rFonts w:ascii="Cambria" w:hAnsi="Cambria"/>
        </w:rPr>
        <w:fldChar w:fldCharType="begin"/>
      </w:r>
      <w:r w:rsidRPr="004254D9">
        <w:rPr>
          <w:rFonts w:ascii="Cambria" w:hAnsi="Cambria"/>
        </w:rPr>
        <w:instrText>SEQ Obrázok \* ARABIC</w:instrText>
      </w:r>
      <w:r w:rsidRPr="004254D9">
        <w:rPr>
          <w:rFonts w:ascii="Cambria" w:hAnsi="Cambria"/>
        </w:rPr>
        <w:fldChar w:fldCharType="separate"/>
      </w:r>
      <w:r w:rsidR="00963F2D" w:rsidRPr="004254D9">
        <w:rPr>
          <w:rFonts w:ascii="Cambria" w:hAnsi="Cambria"/>
          <w:noProof/>
        </w:rPr>
        <w:t>3</w:t>
      </w:r>
      <w:r w:rsidRPr="004254D9">
        <w:rPr>
          <w:rFonts w:ascii="Cambria" w:hAnsi="Cambria"/>
        </w:rPr>
        <w:fldChar w:fldCharType="end"/>
      </w:r>
      <w:r w:rsidRPr="004254D9">
        <w:rPr>
          <w:rFonts w:ascii="Cambria" w:hAnsi="Cambria"/>
        </w:rPr>
        <w:t xml:space="preserve">: </w:t>
      </w:r>
      <w:r w:rsidR="003C5C21" w:rsidRPr="004254D9">
        <w:rPr>
          <w:rFonts w:ascii="Cambria" w:hAnsi="Cambria"/>
        </w:rPr>
        <w:t>Životný cyklus zverejňovaných dát</w:t>
      </w:r>
      <w:bookmarkEnd w:id="30"/>
    </w:p>
    <w:p w14:paraId="158E033E" w14:textId="77777777" w:rsidR="003110BD" w:rsidRPr="004254D9" w:rsidRDefault="003110BD" w:rsidP="003110BD">
      <w:pPr>
        <w:spacing w:after="0" w:line="240" w:lineRule="auto"/>
        <w:jc w:val="both"/>
        <w:rPr>
          <w:rFonts w:ascii="Cambria" w:hAnsi="Cambria"/>
        </w:rPr>
      </w:pPr>
      <w:r w:rsidRPr="004254D9">
        <w:rPr>
          <w:rFonts w:ascii="Cambria" w:hAnsi="Cambria"/>
        </w:rPr>
        <w:t>Proces prípravy a následného zverejňovania je popísaný na nasledujúcom obrázku.</w:t>
      </w:r>
      <w:bookmarkStart w:id="31" w:name="_Hlk89773740"/>
      <w:r w:rsidRPr="004254D9">
        <w:rPr>
          <w:rFonts w:ascii="Cambria" w:hAnsi="Cambria"/>
        </w:rPr>
        <w:t xml:space="preserve"> Proces je značne generalizovaný a zjednodušený za účelom jednoduchého pochopenia tých častí procesov, ktoré sú relevantné pre samotné zverejňovanie údajov</w:t>
      </w:r>
      <w:bookmarkEnd w:id="31"/>
      <w:r w:rsidRPr="004254D9">
        <w:rPr>
          <w:rFonts w:ascii="Cambria" w:hAnsi="Cambria"/>
        </w:rPr>
        <w:t>.</w:t>
      </w:r>
    </w:p>
    <w:p w14:paraId="041F29AF" w14:textId="77777777" w:rsidR="003110BD" w:rsidRPr="004254D9" w:rsidRDefault="003110BD" w:rsidP="003110BD">
      <w:pPr>
        <w:spacing w:after="0" w:line="240" w:lineRule="auto"/>
        <w:rPr>
          <w:rFonts w:ascii="Cambria" w:hAnsi="Cambria"/>
        </w:rPr>
      </w:pPr>
    </w:p>
    <w:p w14:paraId="3A8ECEFB" w14:textId="77777777" w:rsidR="003110BD" w:rsidRDefault="003110BD" w:rsidP="003110BD">
      <w:pPr>
        <w:spacing w:after="0" w:line="240" w:lineRule="auto"/>
        <w:jc w:val="center"/>
      </w:pPr>
      <w:r>
        <w:t xml:space="preserve"> </w:t>
      </w:r>
    </w:p>
    <w:p w14:paraId="13A733B3" w14:textId="77777777" w:rsidR="003110BD" w:rsidRDefault="003110BD" w:rsidP="003110BD">
      <w:pPr>
        <w:spacing w:after="0" w:line="240" w:lineRule="auto"/>
        <w:jc w:val="center"/>
      </w:pPr>
      <w:r w:rsidRPr="008E2C35">
        <w:rPr>
          <w:noProof/>
        </w:rPr>
        <w:lastRenderedPageBreak/>
        <w:drawing>
          <wp:inline distT="0" distB="0" distL="0" distR="0" wp14:anchorId="6A1E5BA8" wp14:editId="29AF2ED3">
            <wp:extent cx="5395595" cy="3520440"/>
            <wp:effectExtent l="0" t="0" r="0" b="381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33"/>
                    <a:stretch>
                      <a:fillRect/>
                    </a:stretch>
                  </pic:blipFill>
                  <pic:spPr>
                    <a:xfrm>
                      <a:off x="0" y="0"/>
                      <a:ext cx="5395595" cy="3520440"/>
                    </a:xfrm>
                    <a:prstGeom prst="rect">
                      <a:avLst/>
                    </a:prstGeom>
                  </pic:spPr>
                </pic:pic>
              </a:graphicData>
            </a:graphic>
          </wp:inline>
        </w:drawing>
      </w:r>
    </w:p>
    <w:p w14:paraId="10771C91" w14:textId="77777777" w:rsidR="003110BD" w:rsidRDefault="003110BD" w:rsidP="003110BD">
      <w:pPr>
        <w:spacing w:after="0" w:line="240" w:lineRule="auto"/>
        <w:jc w:val="center"/>
      </w:pPr>
      <w:r w:rsidRPr="006E6624">
        <w:rPr>
          <w:noProof/>
        </w:rPr>
        <w:drawing>
          <wp:inline distT="0" distB="0" distL="0" distR="0" wp14:anchorId="40A4129E" wp14:editId="716B198D">
            <wp:extent cx="5395595" cy="2792095"/>
            <wp:effectExtent l="0" t="0" r="0" b="8255"/>
            <wp:docPr id="31" name="Picture 3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low confidence"/>
                    <pic:cNvPicPr/>
                  </pic:nvPicPr>
                  <pic:blipFill>
                    <a:blip r:embed="rId34"/>
                    <a:stretch>
                      <a:fillRect/>
                    </a:stretch>
                  </pic:blipFill>
                  <pic:spPr>
                    <a:xfrm>
                      <a:off x="0" y="0"/>
                      <a:ext cx="5395595" cy="2792095"/>
                    </a:xfrm>
                    <a:prstGeom prst="rect">
                      <a:avLst/>
                    </a:prstGeom>
                  </pic:spPr>
                </pic:pic>
              </a:graphicData>
            </a:graphic>
          </wp:inline>
        </w:drawing>
      </w:r>
    </w:p>
    <w:p w14:paraId="448FA58A" w14:textId="77777777" w:rsidR="003110BD" w:rsidRDefault="003110BD" w:rsidP="003110BD">
      <w:pPr>
        <w:spacing w:after="0" w:line="240" w:lineRule="auto"/>
        <w:jc w:val="center"/>
      </w:pPr>
      <w:r w:rsidRPr="00127AE3">
        <w:rPr>
          <w:noProof/>
        </w:rPr>
        <w:t xml:space="preserve"> </w:t>
      </w:r>
    </w:p>
    <w:p w14:paraId="55CE882E" w14:textId="55300B52" w:rsidR="003110BD" w:rsidRPr="004254D9" w:rsidRDefault="003110BD" w:rsidP="003110BD">
      <w:pPr>
        <w:pStyle w:val="Caption"/>
        <w:jc w:val="center"/>
        <w:rPr>
          <w:rFonts w:ascii="Cambria" w:hAnsi="Cambria"/>
        </w:rPr>
      </w:pPr>
      <w:bookmarkStart w:id="32" w:name="_Toc94869649"/>
      <w:bookmarkStart w:id="33" w:name="_Toc135400126"/>
      <w:bookmarkStart w:id="34" w:name="_Toc135401959"/>
      <w:bookmarkStart w:id="35" w:name="_Toc136955729"/>
      <w:r w:rsidRPr="004254D9">
        <w:rPr>
          <w:rFonts w:ascii="Cambria" w:hAnsi="Cambria"/>
        </w:rPr>
        <w:t xml:space="preserve">Obrázok </w:t>
      </w:r>
      <w:r w:rsidRPr="004254D9">
        <w:rPr>
          <w:rFonts w:ascii="Cambria" w:hAnsi="Cambria"/>
        </w:rPr>
        <w:fldChar w:fldCharType="begin"/>
      </w:r>
      <w:r w:rsidRPr="004254D9">
        <w:rPr>
          <w:rFonts w:ascii="Cambria" w:hAnsi="Cambria"/>
        </w:rPr>
        <w:instrText>SEQ Obrázok \* ARABIC</w:instrText>
      </w:r>
      <w:r w:rsidRPr="004254D9">
        <w:rPr>
          <w:rFonts w:ascii="Cambria" w:hAnsi="Cambria"/>
        </w:rPr>
        <w:fldChar w:fldCharType="separate"/>
      </w:r>
      <w:r w:rsidR="00963F2D" w:rsidRPr="004254D9">
        <w:rPr>
          <w:rFonts w:ascii="Cambria" w:hAnsi="Cambria"/>
          <w:noProof/>
        </w:rPr>
        <w:t>4</w:t>
      </w:r>
      <w:r w:rsidRPr="004254D9">
        <w:rPr>
          <w:rFonts w:ascii="Cambria" w:hAnsi="Cambria"/>
        </w:rPr>
        <w:fldChar w:fldCharType="end"/>
      </w:r>
      <w:r w:rsidRPr="004254D9">
        <w:rPr>
          <w:rFonts w:ascii="Cambria" w:hAnsi="Cambria"/>
        </w:rPr>
        <w:t>: Biznis architektúra AS IS Stav</w:t>
      </w:r>
      <w:bookmarkEnd w:id="32"/>
      <w:bookmarkEnd w:id="33"/>
      <w:bookmarkEnd w:id="34"/>
      <w:bookmarkEnd w:id="35"/>
    </w:p>
    <w:p w14:paraId="34DE552F" w14:textId="77777777" w:rsidR="003110BD" w:rsidRPr="004254D9" w:rsidRDefault="003110BD" w:rsidP="003110BD">
      <w:pPr>
        <w:jc w:val="both"/>
        <w:rPr>
          <w:rFonts w:ascii="Cambria" w:hAnsi="Cambria"/>
        </w:rPr>
      </w:pPr>
      <w:r w:rsidRPr="004254D9">
        <w:rPr>
          <w:rFonts w:ascii="Cambria" w:hAnsi="Cambria"/>
        </w:rPr>
        <w:t xml:space="preserve">Externé subjekty sú zdrojom interných a externých údajov, ktoré tvoria základ pre zverejňované údaje. Spracovanie týchto zdrojov prebieha: </w:t>
      </w:r>
    </w:p>
    <w:p w14:paraId="5076B9A0" w14:textId="77777777" w:rsidR="003110BD" w:rsidRPr="004254D9" w:rsidRDefault="003110BD" w:rsidP="00D80002">
      <w:pPr>
        <w:pStyle w:val="ListParagraph"/>
        <w:numPr>
          <w:ilvl w:val="0"/>
          <w:numId w:val="51"/>
        </w:numPr>
        <w:jc w:val="both"/>
        <w:rPr>
          <w:rFonts w:ascii="Cambria" w:eastAsiaTheme="minorEastAsia" w:hAnsi="Cambria"/>
        </w:rPr>
      </w:pPr>
      <w:r w:rsidRPr="004254D9">
        <w:rPr>
          <w:rFonts w:ascii="Cambria" w:hAnsi="Cambria"/>
        </w:rPr>
        <w:t xml:space="preserve">manuálne (kompiláciou jednotlivých zdrojov napr. použitím MS Excel), </w:t>
      </w:r>
    </w:p>
    <w:p w14:paraId="75BC08E3" w14:textId="23181414" w:rsidR="003110BD" w:rsidRPr="004254D9" w:rsidRDefault="003110BD" w:rsidP="63FF4F70">
      <w:pPr>
        <w:pStyle w:val="ListParagraph"/>
        <w:numPr>
          <w:ilvl w:val="0"/>
          <w:numId w:val="51"/>
        </w:numPr>
        <w:jc w:val="both"/>
        <w:rPr>
          <w:rFonts w:ascii="Cambria" w:eastAsiaTheme="minorEastAsia" w:hAnsi="Cambria"/>
        </w:rPr>
      </w:pPr>
      <w:proofErr w:type="spellStart"/>
      <w:r w:rsidRPr="63FF4F70">
        <w:rPr>
          <w:rFonts w:ascii="Cambria" w:hAnsi="Cambria"/>
        </w:rPr>
        <w:t>polomanuálne</w:t>
      </w:r>
      <w:proofErr w:type="spellEnd"/>
      <w:r w:rsidRPr="63FF4F70">
        <w:rPr>
          <w:rFonts w:ascii="Cambria" w:hAnsi="Cambria"/>
        </w:rPr>
        <w:t xml:space="preserve"> (využitím nástrojov na spracovanie dát a </w:t>
      </w:r>
      <w:proofErr w:type="spellStart"/>
      <w:r w:rsidRPr="63FF4F70">
        <w:rPr>
          <w:rFonts w:ascii="Cambria" w:hAnsi="Cambria"/>
        </w:rPr>
        <w:t>analytiku</w:t>
      </w:r>
      <w:proofErr w:type="spellEnd"/>
      <w:r w:rsidRPr="63FF4F70">
        <w:rPr>
          <w:rFonts w:ascii="Cambria" w:hAnsi="Cambria"/>
        </w:rPr>
        <w:t xml:space="preserve"> ako </w:t>
      </w:r>
      <w:proofErr w:type="spellStart"/>
      <w:r w:rsidRPr="63FF4F70">
        <w:rPr>
          <w:rFonts w:ascii="Cambria" w:hAnsi="Cambria"/>
        </w:rPr>
        <w:t>Qlik</w:t>
      </w:r>
      <w:proofErr w:type="spellEnd"/>
      <w:r w:rsidRPr="63FF4F70">
        <w:rPr>
          <w:rFonts w:ascii="Cambria" w:hAnsi="Cambria"/>
        </w:rPr>
        <w:t xml:space="preserve"> Sense, </w:t>
      </w:r>
      <w:proofErr w:type="spellStart"/>
      <w:r w:rsidRPr="63FF4F70">
        <w:rPr>
          <w:rFonts w:ascii="Cambria" w:hAnsi="Cambria"/>
        </w:rPr>
        <w:t>Matlab</w:t>
      </w:r>
      <w:proofErr w:type="spellEnd"/>
      <w:r w:rsidRPr="63FF4F70">
        <w:rPr>
          <w:rFonts w:ascii="Cambria" w:hAnsi="Cambria"/>
        </w:rPr>
        <w:t xml:space="preserve"> či VBA) </w:t>
      </w:r>
      <w:r w:rsidR="00C736E6" w:rsidRPr="63FF4F70">
        <w:rPr>
          <w:rFonts w:ascii="Cambria" w:hAnsi="Cambria"/>
        </w:rPr>
        <w:t>alebo</w:t>
      </w:r>
    </w:p>
    <w:p w14:paraId="49ADDD88" w14:textId="591EA9EC" w:rsidR="003110BD" w:rsidRPr="004254D9" w:rsidRDefault="003110BD" w:rsidP="63FF4F70">
      <w:pPr>
        <w:pStyle w:val="ListParagraph"/>
        <w:numPr>
          <w:ilvl w:val="0"/>
          <w:numId w:val="51"/>
        </w:numPr>
        <w:jc w:val="both"/>
        <w:rPr>
          <w:rFonts w:ascii="Cambria" w:eastAsiaTheme="minorEastAsia" w:hAnsi="Cambria"/>
        </w:rPr>
      </w:pPr>
      <w:r w:rsidRPr="63FF4F70">
        <w:rPr>
          <w:rFonts w:ascii="Cambria" w:hAnsi="Cambria"/>
        </w:rPr>
        <w:t xml:space="preserve">automatizovane (kedy sa údaje transformujú pomocou interných systémov a výstup sa zverejňuje na webe NBS alebo sa pomocou API údaje doťahujú priamo na web NBS). </w:t>
      </w:r>
    </w:p>
    <w:p w14:paraId="2E1887FE" w14:textId="77777777" w:rsidR="003110BD" w:rsidRPr="004254D9" w:rsidRDefault="003110BD" w:rsidP="003110BD">
      <w:pPr>
        <w:jc w:val="both"/>
        <w:rPr>
          <w:rFonts w:ascii="Cambria" w:hAnsi="Cambria"/>
        </w:rPr>
      </w:pPr>
      <w:r w:rsidRPr="63FF4F70">
        <w:rPr>
          <w:rFonts w:ascii="Cambria" w:hAnsi="Cambria"/>
        </w:rPr>
        <w:t>Manuálne a </w:t>
      </w:r>
      <w:proofErr w:type="spellStart"/>
      <w:r w:rsidRPr="63FF4F70">
        <w:rPr>
          <w:rFonts w:ascii="Cambria" w:hAnsi="Cambria"/>
        </w:rPr>
        <w:t>polomanuálne</w:t>
      </w:r>
      <w:proofErr w:type="spellEnd"/>
      <w:r w:rsidRPr="63FF4F70">
        <w:rPr>
          <w:rFonts w:ascii="Cambria" w:hAnsi="Cambria"/>
        </w:rPr>
        <w:t xml:space="preserve"> spracované údaje  sa nahrávajú na web NBS pomocou </w:t>
      </w:r>
      <w:proofErr w:type="spellStart"/>
      <w:r w:rsidRPr="63FF4F70">
        <w:rPr>
          <w:rFonts w:ascii="Cambria" w:hAnsi="Cambria"/>
        </w:rPr>
        <w:t>Content</w:t>
      </w:r>
      <w:proofErr w:type="spellEnd"/>
      <w:r w:rsidRPr="63FF4F70">
        <w:rPr>
          <w:rFonts w:ascii="Cambria" w:hAnsi="Cambria"/>
        </w:rPr>
        <w:t xml:space="preserve"> management systému buď vo forme súborov (</w:t>
      </w:r>
      <w:proofErr w:type="spellStart"/>
      <w:r w:rsidRPr="63FF4F70">
        <w:rPr>
          <w:rFonts w:ascii="Cambria" w:hAnsi="Cambria"/>
        </w:rPr>
        <w:t>xlsx</w:t>
      </w:r>
      <w:proofErr w:type="spellEnd"/>
      <w:r w:rsidRPr="63FF4F70">
        <w:rPr>
          <w:rFonts w:ascii="Cambria" w:hAnsi="Cambria"/>
        </w:rPr>
        <w:t xml:space="preserve">, </w:t>
      </w:r>
      <w:proofErr w:type="spellStart"/>
      <w:r w:rsidRPr="63FF4F70">
        <w:rPr>
          <w:rFonts w:ascii="Cambria" w:hAnsi="Cambria"/>
        </w:rPr>
        <w:t>csv</w:t>
      </w:r>
      <w:proofErr w:type="spellEnd"/>
      <w:r w:rsidRPr="63FF4F70">
        <w:rPr>
          <w:rFonts w:ascii="Cambria" w:hAnsi="Cambria"/>
        </w:rPr>
        <w:t xml:space="preserve">, </w:t>
      </w:r>
      <w:proofErr w:type="spellStart"/>
      <w:r w:rsidRPr="63FF4F70">
        <w:rPr>
          <w:rFonts w:ascii="Cambria" w:hAnsi="Cambria"/>
        </w:rPr>
        <w:t>pdf</w:t>
      </w:r>
      <w:proofErr w:type="spellEnd"/>
      <w:r w:rsidRPr="63FF4F70">
        <w:rPr>
          <w:rFonts w:ascii="Cambria" w:hAnsi="Cambria"/>
        </w:rPr>
        <w:t xml:space="preserve"> a pod.) alebo sa upraví html tabuľka obsahujúca zverejňované údaje priamo na web NBS. Špecifickým prípadom je Makroekonomická </w:t>
      </w:r>
      <w:r w:rsidRPr="63FF4F70">
        <w:rPr>
          <w:rFonts w:ascii="Cambria" w:hAnsi="Cambria"/>
        </w:rPr>
        <w:lastRenderedPageBreak/>
        <w:t>databáza, v správe externého dodávateľa, ktorá je prepojená na web NBS a slúži ako úložisko niektorých špecifických makroekonomických údajov. Okrem prístupu k údajom na webe NBS má verejnosť možnosť využiť Štatistický zberový portál (ŠZP), ktorý obsahuje verejnú časť konsolidovaných údajov, orientácia v ňom je však pre nepravidelných používateľov ŠZP pomerne náročná.</w:t>
      </w:r>
    </w:p>
    <w:p w14:paraId="7E25F017" w14:textId="77777777" w:rsidR="003110BD" w:rsidRPr="004254D9" w:rsidRDefault="003110BD" w:rsidP="003110BD">
      <w:pPr>
        <w:jc w:val="both"/>
        <w:rPr>
          <w:rFonts w:ascii="Cambria" w:hAnsi="Cambria"/>
        </w:rPr>
      </w:pPr>
      <w:r w:rsidRPr="63FF4F70">
        <w:rPr>
          <w:rFonts w:ascii="Cambria" w:hAnsi="Cambria"/>
        </w:rPr>
        <w:t>Väčšina výstupov je zverejnená v proprietárnom formáte MS Excel (</w:t>
      </w:r>
      <w:proofErr w:type="spellStart"/>
      <w:r w:rsidRPr="63FF4F70">
        <w:rPr>
          <w:rFonts w:ascii="Cambria" w:hAnsi="Cambria"/>
        </w:rPr>
        <w:t>xlsx</w:t>
      </w:r>
      <w:proofErr w:type="spellEnd"/>
      <w:r w:rsidRPr="63FF4F70">
        <w:rPr>
          <w:rFonts w:ascii="Cambria" w:hAnsi="Cambria"/>
        </w:rPr>
        <w:t xml:space="preserve">, </w:t>
      </w:r>
      <w:proofErr w:type="spellStart"/>
      <w:r w:rsidRPr="63FF4F70">
        <w:rPr>
          <w:rFonts w:ascii="Cambria" w:hAnsi="Cambria"/>
        </w:rPr>
        <w:t>xls</w:t>
      </w:r>
      <w:proofErr w:type="spellEnd"/>
      <w:r w:rsidRPr="63FF4F70">
        <w:rPr>
          <w:rFonts w:ascii="Cambria" w:hAnsi="Cambria"/>
        </w:rPr>
        <w:t xml:space="preserve">). Len niektoré výstupy sú poskytované v otvorenom formáte alebo s možnosťou exportu do otvoreného formátu (prevažne </w:t>
      </w:r>
      <w:proofErr w:type="spellStart"/>
      <w:r w:rsidRPr="63FF4F70">
        <w:rPr>
          <w:rFonts w:ascii="Cambria" w:hAnsi="Cambria"/>
        </w:rPr>
        <w:t>csv</w:t>
      </w:r>
      <w:proofErr w:type="spellEnd"/>
      <w:r w:rsidRPr="63FF4F70">
        <w:rPr>
          <w:rFonts w:ascii="Cambria" w:hAnsi="Cambria"/>
        </w:rPr>
        <w:t>), ide hlavne o ŠZP, Makroekonomickú databázu a modul NBS pre štatistiku za eurozónu a štvrťročné finančné účty, ktorý vyvinul externý dodávateľ. Údaje zverejňované podľa SDDS Plus štandardu sa nachádzajú v neproprietárnych formátoch len mimo webu NBS (na Národnej sumárnej stránke údajov).</w:t>
      </w:r>
    </w:p>
    <w:p w14:paraId="107893E0" w14:textId="77544539" w:rsidR="003110BD" w:rsidRPr="004254D9" w:rsidRDefault="003110BD" w:rsidP="003110BD">
      <w:pPr>
        <w:jc w:val="both"/>
        <w:rPr>
          <w:rFonts w:ascii="Cambria" w:hAnsi="Cambria"/>
        </w:rPr>
      </w:pPr>
      <w:r w:rsidRPr="63FF4F70">
        <w:rPr>
          <w:rFonts w:ascii="Cambria" w:hAnsi="Cambria"/>
        </w:rPr>
        <w:t>Vizualizácia údajov je zabezpečená len pre údaje v Makroekonomickej databáze a module NBS pre štatistiku za eurozónu a štvrťročné finančné účty, ktoré vyvinuli externí dodávatelia. Avšak vizualizácia údajov v rámci Makroekonomickej databázy je neintuitívna – užívateľ musí vedieť vybrať správnu kombináciu frekvencie, druhu dát a ich časového rozsahu, aby sa mu zobrazil graf. Nesprávna kombinácia, má za následok zobrazenie chybovej hlášky, pričom nie je zrejmé, aké možnosti sú skutočne na výber. Okrem toho aj určité dôchodkové údaje poskytujú možnosť vizuálneho zobrazenia, avšak sú mätúce z analytického hľadiska (v rámci 4 grafov na jednej stránke má tá istá dimenzia vždy iné farebné označenie a pod.)</w:t>
      </w:r>
      <w:r w:rsidR="00C736E6" w:rsidRPr="63FF4F70">
        <w:rPr>
          <w:rFonts w:ascii="Cambria" w:hAnsi="Cambria"/>
        </w:rPr>
        <w:t>.</w:t>
      </w:r>
    </w:p>
    <w:p w14:paraId="7CCDB30A" w14:textId="77777777" w:rsidR="003110BD" w:rsidRPr="004254D9" w:rsidRDefault="003110BD" w:rsidP="003110BD">
      <w:pPr>
        <w:jc w:val="both"/>
        <w:rPr>
          <w:rFonts w:ascii="Cambria" w:hAnsi="Cambria"/>
        </w:rPr>
      </w:pPr>
      <w:r w:rsidRPr="004254D9">
        <w:rPr>
          <w:rFonts w:ascii="Cambria" w:hAnsi="Cambria"/>
        </w:rPr>
        <w:t xml:space="preserve">Publikácie NBS sú momentálne kompilované manuálne, pričom výsledkom je PDF súbor, ktorého prílohou môže byť proprietárny MS Excel súbor s časovými radmi použitými v publikácií (napr. Štatistický bulletin). Publikácia aj s prípadnými prílohami je zverejnená na webe NBS cez CMS softvér. </w:t>
      </w:r>
    </w:p>
    <w:p w14:paraId="7A5A8F73" w14:textId="0B3A9EA2" w:rsidR="003110BD" w:rsidRPr="004254D9" w:rsidRDefault="003110BD" w:rsidP="003110BD">
      <w:pPr>
        <w:jc w:val="both"/>
        <w:rPr>
          <w:rFonts w:ascii="Cambria" w:hAnsi="Cambria"/>
        </w:rPr>
      </w:pPr>
      <w:r w:rsidRPr="63FF4F70">
        <w:rPr>
          <w:rFonts w:ascii="Cambria" w:hAnsi="Cambria"/>
        </w:rPr>
        <w:t xml:space="preserve">Okrem toho sa na webe NBS nachádzajú sekcie so zverejňovanými údajmi, ktoré sú zastaralé a dlho neaktualizované. Ide napr. o Indikátory obozretnosti na makroúrovni (kde posledné údaje sú z roku 2018 a chýba informácia prečo, resp. kde sú aktuálne údaje) či  dôchodkové údaje (výpočet aktuálnej hodnoty dôchodkovej jednotky a doplnkovej dôchodkovej jednotky sú rozdelené podľa jednotlivých spoločností a ich fondov, </w:t>
      </w:r>
      <w:r w:rsidR="00C736E6" w:rsidRPr="63FF4F70">
        <w:rPr>
          <w:rFonts w:ascii="Cambria" w:hAnsi="Cambria"/>
        </w:rPr>
        <w:t>a</w:t>
      </w:r>
      <w:r w:rsidRPr="63FF4F70">
        <w:rPr>
          <w:rFonts w:ascii="Cambria" w:hAnsi="Cambria"/>
        </w:rPr>
        <w:t>však toto delenie sa často mení a nie je adekvátne na webe NBS aktualizované). Modelový odhad HDP (</w:t>
      </w:r>
      <w:proofErr w:type="spellStart"/>
      <w:r w:rsidRPr="63FF4F70">
        <w:rPr>
          <w:rFonts w:ascii="Cambria" w:hAnsi="Cambria"/>
        </w:rPr>
        <w:t>Now</w:t>
      </w:r>
      <w:proofErr w:type="spellEnd"/>
      <w:r w:rsidRPr="63FF4F70">
        <w:rPr>
          <w:rFonts w:ascii="Cambria" w:hAnsi="Cambria"/>
        </w:rPr>
        <w:t xml:space="preserve"> </w:t>
      </w:r>
      <w:proofErr w:type="spellStart"/>
      <w:r w:rsidRPr="63FF4F70">
        <w:rPr>
          <w:rFonts w:ascii="Cambria" w:hAnsi="Cambria"/>
        </w:rPr>
        <w:t>casting</w:t>
      </w:r>
      <w:proofErr w:type="spellEnd"/>
      <w:r w:rsidRPr="63FF4F70">
        <w:rPr>
          <w:rFonts w:ascii="Cambria" w:hAnsi="Cambria"/>
        </w:rPr>
        <w:t>) sa síce ešte na webe NBS uvádza, ale už s informáciou, že výpočet je pozastavený a NBS potvrdila, že s vysokou pravdepodobnosťou už nebude vôbec zverejňovaný.</w:t>
      </w:r>
    </w:p>
    <w:p w14:paraId="7F3E22B0" w14:textId="77777777" w:rsidR="003110BD" w:rsidRPr="004254D9" w:rsidRDefault="003110BD" w:rsidP="003110BD">
      <w:pPr>
        <w:spacing w:after="0" w:line="240" w:lineRule="auto"/>
        <w:rPr>
          <w:rFonts w:ascii="Cambria" w:hAnsi="Cambria"/>
        </w:rPr>
      </w:pPr>
    </w:p>
    <w:p w14:paraId="0DC5BA25" w14:textId="77777777" w:rsidR="003110BD" w:rsidRPr="004254D9" w:rsidRDefault="003110BD" w:rsidP="003110BD">
      <w:pPr>
        <w:spacing w:after="0" w:line="240" w:lineRule="auto"/>
        <w:rPr>
          <w:rFonts w:ascii="Cambria" w:hAnsi="Cambria"/>
        </w:rPr>
      </w:pPr>
      <w:r w:rsidRPr="004254D9">
        <w:rPr>
          <w:rFonts w:ascii="Cambria" w:hAnsi="Cambria"/>
        </w:rPr>
        <w:t>Vykonaním analýzy súčasného stavu sa zistili nasledovné nedostatky a príležitosti na optimalizáciu:</w:t>
      </w:r>
    </w:p>
    <w:p w14:paraId="7582C8D2" w14:textId="4BFC25DD" w:rsidR="003110BD" w:rsidRPr="004254D9" w:rsidRDefault="003110BD" w:rsidP="00D80002">
      <w:pPr>
        <w:pStyle w:val="ListParagraph"/>
        <w:numPr>
          <w:ilvl w:val="0"/>
          <w:numId w:val="48"/>
        </w:numPr>
        <w:spacing w:after="0" w:line="240" w:lineRule="auto"/>
        <w:rPr>
          <w:rFonts w:ascii="Cambria" w:hAnsi="Cambria"/>
        </w:rPr>
      </w:pPr>
      <w:proofErr w:type="spellStart"/>
      <w:r w:rsidRPr="63FF4F70">
        <w:rPr>
          <w:rFonts w:ascii="Cambria" w:hAnsi="Cambria"/>
        </w:rPr>
        <w:t>Datasety</w:t>
      </w:r>
      <w:proofErr w:type="spellEnd"/>
      <w:r w:rsidRPr="63FF4F70">
        <w:rPr>
          <w:rFonts w:ascii="Cambria" w:hAnsi="Cambria"/>
        </w:rPr>
        <w:t>, ktoré sa na webe NBS zverejňujú, sa manuálne kompilujú. Výstup tohto procesu je preto často v statickom formáte (</w:t>
      </w:r>
      <w:proofErr w:type="spellStart"/>
      <w:r w:rsidRPr="63FF4F70">
        <w:rPr>
          <w:rFonts w:ascii="Cambria" w:hAnsi="Cambria"/>
        </w:rPr>
        <w:t>pdf</w:t>
      </w:r>
      <w:proofErr w:type="spellEnd"/>
      <w:r w:rsidRPr="63FF4F70">
        <w:rPr>
          <w:rFonts w:ascii="Cambria" w:hAnsi="Cambria"/>
        </w:rPr>
        <w:t>, neštruktúrovaný XLS)</w:t>
      </w:r>
      <w:r w:rsidR="00C736E6" w:rsidRPr="63FF4F70">
        <w:rPr>
          <w:rFonts w:ascii="Cambria" w:hAnsi="Cambria"/>
        </w:rPr>
        <w:t>.</w:t>
      </w:r>
    </w:p>
    <w:p w14:paraId="355F2703" w14:textId="7809635E" w:rsidR="003110BD" w:rsidRPr="004254D9" w:rsidRDefault="003110BD" w:rsidP="00D80002">
      <w:pPr>
        <w:pStyle w:val="ListParagraph"/>
        <w:numPr>
          <w:ilvl w:val="0"/>
          <w:numId w:val="48"/>
        </w:numPr>
        <w:spacing w:after="0" w:line="240" w:lineRule="auto"/>
        <w:jc w:val="both"/>
        <w:rPr>
          <w:rFonts w:ascii="Cambria" w:hAnsi="Cambria"/>
        </w:rPr>
      </w:pPr>
      <w:r w:rsidRPr="63FF4F70">
        <w:rPr>
          <w:rFonts w:ascii="Cambria" w:hAnsi="Cambria"/>
        </w:rPr>
        <w:t xml:space="preserve">Zverejňovanie údajov prebieha manuálnym </w:t>
      </w:r>
      <w:proofErr w:type="spellStart"/>
      <w:r w:rsidRPr="63FF4F70">
        <w:rPr>
          <w:rFonts w:ascii="Cambria" w:hAnsi="Cambria"/>
        </w:rPr>
        <w:t>uploadom</w:t>
      </w:r>
      <w:proofErr w:type="spellEnd"/>
      <w:r w:rsidRPr="63FF4F70">
        <w:rPr>
          <w:rFonts w:ascii="Cambria" w:hAnsi="Cambria"/>
        </w:rPr>
        <w:t xml:space="preserve"> obsahu na web, pričom požiadavky na zverejňovanie nových údajov predstavujú zadanie pre dodávateľa</w:t>
      </w:r>
      <w:r w:rsidR="00C736E6" w:rsidRPr="63FF4F70">
        <w:rPr>
          <w:rFonts w:ascii="Cambria" w:hAnsi="Cambria"/>
        </w:rPr>
        <w:t>.</w:t>
      </w:r>
      <w:r w:rsidRPr="63FF4F70">
        <w:rPr>
          <w:rFonts w:ascii="Cambria" w:hAnsi="Cambria"/>
        </w:rPr>
        <w:t xml:space="preserve"> </w:t>
      </w:r>
    </w:p>
    <w:p w14:paraId="1E686859" w14:textId="51984A5F" w:rsidR="003110BD" w:rsidRPr="004254D9" w:rsidRDefault="003110BD" w:rsidP="00D80002">
      <w:pPr>
        <w:pStyle w:val="ListParagraph"/>
        <w:numPr>
          <w:ilvl w:val="0"/>
          <w:numId w:val="48"/>
        </w:numPr>
        <w:spacing w:after="0" w:line="240" w:lineRule="auto"/>
        <w:jc w:val="both"/>
        <w:rPr>
          <w:rFonts w:ascii="Cambria" w:hAnsi="Cambria"/>
        </w:rPr>
      </w:pPr>
      <w:proofErr w:type="spellStart"/>
      <w:r w:rsidRPr="63FF4F70">
        <w:rPr>
          <w:rFonts w:ascii="Cambria" w:hAnsi="Cambria"/>
        </w:rPr>
        <w:t>Datasety</w:t>
      </w:r>
      <w:proofErr w:type="spellEnd"/>
      <w:r w:rsidRPr="63FF4F70">
        <w:rPr>
          <w:rFonts w:ascii="Cambria" w:hAnsi="Cambria"/>
        </w:rPr>
        <w:t xml:space="preserve"> sú roztrúsené po webe NBS v rôznych sekciách, občas duplicitne. Neexistuje jednotný dátový katalóg, kde by si užívateľ vedel vyhľadať, čo potrebuje. Málo údajov je reprezentovaných v grafickej podobe</w:t>
      </w:r>
      <w:r w:rsidR="00C736E6" w:rsidRPr="63FF4F70">
        <w:rPr>
          <w:rFonts w:ascii="Cambria" w:hAnsi="Cambria"/>
        </w:rPr>
        <w:t>.</w:t>
      </w:r>
    </w:p>
    <w:p w14:paraId="2677D209" w14:textId="0EBE3F4B" w:rsidR="003110BD" w:rsidRPr="004254D9" w:rsidRDefault="003110BD" w:rsidP="00D80002">
      <w:pPr>
        <w:pStyle w:val="ListParagraph"/>
        <w:numPr>
          <w:ilvl w:val="0"/>
          <w:numId w:val="48"/>
        </w:numPr>
        <w:spacing w:after="0" w:line="240" w:lineRule="auto"/>
        <w:jc w:val="both"/>
        <w:rPr>
          <w:rFonts w:ascii="Cambria" w:hAnsi="Cambria"/>
        </w:rPr>
      </w:pPr>
      <w:r w:rsidRPr="63FF4F70">
        <w:rPr>
          <w:rFonts w:ascii="Cambria" w:hAnsi="Cambria"/>
        </w:rPr>
        <w:t xml:space="preserve">Formát zverejňovaných údajov nevyhovuje štandardom -  nevyhovuje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štandardom pre strojové spracovanie a často ani pre manuálne spracovanie (napr. PDF)</w:t>
      </w:r>
      <w:r w:rsidR="00C736E6" w:rsidRPr="63FF4F70">
        <w:rPr>
          <w:rFonts w:ascii="Cambria" w:hAnsi="Cambria"/>
        </w:rPr>
        <w:t>.</w:t>
      </w:r>
    </w:p>
    <w:p w14:paraId="5DC1637B" w14:textId="176FA1A5" w:rsidR="003110BD" w:rsidRPr="004254D9" w:rsidRDefault="003110BD" w:rsidP="00D80002">
      <w:pPr>
        <w:pStyle w:val="ListParagraph"/>
        <w:numPr>
          <w:ilvl w:val="0"/>
          <w:numId w:val="48"/>
        </w:numPr>
        <w:spacing w:after="0" w:line="240" w:lineRule="auto"/>
        <w:jc w:val="both"/>
        <w:rPr>
          <w:rFonts w:ascii="Cambria" w:hAnsi="Cambria"/>
        </w:rPr>
      </w:pPr>
      <w:r w:rsidRPr="63FF4F70">
        <w:rPr>
          <w:rFonts w:ascii="Cambria" w:hAnsi="Cambria"/>
        </w:rPr>
        <w:t>Publikácia Štatistický bulletin sa zverejňuje vo formáte PDF s</w:t>
      </w:r>
      <w:r w:rsidR="00C736E6" w:rsidRPr="63FF4F70">
        <w:rPr>
          <w:rFonts w:ascii="Cambria" w:hAnsi="Cambria"/>
        </w:rPr>
        <w:t> </w:t>
      </w:r>
      <w:r w:rsidRPr="63FF4F70">
        <w:rPr>
          <w:rFonts w:ascii="Cambria" w:hAnsi="Cambria"/>
        </w:rPr>
        <w:t>príslušnými časovými radmi vo formáte XLSX. Súčasným trendom je tvorba digitálnych interaktívnych publikácií, pre ktoré by tento projekt mohol priniesť technologické zázemie</w:t>
      </w:r>
      <w:r w:rsidR="00C736E6" w:rsidRPr="63FF4F70">
        <w:rPr>
          <w:rFonts w:ascii="Cambria" w:hAnsi="Cambria"/>
        </w:rPr>
        <w:t>.</w:t>
      </w:r>
    </w:p>
    <w:p w14:paraId="5F125912" w14:textId="1685ABAC" w:rsidR="003110BD" w:rsidRPr="004254D9" w:rsidRDefault="003110BD" w:rsidP="00D80002">
      <w:pPr>
        <w:pStyle w:val="ListParagraph"/>
        <w:numPr>
          <w:ilvl w:val="0"/>
          <w:numId w:val="48"/>
        </w:numPr>
        <w:spacing w:after="0" w:line="240" w:lineRule="auto"/>
        <w:jc w:val="both"/>
        <w:rPr>
          <w:rFonts w:ascii="Cambria" w:hAnsi="Cambria"/>
        </w:rPr>
      </w:pPr>
      <w:r w:rsidRPr="63FF4F70">
        <w:rPr>
          <w:rFonts w:ascii="Cambria" w:hAnsi="Cambria"/>
        </w:rPr>
        <w:t>Na pochopenie údajov sa nekladie taký dôraz, ako by mal. Vizualizácia dát by pomohla zlepšiť povedomie verejnosti o témach NBS a lepšie pochopiť dianie</w:t>
      </w:r>
      <w:r w:rsidR="00C736E6" w:rsidRPr="63FF4F70">
        <w:rPr>
          <w:rFonts w:ascii="Cambria" w:hAnsi="Cambria"/>
        </w:rPr>
        <w:t>.</w:t>
      </w:r>
    </w:p>
    <w:p w14:paraId="5DEFFD40" w14:textId="666A1B25" w:rsidR="003110BD" w:rsidRPr="004254D9" w:rsidRDefault="003110BD" w:rsidP="00D80002">
      <w:pPr>
        <w:pStyle w:val="ListParagraph"/>
        <w:numPr>
          <w:ilvl w:val="0"/>
          <w:numId w:val="48"/>
        </w:numPr>
        <w:spacing w:after="0" w:line="240" w:lineRule="auto"/>
        <w:jc w:val="both"/>
        <w:rPr>
          <w:rFonts w:ascii="Cambria" w:hAnsi="Cambria"/>
        </w:rPr>
      </w:pPr>
      <w:r w:rsidRPr="63FF4F70">
        <w:rPr>
          <w:rFonts w:ascii="Cambria" w:hAnsi="Cambria"/>
        </w:rPr>
        <w:lastRenderedPageBreak/>
        <w:t>Zvýšenie transparentnosti údajov prispeje k</w:t>
      </w:r>
      <w:r w:rsidR="00C736E6" w:rsidRPr="63FF4F70">
        <w:rPr>
          <w:rFonts w:ascii="Cambria" w:hAnsi="Cambria"/>
        </w:rPr>
        <w:t> </w:t>
      </w:r>
      <w:r w:rsidRPr="63FF4F70">
        <w:rPr>
          <w:rFonts w:ascii="Cambria" w:hAnsi="Cambria"/>
        </w:rPr>
        <w:t>zvýšeniu dôveryhodnosti zverejňovaných údajov NBS a</w:t>
      </w:r>
      <w:r w:rsidR="00C736E6" w:rsidRPr="63FF4F70">
        <w:rPr>
          <w:rFonts w:ascii="Cambria" w:hAnsi="Cambria"/>
        </w:rPr>
        <w:t> </w:t>
      </w:r>
      <w:r w:rsidRPr="63FF4F70">
        <w:rPr>
          <w:rFonts w:ascii="Cambria" w:hAnsi="Cambria"/>
        </w:rPr>
        <w:t>pomôže k</w:t>
      </w:r>
      <w:r w:rsidR="00C736E6" w:rsidRPr="63FF4F70">
        <w:rPr>
          <w:rFonts w:ascii="Cambria" w:hAnsi="Cambria"/>
        </w:rPr>
        <w:t> </w:t>
      </w:r>
      <w:r w:rsidRPr="63FF4F70">
        <w:rPr>
          <w:rFonts w:ascii="Cambria" w:hAnsi="Cambria"/>
        </w:rPr>
        <w:t>upevneniu konceptu „pravosti údajov“, ktorého ideou je schopnosť poznať zdroj údajov a</w:t>
      </w:r>
      <w:r w:rsidR="00C736E6" w:rsidRPr="63FF4F70">
        <w:rPr>
          <w:rFonts w:ascii="Cambria" w:hAnsi="Cambria"/>
        </w:rPr>
        <w:t> </w:t>
      </w:r>
      <w:r w:rsidRPr="63FF4F70">
        <w:rPr>
          <w:rFonts w:ascii="Cambria" w:hAnsi="Cambria"/>
        </w:rPr>
        <w:t>nemennosť oproti pôvodne publikovanému originálu</w:t>
      </w:r>
      <w:r w:rsidR="00C736E6" w:rsidRPr="63FF4F70">
        <w:rPr>
          <w:rFonts w:ascii="Cambria" w:hAnsi="Cambria"/>
        </w:rPr>
        <w:t>.</w:t>
      </w:r>
      <w:r w:rsidRPr="63FF4F70">
        <w:rPr>
          <w:rFonts w:ascii="Cambria" w:hAnsi="Cambria"/>
        </w:rPr>
        <w:t xml:space="preserve"> </w:t>
      </w:r>
    </w:p>
    <w:p w14:paraId="5AD367CD" w14:textId="3E6BA4C8" w:rsidR="003110BD" w:rsidRPr="004254D9" w:rsidRDefault="003110BD" w:rsidP="00D80002">
      <w:pPr>
        <w:pStyle w:val="ListParagraph"/>
        <w:numPr>
          <w:ilvl w:val="0"/>
          <w:numId w:val="48"/>
        </w:numPr>
        <w:spacing w:after="0" w:line="240" w:lineRule="auto"/>
        <w:jc w:val="both"/>
        <w:rPr>
          <w:rFonts w:ascii="Cambria" w:hAnsi="Cambria"/>
        </w:rPr>
      </w:pPr>
      <w:r w:rsidRPr="63FF4F70">
        <w:rPr>
          <w:rFonts w:ascii="Cambria" w:hAnsi="Cambria"/>
        </w:rPr>
        <w:t>V prípade implementácie riešení pre oblasť zverejňovania dát je potrebné štandardizovanie jednotlivých procesov a ich optimalizácii s cieľom automatizovať nevyhnutné časti</w:t>
      </w:r>
      <w:r w:rsidR="00C736E6" w:rsidRPr="63FF4F70">
        <w:rPr>
          <w:rFonts w:ascii="Cambria" w:hAnsi="Cambria"/>
        </w:rPr>
        <w:t>.</w:t>
      </w:r>
    </w:p>
    <w:p w14:paraId="7B41FE5B" w14:textId="015CFADF" w:rsidR="003110BD" w:rsidRDefault="003110BD" w:rsidP="00D80002">
      <w:pPr>
        <w:pStyle w:val="ListParagraph"/>
        <w:numPr>
          <w:ilvl w:val="0"/>
          <w:numId w:val="48"/>
        </w:numPr>
        <w:spacing w:after="0" w:line="240" w:lineRule="auto"/>
        <w:jc w:val="both"/>
        <w:rPr>
          <w:rFonts w:ascii="Cambria" w:hAnsi="Cambria"/>
        </w:rPr>
      </w:pPr>
      <w:r w:rsidRPr="63FF4F70">
        <w:rPr>
          <w:rFonts w:ascii="Cambria" w:hAnsi="Cambria"/>
        </w:rPr>
        <w:t xml:space="preserve">Vytvorením podporných mechanizmov pre vytvorenie komunity používateľov otvorených údajov by sa získala cenná spätná väzba, ktorá by mohla viesť k optimalizácii procesov NBS (napr. nepublikovanie </w:t>
      </w:r>
      <w:proofErr w:type="spellStart"/>
      <w:r w:rsidRPr="63FF4F70">
        <w:rPr>
          <w:rFonts w:ascii="Cambria" w:hAnsi="Cambria"/>
        </w:rPr>
        <w:t>datasetov</w:t>
      </w:r>
      <w:proofErr w:type="spellEnd"/>
      <w:r w:rsidRPr="63FF4F70">
        <w:rPr>
          <w:rFonts w:ascii="Cambria" w:hAnsi="Cambria"/>
        </w:rPr>
        <w:t>, ktoré nemajú dostatočnú pridanú hodnotu, ušetrí čas na strane zamestnancov NBS)</w:t>
      </w:r>
      <w:r w:rsidR="00C736E6" w:rsidRPr="63FF4F70">
        <w:rPr>
          <w:rFonts w:ascii="Cambria" w:hAnsi="Cambria"/>
        </w:rPr>
        <w:t>.</w:t>
      </w:r>
    </w:p>
    <w:p w14:paraId="6710E300" w14:textId="77777777" w:rsidR="00C77925" w:rsidRPr="004254D9" w:rsidRDefault="00C77925" w:rsidP="00C77925">
      <w:pPr>
        <w:pStyle w:val="ListParagraph"/>
        <w:spacing w:after="0" w:line="240" w:lineRule="auto"/>
        <w:jc w:val="both"/>
        <w:rPr>
          <w:rFonts w:ascii="Cambria" w:hAnsi="Cambria"/>
        </w:rPr>
      </w:pPr>
    </w:p>
    <w:p w14:paraId="6177A07F" w14:textId="4D900347" w:rsidR="003110BD" w:rsidRPr="00B9186E" w:rsidRDefault="00126D8B" w:rsidP="00120131">
      <w:pPr>
        <w:pStyle w:val="Heading3"/>
        <w:rPr>
          <w:rFonts w:ascii="Verdana" w:hAnsi="Verdana"/>
          <w:sz w:val="20"/>
          <w:szCs w:val="20"/>
        </w:rPr>
      </w:pPr>
      <w:bookmarkStart w:id="36" w:name="_Toc94869629"/>
      <w:bookmarkStart w:id="37" w:name="_Toc136953236"/>
      <w:r w:rsidRPr="00B9186E">
        <w:rPr>
          <w:rFonts w:ascii="Verdana" w:hAnsi="Verdana"/>
          <w:sz w:val="20"/>
          <w:szCs w:val="20"/>
        </w:rPr>
        <w:t>B</w:t>
      </w:r>
      <w:r w:rsidR="003110BD" w:rsidRPr="00B9186E">
        <w:rPr>
          <w:rFonts w:ascii="Verdana" w:hAnsi="Verdana"/>
          <w:sz w:val="20"/>
          <w:szCs w:val="20"/>
        </w:rPr>
        <w:t>udúci stav</w:t>
      </w:r>
      <w:bookmarkEnd w:id="36"/>
      <w:bookmarkEnd w:id="37"/>
    </w:p>
    <w:p w14:paraId="1FF9A76E" w14:textId="6260EEA7" w:rsidR="003110BD" w:rsidRPr="004254D9" w:rsidRDefault="003110BD" w:rsidP="00F7201D">
      <w:pPr>
        <w:spacing w:line="240" w:lineRule="auto"/>
        <w:jc w:val="both"/>
        <w:rPr>
          <w:rFonts w:ascii="Cambria" w:hAnsi="Cambria"/>
        </w:rPr>
      </w:pPr>
      <w:r w:rsidRPr="63FF4F70">
        <w:rPr>
          <w:rFonts w:ascii="Cambria" w:hAnsi="Cambria"/>
        </w:rPr>
        <w:t xml:space="preserve">Interný proces NBS zberu, prípravy údajov a vytvárania </w:t>
      </w:r>
      <w:proofErr w:type="spellStart"/>
      <w:r w:rsidRPr="63FF4F70">
        <w:rPr>
          <w:rFonts w:ascii="Cambria" w:hAnsi="Cambria"/>
        </w:rPr>
        <w:t>datasetov</w:t>
      </w:r>
      <w:proofErr w:type="spellEnd"/>
      <w:r w:rsidRPr="63FF4F70">
        <w:rPr>
          <w:rFonts w:ascii="Cambria" w:hAnsi="Cambria"/>
        </w:rPr>
        <w:t xml:space="preserve"> ostane rovnaký. Na základe vybranej alternatívy sa tieto procesy nezmenia, t.</w:t>
      </w:r>
      <w:r w:rsidR="29971DFA" w:rsidRPr="63FF4F70">
        <w:rPr>
          <w:rFonts w:ascii="Cambria" w:hAnsi="Cambria"/>
        </w:rPr>
        <w:t xml:space="preserve"> </w:t>
      </w:r>
      <w:r w:rsidRPr="63FF4F70">
        <w:rPr>
          <w:rFonts w:ascii="Cambria" w:hAnsi="Cambria"/>
        </w:rPr>
        <w:t xml:space="preserve">j. nedochádza k zmene, optimalizácii biznis procesov a ani nedochádza k zmene procesov spracovania údajov. </w:t>
      </w:r>
    </w:p>
    <w:p w14:paraId="4798D9B0" w14:textId="6FAF63C7" w:rsidR="003110BD" w:rsidRPr="004254D9" w:rsidRDefault="003110BD" w:rsidP="003110BD">
      <w:pPr>
        <w:spacing w:line="240" w:lineRule="auto"/>
        <w:jc w:val="both"/>
        <w:rPr>
          <w:rFonts w:ascii="Cambria" w:hAnsi="Cambria"/>
        </w:rPr>
      </w:pPr>
      <w:r w:rsidRPr="63FF4F70">
        <w:rPr>
          <w:rFonts w:ascii="Cambria" w:hAnsi="Cambria"/>
        </w:rPr>
        <w:t>Nad úložiskom bude fungovať dátový katalóg, ktorý bude slúžiť na vyhľadávanie v </w:t>
      </w:r>
      <w:proofErr w:type="spellStart"/>
      <w:r w:rsidRPr="63FF4F70">
        <w:rPr>
          <w:rFonts w:ascii="Cambria" w:hAnsi="Cambria"/>
        </w:rPr>
        <w:t>datasetoch</w:t>
      </w:r>
      <w:proofErr w:type="spellEnd"/>
      <w:r w:rsidRPr="63FF4F70">
        <w:rPr>
          <w:rFonts w:ascii="Cambria" w:hAnsi="Cambria"/>
        </w:rPr>
        <w:t xml:space="preserve">, v ich kategóriách a na zanechanie spätnej väzby. Konzument k nemu bude mať prístup priamo cez URL alebo cez web NBS. Týmto sa centralizuje a sprehľadní vyhľadávanie v dátach, čo prispeje k ušetreniu času konzumentov. Návrh na zoskupenie výstupov do logických kategórií, ktoré nahradia súčasné domény, sa nachádza v tabuľke nižšie. Vybrané </w:t>
      </w:r>
      <w:proofErr w:type="spellStart"/>
      <w:r w:rsidRPr="63FF4F70">
        <w:rPr>
          <w:rFonts w:ascii="Cambria" w:hAnsi="Cambria"/>
        </w:rPr>
        <w:t>datasety</w:t>
      </w:r>
      <w:proofErr w:type="spellEnd"/>
      <w:r w:rsidRPr="63FF4F70">
        <w:rPr>
          <w:rFonts w:ascii="Cambria" w:hAnsi="Cambria"/>
        </w:rPr>
        <w:t xml:space="preserve"> bude možné vyexportovať vo forme vhodnej na ďalšie spracovanie ľudskými aj strojovými kapacitami. Export do otvorených, neproprietárnych formátov bude podporovaný. </w:t>
      </w:r>
    </w:p>
    <w:tbl>
      <w:tblPr>
        <w:tblStyle w:val="GridTable4-Accent1"/>
        <w:tblW w:w="0" w:type="auto"/>
        <w:tblLook w:val="04A0" w:firstRow="1" w:lastRow="0" w:firstColumn="1" w:lastColumn="0" w:noHBand="0" w:noVBand="1"/>
      </w:tblPr>
      <w:tblGrid>
        <w:gridCol w:w="2473"/>
        <w:gridCol w:w="3051"/>
        <w:gridCol w:w="2963"/>
      </w:tblGrid>
      <w:tr w:rsidR="003110BD" w:rsidRPr="004254D9" w14:paraId="7A69D1A0" w14:textId="77777777" w:rsidTr="00812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14:paraId="40EC9BE8" w14:textId="77777777" w:rsidR="003110BD" w:rsidRPr="004254D9" w:rsidRDefault="003110BD">
            <w:pPr>
              <w:jc w:val="both"/>
              <w:rPr>
                <w:rFonts w:ascii="Cambria" w:hAnsi="Cambria"/>
                <w:sz w:val="22"/>
                <w:szCs w:val="22"/>
              </w:rPr>
            </w:pPr>
            <w:r w:rsidRPr="004254D9">
              <w:rPr>
                <w:rFonts w:ascii="Cambria" w:hAnsi="Cambria"/>
                <w:sz w:val="22"/>
                <w:szCs w:val="22"/>
              </w:rPr>
              <w:t>Nová kategória</w:t>
            </w:r>
          </w:p>
        </w:tc>
        <w:tc>
          <w:tcPr>
            <w:tcW w:w="3051" w:type="dxa"/>
          </w:tcPr>
          <w:p w14:paraId="5025DDC2" w14:textId="77777777" w:rsidR="003110BD" w:rsidRPr="004254D9" w:rsidRDefault="003110BD">
            <w:pPr>
              <w:jc w:val="both"/>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Zdroje údajov pre kategóriu</w:t>
            </w:r>
          </w:p>
        </w:tc>
        <w:tc>
          <w:tcPr>
            <w:tcW w:w="2963" w:type="dxa"/>
          </w:tcPr>
          <w:p w14:paraId="57B94A72" w14:textId="77777777" w:rsidR="003110BD" w:rsidRPr="004254D9" w:rsidRDefault="003110BD">
            <w:pPr>
              <w:jc w:val="both"/>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Pôvodná doména</w:t>
            </w:r>
          </w:p>
        </w:tc>
      </w:tr>
      <w:tr w:rsidR="003110BD" w:rsidRPr="004254D9" w14:paraId="13F3EA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vMerge w:val="restart"/>
          </w:tcPr>
          <w:p w14:paraId="489BDBA3" w14:textId="77777777" w:rsidR="003110BD" w:rsidRPr="004254D9" w:rsidRDefault="003110BD">
            <w:pPr>
              <w:rPr>
                <w:rFonts w:ascii="Cambria" w:hAnsi="Cambria"/>
                <w:sz w:val="22"/>
                <w:szCs w:val="22"/>
              </w:rPr>
            </w:pPr>
            <w:r w:rsidRPr="004254D9">
              <w:rPr>
                <w:rFonts w:ascii="Cambria" w:hAnsi="Cambria"/>
                <w:sz w:val="22"/>
                <w:szCs w:val="22"/>
              </w:rPr>
              <w:t>Ekonomické a finančné ukazovatele</w:t>
            </w:r>
          </w:p>
        </w:tc>
        <w:tc>
          <w:tcPr>
            <w:tcW w:w="3051" w:type="dxa"/>
          </w:tcPr>
          <w:p w14:paraId="1E45E771"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Makroekonomická databáza</w:t>
            </w:r>
          </w:p>
        </w:tc>
        <w:tc>
          <w:tcPr>
            <w:tcW w:w="2963" w:type="dxa"/>
          </w:tcPr>
          <w:p w14:paraId="7ACC8AC0"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Menová politika</w:t>
            </w:r>
          </w:p>
        </w:tc>
      </w:tr>
      <w:tr w:rsidR="003110BD" w:rsidRPr="004254D9" w14:paraId="49F0C3A6" w14:textId="77777777">
        <w:tc>
          <w:tcPr>
            <w:cnfStyle w:val="001000000000" w:firstRow="0" w:lastRow="0" w:firstColumn="1" w:lastColumn="0" w:oddVBand="0" w:evenVBand="0" w:oddHBand="0" w:evenHBand="0" w:firstRowFirstColumn="0" w:firstRowLastColumn="0" w:lastRowFirstColumn="0" w:lastRowLastColumn="0"/>
            <w:tcW w:w="2473" w:type="dxa"/>
            <w:vMerge/>
          </w:tcPr>
          <w:p w14:paraId="0F7808FE" w14:textId="77777777" w:rsidR="003110BD" w:rsidRPr="004254D9" w:rsidRDefault="003110BD">
            <w:pPr>
              <w:rPr>
                <w:rFonts w:ascii="Cambria" w:hAnsi="Cambria"/>
                <w:sz w:val="22"/>
                <w:szCs w:val="22"/>
              </w:rPr>
            </w:pPr>
          </w:p>
        </w:tc>
        <w:tc>
          <w:tcPr>
            <w:tcW w:w="3051" w:type="dxa"/>
          </w:tcPr>
          <w:p w14:paraId="0AFDBF9C"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Makroekonomické ukazovatele</w:t>
            </w:r>
          </w:p>
        </w:tc>
        <w:tc>
          <w:tcPr>
            <w:tcW w:w="2963" w:type="dxa"/>
          </w:tcPr>
          <w:p w14:paraId="43AC7427"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Menová politika</w:t>
            </w:r>
          </w:p>
        </w:tc>
      </w:tr>
      <w:tr w:rsidR="003110BD" w:rsidRPr="004254D9" w14:paraId="7D5FB6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vMerge/>
          </w:tcPr>
          <w:p w14:paraId="348E9C16" w14:textId="77777777" w:rsidR="003110BD" w:rsidRPr="004254D9" w:rsidRDefault="003110BD">
            <w:pPr>
              <w:rPr>
                <w:rFonts w:ascii="Cambria" w:hAnsi="Cambria"/>
                <w:sz w:val="22"/>
                <w:szCs w:val="22"/>
              </w:rPr>
            </w:pPr>
          </w:p>
        </w:tc>
        <w:tc>
          <w:tcPr>
            <w:tcW w:w="3051" w:type="dxa"/>
          </w:tcPr>
          <w:p w14:paraId="5E06B73B"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Politika obozretnosti na makroúrovni</w:t>
            </w:r>
          </w:p>
        </w:tc>
        <w:tc>
          <w:tcPr>
            <w:tcW w:w="2963" w:type="dxa"/>
          </w:tcPr>
          <w:p w14:paraId="42B037F6"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Dohľad nad fin. trhom</w:t>
            </w:r>
          </w:p>
        </w:tc>
      </w:tr>
      <w:tr w:rsidR="003110BD" w:rsidRPr="004254D9" w14:paraId="6523891A" w14:textId="77777777">
        <w:tc>
          <w:tcPr>
            <w:cnfStyle w:val="001000000000" w:firstRow="0" w:lastRow="0" w:firstColumn="1" w:lastColumn="0" w:oddVBand="0" w:evenVBand="0" w:oddHBand="0" w:evenHBand="0" w:firstRowFirstColumn="0" w:firstRowLastColumn="0" w:lastRowFirstColumn="0" w:lastRowLastColumn="0"/>
            <w:tcW w:w="2473" w:type="dxa"/>
            <w:vMerge/>
          </w:tcPr>
          <w:p w14:paraId="5BF984C7" w14:textId="77777777" w:rsidR="003110BD" w:rsidRPr="004254D9" w:rsidRDefault="003110BD">
            <w:pPr>
              <w:rPr>
                <w:rFonts w:ascii="Cambria" w:hAnsi="Cambria"/>
                <w:sz w:val="22"/>
                <w:szCs w:val="22"/>
              </w:rPr>
            </w:pPr>
          </w:p>
        </w:tc>
        <w:tc>
          <w:tcPr>
            <w:tcW w:w="3051" w:type="dxa"/>
          </w:tcPr>
          <w:p w14:paraId="0E67A8AD"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Publikácie</w:t>
            </w:r>
          </w:p>
        </w:tc>
        <w:tc>
          <w:tcPr>
            <w:tcW w:w="2963" w:type="dxa"/>
          </w:tcPr>
          <w:p w14:paraId="39BEBB48"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Menová politika</w:t>
            </w:r>
          </w:p>
        </w:tc>
      </w:tr>
      <w:tr w:rsidR="003110BD" w:rsidRPr="004254D9" w14:paraId="5EF4DD2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vMerge/>
          </w:tcPr>
          <w:p w14:paraId="1F4FA362" w14:textId="77777777" w:rsidR="003110BD" w:rsidRPr="004254D9" w:rsidRDefault="003110BD">
            <w:pPr>
              <w:rPr>
                <w:rFonts w:ascii="Cambria" w:hAnsi="Cambria"/>
                <w:sz w:val="22"/>
                <w:szCs w:val="22"/>
              </w:rPr>
            </w:pPr>
          </w:p>
        </w:tc>
        <w:tc>
          <w:tcPr>
            <w:tcW w:w="3051" w:type="dxa"/>
          </w:tcPr>
          <w:p w14:paraId="4D3BA085"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Rating</w:t>
            </w:r>
          </w:p>
        </w:tc>
        <w:tc>
          <w:tcPr>
            <w:tcW w:w="2963" w:type="dxa"/>
          </w:tcPr>
          <w:p w14:paraId="0389F7D2"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„o NBS“</w:t>
            </w:r>
          </w:p>
        </w:tc>
      </w:tr>
      <w:tr w:rsidR="003110BD" w:rsidRPr="004254D9" w14:paraId="77EA7E52" w14:textId="77777777">
        <w:tc>
          <w:tcPr>
            <w:cnfStyle w:val="001000000000" w:firstRow="0" w:lastRow="0" w:firstColumn="1" w:lastColumn="0" w:oddVBand="0" w:evenVBand="0" w:oddHBand="0" w:evenHBand="0" w:firstRowFirstColumn="0" w:firstRowLastColumn="0" w:lastRowFirstColumn="0" w:lastRowLastColumn="0"/>
            <w:tcW w:w="2473" w:type="dxa"/>
            <w:vMerge w:val="restart"/>
            <w:shd w:val="clear" w:color="auto" w:fill="auto"/>
          </w:tcPr>
          <w:p w14:paraId="72D5CF6D" w14:textId="77777777" w:rsidR="003110BD" w:rsidRPr="004254D9" w:rsidRDefault="003110BD">
            <w:pPr>
              <w:rPr>
                <w:rFonts w:ascii="Cambria" w:hAnsi="Cambria"/>
                <w:sz w:val="22"/>
                <w:szCs w:val="22"/>
              </w:rPr>
            </w:pPr>
            <w:r w:rsidRPr="004254D9">
              <w:rPr>
                <w:rFonts w:ascii="Cambria" w:hAnsi="Cambria"/>
                <w:sz w:val="22"/>
                <w:szCs w:val="22"/>
              </w:rPr>
              <w:t>Finančné inštitúcie</w:t>
            </w:r>
          </w:p>
        </w:tc>
        <w:tc>
          <w:tcPr>
            <w:tcW w:w="3051" w:type="dxa"/>
          </w:tcPr>
          <w:p w14:paraId="0F837EC3"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Údaje zo ŠZP</w:t>
            </w:r>
          </w:p>
        </w:tc>
        <w:tc>
          <w:tcPr>
            <w:tcW w:w="2963" w:type="dxa"/>
          </w:tcPr>
          <w:p w14:paraId="42A2C38D"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Štatistika (Finančné inštitúcie)</w:t>
            </w:r>
          </w:p>
          <w:p w14:paraId="7934C159"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Dohľad (Bankovníctvo, Poisťovníctvo, Dôchodkové sporenie)</w:t>
            </w:r>
          </w:p>
        </w:tc>
      </w:tr>
      <w:tr w:rsidR="003110BD" w:rsidRPr="004254D9" w14:paraId="14E77F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vMerge/>
            <w:shd w:val="clear" w:color="auto" w:fill="auto"/>
          </w:tcPr>
          <w:p w14:paraId="79FD0DE4" w14:textId="77777777" w:rsidR="003110BD" w:rsidRPr="004254D9" w:rsidRDefault="003110BD">
            <w:pPr>
              <w:rPr>
                <w:rFonts w:ascii="Cambria" w:hAnsi="Cambria"/>
                <w:sz w:val="22"/>
                <w:szCs w:val="22"/>
              </w:rPr>
            </w:pPr>
          </w:p>
        </w:tc>
        <w:tc>
          <w:tcPr>
            <w:tcW w:w="3051" w:type="dxa"/>
          </w:tcPr>
          <w:p w14:paraId="7C0AD8A3"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Štatistika za Eurozónu</w:t>
            </w:r>
          </w:p>
        </w:tc>
        <w:tc>
          <w:tcPr>
            <w:tcW w:w="2963" w:type="dxa"/>
          </w:tcPr>
          <w:p w14:paraId="4725EC4F"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Štatistika</w:t>
            </w:r>
          </w:p>
        </w:tc>
      </w:tr>
      <w:tr w:rsidR="003110BD" w:rsidRPr="004254D9" w14:paraId="3506CFD3" w14:textId="77777777">
        <w:tc>
          <w:tcPr>
            <w:cnfStyle w:val="001000000000" w:firstRow="0" w:lastRow="0" w:firstColumn="1" w:lastColumn="0" w:oddVBand="0" w:evenVBand="0" w:oddHBand="0" w:evenHBand="0" w:firstRowFirstColumn="0" w:firstRowLastColumn="0" w:lastRowFirstColumn="0" w:lastRowLastColumn="0"/>
            <w:tcW w:w="2473" w:type="dxa"/>
            <w:vMerge/>
            <w:shd w:val="clear" w:color="auto" w:fill="auto"/>
          </w:tcPr>
          <w:p w14:paraId="101B9AB3" w14:textId="77777777" w:rsidR="003110BD" w:rsidRPr="004254D9" w:rsidRDefault="003110BD">
            <w:pPr>
              <w:rPr>
                <w:rFonts w:ascii="Cambria" w:hAnsi="Cambria"/>
                <w:sz w:val="22"/>
                <w:szCs w:val="22"/>
              </w:rPr>
            </w:pPr>
          </w:p>
        </w:tc>
        <w:tc>
          <w:tcPr>
            <w:tcW w:w="3051" w:type="dxa"/>
          </w:tcPr>
          <w:p w14:paraId="0E0A8B3D"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Publikácie odboru štatistiky</w:t>
            </w:r>
          </w:p>
        </w:tc>
        <w:tc>
          <w:tcPr>
            <w:tcW w:w="2963" w:type="dxa"/>
          </w:tcPr>
          <w:p w14:paraId="458C5E34"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Štatistika</w:t>
            </w:r>
          </w:p>
        </w:tc>
      </w:tr>
      <w:tr w:rsidR="003110BD" w:rsidRPr="004254D9" w14:paraId="260A4376" w14:textId="77777777" w:rsidTr="00812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vMerge w:val="restart"/>
            <w:shd w:val="clear" w:color="auto" w:fill="auto"/>
          </w:tcPr>
          <w:p w14:paraId="615FB0CF" w14:textId="77777777" w:rsidR="003110BD" w:rsidRPr="004254D9" w:rsidRDefault="003110BD">
            <w:pPr>
              <w:rPr>
                <w:rFonts w:ascii="Cambria" w:hAnsi="Cambria"/>
                <w:sz w:val="22"/>
                <w:szCs w:val="22"/>
              </w:rPr>
            </w:pPr>
            <w:r w:rsidRPr="004254D9">
              <w:rPr>
                <w:rFonts w:ascii="Cambria" w:hAnsi="Cambria"/>
                <w:sz w:val="22"/>
                <w:szCs w:val="22"/>
              </w:rPr>
              <w:t>Finančné trhy</w:t>
            </w:r>
          </w:p>
        </w:tc>
        <w:tc>
          <w:tcPr>
            <w:tcW w:w="3051" w:type="dxa"/>
          </w:tcPr>
          <w:p w14:paraId="2F0EE944"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 xml:space="preserve">Cenné papiere </w:t>
            </w:r>
          </w:p>
        </w:tc>
        <w:tc>
          <w:tcPr>
            <w:tcW w:w="2963" w:type="dxa"/>
          </w:tcPr>
          <w:p w14:paraId="6A17970A"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Štatistika (Finančné trhy)</w:t>
            </w:r>
          </w:p>
        </w:tc>
      </w:tr>
      <w:tr w:rsidR="003110BD" w:rsidRPr="004254D9" w14:paraId="1B10F628" w14:textId="77777777" w:rsidTr="00812EA0">
        <w:tc>
          <w:tcPr>
            <w:cnfStyle w:val="001000000000" w:firstRow="0" w:lastRow="0" w:firstColumn="1" w:lastColumn="0" w:oddVBand="0" w:evenVBand="0" w:oddHBand="0" w:evenHBand="0" w:firstRowFirstColumn="0" w:firstRowLastColumn="0" w:lastRowFirstColumn="0" w:lastRowLastColumn="0"/>
            <w:tcW w:w="2473" w:type="dxa"/>
            <w:vMerge/>
            <w:shd w:val="clear" w:color="auto" w:fill="D9E2F3" w:themeFill="accent1" w:themeFillTint="33"/>
          </w:tcPr>
          <w:p w14:paraId="72CABDC3" w14:textId="77777777" w:rsidR="003110BD" w:rsidRPr="004254D9" w:rsidRDefault="003110BD">
            <w:pPr>
              <w:rPr>
                <w:rFonts w:ascii="Cambria" w:hAnsi="Cambria"/>
                <w:sz w:val="22"/>
                <w:szCs w:val="22"/>
              </w:rPr>
            </w:pPr>
          </w:p>
        </w:tc>
        <w:tc>
          <w:tcPr>
            <w:tcW w:w="3051" w:type="dxa"/>
          </w:tcPr>
          <w:p w14:paraId="66DECF02"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Úrokové sadzby</w:t>
            </w:r>
          </w:p>
        </w:tc>
        <w:tc>
          <w:tcPr>
            <w:tcW w:w="2963" w:type="dxa"/>
          </w:tcPr>
          <w:p w14:paraId="0CB87298"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Štatistika (Finančné trhy)</w:t>
            </w:r>
          </w:p>
        </w:tc>
      </w:tr>
      <w:tr w:rsidR="003110BD" w:rsidRPr="004254D9" w14:paraId="2CCC66BD" w14:textId="77777777" w:rsidTr="00812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shd w:val="clear" w:color="auto" w:fill="auto"/>
          </w:tcPr>
          <w:p w14:paraId="74C01433" w14:textId="77777777" w:rsidR="003110BD" w:rsidRPr="004254D9" w:rsidRDefault="003110BD">
            <w:pPr>
              <w:rPr>
                <w:rFonts w:ascii="Cambria" w:hAnsi="Cambria"/>
                <w:sz w:val="22"/>
                <w:szCs w:val="22"/>
              </w:rPr>
            </w:pPr>
            <w:r w:rsidRPr="004254D9">
              <w:rPr>
                <w:rFonts w:ascii="Cambria" w:hAnsi="Cambria"/>
                <w:sz w:val="22"/>
                <w:szCs w:val="22"/>
              </w:rPr>
              <w:t>Platobná bilancia</w:t>
            </w:r>
          </w:p>
        </w:tc>
        <w:tc>
          <w:tcPr>
            <w:tcW w:w="3051" w:type="dxa"/>
            <w:shd w:val="clear" w:color="auto" w:fill="FFFFFF" w:themeFill="background1"/>
          </w:tcPr>
          <w:p w14:paraId="07D3E729"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Platobná bilancia</w:t>
            </w:r>
          </w:p>
        </w:tc>
        <w:tc>
          <w:tcPr>
            <w:tcW w:w="2963" w:type="dxa"/>
            <w:shd w:val="clear" w:color="auto" w:fill="FFFFFF" w:themeFill="background1"/>
          </w:tcPr>
          <w:p w14:paraId="6757C278"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Štatistika</w:t>
            </w:r>
          </w:p>
        </w:tc>
      </w:tr>
      <w:tr w:rsidR="003110BD" w:rsidRPr="004254D9" w14:paraId="01DC7515" w14:textId="77777777" w:rsidTr="00812EA0">
        <w:tc>
          <w:tcPr>
            <w:cnfStyle w:val="001000000000" w:firstRow="0" w:lastRow="0" w:firstColumn="1" w:lastColumn="0" w:oddVBand="0" w:evenVBand="0" w:oddHBand="0" w:evenHBand="0" w:firstRowFirstColumn="0" w:firstRowLastColumn="0" w:lastRowFirstColumn="0" w:lastRowLastColumn="0"/>
            <w:tcW w:w="2473" w:type="dxa"/>
            <w:shd w:val="clear" w:color="auto" w:fill="D9E2F3" w:themeFill="accent1" w:themeFillTint="33"/>
          </w:tcPr>
          <w:p w14:paraId="388E1EC7" w14:textId="77777777" w:rsidR="003110BD" w:rsidRPr="004254D9" w:rsidRDefault="003110BD">
            <w:pPr>
              <w:rPr>
                <w:rFonts w:ascii="Cambria" w:hAnsi="Cambria"/>
                <w:sz w:val="22"/>
                <w:szCs w:val="22"/>
              </w:rPr>
            </w:pPr>
            <w:r w:rsidRPr="004254D9">
              <w:rPr>
                <w:rFonts w:ascii="Cambria" w:hAnsi="Cambria"/>
                <w:sz w:val="22"/>
                <w:szCs w:val="22"/>
              </w:rPr>
              <w:t>Štvrťročné finančné účty</w:t>
            </w:r>
          </w:p>
        </w:tc>
        <w:tc>
          <w:tcPr>
            <w:tcW w:w="3051" w:type="dxa"/>
            <w:shd w:val="clear" w:color="auto" w:fill="D9E2F3" w:themeFill="accent1" w:themeFillTint="33"/>
          </w:tcPr>
          <w:p w14:paraId="3F3F8206"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Štvrťročné finančné účty NBS</w:t>
            </w:r>
          </w:p>
        </w:tc>
        <w:tc>
          <w:tcPr>
            <w:tcW w:w="2963" w:type="dxa"/>
            <w:shd w:val="clear" w:color="auto" w:fill="D9E2F3" w:themeFill="accent1" w:themeFillTint="33"/>
          </w:tcPr>
          <w:p w14:paraId="026BEFD5"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Štatistika</w:t>
            </w:r>
          </w:p>
        </w:tc>
      </w:tr>
      <w:tr w:rsidR="003110BD" w:rsidRPr="004254D9" w14:paraId="5C8D2D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14:paraId="01844AAD" w14:textId="77777777" w:rsidR="003110BD" w:rsidRPr="004254D9" w:rsidRDefault="003110BD">
            <w:pPr>
              <w:rPr>
                <w:rFonts w:ascii="Cambria" w:hAnsi="Cambria"/>
                <w:sz w:val="22"/>
                <w:szCs w:val="22"/>
              </w:rPr>
            </w:pPr>
            <w:r w:rsidRPr="004254D9">
              <w:rPr>
                <w:rFonts w:ascii="Cambria" w:hAnsi="Cambria"/>
                <w:sz w:val="22"/>
                <w:szCs w:val="22"/>
              </w:rPr>
              <w:t>SDDS Plus</w:t>
            </w:r>
          </w:p>
        </w:tc>
        <w:tc>
          <w:tcPr>
            <w:tcW w:w="3051" w:type="dxa"/>
          </w:tcPr>
          <w:p w14:paraId="4B31811F"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SDDS Plus</w:t>
            </w:r>
          </w:p>
        </w:tc>
        <w:tc>
          <w:tcPr>
            <w:tcW w:w="2963" w:type="dxa"/>
          </w:tcPr>
          <w:p w14:paraId="45334FE7"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Štatistika</w:t>
            </w:r>
          </w:p>
        </w:tc>
      </w:tr>
      <w:tr w:rsidR="003110BD" w:rsidRPr="004254D9" w14:paraId="67891478" w14:textId="77777777" w:rsidTr="00812EA0">
        <w:tc>
          <w:tcPr>
            <w:cnfStyle w:val="001000000000" w:firstRow="0" w:lastRow="0" w:firstColumn="1" w:lastColumn="0" w:oddVBand="0" w:evenVBand="0" w:oddHBand="0" w:evenHBand="0" w:firstRowFirstColumn="0" w:firstRowLastColumn="0" w:lastRowFirstColumn="0" w:lastRowLastColumn="0"/>
            <w:tcW w:w="2473" w:type="dxa"/>
          </w:tcPr>
          <w:p w14:paraId="2F1E411B" w14:textId="77777777" w:rsidR="003110BD" w:rsidRPr="004254D9" w:rsidRDefault="003110BD">
            <w:pPr>
              <w:rPr>
                <w:rFonts w:ascii="Cambria" w:hAnsi="Cambria"/>
                <w:sz w:val="22"/>
                <w:szCs w:val="22"/>
              </w:rPr>
            </w:pPr>
            <w:r w:rsidRPr="004254D9">
              <w:rPr>
                <w:rFonts w:ascii="Cambria" w:hAnsi="Cambria"/>
                <w:sz w:val="22"/>
                <w:szCs w:val="22"/>
              </w:rPr>
              <w:t>Kurzové lístky</w:t>
            </w:r>
          </w:p>
        </w:tc>
        <w:tc>
          <w:tcPr>
            <w:tcW w:w="3051" w:type="dxa"/>
          </w:tcPr>
          <w:p w14:paraId="06E59681"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Kurzové lístky</w:t>
            </w:r>
          </w:p>
          <w:p w14:paraId="36B47AEE" w14:textId="060B9F29" w:rsidR="00812EA0" w:rsidRPr="004254D9" w:rsidRDefault="00812EA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
        </w:tc>
        <w:tc>
          <w:tcPr>
            <w:tcW w:w="2963" w:type="dxa"/>
          </w:tcPr>
          <w:p w14:paraId="44DCD94C"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Štatistika</w:t>
            </w:r>
          </w:p>
        </w:tc>
      </w:tr>
    </w:tbl>
    <w:p w14:paraId="10E333F6" w14:textId="365ED943" w:rsidR="003110BD" w:rsidRPr="004254D9" w:rsidRDefault="003110BD" w:rsidP="003110BD">
      <w:pPr>
        <w:pStyle w:val="Caption"/>
        <w:jc w:val="center"/>
        <w:rPr>
          <w:rFonts w:ascii="Cambria" w:hAnsi="Cambria"/>
        </w:rPr>
      </w:pPr>
      <w:bookmarkStart w:id="38" w:name="_Toc94869672"/>
      <w:bookmarkStart w:id="39" w:name="_Toc136955677"/>
      <w:r w:rsidRPr="004254D9">
        <w:rPr>
          <w:rFonts w:ascii="Cambria" w:hAnsi="Cambria"/>
        </w:rPr>
        <w:t xml:space="preserve">Tabuľka </w:t>
      </w:r>
      <w:r w:rsidRPr="004254D9">
        <w:rPr>
          <w:rFonts w:ascii="Cambria" w:hAnsi="Cambria"/>
        </w:rPr>
        <w:fldChar w:fldCharType="begin"/>
      </w:r>
      <w:r w:rsidRPr="004254D9">
        <w:rPr>
          <w:rFonts w:ascii="Cambria" w:hAnsi="Cambria"/>
        </w:rPr>
        <w:instrText>SEQ Tabuľka \* ARABIC</w:instrText>
      </w:r>
      <w:r w:rsidRPr="004254D9">
        <w:rPr>
          <w:rFonts w:ascii="Cambria" w:hAnsi="Cambria"/>
        </w:rPr>
        <w:fldChar w:fldCharType="separate"/>
      </w:r>
      <w:r w:rsidR="00963F2D" w:rsidRPr="004254D9">
        <w:rPr>
          <w:rFonts w:ascii="Cambria" w:hAnsi="Cambria"/>
          <w:noProof/>
        </w:rPr>
        <w:t>4</w:t>
      </w:r>
      <w:r w:rsidRPr="004254D9">
        <w:rPr>
          <w:rFonts w:ascii="Cambria" w:hAnsi="Cambria"/>
        </w:rPr>
        <w:fldChar w:fldCharType="end"/>
      </w:r>
      <w:r w:rsidRPr="004254D9">
        <w:rPr>
          <w:rFonts w:ascii="Cambria" w:hAnsi="Cambria"/>
        </w:rPr>
        <w:t>: Nezáväzný návrh nových kategórií výstupov</w:t>
      </w:r>
      <w:bookmarkEnd w:id="38"/>
      <w:bookmarkEnd w:id="39"/>
    </w:p>
    <w:p w14:paraId="6419E552" w14:textId="44D2CB96" w:rsidR="003110BD" w:rsidRPr="004254D9" w:rsidRDefault="003110BD" w:rsidP="003110BD">
      <w:pPr>
        <w:spacing w:line="240" w:lineRule="auto"/>
        <w:jc w:val="both"/>
        <w:rPr>
          <w:rFonts w:ascii="Cambria" w:hAnsi="Cambria"/>
        </w:rPr>
      </w:pPr>
      <w:r w:rsidRPr="63FF4F70">
        <w:rPr>
          <w:rFonts w:ascii="Cambria" w:hAnsi="Cambria"/>
        </w:rPr>
        <w:t xml:space="preserve">Do budúceho stavu </w:t>
      </w:r>
      <w:r w:rsidR="00812EA0" w:rsidRPr="63FF4F70">
        <w:rPr>
          <w:rFonts w:ascii="Cambria" w:hAnsi="Cambria"/>
        </w:rPr>
        <w:t>sú</w:t>
      </w:r>
      <w:r w:rsidRPr="63FF4F70">
        <w:rPr>
          <w:rFonts w:ascii="Cambria" w:hAnsi="Cambria"/>
        </w:rPr>
        <w:t xml:space="preserve"> zvažované aj nové </w:t>
      </w:r>
      <w:proofErr w:type="spellStart"/>
      <w:r w:rsidRPr="63FF4F70">
        <w:rPr>
          <w:rFonts w:ascii="Cambria" w:hAnsi="Cambria"/>
        </w:rPr>
        <w:t>datasety</w:t>
      </w:r>
      <w:proofErr w:type="spellEnd"/>
      <w:r w:rsidRPr="63FF4F70">
        <w:rPr>
          <w:rFonts w:ascii="Cambria" w:hAnsi="Cambria"/>
        </w:rPr>
        <w:t>, ktoré v súčasnosti nie sú zverejňované na stránke NBS. Ako „</w:t>
      </w:r>
      <w:proofErr w:type="spellStart"/>
      <w:r w:rsidRPr="63FF4F70">
        <w:rPr>
          <w:rFonts w:ascii="Cambria" w:hAnsi="Cambria"/>
        </w:rPr>
        <w:t>quick</w:t>
      </w:r>
      <w:proofErr w:type="spellEnd"/>
      <w:r w:rsidRPr="63FF4F70">
        <w:rPr>
          <w:rFonts w:ascii="Cambria" w:hAnsi="Cambria"/>
        </w:rPr>
        <w:t xml:space="preserve"> </w:t>
      </w:r>
      <w:proofErr w:type="spellStart"/>
      <w:r w:rsidRPr="63FF4F70">
        <w:rPr>
          <w:rFonts w:ascii="Cambria" w:hAnsi="Cambria"/>
        </w:rPr>
        <w:t>win</w:t>
      </w:r>
      <w:proofErr w:type="spellEnd"/>
      <w:r w:rsidRPr="63FF4F70">
        <w:rPr>
          <w:rFonts w:ascii="Cambria" w:hAnsi="Cambria"/>
        </w:rPr>
        <w:t xml:space="preserve">“ (nové </w:t>
      </w:r>
      <w:proofErr w:type="spellStart"/>
      <w:r w:rsidRPr="63FF4F70">
        <w:rPr>
          <w:rFonts w:ascii="Cambria" w:hAnsi="Cambria"/>
        </w:rPr>
        <w:t>datasety</w:t>
      </w:r>
      <w:proofErr w:type="spellEnd"/>
      <w:r w:rsidRPr="63FF4F70">
        <w:rPr>
          <w:rFonts w:ascii="Cambria" w:hAnsi="Cambria"/>
        </w:rPr>
        <w:t xml:space="preserve">, ktoré </w:t>
      </w:r>
      <w:r w:rsidR="00C736E6" w:rsidRPr="63FF4F70">
        <w:rPr>
          <w:rFonts w:ascii="Cambria" w:hAnsi="Cambria"/>
        </w:rPr>
        <w:t>je</w:t>
      </w:r>
      <w:r w:rsidRPr="63FF4F70">
        <w:rPr>
          <w:rFonts w:ascii="Cambria" w:hAnsi="Cambria"/>
        </w:rPr>
        <w:t xml:space="preserve"> výhodné implementovať, pretože nepredstavujú veľké dodatočné náklady</w:t>
      </w:r>
      <w:r w:rsidR="00C736E6" w:rsidRPr="63FF4F70">
        <w:rPr>
          <w:rFonts w:ascii="Cambria" w:hAnsi="Cambria"/>
        </w:rPr>
        <w:t>,</w:t>
      </w:r>
      <w:r w:rsidRPr="63FF4F70">
        <w:rPr>
          <w:rFonts w:ascii="Cambria" w:hAnsi="Cambria"/>
        </w:rPr>
        <w:t xml:space="preserve"> resp. už budú existovať technologické predpoklady na ich implementáciu) boli identifikované úrokové sadzby </w:t>
      </w:r>
      <w:proofErr w:type="spellStart"/>
      <w:r w:rsidRPr="63FF4F70">
        <w:rPr>
          <w:rFonts w:ascii="Cambria" w:hAnsi="Cambria"/>
        </w:rPr>
        <w:t>Euribor</w:t>
      </w:r>
      <w:proofErr w:type="spellEnd"/>
      <w:r w:rsidRPr="63FF4F70">
        <w:rPr>
          <w:rFonts w:ascii="Cambria" w:hAnsi="Cambria"/>
        </w:rPr>
        <w:t xml:space="preserve"> a €STR, pre ktoré v súčasnosti existuje len </w:t>
      </w:r>
      <w:proofErr w:type="spellStart"/>
      <w:r w:rsidRPr="63FF4F70">
        <w:rPr>
          <w:rFonts w:ascii="Cambria" w:hAnsi="Cambria"/>
        </w:rPr>
        <w:t>prelink</w:t>
      </w:r>
      <w:proofErr w:type="spellEnd"/>
      <w:r w:rsidRPr="63FF4F70">
        <w:rPr>
          <w:rFonts w:ascii="Cambria" w:hAnsi="Cambria"/>
        </w:rPr>
        <w:t xml:space="preserve"> na stránku poskytovania údajov, ale údaje by sa pomocou API dali sťahovať </w:t>
      </w:r>
      <w:r w:rsidRPr="63FF4F70">
        <w:rPr>
          <w:rFonts w:ascii="Cambria" w:hAnsi="Cambria"/>
        </w:rPr>
        <w:lastRenderedPageBreak/>
        <w:t xml:space="preserve">priamo do úložiska. Alternatívne by sa dali zverejňovať dodatočné </w:t>
      </w:r>
      <w:proofErr w:type="spellStart"/>
      <w:r w:rsidRPr="63FF4F70">
        <w:rPr>
          <w:rFonts w:ascii="Cambria" w:hAnsi="Cambria"/>
        </w:rPr>
        <w:t>datasety</w:t>
      </w:r>
      <w:proofErr w:type="spellEnd"/>
      <w:r w:rsidRPr="63FF4F70">
        <w:rPr>
          <w:rFonts w:ascii="Cambria" w:hAnsi="Cambria"/>
        </w:rPr>
        <w:t xml:space="preserve"> zo Štatistiky za Eurozónu, kde je celkovo približne 90 </w:t>
      </w:r>
      <w:proofErr w:type="spellStart"/>
      <w:r w:rsidRPr="63FF4F70">
        <w:rPr>
          <w:rFonts w:ascii="Cambria" w:hAnsi="Cambria"/>
        </w:rPr>
        <w:t>datasetov</w:t>
      </w:r>
      <w:proofErr w:type="spellEnd"/>
      <w:r w:rsidRPr="63FF4F70">
        <w:rPr>
          <w:rFonts w:ascii="Cambria" w:hAnsi="Cambria"/>
        </w:rPr>
        <w:t xml:space="preserve"> a v súčasnosti sa zverejňuje len 6</w:t>
      </w:r>
      <w:r w:rsidR="00F7201D" w:rsidRPr="63FF4F70">
        <w:rPr>
          <w:rFonts w:ascii="Cambria" w:hAnsi="Cambria"/>
        </w:rPr>
        <w:t>.</w:t>
      </w:r>
    </w:p>
    <w:p w14:paraId="40C46BD0" w14:textId="5E6FC3AC" w:rsidR="003110BD" w:rsidRPr="004254D9" w:rsidRDefault="003110BD" w:rsidP="003110BD">
      <w:pPr>
        <w:spacing w:line="240" w:lineRule="auto"/>
        <w:jc w:val="both"/>
        <w:rPr>
          <w:rFonts w:ascii="Cambria" w:hAnsi="Cambria"/>
        </w:rPr>
      </w:pPr>
      <w:r w:rsidRPr="004254D9">
        <w:rPr>
          <w:rFonts w:ascii="Cambria" w:hAnsi="Cambria"/>
        </w:rPr>
        <w:t>Nad úložiskom / dátovým katalógom bude dostupná aj vizualizačná vrstva pomocou BI nástroja, kde si bude môcť používateľ dát (interný či externý) zobraziť údaje v rôznych grafických formách. Výber dimenzií a metrík bude dynamický, spolu s možnosťou dynamickej selekcie jednotlivých hodnôt. Rozsah dostupnej funkcionality BI nástroja pre používateľa bude závislý od oprávnení používateľa. Bude sa rozlišovať medzi prihláseným a neprihláseným používateľom.</w:t>
      </w:r>
    </w:p>
    <w:p w14:paraId="3753BAF8" w14:textId="77777777" w:rsidR="003110BD" w:rsidRPr="004254D9" w:rsidRDefault="003110BD" w:rsidP="003110BD">
      <w:pPr>
        <w:spacing w:line="240" w:lineRule="auto"/>
        <w:jc w:val="both"/>
        <w:rPr>
          <w:rFonts w:ascii="Cambria" w:hAnsi="Cambria"/>
        </w:rPr>
      </w:pPr>
      <w:r w:rsidRPr="004254D9">
        <w:rPr>
          <w:rFonts w:ascii="Cambria" w:hAnsi="Cambria"/>
        </w:rPr>
        <w:t>Súčasťou implementácie bude aj technologická príprava na tvorbu digitálnych publikácií. Počas analýzy súčasného stavu bola zvýraznená potreba transformácie publikácie „Štatistický bulletin“ do tejto modernej formy. Okrem toho sme  identifikovali ďalších 5 možných výstupov, ktoré by svojou formou bolo vhodné zvážiť na postupnú transformáciu do digitálnej publikácie:</w:t>
      </w:r>
    </w:p>
    <w:p w14:paraId="22387AA9" w14:textId="56327231" w:rsidR="003110BD" w:rsidRPr="004254D9" w:rsidRDefault="003110BD" w:rsidP="00D80002">
      <w:pPr>
        <w:pStyle w:val="ListParagraph"/>
        <w:numPr>
          <w:ilvl w:val="0"/>
          <w:numId w:val="48"/>
        </w:numPr>
        <w:spacing w:line="240" w:lineRule="auto"/>
        <w:jc w:val="both"/>
        <w:rPr>
          <w:rFonts w:ascii="Cambria" w:hAnsi="Cambria"/>
        </w:rPr>
      </w:pPr>
      <w:r w:rsidRPr="63FF4F70">
        <w:rPr>
          <w:rFonts w:ascii="Cambria" w:hAnsi="Cambria"/>
        </w:rPr>
        <w:t>Ekonomický a menový vývoj</w:t>
      </w:r>
      <w:r w:rsidR="001E4E8A" w:rsidRPr="63FF4F70">
        <w:rPr>
          <w:rFonts w:ascii="Cambria" w:hAnsi="Cambria"/>
        </w:rPr>
        <w:t>,</w:t>
      </w:r>
    </w:p>
    <w:p w14:paraId="6BC67291" w14:textId="7F729DD5" w:rsidR="003110BD" w:rsidRPr="004254D9" w:rsidRDefault="003110BD" w:rsidP="00D80002">
      <w:pPr>
        <w:pStyle w:val="ListParagraph"/>
        <w:numPr>
          <w:ilvl w:val="0"/>
          <w:numId w:val="48"/>
        </w:numPr>
        <w:spacing w:line="240" w:lineRule="auto"/>
        <w:jc w:val="both"/>
        <w:rPr>
          <w:rFonts w:ascii="Cambria" w:hAnsi="Cambria"/>
        </w:rPr>
      </w:pPr>
      <w:r w:rsidRPr="63FF4F70">
        <w:rPr>
          <w:rFonts w:ascii="Cambria" w:hAnsi="Cambria"/>
        </w:rPr>
        <w:t>Vývoj cien nehnuteľností</w:t>
      </w:r>
      <w:r w:rsidR="001E4E8A" w:rsidRPr="63FF4F70">
        <w:rPr>
          <w:rFonts w:ascii="Cambria" w:hAnsi="Cambria"/>
        </w:rPr>
        <w:t>,</w:t>
      </w:r>
    </w:p>
    <w:p w14:paraId="37262853" w14:textId="619F0352" w:rsidR="003110BD" w:rsidRPr="004254D9" w:rsidRDefault="003110BD" w:rsidP="00D80002">
      <w:pPr>
        <w:pStyle w:val="ListParagraph"/>
        <w:numPr>
          <w:ilvl w:val="0"/>
          <w:numId w:val="48"/>
        </w:numPr>
        <w:spacing w:line="240" w:lineRule="auto"/>
        <w:jc w:val="both"/>
        <w:rPr>
          <w:rFonts w:ascii="Cambria" w:hAnsi="Cambria"/>
        </w:rPr>
      </w:pPr>
      <w:r w:rsidRPr="63FF4F70">
        <w:rPr>
          <w:rFonts w:ascii="Cambria" w:hAnsi="Cambria"/>
        </w:rPr>
        <w:t>Dotazník o vývoji ponuky a dopytu na trhu úverov</w:t>
      </w:r>
      <w:r w:rsidR="001E4E8A" w:rsidRPr="63FF4F70">
        <w:rPr>
          <w:rFonts w:ascii="Cambria" w:hAnsi="Cambria"/>
        </w:rPr>
        <w:t>,</w:t>
      </w:r>
    </w:p>
    <w:p w14:paraId="4DE5D789" w14:textId="261897CE" w:rsidR="003110BD" w:rsidRPr="004254D9" w:rsidRDefault="003110BD" w:rsidP="00D80002">
      <w:pPr>
        <w:pStyle w:val="ListParagraph"/>
        <w:numPr>
          <w:ilvl w:val="0"/>
          <w:numId w:val="48"/>
        </w:numPr>
        <w:spacing w:line="240" w:lineRule="auto"/>
        <w:jc w:val="both"/>
        <w:rPr>
          <w:rFonts w:ascii="Cambria" w:hAnsi="Cambria"/>
        </w:rPr>
      </w:pPr>
      <w:proofErr w:type="spellStart"/>
      <w:r w:rsidRPr="63FF4F70">
        <w:rPr>
          <w:rFonts w:ascii="Cambria" w:hAnsi="Cambria"/>
        </w:rPr>
        <w:t>Makroprudenciálny</w:t>
      </w:r>
      <w:proofErr w:type="spellEnd"/>
      <w:r w:rsidRPr="63FF4F70">
        <w:rPr>
          <w:rFonts w:ascii="Cambria" w:hAnsi="Cambria"/>
        </w:rPr>
        <w:t xml:space="preserve"> komentár</w:t>
      </w:r>
      <w:r w:rsidR="001E4E8A" w:rsidRPr="63FF4F70">
        <w:rPr>
          <w:rFonts w:ascii="Cambria" w:hAnsi="Cambria"/>
        </w:rPr>
        <w:t>,</w:t>
      </w:r>
    </w:p>
    <w:p w14:paraId="058A8561" w14:textId="50A25E22" w:rsidR="003110BD" w:rsidRPr="004254D9" w:rsidRDefault="003110BD" w:rsidP="00D80002">
      <w:pPr>
        <w:pStyle w:val="ListParagraph"/>
        <w:numPr>
          <w:ilvl w:val="0"/>
          <w:numId w:val="48"/>
        </w:numPr>
        <w:spacing w:line="240" w:lineRule="auto"/>
        <w:jc w:val="both"/>
        <w:rPr>
          <w:rFonts w:ascii="Cambria" w:hAnsi="Cambria"/>
        </w:rPr>
      </w:pPr>
      <w:r w:rsidRPr="63FF4F70">
        <w:rPr>
          <w:rFonts w:ascii="Cambria" w:hAnsi="Cambria"/>
        </w:rPr>
        <w:t>Frankfurtské hárky</w:t>
      </w:r>
      <w:r w:rsidR="001E4E8A" w:rsidRPr="63FF4F70">
        <w:rPr>
          <w:rFonts w:ascii="Cambria" w:hAnsi="Cambria"/>
        </w:rPr>
        <w:t>.</w:t>
      </w:r>
    </w:p>
    <w:p w14:paraId="29B0325F" w14:textId="7E3C9381" w:rsidR="003110BD" w:rsidRPr="004254D9" w:rsidRDefault="003110BD" w:rsidP="003110BD">
      <w:pPr>
        <w:spacing w:line="240" w:lineRule="auto"/>
        <w:jc w:val="both"/>
        <w:rPr>
          <w:rFonts w:ascii="Cambria" w:hAnsi="Cambria"/>
        </w:rPr>
      </w:pPr>
      <w:r w:rsidRPr="004254D9">
        <w:rPr>
          <w:rFonts w:ascii="Cambria" w:hAnsi="Cambria"/>
        </w:rPr>
        <w:t xml:space="preserve">Novú </w:t>
      </w:r>
      <w:r w:rsidR="00F7201D" w:rsidRPr="004254D9">
        <w:rPr>
          <w:rFonts w:ascii="Cambria" w:hAnsi="Cambria"/>
        </w:rPr>
        <w:t xml:space="preserve">nami požadovanú </w:t>
      </w:r>
      <w:r w:rsidRPr="004254D9">
        <w:rPr>
          <w:rFonts w:ascii="Cambria" w:hAnsi="Cambria"/>
        </w:rPr>
        <w:t xml:space="preserve">biznis architektúru riešenia môžeme vidieť na nasledujúcom grafe. </w:t>
      </w:r>
    </w:p>
    <w:p w14:paraId="67893C3A" w14:textId="77777777" w:rsidR="003110BD" w:rsidRDefault="003110BD" w:rsidP="003110BD">
      <w:pPr>
        <w:spacing w:line="240" w:lineRule="auto"/>
        <w:jc w:val="both"/>
      </w:pPr>
      <w:r w:rsidRPr="63FF4F70">
        <w:rPr>
          <w:noProof/>
        </w:rPr>
        <w:t xml:space="preserve"> </w:t>
      </w:r>
      <w:r>
        <w:rPr>
          <w:noProof/>
        </w:rPr>
        <w:drawing>
          <wp:inline distT="0" distB="0" distL="0" distR="0" wp14:anchorId="34C0347A" wp14:editId="1D162C73">
            <wp:extent cx="5395596" cy="3218815"/>
            <wp:effectExtent l="0" t="0" r="0" b="63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5">
                      <a:extLst>
                        <a:ext uri="{28A0092B-C50C-407E-A947-70E740481C1C}">
                          <a14:useLocalDpi xmlns:a14="http://schemas.microsoft.com/office/drawing/2010/main" val="0"/>
                        </a:ext>
                      </a:extLst>
                    </a:blip>
                    <a:stretch>
                      <a:fillRect/>
                    </a:stretch>
                  </pic:blipFill>
                  <pic:spPr>
                    <a:xfrm>
                      <a:off x="0" y="0"/>
                      <a:ext cx="5395596" cy="3218815"/>
                    </a:xfrm>
                    <a:prstGeom prst="rect">
                      <a:avLst/>
                    </a:prstGeom>
                  </pic:spPr>
                </pic:pic>
              </a:graphicData>
            </a:graphic>
          </wp:inline>
        </w:drawing>
      </w:r>
    </w:p>
    <w:p w14:paraId="16D8757C" w14:textId="77777777" w:rsidR="003110BD" w:rsidRDefault="003110BD" w:rsidP="003110BD">
      <w:pPr>
        <w:spacing w:line="240" w:lineRule="auto"/>
        <w:jc w:val="both"/>
      </w:pPr>
      <w:r w:rsidRPr="63FF4F70">
        <w:rPr>
          <w:noProof/>
        </w:rPr>
        <w:lastRenderedPageBreak/>
        <w:t xml:space="preserve"> </w:t>
      </w:r>
      <w:r>
        <w:rPr>
          <w:noProof/>
        </w:rPr>
        <w:drawing>
          <wp:inline distT="0" distB="0" distL="0" distR="0" wp14:anchorId="321CE02C" wp14:editId="29CB92DA">
            <wp:extent cx="5285012" cy="2651526"/>
            <wp:effectExtent l="0" t="0" r="0" b="0"/>
            <wp:docPr id="29" name="Picture 29" descr="Graphical user interface, text,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6">
                      <a:extLst>
                        <a:ext uri="{28A0092B-C50C-407E-A947-70E740481C1C}">
                          <a14:useLocalDpi xmlns:a14="http://schemas.microsoft.com/office/drawing/2010/main" val="0"/>
                        </a:ext>
                      </a:extLst>
                    </a:blip>
                    <a:stretch>
                      <a:fillRect/>
                    </a:stretch>
                  </pic:blipFill>
                  <pic:spPr>
                    <a:xfrm>
                      <a:off x="0" y="0"/>
                      <a:ext cx="5285012" cy="2651526"/>
                    </a:xfrm>
                    <a:prstGeom prst="rect">
                      <a:avLst/>
                    </a:prstGeom>
                  </pic:spPr>
                </pic:pic>
              </a:graphicData>
            </a:graphic>
          </wp:inline>
        </w:drawing>
      </w:r>
    </w:p>
    <w:p w14:paraId="091FC58E" w14:textId="2E901276" w:rsidR="003110BD" w:rsidRPr="004254D9" w:rsidRDefault="003110BD" w:rsidP="003110BD">
      <w:pPr>
        <w:pStyle w:val="Caption"/>
        <w:jc w:val="center"/>
        <w:rPr>
          <w:rFonts w:ascii="Cambria" w:hAnsi="Cambria"/>
        </w:rPr>
      </w:pPr>
      <w:bookmarkStart w:id="40" w:name="_Toc94869650"/>
      <w:bookmarkStart w:id="41" w:name="_Toc135400127"/>
      <w:bookmarkStart w:id="42" w:name="_Toc135401960"/>
      <w:bookmarkStart w:id="43" w:name="_Toc136955730"/>
      <w:r w:rsidRPr="004254D9">
        <w:rPr>
          <w:rFonts w:ascii="Cambria" w:hAnsi="Cambria"/>
        </w:rPr>
        <w:t xml:space="preserve">Obrázok </w:t>
      </w:r>
      <w:r w:rsidRPr="004254D9">
        <w:rPr>
          <w:rFonts w:ascii="Cambria" w:hAnsi="Cambria"/>
        </w:rPr>
        <w:fldChar w:fldCharType="begin"/>
      </w:r>
      <w:r w:rsidRPr="004254D9">
        <w:rPr>
          <w:rFonts w:ascii="Cambria" w:hAnsi="Cambria"/>
        </w:rPr>
        <w:instrText>SEQ Obrázok \* ARABIC</w:instrText>
      </w:r>
      <w:r w:rsidRPr="004254D9">
        <w:rPr>
          <w:rFonts w:ascii="Cambria" w:hAnsi="Cambria"/>
        </w:rPr>
        <w:fldChar w:fldCharType="separate"/>
      </w:r>
      <w:r w:rsidR="00963F2D" w:rsidRPr="004254D9">
        <w:rPr>
          <w:rFonts w:ascii="Cambria" w:hAnsi="Cambria"/>
          <w:noProof/>
        </w:rPr>
        <w:t>5</w:t>
      </w:r>
      <w:r w:rsidRPr="004254D9">
        <w:rPr>
          <w:rFonts w:ascii="Cambria" w:hAnsi="Cambria"/>
        </w:rPr>
        <w:fldChar w:fldCharType="end"/>
      </w:r>
      <w:r w:rsidRPr="004254D9">
        <w:rPr>
          <w:rFonts w:ascii="Cambria" w:hAnsi="Cambria"/>
        </w:rPr>
        <w:t>: Biznis architektúra – TO BE</w:t>
      </w:r>
      <w:bookmarkEnd w:id="40"/>
      <w:bookmarkEnd w:id="41"/>
      <w:bookmarkEnd w:id="42"/>
      <w:bookmarkEnd w:id="43"/>
    </w:p>
    <w:p w14:paraId="0BE24079" w14:textId="7505B394" w:rsidR="003110BD" w:rsidRPr="004254D9" w:rsidRDefault="003110BD" w:rsidP="003110BD">
      <w:pPr>
        <w:spacing w:line="240" w:lineRule="auto"/>
        <w:jc w:val="both"/>
        <w:rPr>
          <w:rFonts w:ascii="Cambria" w:hAnsi="Cambria"/>
        </w:rPr>
      </w:pPr>
      <w:r w:rsidRPr="63FF4F70">
        <w:rPr>
          <w:rFonts w:ascii="Cambria" w:hAnsi="Cambria"/>
        </w:rPr>
        <w:t>Návrh jednotlivých komponentov a súčastí na riešenie problémov NBS tak, aby sa dosiahli stanovené ciele, sa realizoval aj na základe dostupnej národnej a medzinárodnej spätnej väzby a v súlade s trendami otvorených údajov v európskom priestore. Hlavným zdrojom boli informácie od NBS zo stretnutí pracovnej skupiny (</w:t>
      </w:r>
      <w:proofErr w:type="spellStart"/>
      <w:r w:rsidRPr="63FF4F70">
        <w:rPr>
          <w:rFonts w:ascii="Cambria" w:hAnsi="Cambria"/>
        </w:rPr>
        <w:t>Statistical</w:t>
      </w:r>
      <w:proofErr w:type="spellEnd"/>
      <w:r w:rsidRPr="63FF4F70">
        <w:rPr>
          <w:rFonts w:ascii="Cambria" w:hAnsi="Cambria"/>
        </w:rPr>
        <w:t xml:space="preserve"> </w:t>
      </w:r>
      <w:proofErr w:type="spellStart"/>
      <w:r w:rsidRPr="63FF4F70">
        <w:rPr>
          <w:rFonts w:ascii="Cambria" w:hAnsi="Cambria"/>
        </w:rPr>
        <w:t>Accessibility</w:t>
      </w:r>
      <w:proofErr w:type="spellEnd"/>
      <w:r w:rsidRPr="63FF4F70">
        <w:rPr>
          <w:rFonts w:ascii="Cambria" w:hAnsi="Cambria"/>
        </w:rPr>
        <w:t xml:space="preserve"> and </w:t>
      </w:r>
      <w:proofErr w:type="spellStart"/>
      <w:r w:rsidRPr="63FF4F70">
        <w:rPr>
          <w:rFonts w:ascii="Cambria" w:hAnsi="Cambria"/>
        </w:rPr>
        <w:t>Presentation</w:t>
      </w:r>
      <w:proofErr w:type="spellEnd"/>
      <w:r w:rsidRPr="63FF4F70">
        <w:rPr>
          <w:rFonts w:ascii="Cambria" w:hAnsi="Cambria"/>
        </w:rPr>
        <w:t xml:space="preserve"> Group</w:t>
      </w:r>
      <w:r w:rsidR="001E4E8A" w:rsidRPr="63FF4F70">
        <w:rPr>
          <w:rFonts w:ascii="Cambria" w:hAnsi="Cambria"/>
        </w:rPr>
        <w:t>)</w:t>
      </w:r>
      <w:r w:rsidRPr="63FF4F70">
        <w:rPr>
          <w:rFonts w:ascii="Cambria" w:hAnsi="Cambria"/>
        </w:rPr>
        <w:t xml:space="preserve">, ktorá združuje ECB, </w:t>
      </w:r>
      <w:proofErr w:type="spellStart"/>
      <w:r w:rsidRPr="63FF4F70">
        <w:rPr>
          <w:rFonts w:ascii="Cambria" w:hAnsi="Cambria"/>
        </w:rPr>
        <w:t>Eurostat</w:t>
      </w:r>
      <w:proofErr w:type="spellEnd"/>
      <w:r w:rsidRPr="63FF4F70">
        <w:rPr>
          <w:rFonts w:ascii="Cambria" w:hAnsi="Cambria"/>
        </w:rPr>
        <w:t>, OECD, BIS a 15 centrálnych bánk EÚ.</w:t>
      </w:r>
    </w:p>
    <w:p w14:paraId="7186152C" w14:textId="2BDE0281" w:rsidR="00EB714A" w:rsidRPr="00D80002" w:rsidRDefault="00120131" w:rsidP="00D80002">
      <w:pPr>
        <w:pStyle w:val="Heading2"/>
        <w:ind w:left="709"/>
        <w:rPr>
          <w:rFonts w:ascii="Verdana" w:hAnsi="Verdana"/>
          <w:sz w:val="20"/>
          <w:szCs w:val="20"/>
        </w:rPr>
      </w:pPr>
      <w:bookmarkStart w:id="44" w:name="_Toc90307956"/>
      <w:bookmarkStart w:id="45" w:name="_Toc136953237"/>
      <w:bookmarkStart w:id="46" w:name="_Toc94869630"/>
      <w:bookmarkEnd w:id="44"/>
      <w:r w:rsidRPr="00D80002">
        <w:rPr>
          <w:rFonts w:ascii="Verdana" w:hAnsi="Verdana"/>
          <w:sz w:val="20"/>
          <w:szCs w:val="20"/>
        </w:rPr>
        <w:t>3.</w:t>
      </w:r>
      <w:r w:rsidR="00D12CF2" w:rsidRPr="00D80002">
        <w:rPr>
          <w:rFonts w:ascii="Verdana" w:hAnsi="Verdana"/>
          <w:sz w:val="20"/>
          <w:szCs w:val="20"/>
        </w:rPr>
        <w:t>2</w:t>
      </w:r>
      <w:r w:rsidRPr="00D80002">
        <w:rPr>
          <w:rFonts w:ascii="Verdana" w:hAnsi="Verdana"/>
          <w:sz w:val="20"/>
          <w:szCs w:val="20"/>
        </w:rPr>
        <w:t xml:space="preserve"> </w:t>
      </w:r>
      <w:r w:rsidR="003110BD" w:rsidRPr="00D80002">
        <w:rPr>
          <w:rFonts w:ascii="Verdana" w:hAnsi="Verdana"/>
          <w:sz w:val="20"/>
          <w:szCs w:val="20"/>
        </w:rPr>
        <w:t>Aplikačná vrstva</w:t>
      </w:r>
      <w:bookmarkEnd w:id="45"/>
      <w:r w:rsidR="003110BD" w:rsidRPr="00D80002">
        <w:rPr>
          <w:rFonts w:ascii="Verdana" w:hAnsi="Verdana"/>
          <w:sz w:val="20"/>
          <w:szCs w:val="20"/>
        </w:rPr>
        <w:t xml:space="preserve"> </w:t>
      </w:r>
    </w:p>
    <w:p w14:paraId="01D0288B" w14:textId="1EAF5DF9" w:rsidR="003110BD" w:rsidRPr="00B9186E" w:rsidRDefault="00296E8D" w:rsidP="00296E8D">
      <w:pPr>
        <w:pStyle w:val="Heading3"/>
        <w:numPr>
          <w:ilvl w:val="0"/>
          <w:numId w:val="0"/>
        </w:numPr>
        <w:ind w:left="426"/>
        <w:rPr>
          <w:rFonts w:ascii="Verdana" w:hAnsi="Verdana"/>
          <w:sz w:val="20"/>
          <w:szCs w:val="20"/>
        </w:rPr>
      </w:pPr>
      <w:bookmarkStart w:id="47" w:name="_Toc136953238"/>
      <w:r w:rsidRPr="00B9186E">
        <w:rPr>
          <w:rFonts w:ascii="Verdana" w:hAnsi="Verdana"/>
          <w:sz w:val="20"/>
          <w:szCs w:val="20"/>
        </w:rPr>
        <w:t xml:space="preserve">3.2.1 </w:t>
      </w:r>
      <w:r w:rsidR="00EB714A" w:rsidRPr="00B9186E">
        <w:rPr>
          <w:rFonts w:ascii="Verdana" w:hAnsi="Verdana"/>
          <w:sz w:val="20"/>
          <w:szCs w:val="20"/>
        </w:rPr>
        <w:t>S</w:t>
      </w:r>
      <w:r w:rsidR="003110BD" w:rsidRPr="00B9186E">
        <w:rPr>
          <w:rFonts w:ascii="Verdana" w:hAnsi="Verdana"/>
          <w:sz w:val="20"/>
          <w:szCs w:val="20"/>
        </w:rPr>
        <w:t>účasný stav</w:t>
      </w:r>
      <w:bookmarkEnd w:id="46"/>
      <w:bookmarkEnd w:id="47"/>
    </w:p>
    <w:p w14:paraId="62FCCE25" w14:textId="457CFC6A" w:rsidR="003110BD" w:rsidRPr="004254D9" w:rsidRDefault="003110BD" w:rsidP="003110BD">
      <w:pPr>
        <w:rPr>
          <w:rFonts w:ascii="Cambria" w:hAnsi="Cambria"/>
          <w:color w:val="000000" w:themeColor="text1"/>
        </w:rPr>
      </w:pPr>
      <w:r w:rsidRPr="004254D9">
        <w:rPr>
          <w:rFonts w:ascii="Cambria" w:hAnsi="Cambria"/>
          <w:color w:val="000000" w:themeColor="text1"/>
        </w:rPr>
        <w:t xml:space="preserve">V rámci realizácie biznis funkcií sú využívané riešenia, systémy, aplikácie, resp. komponenty, </w:t>
      </w:r>
      <w:r w:rsidR="00BB4167">
        <w:rPr>
          <w:rFonts w:ascii="Cambria" w:hAnsi="Cambria"/>
          <w:color w:val="000000" w:themeColor="text1"/>
        </w:rPr>
        <w:t>uvedené nižšie .</w:t>
      </w:r>
    </w:p>
    <w:p w14:paraId="177D597B" w14:textId="77777777" w:rsidR="003110BD" w:rsidRPr="004254D9" w:rsidRDefault="003110BD" w:rsidP="003110BD">
      <w:pPr>
        <w:jc w:val="center"/>
        <w:rPr>
          <w:rFonts w:ascii="Cambria" w:hAnsi="Cambria"/>
        </w:rPr>
      </w:pPr>
      <w:r w:rsidRPr="004254D9">
        <w:rPr>
          <w:rFonts w:ascii="Cambria" w:hAnsi="Cambria"/>
          <w:noProof/>
        </w:rPr>
        <w:drawing>
          <wp:inline distT="0" distB="0" distL="0" distR="0" wp14:anchorId="1A3D094C" wp14:editId="4582DCC2">
            <wp:extent cx="5395595" cy="2280819"/>
            <wp:effectExtent l="0" t="38100" r="14605" b="2476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C506369" w14:textId="5B9F6650" w:rsidR="00B5791A" w:rsidRPr="004254D9" w:rsidRDefault="00B5791A" w:rsidP="00B5791A">
      <w:pPr>
        <w:pStyle w:val="Caption"/>
        <w:jc w:val="center"/>
        <w:rPr>
          <w:rFonts w:ascii="Cambria" w:hAnsi="Cambria"/>
        </w:rPr>
      </w:pPr>
      <w:bookmarkStart w:id="48" w:name="_Toc136955731"/>
      <w:r w:rsidRPr="004254D9">
        <w:rPr>
          <w:rFonts w:ascii="Cambria" w:hAnsi="Cambria"/>
        </w:rPr>
        <w:t xml:space="preserve">Obrázok </w:t>
      </w:r>
      <w:r w:rsidRPr="004254D9">
        <w:rPr>
          <w:rFonts w:ascii="Cambria" w:hAnsi="Cambria"/>
        </w:rPr>
        <w:fldChar w:fldCharType="begin"/>
      </w:r>
      <w:r w:rsidRPr="004254D9">
        <w:rPr>
          <w:rFonts w:ascii="Cambria" w:hAnsi="Cambria"/>
        </w:rPr>
        <w:instrText>SEQ Obrázok \* ARABIC</w:instrText>
      </w:r>
      <w:r w:rsidRPr="004254D9">
        <w:rPr>
          <w:rFonts w:ascii="Cambria" w:hAnsi="Cambria"/>
        </w:rPr>
        <w:fldChar w:fldCharType="separate"/>
      </w:r>
      <w:r w:rsidR="00963F2D" w:rsidRPr="004254D9">
        <w:rPr>
          <w:rFonts w:ascii="Cambria" w:hAnsi="Cambria"/>
          <w:noProof/>
        </w:rPr>
        <w:t>6</w:t>
      </w:r>
      <w:r w:rsidRPr="004254D9">
        <w:rPr>
          <w:rFonts w:ascii="Cambria" w:hAnsi="Cambria"/>
        </w:rPr>
        <w:fldChar w:fldCharType="end"/>
      </w:r>
      <w:r w:rsidRPr="004254D9">
        <w:rPr>
          <w:rFonts w:ascii="Cambria" w:hAnsi="Cambria"/>
        </w:rPr>
        <w:t xml:space="preserve">: </w:t>
      </w:r>
      <w:r w:rsidR="003C5C21" w:rsidRPr="004254D9">
        <w:rPr>
          <w:rFonts w:ascii="Cambria" w:hAnsi="Cambria"/>
        </w:rPr>
        <w:t>Aplikačná vrstva súčasný stav</w:t>
      </w:r>
      <w:bookmarkEnd w:id="48"/>
    </w:p>
    <w:p w14:paraId="0F69E5B9" w14:textId="77777777" w:rsidR="003110BD" w:rsidRPr="004254D9" w:rsidRDefault="003110BD" w:rsidP="003110BD">
      <w:pPr>
        <w:rPr>
          <w:rFonts w:ascii="Cambria" w:hAnsi="Cambria"/>
          <w:color w:val="000000" w:themeColor="text1"/>
        </w:rPr>
      </w:pPr>
      <w:r w:rsidRPr="004254D9">
        <w:rPr>
          <w:rFonts w:ascii="Cambria" w:hAnsi="Cambria"/>
          <w:color w:val="000000" w:themeColor="text1"/>
        </w:rPr>
        <w:t>V súvislosti so zverejňovaním údajov sú dôležité nasledovné komponenty:</w:t>
      </w:r>
    </w:p>
    <w:p w14:paraId="6C9EB642" w14:textId="77777777" w:rsidR="003110BD" w:rsidRPr="004254D9" w:rsidRDefault="003110BD" w:rsidP="00D80002">
      <w:pPr>
        <w:pStyle w:val="ListParagraph"/>
        <w:numPr>
          <w:ilvl w:val="0"/>
          <w:numId w:val="48"/>
        </w:numPr>
        <w:jc w:val="both"/>
        <w:rPr>
          <w:rFonts w:ascii="Cambria" w:hAnsi="Cambria"/>
          <w:color w:val="000000" w:themeColor="text1"/>
        </w:rPr>
      </w:pPr>
      <w:r w:rsidRPr="004254D9">
        <w:rPr>
          <w:rFonts w:ascii="Cambria" w:hAnsi="Cambria"/>
          <w:color w:val="000000" w:themeColor="text1"/>
        </w:rPr>
        <w:t xml:space="preserve">ŠZP je hlavný dátový zdroj obsahujúci výkazy od jednotlivých entít, ktoré sú povinné zostavovať tieto hlásenia. </w:t>
      </w:r>
    </w:p>
    <w:p w14:paraId="1FC2E9D4" w14:textId="6233020B" w:rsidR="003110BD" w:rsidRPr="004254D9" w:rsidRDefault="003110BD" w:rsidP="00D80002">
      <w:pPr>
        <w:pStyle w:val="ListParagraph"/>
        <w:numPr>
          <w:ilvl w:val="0"/>
          <w:numId w:val="48"/>
        </w:numPr>
        <w:jc w:val="both"/>
        <w:rPr>
          <w:rFonts w:ascii="Cambria" w:hAnsi="Cambria"/>
          <w:color w:val="000000" w:themeColor="text1"/>
        </w:rPr>
      </w:pPr>
      <w:r w:rsidRPr="63FF4F70">
        <w:rPr>
          <w:rFonts w:ascii="Cambria" w:hAnsi="Cambria"/>
          <w:color w:val="000000" w:themeColor="text1"/>
        </w:rPr>
        <w:t xml:space="preserve">Zo ŠZP sa údaje okrem iného ďalej transformujú do Apoštola – SQL Server, kde sú v štruktúrovanej podobne pripravené na ďalšie použitie, napr. spracovanie pomocou BI nástroja </w:t>
      </w:r>
      <w:proofErr w:type="spellStart"/>
      <w:r w:rsidRPr="63FF4F70">
        <w:rPr>
          <w:rFonts w:ascii="Cambria" w:hAnsi="Cambria"/>
          <w:color w:val="000000" w:themeColor="text1"/>
        </w:rPr>
        <w:t>Qlik</w:t>
      </w:r>
      <w:proofErr w:type="spellEnd"/>
      <w:r w:rsidRPr="63FF4F70">
        <w:rPr>
          <w:rFonts w:ascii="Cambria" w:hAnsi="Cambria"/>
          <w:color w:val="000000" w:themeColor="text1"/>
        </w:rPr>
        <w:t xml:space="preserve"> Sense</w:t>
      </w:r>
      <w:r w:rsidR="001E4E8A" w:rsidRPr="63FF4F70">
        <w:rPr>
          <w:rFonts w:ascii="Cambria" w:hAnsi="Cambria"/>
          <w:color w:val="000000" w:themeColor="text1"/>
        </w:rPr>
        <w:t>.</w:t>
      </w:r>
    </w:p>
    <w:p w14:paraId="13913A91" w14:textId="7277433C" w:rsidR="003110BD" w:rsidRPr="004254D9" w:rsidRDefault="003110BD" w:rsidP="00D80002">
      <w:pPr>
        <w:pStyle w:val="ListParagraph"/>
        <w:numPr>
          <w:ilvl w:val="0"/>
          <w:numId w:val="48"/>
        </w:numPr>
        <w:jc w:val="both"/>
        <w:rPr>
          <w:rFonts w:ascii="Cambria" w:hAnsi="Cambria"/>
          <w:color w:val="000000" w:themeColor="text1"/>
        </w:rPr>
      </w:pPr>
      <w:r w:rsidRPr="63FF4F70">
        <w:rPr>
          <w:rFonts w:ascii="Cambria" w:hAnsi="Cambria"/>
          <w:color w:val="000000" w:themeColor="text1"/>
        </w:rPr>
        <w:lastRenderedPageBreak/>
        <w:t xml:space="preserve">Makroekonomická databáza je samostatný dátový zdroj, ktorý je tvorený kompiláciou XLSX </w:t>
      </w:r>
      <w:proofErr w:type="spellStart"/>
      <w:r w:rsidRPr="63FF4F70">
        <w:rPr>
          <w:rFonts w:ascii="Cambria" w:hAnsi="Cambria"/>
          <w:color w:val="000000" w:themeColor="text1"/>
        </w:rPr>
        <w:t>datasetov</w:t>
      </w:r>
      <w:proofErr w:type="spellEnd"/>
      <w:r w:rsidRPr="63FF4F70">
        <w:rPr>
          <w:rFonts w:ascii="Cambria" w:hAnsi="Cambria"/>
          <w:color w:val="000000" w:themeColor="text1"/>
        </w:rPr>
        <w:t xml:space="preserve">. Niektoré </w:t>
      </w:r>
      <w:proofErr w:type="spellStart"/>
      <w:r w:rsidRPr="63FF4F70">
        <w:rPr>
          <w:rFonts w:ascii="Cambria" w:hAnsi="Cambria"/>
          <w:color w:val="000000" w:themeColor="text1"/>
        </w:rPr>
        <w:t>datasety</w:t>
      </w:r>
      <w:proofErr w:type="spellEnd"/>
      <w:r w:rsidRPr="63FF4F70">
        <w:rPr>
          <w:rFonts w:ascii="Cambria" w:hAnsi="Cambria"/>
          <w:color w:val="000000" w:themeColor="text1"/>
        </w:rPr>
        <w:t xml:space="preserve">  sa interne upravujú </w:t>
      </w:r>
      <w:r w:rsidR="001E4E8A" w:rsidRPr="63FF4F70">
        <w:rPr>
          <w:rFonts w:ascii="Cambria" w:hAnsi="Cambria"/>
          <w:color w:val="000000" w:themeColor="text1"/>
        </w:rPr>
        <w:t>o</w:t>
      </w:r>
      <w:r w:rsidRPr="63FF4F70">
        <w:rPr>
          <w:rFonts w:ascii="Cambria" w:hAnsi="Cambria"/>
          <w:color w:val="000000" w:themeColor="text1"/>
        </w:rPr>
        <w:t xml:space="preserve">dborom ekonomických a menových analýz, napr. sezónne očisťovanie v SW </w:t>
      </w:r>
      <w:proofErr w:type="spellStart"/>
      <w:r w:rsidRPr="63FF4F70">
        <w:rPr>
          <w:rFonts w:ascii="Cambria" w:hAnsi="Cambria"/>
          <w:color w:val="000000" w:themeColor="text1"/>
        </w:rPr>
        <w:t>Demetra</w:t>
      </w:r>
      <w:proofErr w:type="spellEnd"/>
      <w:r w:rsidRPr="63FF4F70">
        <w:rPr>
          <w:rFonts w:ascii="Cambria" w:hAnsi="Cambria"/>
          <w:color w:val="000000" w:themeColor="text1"/>
        </w:rPr>
        <w:t xml:space="preserve">, a následne sa poskytnú na zverejnenie. Import, transformáciu dát a ich vizualizáciu vykonáva externý dodávateľ. </w:t>
      </w:r>
    </w:p>
    <w:p w14:paraId="45808A44" w14:textId="5423A2B5" w:rsidR="003110BD" w:rsidRPr="004254D9" w:rsidRDefault="003110BD" w:rsidP="00D80002">
      <w:pPr>
        <w:pStyle w:val="ListParagraph"/>
        <w:numPr>
          <w:ilvl w:val="0"/>
          <w:numId w:val="48"/>
        </w:numPr>
        <w:jc w:val="both"/>
        <w:rPr>
          <w:rFonts w:ascii="Cambria" w:hAnsi="Cambria"/>
          <w:color w:val="000000" w:themeColor="text1"/>
        </w:rPr>
      </w:pPr>
      <w:r w:rsidRPr="63FF4F70">
        <w:rPr>
          <w:rFonts w:ascii="Cambria" w:hAnsi="Cambria"/>
          <w:color w:val="000000" w:themeColor="text1"/>
        </w:rPr>
        <w:t>V procese zverejňovania niektorých údajov zo ŠZP sa používa aj interný software PEMKO (odosielanie vybraných údajov k prevádzkovateľovi webu NBS)</w:t>
      </w:r>
      <w:r w:rsidR="001E4E8A" w:rsidRPr="63FF4F70">
        <w:rPr>
          <w:rFonts w:ascii="Cambria" w:hAnsi="Cambria"/>
          <w:color w:val="000000" w:themeColor="text1"/>
        </w:rPr>
        <w:t>.</w:t>
      </w:r>
    </w:p>
    <w:p w14:paraId="6F453861" w14:textId="68C89477" w:rsidR="003110BD" w:rsidRPr="004254D9" w:rsidRDefault="003110BD" w:rsidP="00D80002">
      <w:pPr>
        <w:pStyle w:val="ListParagraph"/>
        <w:numPr>
          <w:ilvl w:val="0"/>
          <w:numId w:val="48"/>
        </w:numPr>
        <w:jc w:val="both"/>
        <w:rPr>
          <w:rFonts w:ascii="Cambria" w:hAnsi="Cambria"/>
          <w:color w:val="000000" w:themeColor="text1"/>
        </w:rPr>
      </w:pPr>
      <w:r w:rsidRPr="63FF4F70">
        <w:rPr>
          <w:rFonts w:ascii="Cambria" w:hAnsi="Cambria"/>
          <w:color w:val="000000" w:themeColor="text1"/>
        </w:rPr>
        <w:t xml:space="preserve">Na tvorbu zverejňovaných výstupov sú používané aj ďalšie zdroje, ktoré nie sú uvedené na obrázku. Ide napr. o: ECB, </w:t>
      </w:r>
      <w:proofErr w:type="spellStart"/>
      <w:r w:rsidRPr="63FF4F70">
        <w:rPr>
          <w:rFonts w:ascii="Cambria" w:hAnsi="Cambria"/>
          <w:color w:val="000000" w:themeColor="text1"/>
        </w:rPr>
        <w:t>Ardal</w:t>
      </w:r>
      <w:proofErr w:type="spellEnd"/>
      <w:r w:rsidRPr="63FF4F70">
        <w:rPr>
          <w:rFonts w:ascii="Cambria" w:hAnsi="Cambria"/>
          <w:color w:val="000000" w:themeColor="text1"/>
        </w:rPr>
        <w:t xml:space="preserve">, BCPB, Emisné podmienky dlhopisov, CSDB, MTS SK, výsledky legislatívnej činnosti pri prideľovaní/odoberaní licencií, RÚZ, </w:t>
      </w:r>
      <w:proofErr w:type="spellStart"/>
      <w:r w:rsidRPr="63FF4F70">
        <w:rPr>
          <w:rFonts w:ascii="Cambria" w:hAnsi="Cambria"/>
          <w:color w:val="000000" w:themeColor="text1"/>
        </w:rPr>
        <w:t>Euribor</w:t>
      </w:r>
      <w:proofErr w:type="spellEnd"/>
      <w:r w:rsidRPr="63FF4F70">
        <w:rPr>
          <w:rFonts w:ascii="Cambria" w:hAnsi="Cambria"/>
          <w:color w:val="000000" w:themeColor="text1"/>
        </w:rPr>
        <w:t>, €STR</w:t>
      </w:r>
      <w:r w:rsidR="001E4E8A" w:rsidRPr="63FF4F70">
        <w:rPr>
          <w:rFonts w:ascii="Cambria" w:hAnsi="Cambria"/>
          <w:color w:val="000000" w:themeColor="text1"/>
        </w:rPr>
        <w:t>.</w:t>
      </w:r>
      <w:r w:rsidRPr="63FF4F70">
        <w:rPr>
          <w:rFonts w:ascii="Cambria" w:hAnsi="Cambria"/>
          <w:color w:val="000000" w:themeColor="text1"/>
        </w:rPr>
        <w:t xml:space="preserve"> </w:t>
      </w:r>
    </w:p>
    <w:p w14:paraId="4D90CDBC" w14:textId="43BC385E" w:rsidR="003110BD" w:rsidRPr="004254D9" w:rsidRDefault="003110BD" w:rsidP="00D80002">
      <w:pPr>
        <w:pStyle w:val="ListParagraph"/>
        <w:numPr>
          <w:ilvl w:val="0"/>
          <w:numId w:val="48"/>
        </w:numPr>
        <w:jc w:val="both"/>
        <w:rPr>
          <w:rFonts w:ascii="Cambria" w:hAnsi="Cambria"/>
          <w:color w:val="000000" w:themeColor="text1"/>
        </w:rPr>
      </w:pPr>
      <w:r w:rsidRPr="63FF4F70">
        <w:rPr>
          <w:rFonts w:ascii="Cambria" w:hAnsi="Cambria"/>
          <w:color w:val="000000" w:themeColor="text1"/>
        </w:rPr>
        <w:t xml:space="preserve">Na spracovanie údajov sú tiež použité rôzne interné procedúry, napr. </w:t>
      </w:r>
      <w:proofErr w:type="spellStart"/>
      <w:r w:rsidRPr="63FF4F70">
        <w:rPr>
          <w:rFonts w:ascii="Cambria" w:hAnsi="Cambria"/>
          <w:color w:val="000000" w:themeColor="text1"/>
        </w:rPr>
        <w:t>anonymizačná</w:t>
      </w:r>
      <w:proofErr w:type="spellEnd"/>
      <w:r w:rsidRPr="63FF4F70">
        <w:rPr>
          <w:rFonts w:ascii="Cambria" w:hAnsi="Cambria"/>
          <w:color w:val="000000" w:themeColor="text1"/>
        </w:rPr>
        <w:t xml:space="preserve"> procedúra v rámci zverejňovania štatistiky za eurozónu</w:t>
      </w:r>
      <w:r w:rsidR="001E4E8A" w:rsidRPr="63FF4F70">
        <w:rPr>
          <w:rFonts w:ascii="Cambria" w:hAnsi="Cambria"/>
          <w:color w:val="000000" w:themeColor="text1"/>
        </w:rPr>
        <w:t>.</w:t>
      </w:r>
    </w:p>
    <w:p w14:paraId="47317FBC" w14:textId="347A0DE6" w:rsidR="003110BD" w:rsidRPr="004254D9" w:rsidRDefault="003110BD" w:rsidP="00D80002">
      <w:pPr>
        <w:pStyle w:val="ListParagraph"/>
        <w:numPr>
          <w:ilvl w:val="0"/>
          <w:numId w:val="48"/>
        </w:numPr>
        <w:jc w:val="both"/>
        <w:rPr>
          <w:rFonts w:ascii="Cambria" w:hAnsi="Cambria"/>
          <w:color w:val="000000" w:themeColor="text1"/>
        </w:rPr>
      </w:pPr>
      <w:r w:rsidRPr="004254D9">
        <w:rPr>
          <w:rFonts w:ascii="Cambria" w:hAnsi="Cambria"/>
          <w:color w:val="000000" w:themeColor="text1"/>
        </w:rPr>
        <w:t xml:space="preserve">WEB NBS - ponúka dôležité informácie, zoznam kontaktov a adries, formuláre na stiahnutie a prístup k zverejneným údajom a registrom. Zverejňované údaje sú manuálnymi kompilátmi exportov z ostatných systémov, hlavne ŠZP, Apoštol a Makroekonomická databáza. Obsahuje tiež odkazy na externé registre a iné zdroje (subjekty.nbs.sk, ardal.sk, atď.). </w:t>
      </w:r>
    </w:p>
    <w:p w14:paraId="50FE325A" w14:textId="28AFFBBF" w:rsidR="003110BD" w:rsidRPr="004254D9" w:rsidRDefault="003110BD" w:rsidP="00D80002">
      <w:pPr>
        <w:pStyle w:val="ListParagraph"/>
        <w:numPr>
          <w:ilvl w:val="0"/>
          <w:numId w:val="48"/>
        </w:numPr>
        <w:jc w:val="both"/>
        <w:rPr>
          <w:rFonts w:ascii="Cambria" w:hAnsi="Cambria"/>
          <w:color w:val="000000" w:themeColor="text1"/>
        </w:rPr>
      </w:pPr>
      <w:r w:rsidRPr="63FF4F70">
        <w:rPr>
          <w:rFonts w:ascii="Cambria" w:hAnsi="Cambria"/>
          <w:color w:val="000000" w:themeColor="text1"/>
        </w:rPr>
        <w:t xml:space="preserve">Na zverejňovanie údajov na webe NBS sa používa </w:t>
      </w:r>
      <w:proofErr w:type="spellStart"/>
      <w:r w:rsidR="005275EB" w:rsidRPr="63FF4F70">
        <w:rPr>
          <w:rFonts w:ascii="Cambria" w:hAnsi="Cambria"/>
          <w:color w:val="000000" w:themeColor="text1"/>
        </w:rPr>
        <w:t>WordPress</w:t>
      </w:r>
      <w:proofErr w:type="spellEnd"/>
      <w:r w:rsidR="001E4E8A" w:rsidRPr="63FF4F70">
        <w:rPr>
          <w:rFonts w:ascii="Cambria" w:hAnsi="Cambria"/>
          <w:color w:val="000000" w:themeColor="text1"/>
        </w:rPr>
        <w:t>.</w:t>
      </w:r>
    </w:p>
    <w:p w14:paraId="42DE857B" w14:textId="206ED7BE" w:rsidR="003110BD" w:rsidRPr="004254D9" w:rsidRDefault="003110BD" w:rsidP="00D80002">
      <w:pPr>
        <w:pStyle w:val="ListParagraph"/>
        <w:numPr>
          <w:ilvl w:val="0"/>
          <w:numId w:val="48"/>
        </w:numPr>
        <w:jc w:val="both"/>
        <w:rPr>
          <w:rFonts w:ascii="Cambria" w:hAnsi="Cambria"/>
          <w:color w:val="000000" w:themeColor="text1"/>
        </w:rPr>
      </w:pPr>
      <w:r w:rsidRPr="350A1C43">
        <w:rPr>
          <w:rFonts w:ascii="Cambria" w:hAnsi="Cambria"/>
          <w:color w:val="000000" w:themeColor="text1"/>
        </w:rPr>
        <w:t>Okrem webu NBS s</w:t>
      </w:r>
      <w:r w:rsidR="0BA07F86" w:rsidRPr="350A1C43">
        <w:rPr>
          <w:rFonts w:ascii="Cambria" w:hAnsi="Cambria"/>
          <w:color w:val="000000" w:themeColor="text1"/>
        </w:rPr>
        <w:t>a</w:t>
      </w:r>
      <w:r w:rsidRPr="350A1C43">
        <w:rPr>
          <w:rFonts w:ascii="Cambria" w:hAnsi="Cambria"/>
          <w:color w:val="000000" w:themeColor="text1"/>
        </w:rPr>
        <w:t xml:space="preserve"> niektoré údaje nachádzajú aj vo verejnej časti ŠZP.</w:t>
      </w:r>
    </w:p>
    <w:p w14:paraId="6DB390E7" w14:textId="77777777" w:rsidR="003110BD" w:rsidRDefault="003110BD" w:rsidP="003110BD">
      <w:pPr>
        <w:spacing w:line="240" w:lineRule="auto"/>
      </w:pPr>
      <w:r w:rsidRPr="00E76F49">
        <w:rPr>
          <w:noProof/>
        </w:rPr>
        <w:drawing>
          <wp:inline distT="0" distB="0" distL="0" distR="0" wp14:anchorId="69BCA7C7" wp14:editId="057D7781">
            <wp:extent cx="5238750" cy="3451397"/>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42"/>
                    <a:stretch>
                      <a:fillRect/>
                    </a:stretch>
                  </pic:blipFill>
                  <pic:spPr>
                    <a:xfrm>
                      <a:off x="0" y="0"/>
                      <a:ext cx="5240893" cy="3452809"/>
                    </a:xfrm>
                    <a:prstGeom prst="rect">
                      <a:avLst/>
                    </a:prstGeom>
                  </pic:spPr>
                </pic:pic>
              </a:graphicData>
            </a:graphic>
          </wp:inline>
        </w:drawing>
      </w:r>
    </w:p>
    <w:p w14:paraId="1CCAEA3A" w14:textId="77777777" w:rsidR="003110BD" w:rsidRDefault="003110BD" w:rsidP="003110BD">
      <w:pPr>
        <w:spacing w:line="240" w:lineRule="auto"/>
      </w:pPr>
      <w:r w:rsidRPr="00A03135">
        <w:rPr>
          <w:noProof/>
        </w:rPr>
        <w:drawing>
          <wp:inline distT="0" distB="0" distL="0" distR="0" wp14:anchorId="395E4D28" wp14:editId="71C2C155">
            <wp:extent cx="5395595" cy="1989455"/>
            <wp:effectExtent l="0" t="0" r="0" b="0"/>
            <wp:docPr id="30" name="Picture 30"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screenshot, font, diagram&#10;&#10;Description automatically generated"/>
                    <pic:cNvPicPr/>
                  </pic:nvPicPr>
                  <pic:blipFill>
                    <a:blip r:embed="rId43"/>
                    <a:stretch>
                      <a:fillRect/>
                    </a:stretch>
                  </pic:blipFill>
                  <pic:spPr>
                    <a:xfrm>
                      <a:off x="0" y="0"/>
                      <a:ext cx="5395595" cy="1989455"/>
                    </a:xfrm>
                    <a:prstGeom prst="rect">
                      <a:avLst/>
                    </a:prstGeom>
                  </pic:spPr>
                </pic:pic>
              </a:graphicData>
            </a:graphic>
          </wp:inline>
        </w:drawing>
      </w:r>
    </w:p>
    <w:p w14:paraId="2F8873BC" w14:textId="3F5450A1" w:rsidR="003110BD" w:rsidRPr="004254D9" w:rsidRDefault="003110BD" w:rsidP="003110BD">
      <w:pPr>
        <w:pStyle w:val="Caption"/>
        <w:jc w:val="center"/>
        <w:rPr>
          <w:rFonts w:ascii="Cambria" w:hAnsi="Cambria"/>
        </w:rPr>
      </w:pPr>
      <w:bookmarkStart w:id="49" w:name="_Ref90549579"/>
      <w:bookmarkStart w:id="50" w:name="_Ref90549574"/>
      <w:bookmarkStart w:id="51" w:name="_Toc94869652"/>
      <w:bookmarkStart w:id="52" w:name="_Toc135400129"/>
      <w:bookmarkStart w:id="53" w:name="_Toc135401962"/>
      <w:bookmarkStart w:id="54" w:name="_Toc136955732"/>
      <w:r w:rsidRPr="004254D9">
        <w:rPr>
          <w:rFonts w:ascii="Cambria" w:hAnsi="Cambria"/>
        </w:rPr>
        <w:lastRenderedPageBreak/>
        <w:t xml:space="preserve">Obrázok </w:t>
      </w:r>
      <w:r w:rsidRPr="004254D9">
        <w:rPr>
          <w:rFonts w:ascii="Cambria" w:hAnsi="Cambria"/>
        </w:rPr>
        <w:fldChar w:fldCharType="begin"/>
      </w:r>
      <w:r w:rsidRPr="004254D9">
        <w:rPr>
          <w:rFonts w:ascii="Cambria" w:hAnsi="Cambria"/>
        </w:rPr>
        <w:instrText>SEQ Obrázok \* ARABIC</w:instrText>
      </w:r>
      <w:r w:rsidRPr="004254D9">
        <w:rPr>
          <w:rFonts w:ascii="Cambria" w:hAnsi="Cambria"/>
        </w:rPr>
        <w:fldChar w:fldCharType="separate"/>
      </w:r>
      <w:r w:rsidR="00963F2D" w:rsidRPr="004254D9">
        <w:rPr>
          <w:rFonts w:ascii="Cambria" w:hAnsi="Cambria"/>
          <w:noProof/>
        </w:rPr>
        <w:t>7</w:t>
      </w:r>
      <w:r w:rsidRPr="004254D9">
        <w:rPr>
          <w:rFonts w:ascii="Cambria" w:hAnsi="Cambria"/>
        </w:rPr>
        <w:fldChar w:fldCharType="end"/>
      </w:r>
      <w:bookmarkEnd w:id="49"/>
      <w:r w:rsidRPr="004254D9">
        <w:rPr>
          <w:rFonts w:ascii="Cambria" w:hAnsi="Cambria"/>
        </w:rPr>
        <w:t>: Aplikačný diagram – AS IS Stav</w:t>
      </w:r>
      <w:bookmarkEnd w:id="50"/>
      <w:bookmarkEnd w:id="51"/>
      <w:bookmarkEnd w:id="52"/>
      <w:bookmarkEnd w:id="53"/>
      <w:bookmarkEnd w:id="54"/>
    </w:p>
    <w:p w14:paraId="2DCFC006" w14:textId="43CCF77B" w:rsidR="003110BD" w:rsidRPr="00B9186E" w:rsidRDefault="00296E8D" w:rsidP="00296E8D">
      <w:pPr>
        <w:pStyle w:val="Heading3"/>
        <w:numPr>
          <w:ilvl w:val="0"/>
          <w:numId w:val="0"/>
        </w:numPr>
        <w:ind w:left="426"/>
        <w:rPr>
          <w:rFonts w:ascii="Verdana" w:hAnsi="Verdana"/>
          <w:sz w:val="20"/>
          <w:szCs w:val="20"/>
        </w:rPr>
      </w:pPr>
      <w:bookmarkStart w:id="55" w:name="_Toc94869631"/>
      <w:bookmarkStart w:id="56" w:name="_Toc136953239"/>
      <w:r w:rsidRPr="00B9186E">
        <w:rPr>
          <w:rFonts w:ascii="Verdana" w:hAnsi="Verdana"/>
          <w:sz w:val="20"/>
          <w:szCs w:val="20"/>
        </w:rPr>
        <w:t xml:space="preserve">3.2.2 </w:t>
      </w:r>
      <w:r w:rsidR="00EB714A" w:rsidRPr="00B9186E">
        <w:rPr>
          <w:rFonts w:ascii="Verdana" w:hAnsi="Verdana"/>
          <w:sz w:val="20"/>
          <w:szCs w:val="20"/>
        </w:rPr>
        <w:t>B</w:t>
      </w:r>
      <w:r w:rsidR="003110BD" w:rsidRPr="00B9186E">
        <w:rPr>
          <w:rFonts w:ascii="Verdana" w:hAnsi="Verdana"/>
          <w:sz w:val="20"/>
          <w:szCs w:val="20"/>
        </w:rPr>
        <w:t>udúci stav</w:t>
      </w:r>
      <w:bookmarkEnd w:id="55"/>
      <w:bookmarkEnd w:id="56"/>
    </w:p>
    <w:p w14:paraId="0F67B427" w14:textId="7C88E20F" w:rsidR="003110BD" w:rsidRPr="004254D9" w:rsidRDefault="003110BD" w:rsidP="003110BD">
      <w:pPr>
        <w:rPr>
          <w:rFonts w:ascii="Cambria" w:hAnsi="Cambria"/>
        </w:rPr>
      </w:pPr>
      <w:r w:rsidRPr="63FF4F70">
        <w:rPr>
          <w:rFonts w:ascii="Cambria" w:hAnsi="Cambria"/>
        </w:rPr>
        <w:t>Budúci stav predpokladá hneď niekoľko zmien v</w:t>
      </w:r>
      <w:r w:rsidR="001E4E8A" w:rsidRPr="63FF4F70">
        <w:rPr>
          <w:rFonts w:ascii="Cambria" w:hAnsi="Cambria"/>
        </w:rPr>
        <w:t> </w:t>
      </w:r>
      <w:r w:rsidRPr="63FF4F70">
        <w:rPr>
          <w:rFonts w:ascii="Cambria" w:hAnsi="Cambria"/>
        </w:rPr>
        <w:t>aplikačnej vrstve, ktoré sú popísané a</w:t>
      </w:r>
      <w:r w:rsidR="001E4E8A" w:rsidRPr="63FF4F70">
        <w:rPr>
          <w:rFonts w:ascii="Cambria" w:hAnsi="Cambria"/>
        </w:rPr>
        <w:t> </w:t>
      </w:r>
      <w:r w:rsidRPr="63FF4F70">
        <w:rPr>
          <w:rFonts w:ascii="Cambria" w:hAnsi="Cambria"/>
        </w:rPr>
        <w:t>znázornené nižšie:</w:t>
      </w:r>
    </w:p>
    <w:p w14:paraId="04BC1AB6" w14:textId="77777777" w:rsidR="003110BD" w:rsidRPr="004254D9" w:rsidRDefault="003110BD" w:rsidP="00D80002">
      <w:pPr>
        <w:pStyle w:val="ListParagraph"/>
        <w:numPr>
          <w:ilvl w:val="0"/>
          <w:numId w:val="48"/>
        </w:numPr>
        <w:rPr>
          <w:rFonts w:ascii="Cambria" w:hAnsi="Cambria"/>
        </w:rPr>
      </w:pPr>
      <w:r w:rsidRPr="63FF4F70">
        <w:rPr>
          <w:rFonts w:ascii="Cambria" w:hAnsi="Cambria"/>
        </w:rPr>
        <w:t xml:space="preserve">Realizáciou projektu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sa:</w:t>
      </w:r>
    </w:p>
    <w:p w14:paraId="3F596F57" w14:textId="61FBA3E3" w:rsidR="003110BD" w:rsidRPr="004254D9" w:rsidRDefault="001E4E8A" w:rsidP="00D80002">
      <w:pPr>
        <w:pStyle w:val="ListParagraph"/>
        <w:numPr>
          <w:ilvl w:val="1"/>
          <w:numId w:val="48"/>
        </w:numPr>
        <w:rPr>
          <w:rFonts w:ascii="Cambria" w:hAnsi="Cambria"/>
        </w:rPr>
      </w:pPr>
      <w:r w:rsidRPr="63FF4F70">
        <w:rPr>
          <w:rFonts w:ascii="Cambria" w:hAnsi="Cambria"/>
        </w:rPr>
        <w:t> </w:t>
      </w:r>
      <w:r w:rsidR="003110BD" w:rsidRPr="63FF4F70">
        <w:rPr>
          <w:rFonts w:ascii="Cambria" w:hAnsi="Cambria"/>
        </w:rPr>
        <w:t>niektoré aplikácie prestanú používať ako prístupový bod k</w:t>
      </w:r>
      <w:r w:rsidRPr="63FF4F70">
        <w:rPr>
          <w:rFonts w:ascii="Cambria" w:hAnsi="Cambria"/>
        </w:rPr>
        <w:t> </w:t>
      </w:r>
      <w:r w:rsidR="003110BD" w:rsidRPr="63FF4F70">
        <w:rPr>
          <w:rFonts w:ascii="Cambria" w:hAnsi="Cambria"/>
        </w:rPr>
        <w:t>otvoreným údajom</w:t>
      </w:r>
      <w:r w:rsidRPr="63FF4F70">
        <w:rPr>
          <w:rFonts w:ascii="Cambria" w:hAnsi="Cambria"/>
        </w:rPr>
        <w:t>,</w:t>
      </w:r>
      <w:r w:rsidR="003110BD" w:rsidRPr="63FF4F70">
        <w:rPr>
          <w:rFonts w:ascii="Cambria" w:hAnsi="Cambria"/>
        </w:rPr>
        <w:t xml:space="preserve"> resp. sa stanú len konzumentom a prezentačným bodom otvorených údajov (ŠZP, Makroekonomická databáza)</w:t>
      </w:r>
      <w:r w:rsidRPr="63FF4F70">
        <w:rPr>
          <w:rFonts w:ascii="Cambria" w:hAnsi="Cambria"/>
        </w:rPr>
        <w:t>,</w:t>
      </w:r>
      <w:r w:rsidR="003110BD" w:rsidRPr="63FF4F70">
        <w:rPr>
          <w:rFonts w:ascii="Cambria" w:hAnsi="Cambria"/>
        </w:rPr>
        <w:t xml:space="preserve"> </w:t>
      </w:r>
    </w:p>
    <w:p w14:paraId="235118D5" w14:textId="189DE185" w:rsidR="005275EB" w:rsidRPr="004254D9" w:rsidRDefault="005275EB" w:rsidP="00D80002">
      <w:pPr>
        <w:pStyle w:val="ListParagraph"/>
        <w:numPr>
          <w:ilvl w:val="1"/>
          <w:numId w:val="48"/>
        </w:numPr>
        <w:rPr>
          <w:rFonts w:ascii="Cambria" w:hAnsi="Cambria"/>
        </w:rPr>
      </w:pPr>
      <w:r w:rsidRPr="63FF4F70">
        <w:rPr>
          <w:rFonts w:ascii="Cambria" w:hAnsi="Cambria"/>
        </w:rPr>
        <w:t xml:space="preserve"> prestane sa využívať </w:t>
      </w:r>
      <w:proofErr w:type="spellStart"/>
      <w:r w:rsidRPr="63FF4F70">
        <w:rPr>
          <w:rFonts w:ascii="Cambria" w:hAnsi="Cambria"/>
        </w:rPr>
        <w:t>WordPress</w:t>
      </w:r>
      <w:proofErr w:type="spellEnd"/>
      <w:r w:rsidRPr="63FF4F70">
        <w:rPr>
          <w:rFonts w:ascii="Cambria" w:hAnsi="Cambria"/>
        </w:rPr>
        <w:t xml:space="preserve"> pre zverejňovanie dát a bude nahradené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riešením</w:t>
      </w:r>
      <w:r w:rsidR="001E4E8A" w:rsidRPr="63FF4F70">
        <w:rPr>
          <w:rFonts w:ascii="Cambria" w:hAnsi="Cambria"/>
        </w:rPr>
        <w:t>,</w:t>
      </w:r>
    </w:p>
    <w:p w14:paraId="6511316C" w14:textId="0968B060" w:rsidR="003110BD" w:rsidRPr="004254D9" w:rsidRDefault="003110BD" w:rsidP="00D80002">
      <w:pPr>
        <w:pStyle w:val="ListParagraph"/>
        <w:numPr>
          <w:ilvl w:val="1"/>
          <w:numId w:val="48"/>
        </w:numPr>
        <w:rPr>
          <w:rFonts w:ascii="Cambria" w:hAnsi="Cambria"/>
        </w:rPr>
      </w:pPr>
      <w:r w:rsidRPr="63FF4F70">
        <w:rPr>
          <w:rFonts w:ascii="Cambria" w:hAnsi="Cambria"/>
        </w:rPr>
        <w:t>začnú používať nové služby Dátového katalógu, dátového úložiska a vizualizačnej BI vrstvy (</w:t>
      </w:r>
      <w:proofErr w:type="spellStart"/>
      <w:r w:rsidRPr="63FF4F70">
        <w:rPr>
          <w:rFonts w:ascii="Cambria" w:hAnsi="Cambria"/>
        </w:rPr>
        <w:t>mashupy</w:t>
      </w:r>
      <w:proofErr w:type="spellEnd"/>
      <w:r w:rsidRPr="63FF4F70">
        <w:rPr>
          <w:rFonts w:ascii="Cambria" w:hAnsi="Cambria"/>
        </w:rPr>
        <w:t xml:space="preserve"> priamo na stránke NBS)</w:t>
      </w:r>
      <w:r w:rsidR="001E4E8A" w:rsidRPr="63FF4F70">
        <w:rPr>
          <w:rFonts w:ascii="Cambria" w:hAnsi="Cambria"/>
        </w:rPr>
        <w:t>.</w:t>
      </w:r>
    </w:p>
    <w:p w14:paraId="5FA1EDC0" w14:textId="77777777" w:rsidR="003110BD" w:rsidRPr="004254D9" w:rsidRDefault="003110BD" w:rsidP="003110BD">
      <w:pPr>
        <w:pStyle w:val="ListParagraph"/>
        <w:ind w:left="1440"/>
        <w:rPr>
          <w:rFonts w:ascii="Cambria" w:hAnsi="Cambria"/>
        </w:rPr>
      </w:pPr>
    </w:p>
    <w:p w14:paraId="622ABFB5" w14:textId="77777777" w:rsidR="003110BD" w:rsidRPr="004254D9" w:rsidRDefault="003110BD" w:rsidP="003110BD">
      <w:pPr>
        <w:pStyle w:val="ListParagraph"/>
        <w:rPr>
          <w:rFonts w:ascii="Cambria" w:hAnsi="Cambria"/>
        </w:rPr>
      </w:pPr>
      <w:r w:rsidRPr="004254D9">
        <w:rPr>
          <w:rFonts w:ascii="Cambria" w:hAnsi="Cambria"/>
          <w:noProof/>
        </w:rPr>
        <w:drawing>
          <wp:inline distT="0" distB="0" distL="0" distR="0" wp14:anchorId="577FD6DC" wp14:editId="711EC3AC">
            <wp:extent cx="5229860" cy="2854518"/>
            <wp:effectExtent l="0" t="0" r="27940" b="2222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5161614B" w14:textId="33F63071" w:rsidR="003C5C21" w:rsidRPr="004254D9" w:rsidRDefault="003C5C21" w:rsidP="003C5C21">
      <w:pPr>
        <w:pStyle w:val="Caption"/>
        <w:jc w:val="center"/>
        <w:rPr>
          <w:rFonts w:ascii="Cambria" w:hAnsi="Cambria"/>
        </w:rPr>
      </w:pPr>
      <w:bookmarkStart w:id="57" w:name="_Toc136955733"/>
      <w:r w:rsidRPr="004254D9">
        <w:rPr>
          <w:rFonts w:ascii="Cambria" w:hAnsi="Cambria"/>
        </w:rPr>
        <w:t xml:space="preserve">Obrázok </w:t>
      </w:r>
      <w:r w:rsidRPr="004254D9">
        <w:rPr>
          <w:rFonts w:ascii="Cambria" w:hAnsi="Cambria"/>
        </w:rPr>
        <w:fldChar w:fldCharType="begin"/>
      </w:r>
      <w:r w:rsidRPr="004254D9">
        <w:rPr>
          <w:rFonts w:ascii="Cambria" w:hAnsi="Cambria"/>
        </w:rPr>
        <w:instrText>SEQ Obrázok \* ARABIC</w:instrText>
      </w:r>
      <w:r w:rsidRPr="004254D9">
        <w:rPr>
          <w:rFonts w:ascii="Cambria" w:hAnsi="Cambria"/>
        </w:rPr>
        <w:fldChar w:fldCharType="separate"/>
      </w:r>
      <w:r w:rsidR="00963F2D" w:rsidRPr="004254D9">
        <w:rPr>
          <w:rFonts w:ascii="Cambria" w:hAnsi="Cambria"/>
          <w:noProof/>
        </w:rPr>
        <w:t>8</w:t>
      </w:r>
      <w:r w:rsidRPr="004254D9">
        <w:rPr>
          <w:rFonts w:ascii="Cambria" w:hAnsi="Cambria"/>
        </w:rPr>
        <w:fldChar w:fldCharType="end"/>
      </w:r>
      <w:r w:rsidRPr="004254D9">
        <w:rPr>
          <w:rFonts w:ascii="Cambria" w:hAnsi="Cambria"/>
        </w:rPr>
        <w:t>: Aplikačná vrstva – TO BE Stav</w:t>
      </w:r>
      <w:bookmarkEnd w:id="57"/>
    </w:p>
    <w:p w14:paraId="7189AF07" w14:textId="77777777" w:rsidR="003110BD" w:rsidRPr="009A4C6A" w:rsidRDefault="003110BD" w:rsidP="003110BD"/>
    <w:p w14:paraId="4A0C90E9" w14:textId="77777777" w:rsidR="003110BD" w:rsidRDefault="003110BD" w:rsidP="003110BD">
      <w:pPr>
        <w:jc w:val="center"/>
      </w:pPr>
      <w:r w:rsidRPr="00D35806">
        <w:rPr>
          <w:noProof/>
        </w:rPr>
        <w:lastRenderedPageBreak/>
        <w:drawing>
          <wp:inline distT="0" distB="0" distL="0" distR="0" wp14:anchorId="060F7F11" wp14:editId="1B8A6D4B">
            <wp:extent cx="5181600" cy="3159453"/>
            <wp:effectExtent l="0" t="0" r="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49"/>
                    <a:stretch>
                      <a:fillRect/>
                    </a:stretch>
                  </pic:blipFill>
                  <pic:spPr>
                    <a:xfrm>
                      <a:off x="0" y="0"/>
                      <a:ext cx="5181600" cy="3159453"/>
                    </a:xfrm>
                    <a:prstGeom prst="rect">
                      <a:avLst/>
                    </a:prstGeom>
                  </pic:spPr>
                </pic:pic>
              </a:graphicData>
            </a:graphic>
          </wp:inline>
        </w:drawing>
      </w:r>
    </w:p>
    <w:p w14:paraId="5F200DBD" w14:textId="77777777" w:rsidR="003110BD" w:rsidRDefault="003110BD" w:rsidP="003110BD">
      <w:pPr>
        <w:jc w:val="center"/>
      </w:pPr>
      <w:r w:rsidRPr="008E48B0">
        <w:rPr>
          <w:noProof/>
        </w:rPr>
        <w:drawing>
          <wp:inline distT="0" distB="0" distL="0" distR="0" wp14:anchorId="288F9FFA" wp14:editId="28F90979">
            <wp:extent cx="5395595" cy="2118995"/>
            <wp:effectExtent l="0" t="0" r="0" b="0"/>
            <wp:docPr id="23" name="Picture 23" descr="Graphical user interfac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letter&#10;&#10;Description automatically generated"/>
                    <pic:cNvPicPr/>
                  </pic:nvPicPr>
                  <pic:blipFill>
                    <a:blip r:embed="rId50"/>
                    <a:stretch>
                      <a:fillRect/>
                    </a:stretch>
                  </pic:blipFill>
                  <pic:spPr>
                    <a:xfrm>
                      <a:off x="0" y="0"/>
                      <a:ext cx="5395595" cy="2118995"/>
                    </a:xfrm>
                    <a:prstGeom prst="rect">
                      <a:avLst/>
                    </a:prstGeom>
                  </pic:spPr>
                </pic:pic>
              </a:graphicData>
            </a:graphic>
          </wp:inline>
        </w:drawing>
      </w:r>
    </w:p>
    <w:p w14:paraId="6BBBF65B" w14:textId="69BE961D" w:rsidR="003110BD" w:rsidRPr="004254D9" w:rsidRDefault="003110BD" w:rsidP="003110BD">
      <w:pPr>
        <w:pStyle w:val="Caption"/>
        <w:jc w:val="center"/>
        <w:rPr>
          <w:rFonts w:ascii="Cambria" w:hAnsi="Cambria"/>
        </w:rPr>
      </w:pPr>
      <w:bookmarkStart w:id="58" w:name="_Toc94869654"/>
      <w:bookmarkStart w:id="59" w:name="_Toc135400131"/>
      <w:bookmarkStart w:id="60" w:name="_Toc135401964"/>
      <w:bookmarkStart w:id="61" w:name="_Toc136955734"/>
      <w:r w:rsidRPr="004254D9">
        <w:rPr>
          <w:rFonts w:ascii="Cambria" w:hAnsi="Cambria"/>
        </w:rPr>
        <w:t xml:space="preserve">Obrázok </w:t>
      </w:r>
      <w:r w:rsidRPr="004254D9">
        <w:rPr>
          <w:rFonts w:ascii="Cambria" w:hAnsi="Cambria"/>
        </w:rPr>
        <w:fldChar w:fldCharType="begin"/>
      </w:r>
      <w:r w:rsidRPr="004254D9">
        <w:rPr>
          <w:rFonts w:ascii="Cambria" w:hAnsi="Cambria"/>
        </w:rPr>
        <w:instrText>SEQ Obrázok \* ARABIC</w:instrText>
      </w:r>
      <w:r w:rsidRPr="004254D9">
        <w:rPr>
          <w:rFonts w:ascii="Cambria" w:hAnsi="Cambria"/>
        </w:rPr>
        <w:fldChar w:fldCharType="separate"/>
      </w:r>
      <w:r w:rsidR="00A85D4F" w:rsidRPr="004254D9">
        <w:rPr>
          <w:rFonts w:ascii="Cambria" w:hAnsi="Cambria"/>
          <w:noProof/>
        </w:rPr>
        <w:t>9</w:t>
      </w:r>
      <w:r w:rsidRPr="004254D9">
        <w:rPr>
          <w:rFonts w:ascii="Cambria" w:hAnsi="Cambria"/>
        </w:rPr>
        <w:fldChar w:fldCharType="end"/>
      </w:r>
      <w:r w:rsidRPr="004254D9">
        <w:rPr>
          <w:rFonts w:ascii="Cambria" w:hAnsi="Cambria"/>
        </w:rPr>
        <w:t>: Aplikačný diagram – TO BE stav</w:t>
      </w:r>
      <w:bookmarkEnd w:id="58"/>
      <w:bookmarkEnd w:id="59"/>
      <w:bookmarkEnd w:id="60"/>
      <w:bookmarkEnd w:id="61"/>
    </w:p>
    <w:p w14:paraId="4B2E4FD9" w14:textId="62CCDA76" w:rsidR="003110BD" w:rsidRPr="00D80002" w:rsidRDefault="00120131" w:rsidP="00D80002">
      <w:pPr>
        <w:pStyle w:val="Heading2"/>
        <w:ind w:left="709"/>
        <w:rPr>
          <w:rFonts w:ascii="Verdana" w:hAnsi="Verdana"/>
          <w:sz w:val="20"/>
          <w:szCs w:val="20"/>
        </w:rPr>
      </w:pPr>
      <w:bookmarkStart w:id="62" w:name="_Toc94869632"/>
      <w:bookmarkStart w:id="63" w:name="_Toc136953240"/>
      <w:r w:rsidRPr="00D80002">
        <w:rPr>
          <w:rFonts w:ascii="Verdana" w:hAnsi="Verdana"/>
          <w:sz w:val="20"/>
          <w:szCs w:val="20"/>
        </w:rPr>
        <w:t>3.</w:t>
      </w:r>
      <w:r w:rsidR="00D12CF2" w:rsidRPr="00D80002">
        <w:rPr>
          <w:rFonts w:ascii="Verdana" w:hAnsi="Verdana"/>
          <w:sz w:val="20"/>
          <w:szCs w:val="20"/>
        </w:rPr>
        <w:t>3</w:t>
      </w:r>
      <w:r w:rsidRPr="00D80002">
        <w:rPr>
          <w:rFonts w:ascii="Verdana" w:hAnsi="Verdana"/>
          <w:sz w:val="20"/>
          <w:szCs w:val="20"/>
        </w:rPr>
        <w:t xml:space="preserve"> </w:t>
      </w:r>
      <w:r w:rsidR="003110BD" w:rsidRPr="00D80002">
        <w:rPr>
          <w:rFonts w:ascii="Verdana" w:hAnsi="Verdana"/>
          <w:sz w:val="20"/>
          <w:szCs w:val="20"/>
        </w:rPr>
        <w:t>Technologická vrstva</w:t>
      </w:r>
      <w:bookmarkEnd w:id="62"/>
      <w:bookmarkEnd w:id="63"/>
    </w:p>
    <w:p w14:paraId="1147EBEC" w14:textId="5AAC80C2" w:rsidR="00247D9E" w:rsidRPr="004254D9" w:rsidRDefault="00247D9E" w:rsidP="00247D9E">
      <w:pPr>
        <w:rPr>
          <w:rFonts w:ascii="Cambria" w:hAnsi="Cambria"/>
        </w:rPr>
      </w:pPr>
      <w:r w:rsidRPr="63FF4F70">
        <w:rPr>
          <w:rFonts w:ascii="Cambria" w:hAnsi="Cambria"/>
        </w:rPr>
        <w:t xml:space="preserve">Technické požiadavky na </w:t>
      </w:r>
      <w:proofErr w:type="spellStart"/>
      <w:r w:rsidR="00C20FC2" w:rsidRPr="63FF4F70">
        <w:rPr>
          <w:rFonts w:ascii="Cambria" w:hAnsi="Cambria"/>
        </w:rPr>
        <w:t>Open</w:t>
      </w:r>
      <w:proofErr w:type="spellEnd"/>
      <w:r w:rsidR="00C20FC2" w:rsidRPr="63FF4F70">
        <w:rPr>
          <w:rFonts w:ascii="Cambria" w:hAnsi="Cambria"/>
        </w:rPr>
        <w:t xml:space="preserve"> </w:t>
      </w:r>
      <w:proofErr w:type="spellStart"/>
      <w:r w:rsidR="008E4249" w:rsidRPr="63FF4F70">
        <w:rPr>
          <w:rFonts w:ascii="Cambria" w:hAnsi="Cambria"/>
        </w:rPr>
        <w:t>D</w:t>
      </w:r>
      <w:r w:rsidR="007567F2" w:rsidRPr="63FF4F70">
        <w:rPr>
          <w:rFonts w:ascii="Cambria" w:hAnsi="Cambria"/>
        </w:rPr>
        <w:t>a</w:t>
      </w:r>
      <w:r w:rsidR="00C20FC2" w:rsidRPr="63FF4F70">
        <w:rPr>
          <w:rFonts w:ascii="Cambria" w:hAnsi="Cambria"/>
        </w:rPr>
        <w:t>ta</w:t>
      </w:r>
      <w:proofErr w:type="spellEnd"/>
      <w:r w:rsidR="009C4BBD" w:rsidRPr="63FF4F70">
        <w:rPr>
          <w:rFonts w:ascii="Cambria" w:hAnsi="Cambria"/>
        </w:rPr>
        <w:t xml:space="preserve"> systému </w:t>
      </w:r>
      <w:r w:rsidR="00AC2DFD" w:rsidRPr="63FF4F70">
        <w:rPr>
          <w:rFonts w:ascii="Cambria" w:hAnsi="Cambria"/>
        </w:rPr>
        <w:t>sú rozdelené nasledovne:</w:t>
      </w:r>
    </w:p>
    <w:p w14:paraId="1576DD6E" w14:textId="59D6C3F3" w:rsidR="00AC2DFD" w:rsidRPr="004254D9" w:rsidRDefault="603AED3D" w:rsidP="00D80002">
      <w:pPr>
        <w:pStyle w:val="ListParagraph"/>
        <w:numPr>
          <w:ilvl w:val="0"/>
          <w:numId w:val="48"/>
        </w:numPr>
        <w:rPr>
          <w:rFonts w:ascii="Cambria" w:hAnsi="Cambria"/>
        </w:rPr>
      </w:pPr>
      <w:r w:rsidRPr="63FF4F70">
        <w:rPr>
          <w:rFonts w:ascii="Cambria" w:hAnsi="Cambria"/>
        </w:rPr>
        <w:t>Architektúra (</w:t>
      </w:r>
      <w:r w:rsidR="00E716FC" w:rsidRPr="63FF4F70">
        <w:rPr>
          <w:rFonts w:ascii="Cambria" w:hAnsi="Cambria"/>
        </w:rPr>
        <w:t>l</w:t>
      </w:r>
      <w:r w:rsidRPr="63FF4F70">
        <w:rPr>
          <w:rFonts w:ascii="Cambria" w:hAnsi="Cambria"/>
        </w:rPr>
        <w:t>ogická, fyzická</w:t>
      </w:r>
      <w:r w:rsidR="00D12CF2" w:rsidRPr="63FF4F70">
        <w:rPr>
          <w:rFonts w:ascii="Cambria" w:hAnsi="Cambria"/>
        </w:rPr>
        <w:t>, bezpečnostná</w:t>
      </w:r>
      <w:r w:rsidRPr="63FF4F70">
        <w:rPr>
          <w:rFonts w:ascii="Cambria" w:hAnsi="Cambria"/>
        </w:rPr>
        <w:t>)</w:t>
      </w:r>
      <w:r w:rsidR="001E4E8A" w:rsidRPr="63FF4F70">
        <w:rPr>
          <w:rFonts w:ascii="Cambria" w:hAnsi="Cambria"/>
        </w:rPr>
        <w:t>,</w:t>
      </w:r>
    </w:p>
    <w:p w14:paraId="7F19ECC9" w14:textId="7D9FBBC6" w:rsidR="00A81D15" w:rsidRPr="004254D9" w:rsidRDefault="494C5C1F" w:rsidP="00D80002">
      <w:pPr>
        <w:pStyle w:val="ListParagraph"/>
        <w:numPr>
          <w:ilvl w:val="0"/>
          <w:numId w:val="48"/>
        </w:numPr>
        <w:rPr>
          <w:rFonts w:ascii="Cambria" w:hAnsi="Cambria"/>
        </w:rPr>
      </w:pPr>
      <w:r w:rsidRPr="63FF4F70">
        <w:rPr>
          <w:rFonts w:ascii="Cambria" w:hAnsi="Cambria"/>
        </w:rPr>
        <w:t>Popis vlastností komponentov</w:t>
      </w:r>
      <w:r w:rsidR="001E4E8A" w:rsidRPr="63FF4F70">
        <w:rPr>
          <w:rFonts w:ascii="Cambria" w:hAnsi="Cambria"/>
        </w:rPr>
        <w:t>.</w:t>
      </w:r>
    </w:p>
    <w:p w14:paraId="6738724E" w14:textId="77777777" w:rsidR="00057248" w:rsidRPr="00057248" w:rsidRDefault="00057248" w:rsidP="00D80002">
      <w:pPr>
        <w:pStyle w:val="ListParagraph"/>
        <w:keepNext/>
        <w:keepLines/>
        <w:numPr>
          <w:ilvl w:val="1"/>
          <w:numId w:val="30"/>
        </w:numPr>
        <w:spacing w:before="240" w:after="240"/>
        <w:contextualSpacing w:val="0"/>
        <w:outlineLvl w:val="0"/>
        <w:rPr>
          <w:rFonts w:asciiTheme="majorHAnsi" w:eastAsiaTheme="majorEastAsia" w:hAnsiTheme="majorHAnsi" w:cstheme="majorBidi"/>
          <w:vanish/>
          <w:color w:val="2F5496" w:themeColor="accent1" w:themeShade="BF"/>
          <w:sz w:val="32"/>
          <w:szCs w:val="32"/>
        </w:rPr>
      </w:pPr>
      <w:bookmarkStart w:id="64" w:name="_Toc136951425"/>
      <w:bookmarkStart w:id="65" w:name="_Toc136953241"/>
      <w:bookmarkEnd w:id="64"/>
      <w:bookmarkEnd w:id="65"/>
    </w:p>
    <w:p w14:paraId="5E4584E3" w14:textId="77777777" w:rsidR="00057248" w:rsidRPr="00057248" w:rsidRDefault="00057248" w:rsidP="00D80002">
      <w:pPr>
        <w:pStyle w:val="ListParagraph"/>
        <w:keepNext/>
        <w:keepLines/>
        <w:numPr>
          <w:ilvl w:val="1"/>
          <w:numId w:val="30"/>
        </w:numPr>
        <w:spacing w:before="240" w:after="240"/>
        <w:contextualSpacing w:val="0"/>
        <w:outlineLvl w:val="0"/>
        <w:rPr>
          <w:rFonts w:asciiTheme="majorHAnsi" w:eastAsiaTheme="majorEastAsia" w:hAnsiTheme="majorHAnsi" w:cstheme="majorBidi"/>
          <w:vanish/>
          <w:color w:val="2F5496" w:themeColor="accent1" w:themeShade="BF"/>
          <w:sz w:val="32"/>
          <w:szCs w:val="32"/>
        </w:rPr>
      </w:pPr>
      <w:bookmarkStart w:id="66" w:name="_Toc136951426"/>
      <w:bookmarkStart w:id="67" w:name="_Toc136953242"/>
      <w:bookmarkEnd w:id="66"/>
      <w:bookmarkEnd w:id="67"/>
    </w:p>
    <w:p w14:paraId="3D7417A1" w14:textId="7B85FCF0" w:rsidR="00AD131F" w:rsidRPr="00B9186E" w:rsidRDefault="23F5F137" w:rsidP="00057248">
      <w:pPr>
        <w:pStyle w:val="Heading3"/>
        <w:rPr>
          <w:rFonts w:ascii="Verdana" w:hAnsi="Verdana"/>
          <w:sz w:val="20"/>
          <w:szCs w:val="20"/>
        </w:rPr>
      </w:pPr>
      <w:bookmarkStart w:id="68" w:name="_Toc136953243"/>
      <w:r w:rsidRPr="00B9186E">
        <w:rPr>
          <w:rFonts w:ascii="Verdana" w:hAnsi="Verdana"/>
          <w:sz w:val="20"/>
          <w:szCs w:val="20"/>
        </w:rPr>
        <w:t>Logická architektúra</w:t>
      </w:r>
      <w:bookmarkEnd w:id="68"/>
    </w:p>
    <w:p w14:paraId="367E047B" w14:textId="12E99808" w:rsidR="00693C8D" w:rsidRPr="004254D9" w:rsidRDefault="5E15BFFB" w:rsidP="00D04F49">
      <w:pPr>
        <w:keepNext/>
        <w:jc w:val="both"/>
        <w:rPr>
          <w:rFonts w:ascii="Cambria" w:hAnsi="Cambria"/>
          <w:noProof/>
        </w:rPr>
      </w:pPr>
      <w:r w:rsidRPr="004254D9">
        <w:rPr>
          <w:rFonts w:ascii="Cambria" w:hAnsi="Cambria"/>
          <w:noProof/>
        </w:rPr>
        <w:t>Nové riešenie je navrhnuté ako cloudová služba</w:t>
      </w:r>
      <w:r w:rsidR="65092EAB" w:rsidRPr="004254D9">
        <w:rPr>
          <w:rFonts w:ascii="Cambria" w:hAnsi="Cambria"/>
          <w:noProof/>
        </w:rPr>
        <w:t xml:space="preserve">, ktorá </w:t>
      </w:r>
      <w:r w:rsidR="255385CF" w:rsidRPr="004254D9">
        <w:rPr>
          <w:rFonts w:ascii="Cambria" w:hAnsi="Cambria"/>
          <w:noProof/>
        </w:rPr>
        <w:t xml:space="preserve">môže byť vytvorená zo samostatných komponentov, ktoré je možné škálovať podľa potreby. </w:t>
      </w:r>
      <w:r w:rsidR="09494082" w:rsidRPr="004254D9">
        <w:rPr>
          <w:rFonts w:ascii="Cambria" w:hAnsi="Cambria"/>
          <w:noProof/>
        </w:rPr>
        <w:t>N</w:t>
      </w:r>
      <w:r w:rsidR="0107B340" w:rsidRPr="004254D9">
        <w:rPr>
          <w:rFonts w:ascii="Cambria" w:hAnsi="Cambria"/>
          <w:noProof/>
        </w:rPr>
        <w:t>ávrh logickej architektúry je znázornený na nasledujúcom diagrame:</w:t>
      </w:r>
    </w:p>
    <w:p w14:paraId="392DE036" w14:textId="2EF635E3" w:rsidR="00D04F49" w:rsidRDefault="4B9CF585" w:rsidP="7614AA5A">
      <w:pPr>
        <w:keepNext/>
        <w:jc w:val="both"/>
      </w:pPr>
      <w:r>
        <w:rPr>
          <w:noProof/>
        </w:rPr>
        <w:drawing>
          <wp:inline distT="0" distB="0" distL="0" distR="0" wp14:anchorId="00F3AE89" wp14:editId="2F2B875D">
            <wp:extent cx="5759449" cy="42824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51">
                      <a:extLst>
                        <a:ext uri="{28A0092B-C50C-407E-A947-70E740481C1C}">
                          <a14:useLocalDpi xmlns:a14="http://schemas.microsoft.com/office/drawing/2010/main" val="0"/>
                        </a:ext>
                      </a:extLst>
                    </a:blip>
                    <a:stretch>
                      <a:fillRect/>
                    </a:stretch>
                  </pic:blipFill>
                  <pic:spPr>
                    <a:xfrm>
                      <a:off x="0" y="0"/>
                      <a:ext cx="5759449" cy="4282440"/>
                    </a:xfrm>
                    <a:prstGeom prst="rect">
                      <a:avLst/>
                    </a:prstGeom>
                  </pic:spPr>
                </pic:pic>
              </a:graphicData>
            </a:graphic>
          </wp:inline>
        </w:drawing>
      </w:r>
    </w:p>
    <w:p w14:paraId="67660704" w14:textId="7E92F31C" w:rsidR="00AD131F" w:rsidRDefault="66288563" w:rsidP="7614AA5A">
      <w:pPr>
        <w:pStyle w:val="Caption"/>
        <w:jc w:val="center"/>
      </w:pPr>
      <w:bookmarkStart w:id="69" w:name="_Toc136955735"/>
      <w:r>
        <w:t xml:space="preserve">Obrázok </w:t>
      </w:r>
      <w:r>
        <w:fldChar w:fldCharType="begin"/>
      </w:r>
      <w:r>
        <w:instrText>SEQ Obrázok \* ARABIC</w:instrText>
      </w:r>
      <w:r>
        <w:fldChar w:fldCharType="separate"/>
      </w:r>
      <w:r w:rsidR="00963F2D">
        <w:rPr>
          <w:noProof/>
        </w:rPr>
        <w:t>10</w:t>
      </w:r>
      <w:r>
        <w:fldChar w:fldCharType="end"/>
      </w:r>
      <w:r>
        <w:t>- Logická architektúra</w:t>
      </w:r>
      <w:bookmarkEnd w:id="69"/>
    </w:p>
    <w:p w14:paraId="5FAA799E" w14:textId="77777777" w:rsidR="00057248" w:rsidRPr="00B9186E" w:rsidRDefault="00057248" w:rsidP="00057248">
      <w:pPr>
        <w:pStyle w:val="Heading3"/>
        <w:rPr>
          <w:rFonts w:ascii="Verdana" w:hAnsi="Verdana"/>
          <w:sz w:val="20"/>
          <w:szCs w:val="20"/>
        </w:rPr>
      </w:pPr>
      <w:bookmarkStart w:id="70" w:name="_Toc136953244"/>
      <w:r w:rsidRPr="00B9186E">
        <w:rPr>
          <w:rFonts w:ascii="Verdana" w:hAnsi="Verdana"/>
          <w:sz w:val="20"/>
          <w:szCs w:val="20"/>
        </w:rPr>
        <w:t>Fyzická architektúra</w:t>
      </w:r>
      <w:bookmarkEnd w:id="70"/>
    </w:p>
    <w:p w14:paraId="2A088648" w14:textId="77777777" w:rsidR="00057248" w:rsidRPr="004254D9" w:rsidRDefault="00057248" w:rsidP="00057248">
      <w:pPr>
        <w:jc w:val="both"/>
        <w:rPr>
          <w:rFonts w:ascii="Cambria" w:hAnsi="Cambria"/>
        </w:rPr>
      </w:pPr>
      <w:r w:rsidRPr="63FF4F70">
        <w:rPr>
          <w:rFonts w:ascii="Cambria" w:hAnsi="Cambria"/>
        </w:rPr>
        <w:t xml:space="preserve">Infraštruktúra a jednotlivé zariadenia pre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môžu byť zabezpečené ako On-Premise alebo </w:t>
      </w:r>
      <w:proofErr w:type="spellStart"/>
      <w:r w:rsidRPr="63FF4F70">
        <w:rPr>
          <w:rFonts w:ascii="Cambria" w:hAnsi="Cambria"/>
        </w:rPr>
        <w:t>Cloud</w:t>
      </w:r>
      <w:proofErr w:type="spellEnd"/>
      <w:r w:rsidRPr="63FF4F70">
        <w:rPr>
          <w:rFonts w:ascii="Cambria" w:hAnsi="Cambria"/>
        </w:rPr>
        <w:t xml:space="preserve"> riešenie prevádzkovateľa, ktoré bude prevádzkované mimo siete NBS.</w:t>
      </w:r>
    </w:p>
    <w:p w14:paraId="24143081" w14:textId="77777777" w:rsidR="00057248" w:rsidRPr="004254D9" w:rsidRDefault="00057248" w:rsidP="00057248">
      <w:pPr>
        <w:jc w:val="both"/>
        <w:rPr>
          <w:rFonts w:ascii="Cambria" w:hAnsi="Cambria"/>
        </w:rPr>
      </w:pPr>
      <w:r w:rsidRPr="63FF4F70">
        <w:rPr>
          <w:rFonts w:ascii="Cambria" w:hAnsi="Cambria"/>
        </w:rPr>
        <w:t xml:space="preserve">Celé riešenie môže byť </w:t>
      </w:r>
      <w:proofErr w:type="spellStart"/>
      <w:r w:rsidRPr="63FF4F70">
        <w:rPr>
          <w:rFonts w:ascii="Cambria" w:hAnsi="Cambria"/>
        </w:rPr>
        <w:t>virtualizované</w:t>
      </w:r>
      <w:proofErr w:type="spellEnd"/>
      <w:r w:rsidRPr="63FF4F70">
        <w:rPr>
          <w:rFonts w:ascii="Cambria" w:hAnsi="Cambria"/>
        </w:rPr>
        <w:t xml:space="preserve"> alebo </w:t>
      </w:r>
      <w:proofErr w:type="spellStart"/>
      <w:r w:rsidRPr="63FF4F70">
        <w:rPr>
          <w:rFonts w:ascii="Cambria" w:hAnsi="Cambria"/>
        </w:rPr>
        <w:t>kontajnerizované</w:t>
      </w:r>
      <w:proofErr w:type="spellEnd"/>
      <w:r w:rsidRPr="63FF4F70">
        <w:rPr>
          <w:rFonts w:ascii="Cambria" w:hAnsi="Cambria"/>
        </w:rPr>
        <w:t xml:space="preserve">. </w:t>
      </w:r>
    </w:p>
    <w:p w14:paraId="35958F1E" w14:textId="77777777" w:rsidR="00057248" w:rsidRPr="004254D9" w:rsidRDefault="00057248" w:rsidP="00057248">
      <w:pPr>
        <w:jc w:val="both"/>
        <w:rPr>
          <w:rFonts w:ascii="Cambria" w:hAnsi="Cambria"/>
        </w:rPr>
      </w:pPr>
      <w:r w:rsidRPr="004254D9">
        <w:rPr>
          <w:rFonts w:ascii="Cambria" w:hAnsi="Cambria"/>
        </w:rPr>
        <w:t>Zabezpečenie redundancie a zálohovania riešenia nie je striktne dané za predpokladu, že bude dodržaná dostupnosť celého riešenia podľa požiadaviek obstarávateľa.</w:t>
      </w:r>
    </w:p>
    <w:p w14:paraId="59DE5AF6" w14:textId="6BD379FF" w:rsidR="00057248" w:rsidRPr="00B9186E" w:rsidRDefault="00057248" w:rsidP="00057248">
      <w:pPr>
        <w:pStyle w:val="Heading3"/>
        <w:rPr>
          <w:rFonts w:ascii="Verdana" w:hAnsi="Verdana"/>
          <w:sz w:val="20"/>
          <w:szCs w:val="20"/>
        </w:rPr>
      </w:pPr>
      <w:bookmarkStart w:id="71" w:name="_Toc94869633"/>
      <w:bookmarkStart w:id="72" w:name="_Toc136953245"/>
      <w:r w:rsidRPr="00B9186E">
        <w:rPr>
          <w:rFonts w:ascii="Verdana" w:hAnsi="Verdana"/>
          <w:sz w:val="20"/>
          <w:szCs w:val="20"/>
        </w:rPr>
        <w:t>Bezpečnostná architektúra</w:t>
      </w:r>
      <w:bookmarkEnd w:id="71"/>
      <w:bookmarkEnd w:id="72"/>
    </w:p>
    <w:p w14:paraId="42547678" w14:textId="4B294F04" w:rsidR="00057248" w:rsidRPr="004254D9" w:rsidRDefault="00057248" w:rsidP="00057248">
      <w:pPr>
        <w:rPr>
          <w:rFonts w:ascii="Cambria" w:hAnsi="Cambria"/>
        </w:rPr>
      </w:pPr>
      <w:r w:rsidRPr="63FF4F70">
        <w:rPr>
          <w:rFonts w:ascii="Cambria" w:hAnsi="Cambria"/>
        </w:rPr>
        <w:t xml:space="preserve">Informácie publikované pomocou </w:t>
      </w:r>
      <w:proofErr w:type="spellStart"/>
      <w:r w:rsidRPr="63FF4F70">
        <w:rPr>
          <w:rFonts w:ascii="Cambria" w:hAnsi="Cambria"/>
        </w:rPr>
        <w:t>Open</w:t>
      </w:r>
      <w:proofErr w:type="spellEnd"/>
      <w:r w:rsidRPr="63FF4F70">
        <w:rPr>
          <w:rFonts w:ascii="Cambria" w:hAnsi="Cambria"/>
        </w:rPr>
        <w:t xml:space="preserve"> </w:t>
      </w:r>
      <w:proofErr w:type="spellStart"/>
      <w:r w:rsidRPr="63FF4F70">
        <w:rPr>
          <w:rFonts w:ascii="Cambria" w:hAnsi="Cambria"/>
        </w:rPr>
        <w:t>Data</w:t>
      </w:r>
      <w:proofErr w:type="spellEnd"/>
      <w:r w:rsidRPr="63FF4F70">
        <w:rPr>
          <w:rFonts w:ascii="Cambria" w:hAnsi="Cambria"/>
        </w:rPr>
        <w:t xml:space="preserve"> sú určené širokej verejnosti. Napriek tomu musí celé riešenie spĺňať požiadavky definované od obstarávateľa, aby bolo možné zabezpečiť kvalitu poskytovaných informácií a predchádzať tak rôznym incidentom, ktoré by mohli viesť k poškodeniu reputácie obstarávateľa a dostupnosti celého riešenia. Jednotlivé oblasti</w:t>
      </w:r>
      <w:r w:rsidR="001E4E8A" w:rsidRPr="63FF4F70">
        <w:rPr>
          <w:rFonts w:ascii="Cambria" w:hAnsi="Cambria"/>
        </w:rPr>
        <w:t>,</w:t>
      </w:r>
      <w:r w:rsidRPr="63FF4F70">
        <w:rPr>
          <w:rFonts w:ascii="Cambria" w:hAnsi="Cambria"/>
        </w:rPr>
        <w:t xml:space="preserve"> ktoré je potrebné zabezpečiť sú:</w:t>
      </w:r>
    </w:p>
    <w:p w14:paraId="3D51B109" w14:textId="7DFD442F" w:rsidR="00057248" w:rsidRPr="004254D9" w:rsidRDefault="00057248" w:rsidP="00D80002">
      <w:pPr>
        <w:pStyle w:val="ListParagraph"/>
        <w:numPr>
          <w:ilvl w:val="0"/>
          <w:numId w:val="48"/>
        </w:numPr>
        <w:rPr>
          <w:rFonts w:ascii="Cambria" w:hAnsi="Cambria"/>
        </w:rPr>
      </w:pPr>
      <w:r w:rsidRPr="63FF4F70">
        <w:rPr>
          <w:rFonts w:ascii="Cambria" w:hAnsi="Cambria"/>
        </w:rPr>
        <w:t>Bezpečnosť riešenia a štandardy bezpečnosti</w:t>
      </w:r>
      <w:r w:rsidR="001E4E8A" w:rsidRPr="63FF4F70">
        <w:rPr>
          <w:rFonts w:ascii="Cambria" w:hAnsi="Cambria"/>
        </w:rPr>
        <w:t>,</w:t>
      </w:r>
    </w:p>
    <w:p w14:paraId="02017F23" w14:textId="5E255BE5" w:rsidR="00057248" w:rsidRPr="004254D9" w:rsidRDefault="00057248" w:rsidP="00D80002">
      <w:pPr>
        <w:pStyle w:val="ListParagraph"/>
        <w:numPr>
          <w:ilvl w:val="0"/>
          <w:numId w:val="48"/>
        </w:numPr>
        <w:rPr>
          <w:rFonts w:ascii="Cambria" w:hAnsi="Cambria"/>
        </w:rPr>
      </w:pPr>
      <w:r w:rsidRPr="63FF4F70">
        <w:rPr>
          <w:rFonts w:ascii="Cambria" w:hAnsi="Cambria"/>
        </w:rPr>
        <w:t>Princípy najmenších oprávnení a potreby vedieť</w:t>
      </w:r>
      <w:r w:rsidR="001E4E8A" w:rsidRPr="63FF4F70">
        <w:rPr>
          <w:rFonts w:ascii="Cambria" w:hAnsi="Cambria"/>
        </w:rPr>
        <w:t>,</w:t>
      </w:r>
    </w:p>
    <w:p w14:paraId="0E772587" w14:textId="1454B09B" w:rsidR="00057248" w:rsidRPr="004254D9" w:rsidRDefault="00057248" w:rsidP="00D80002">
      <w:pPr>
        <w:pStyle w:val="ListParagraph"/>
        <w:numPr>
          <w:ilvl w:val="0"/>
          <w:numId w:val="48"/>
        </w:numPr>
        <w:rPr>
          <w:rFonts w:ascii="Cambria" w:hAnsi="Cambria"/>
        </w:rPr>
      </w:pPr>
      <w:r w:rsidRPr="63FF4F70">
        <w:rPr>
          <w:rFonts w:ascii="Cambria" w:hAnsi="Cambria"/>
        </w:rPr>
        <w:t>Proces revízie kódu</w:t>
      </w:r>
      <w:r w:rsidR="001E4E8A" w:rsidRPr="63FF4F70">
        <w:rPr>
          <w:rFonts w:ascii="Cambria" w:hAnsi="Cambria"/>
        </w:rPr>
        <w:t>,</w:t>
      </w:r>
    </w:p>
    <w:p w14:paraId="0BE76E49" w14:textId="1AC91747" w:rsidR="00057248" w:rsidRPr="004254D9" w:rsidRDefault="00057248" w:rsidP="00D80002">
      <w:pPr>
        <w:pStyle w:val="ListParagraph"/>
        <w:numPr>
          <w:ilvl w:val="0"/>
          <w:numId w:val="48"/>
        </w:numPr>
        <w:rPr>
          <w:rFonts w:ascii="Cambria" w:hAnsi="Cambria"/>
        </w:rPr>
      </w:pPr>
      <w:r w:rsidRPr="63FF4F70">
        <w:rPr>
          <w:rFonts w:ascii="Cambria" w:hAnsi="Cambria"/>
        </w:rPr>
        <w:t>Zadokumentovanie naplnenia bezpečnostných požiadaviek</w:t>
      </w:r>
      <w:r w:rsidR="001E4E8A" w:rsidRPr="63FF4F70">
        <w:rPr>
          <w:rFonts w:ascii="Cambria" w:hAnsi="Cambria"/>
        </w:rPr>
        <w:t>,</w:t>
      </w:r>
    </w:p>
    <w:p w14:paraId="487EA084" w14:textId="7898CECF" w:rsidR="00057248" w:rsidRPr="004254D9" w:rsidRDefault="00057248" w:rsidP="00D80002">
      <w:pPr>
        <w:pStyle w:val="ListParagraph"/>
        <w:numPr>
          <w:ilvl w:val="0"/>
          <w:numId w:val="48"/>
        </w:numPr>
        <w:rPr>
          <w:rFonts w:ascii="Cambria" w:hAnsi="Cambria"/>
        </w:rPr>
      </w:pPr>
      <w:r w:rsidRPr="63FF4F70">
        <w:rPr>
          <w:rFonts w:ascii="Cambria" w:hAnsi="Cambria"/>
        </w:rPr>
        <w:lastRenderedPageBreak/>
        <w:t>Monitoring bezpečnostných udalost</w:t>
      </w:r>
      <w:r w:rsidR="355C9FD4" w:rsidRPr="63FF4F70">
        <w:rPr>
          <w:rFonts w:ascii="Cambria" w:hAnsi="Cambria"/>
        </w:rPr>
        <w:t>í</w:t>
      </w:r>
      <w:r w:rsidR="001E4E8A" w:rsidRPr="63FF4F70">
        <w:rPr>
          <w:rFonts w:ascii="Cambria" w:hAnsi="Cambria"/>
        </w:rPr>
        <w:t>,</w:t>
      </w:r>
    </w:p>
    <w:p w14:paraId="3CE0B20F" w14:textId="299E6C79" w:rsidR="00057248" w:rsidRPr="004254D9" w:rsidRDefault="00057248" w:rsidP="00D80002">
      <w:pPr>
        <w:pStyle w:val="ListParagraph"/>
        <w:numPr>
          <w:ilvl w:val="0"/>
          <w:numId w:val="48"/>
        </w:numPr>
        <w:rPr>
          <w:rFonts w:ascii="Cambria" w:hAnsi="Cambria"/>
        </w:rPr>
      </w:pPr>
      <w:r w:rsidRPr="63FF4F70">
        <w:rPr>
          <w:rFonts w:ascii="Cambria" w:hAnsi="Cambria"/>
        </w:rPr>
        <w:t>Oddelenie prístupových rozhraní</w:t>
      </w:r>
      <w:r w:rsidR="001E4E8A" w:rsidRPr="63FF4F70">
        <w:rPr>
          <w:rFonts w:ascii="Cambria" w:hAnsi="Cambria"/>
        </w:rPr>
        <w:t>,</w:t>
      </w:r>
    </w:p>
    <w:p w14:paraId="131BB594" w14:textId="161280F0" w:rsidR="00057248" w:rsidRPr="004254D9" w:rsidRDefault="00057248" w:rsidP="00D80002">
      <w:pPr>
        <w:pStyle w:val="ListParagraph"/>
        <w:numPr>
          <w:ilvl w:val="0"/>
          <w:numId w:val="48"/>
        </w:numPr>
        <w:rPr>
          <w:rFonts w:ascii="Cambria" w:hAnsi="Cambria"/>
        </w:rPr>
      </w:pPr>
      <w:r w:rsidRPr="63FF4F70">
        <w:rPr>
          <w:rFonts w:ascii="Cambria" w:hAnsi="Cambria"/>
        </w:rPr>
        <w:t>Oddelenie prostredí</w:t>
      </w:r>
      <w:r w:rsidR="001E4E8A" w:rsidRPr="63FF4F70">
        <w:rPr>
          <w:rFonts w:ascii="Cambria" w:hAnsi="Cambria"/>
        </w:rPr>
        <w:t>,</w:t>
      </w:r>
    </w:p>
    <w:p w14:paraId="2911B739" w14:textId="595C0E7E" w:rsidR="00057248" w:rsidRPr="004254D9" w:rsidRDefault="00057248" w:rsidP="00D80002">
      <w:pPr>
        <w:pStyle w:val="ListParagraph"/>
        <w:numPr>
          <w:ilvl w:val="0"/>
          <w:numId w:val="48"/>
        </w:numPr>
        <w:rPr>
          <w:rFonts w:ascii="Cambria" w:hAnsi="Cambria"/>
        </w:rPr>
      </w:pPr>
      <w:r w:rsidRPr="63FF4F70">
        <w:rPr>
          <w:rFonts w:ascii="Cambria" w:hAnsi="Cambria"/>
        </w:rPr>
        <w:t>Kontroly na škodlivý kód</w:t>
      </w:r>
      <w:r w:rsidR="001E4E8A" w:rsidRPr="63FF4F70">
        <w:rPr>
          <w:rFonts w:ascii="Cambria" w:hAnsi="Cambria"/>
        </w:rPr>
        <w:t>,</w:t>
      </w:r>
    </w:p>
    <w:p w14:paraId="27AED1FC" w14:textId="35F07ACB" w:rsidR="00057248" w:rsidRPr="004254D9" w:rsidRDefault="00057248" w:rsidP="00D80002">
      <w:pPr>
        <w:pStyle w:val="ListParagraph"/>
        <w:numPr>
          <w:ilvl w:val="0"/>
          <w:numId w:val="48"/>
        </w:numPr>
        <w:rPr>
          <w:rFonts w:ascii="Cambria" w:hAnsi="Cambria"/>
        </w:rPr>
      </w:pPr>
      <w:r w:rsidRPr="63FF4F70">
        <w:rPr>
          <w:rFonts w:ascii="Cambria" w:hAnsi="Cambria"/>
        </w:rPr>
        <w:t>Použitie firewallov</w:t>
      </w:r>
      <w:r w:rsidR="001E4E8A" w:rsidRPr="63FF4F70">
        <w:rPr>
          <w:rFonts w:ascii="Cambria" w:hAnsi="Cambria"/>
        </w:rPr>
        <w:t>,</w:t>
      </w:r>
    </w:p>
    <w:p w14:paraId="78BA86F0" w14:textId="2B22EAB2" w:rsidR="00057248" w:rsidRPr="004254D9" w:rsidRDefault="00057248" w:rsidP="00D80002">
      <w:pPr>
        <w:pStyle w:val="ListParagraph"/>
        <w:numPr>
          <w:ilvl w:val="0"/>
          <w:numId w:val="48"/>
        </w:numPr>
        <w:rPr>
          <w:rFonts w:ascii="Cambria" w:hAnsi="Cambria"/>
        </w:rPr>
      </w:pPr>
      <w:proofErr w:type="spellStart"/>
      <w:r w:rsidRPr="63FF4F70">
        <w:rPr>
          <w:rFonts w:ascii="Cambria" w:hAnsi="Cambria"/>
        </w:rPr>
        <w:t>Hardening</w:t>
      </w:r>
      <w:proofErr w:type="spellEnd"/>
      <w:r w:rsidR="001E4E8A" w:rsidRPr="63FF4F70">
        <w:rPr>
          <w:rFonts w:ascii="Cambria" w:hAnsi="Cambria"/>
        </w:rPr>
        <w:t>,</w:t>
      </w:r>
    </w:p>
    <w:p w14:paraId="26D78F96" w14:textId="770B2CE4" w:rsidR="00057248" w:rsidRPr="004254D9" w:rsidRDefault="00057248" w:rsidP="00D80002">
      <w:pPr>
        <w:pStyle w:val="ListParagraph"/>
        <w:numPr>
          <w:ilvl w:val="0"/>
          <w:numId w:val="48"/>
        </w:numPr>
        <w:rPr>
          <w:rFonts w:ascii="Cambria" w:hAnsi="Cambria"/>
        </w:rPr>
      </w:pPr>
      <w:r w:rsidRPr="63FF4F70">
        <w:rPr>
          <w:rFonts w:ascii="Cambria" w:hAnsi="Cambria"/>
        </w:rPr>
        <w:t>Bezpečnostné testovanie a</w:t>
      </w:r>
      <w:r w:rsidR="001E4E8A" w:rsidRPr="63FF4F70">
        <w:rPr>
          <w:rFonts w:ascii="Cambria" w:hAnsi="Cambria"/>
        </w:rPr>
        <w:t> </w:t>
      </w:r>
      <w:r w:rsidRPr="63FF4F70">
        <w:rPr>
          <w:rFonts w:ascii="Cambria" w:hAnsi="Cambria"/>
        </w:rPr>
        <w:t>opravy</w:t>
      </w:r>
      <w:r w:rsidR="001E4E8A" w:rsidRPr="63FF4F70">
        <w:rPr>
          <w:rFonts w:ascii="Cambria" w:hAnsi="Cambria"/>
        </w:rPr>
        <w:t>,</w:t>
      </w:r>
    </w:p>
    <w:p w14:paraId="36AC44A2" w14:textId="07328AC8" w:rsidR="00057248" w:rsidRPr="004254D9" w:rsidRDefault="00057248" w:rsidP="00D80002">
      <w:pPr>
        <w:pStyle w:val="ListParagraph"/>
        <w:numPr>
          <w:ilvl w:val="0"/>
          <w:numId w:val="48"/>
        </w:numPr>
        <w:rPr>
          <w:rFonts w:ascii="Cambria" w:hAnsi="Cambria"/>
        </w:rPr>
      </w:pPr>
      <w:r w:rsidRPr="63FF4F70">
        <w:rPr>
          <w:rFonts w:ascii="Cambria" w:hAnsi="Cambria"/>
        </w:rPr>
        <w:t>Zálohovanie a</w:t>
      </w:r>
      <w:r w:rsidR="001E4E8A" w:rsidRPr="63FF4F70">
        <w:rPr>
          <w:rFonts w:ascii="Cambria" w:hAnsi="Cambria"/>
        </w:rPr>
        <w:t> </w:t>
      </w:r>
      <w:r w:rsidRPr="63FF4F70">
        <w:rPr>
          <w:rFonts w:ascii="Cambria" w:hAnsi="Cambria"/>
        </w:rPr>
        <w:t>obnova</w:t>
      </w:r>
      <w:r w:rsidR="001E4E8A" w:rsidRPr="63FF4F70">
        <w:rPr>
          <w:rFonts w:ascii="Cambria" w:hAnsi="Cambria"/>
        </w:rPr>
        <w:t>,</w:t>
      </w:r>
    </w:p>
    <w:p w14:paraId="09D1DE36" w14:textId="6837B982" w:rsidR="00057248" w:rsidRPr="004254D9" w:rsidRDefault="00057248" w:rsidP="00D80002">
      <w:pPr>
        <w:pStyle w:val="ListParagraph"/>
        <w:numPr>
          <w:ilvl w:val="0"/>
          <w:numId w:val="48"/>
        </w:numPr>
        <w:rPr>
          <w:rFonts w:ascii="Cambria" w:hAnsi="Cambria"/>
        </w:rPr>
      </w:pPr>
      <w:r w:rsidRPr="63FF4F70">
        <w:rPr>
          <w:rFonts w:ascii="Cambria" w:hAnsi="Cambria"/>
        </w:rPr>
        <w:t>Bezpečná komunikácia</w:t>
      </w:r>
      <w:r w:rsidR="001E4E8A" w:rsidRPr="63FF4F70">
        <w:rPr>
          <w:rFonts w:ascii="Cambria" w:hAnsi="Cambria"/>
        </w:rPr>
        <w:t>,</w:t>
      </w:r>
    </w:p>
    <w:p w14:paraId="53466B8C" w14:textId="35CCB761" w:rsidR="00057248" w:rsidRPr="004254D9" w:rsidRDefault="00057248" w:rsidP="00D80002">
      <w:pPr>
        <w:pStyle w:val="ListParagraph"/>
        <w:numPr>
          <w:ilvl w:val="0"/>
          <w:numId w:val="48"/>
        </w:numPr>
        <w:rPr>
          <w:rFonts w:ascii="Cambria" w:hAnsi="Cambria"/>
        </w:rPr>
      </w:pPr>
      <w:r w:rsidRPr="63FF4F70">
        <w:rPr>
          <w:rFonts w:ascii="Cambria" w:hAnsi="Cambria"/>
        </w:rPr>
        <w:t>Roly a</w:t>
      </w:r>
      <w:r w:rsidR="001E4E8A" w:rsidRPr="63FF4F70">
        <w:rPr>
          <w:rFonts w:ascii="Cambria" w:hAnsi="Cambria"/>
        </w:rPr>
        <w:t> </w:t>
      </w:r>
      <w:r w:rsidRPr="63FF4F70">
        <w:rPr>
          <w:rFonts w:ascii="Cambria" w:hAnsi="Cambria"/>
        </w:rPr>
        <w:t>oprávnenia</w:t>
      </w:r>
      <w:r w:rsidR="001E4E8A" w:rsidRPr="63FF4F70">
        <w:rPr>
          <w:rFonts w:ascii="Cambria" w:hAnsi="Cambria"/>
        </w:rPr>
        <w:t>,</w:t>
      </w:r>
    </w:p>
    <w:p w14:paraId="4F98C0F6" w14:textId="515DF9A0" w:rsidR="00057248" w:rsidRPr="004254D9" w:rsidRDefault="00057248" w:rsidP="00D80002">
      <w:pPr>
        <w:pStyle w:val="ListParagraph"/>
        <w:numPr>
          <w:ilvl w:val="0"/>
          <w:numId w:val="48"/>
        </w:numPr>
        <w:rPr>
          <w:rFonts w:ascii="Cambria" w:hAnsi="Cambria"/>
        </w:rPr>
      </w:pPr>
      <w:r w:rsidRPr="63FF4F70">
        <w:rPr>
          <w:rFonts w:ascii="Cambria" w:hAnsi="Cambria"/>
        </w:rPr>
        <w:t>Synchronizácia času</w:t>
      </w:r>
      <w:r w:rsidR="001E4E8A" w:rsidRPr="63FF4F70">
        <w:rPr>
          <w:rFonts w:ascii="Cambria" w:hAnsi="Cambria"/>
        </w:rPr>
        <w:t>,</w:t>
      </w:r>
    </w:p>
    <w:p w14:paraId="322F74CF" w14:textId="04F8C7E2" w:rsidR="00057248" w:rsidRPr="004254D9" w:rsidRDefault="00057248" w:rsidP="00D80002">
      <w:pPr>
        <w:pStyle w:val="ListParagraph"/>
        <w:numPr>
          <w:ilvl w:val="0"/>
          <w:numId w:val="48"/>
        </w:numPr>
        <w:rPr>
          <w:rFonts w:ascii="Cambria" w:hAnsi="Cambria"/>
        </w:rPr>
      </w:pPr>
      <w:r w:rsidRPr="63FF4F70">
        <w:rPr>
          <w:rFonts w:ascii="Cambria" w:hAnsi="Cambria"/>
        </w:rPr>
        <w:t>Logovanie riešenia</w:t>
      </w:r>
      <w:r w:rsidR="001E4E8A" w:rsidRPr="63FF4F70">
        <w:rPr>
          <w:rFonts w:ascii="Cambria" w:hAnsi="Cambria"/>
        </w:rPr>
        <w:t>,</w:t>
      </w:r>
    </w:p>
    <w:p w14:paraId="61A10210" w14:textId="58E35A68" w:rsidR="00057248" w:rsidRPr="004254D9" w:rsidRDefault="00057248" w:rsidP="00D80002">
      <w:pPr>
        <w:pStyle w:val="ListParagraph"/>
        <w:numPr>
          <w:ilvl w:val="0"/>
          <w:numId w:val="48"/>
        </w:numPr>
        <w:rPr>
          <w:rFonts w:ascii="Cambria" w:hAnsi="Cambria"/>
        </w:rPr>
      </w:pPr>
      <w:r w:rsidRPr="63FF4F70">
        <w:rPr>
          <w:rFonts w:ascii="Cambria" w:hAnsi="Cambria"/>
        </w:rPr>
        <w:t>Bezpečnosť a umiestnenie dátových centier</w:t>
      </w:r>
      <w:r w:rsidR="001E4E8A" w:rsidRPr="63FF4F70">
        <w:rPr>
          <w:rFonts w:ascii="Cambria" w:hAnsi="Cambria"/>
        </w:rPr>
        <w:t>,</w:t>
      </w:r>
    </w:p>
    <w:p w14:paraId="78D909FC" w14:textId="77777777" w:rsidR="00057248" w:rsidRPr="004254D9" w:rsidRDefault="00057248" w:rsidP="00D80002">
      <w:pPr>
        <w:pStyle w:val="ListParagraph"/>
        <w:numPr>
          <w:ilvl w:val="0"/>
          <w:numId w:val="48"/>
        </w:numPr>
        <w:jc w:val="both"/>
        <w:rPr>
          <w:rFonts w:ascii="Cambria" w:hAnsi="Cambria"/>
        </w:rPr>
      </w:pPr>
      <w:r w:rsidRPr="004254D9">
        <w:rPr>
          <w:rFonts w:ascii="Cambria" w:hAnsi="Cambria"/>
        </w:rPr>
        <w:t xml:space="preserve">Detailné bezpečnostné požiadavky sú definované v kapitole </w:t>
      </w:r>
      <w:r w:rsidRPr="004254D9">
        <w:rPr>
          <w:rFonts w:ascii="Cambria" w:hAnsi="Cambria"/>
          <w:i/>
          <w:iCs/>
        </w:rPr>
        <w:t>4.1 Požiadavky na funkcionalitu a dátovú architektúru.</w:t>
      </w:r>
    </w:p>
    <w:p w14:paraId="080B2D6C" w14:textId="20F7B819" w:rsidR="00AD131F" w:rsidRPr="00B9186E" w:rsidRDefault="0799ACF2" w:rsidP="00057248">
      <w:pPr>
        <w:pStyle w:val="Heading3"/>
        <w:rPr>
          <w:rFonts w:ascii="Verdana" w:hAnsi="Verdana"/>
          <w:sz w:val="20"/>
          <w:szCs w:val="20"/>
        </w:rPr>
      </w:pPr>
      <w:bookmarkStart w:id="73" w:name="_Toc136953246"/>
      <w:r w:rsidRPr="00B9186E">
        <w:rPr>
          <w:rFonts w:ascii="Verdana" w:hAnsi="Verdana"/>
          <w:sz w:val="20"/>
          <w:szCs w:val="20"/>
        </w:rPr>
        <w:t>Komponenty</w:t>
      </w:r>
      <w:bookmarkEnd w:id="73"/>
    </w:p>
    <w:p w14:paraId="14BDBED0" w14:textId="5F86D413" w:rsidR="002A59C4" w:rsidRPr="004254D9" w:rsidRDefault="1F49FB62" w:rsidP="7614AA5A">
      <w:pPr>
        <w:rPr>
          <w:rFonts w:ascii="Cambria" w:hAnsi="Cambria"/>
          <w:lang w:eastAsia="sk-SK"/>
        </w:rPr>
      </w:pPr>
      <w:r w:rsidRPr="63FF4F70">
        <w:rPr>
          <w:rFonts w:ascii="Cambria" w:hAnsi="Cambria"/>
          <w:lang w:eastAsia="sk-SK"/>
        </w:rPr>
        <w:t xml:space="preserve">Pre </w:t>
      </w:r>
      <w:proofErr w:type="spellStart"/>
      <w:r w:rsidRPr="63FF4F70">
        <w:rPr>
          <w:rFonts w:ascii="Cambria" w:hAnsi="Cambria"/>
          <w:lang w:eastAsia="sk-SK"/>
        </w:rPr>
        <w:t>Open</w:t>
      </w:r>
      <w:proofErr w:type="spellEnd"/>
      <w:r w:rsidRPr="63FF4F70">
        <w:rPr>
          <w:rFonts w:ascii="Cambria" w:hAnsi="Cambria"/>
          <w:lang w:eastAsia="sk-SK"/>
        </w:rPr>
        <w:t xml:space="preserve"> </w:t>
      </w:r>
      <w:proofErr w:type="spellStart"/>
      <w:r w:rsidRPr="63FF4F70">
        <w:rPr>
          <w:rFonts w:ascii="Cambria" w:hAnsi="Cambria"/>
          <w:lang w:eastAsia="sk-SK"/>
        </w:rPr>
        <w:t>D</w:t>
      </w:r>
      <w:r w:rsidR="1A2F6BAD" w:rsidRPr="63FF4F70">
        <w:rPr>
          <w:rFonts w:ascii="Cambria" w:hAnsi="Cambria"/>
          <w:lang w:eastAsia="sk-SK"/>
        </w:rPr>
        <w:t>a</w:t>
      </w:r>
      <w:r w:rsidRPr="63FF4F70">
        <w:rPr>
          <w:rFonts w:ascii="Cambria" w:hAnsi="Cambria"/>
          <w:lang w:eastAsia="sk-SK"/>
        </w:rPr>
        <w:t>ta</w:t>
      </w:r>
      <w:proofErr w:type="spellEnd"/>
      <w:r w:rsidRPr="63FF4F70">
        <w:rPr>
          <w:rFonts w:ascii="Cambria" w:hAnsi="Cambria"/>
          <w:lang w:eastAsia="sk-SK"/>
        </w:rPr>
        <w:t xml:space="preserve"> systém sú požadované </w:t>
      </w:r>
      <w:r w:rsidR="1D5295CE" w:rsidRPr="63FF4F70">
        <w:rPr>
          <w:rFonts w:ascii="Cambria" w:hAnsi="Cambria"/>
          <w:lang w:eastAsia="sk-SK"/>
        </w:rPr>
        <w:t>nasledujúce komponenty:</w:t>
      </w:r>
    </w:p>
    <w:p w14:paraId="5F39E29D" w14:textId="70EE1794" w:rsidR="00B37DB0" w:rsidRPr="004254D9" w:rsidRDefault="2AFD65D0" w:rsidP="003110BD">
      <w:pPr>
        <w:jc w:val="both"/>
        <w:rPr>
          <w:rFonts w:ascii="Cambria" w:hAnsi="Cambria"/>
        </w:rPr>
      </w:pPr>
      <w:r w:rsidRPr="004254D9">
        <w:rPr>
          <w:rFonts w:ascii="Cambria" w:hAnsi="Cambria"/>
        </w:rPr>
        <w:t>Bezpečnostná vrstva</w:t>
      </w:r>
    </w:p>
    <w:p w14:paraId="277FD983" w14:textId="437A0105" w:rsidR="009A64D4" w:rsidRPr="004254D9" w:rsidRDefault="4B9CF585" w:rsidP="00D80002">
      <w:pPr>
        <w:pStyle w:val="ListParagraph"/>
        <w:numPr>
          <w:ilvl w:val="0"/>
          <w:numId w:val="77"/>
        </w:numPr>
        <w:jc w:val="both"/>
        <w:rPr>
          <w:rFonts w:ascii="Cambria" w:hAnsi="Cambria"/>
        </w:rPr>
      </w:pPr>
      <w:r w:rsidRPr="63FF4F70">
        <w:rPr>
          <w:rFonts w:ascii="Cambria" w:hAnsi="Cambria"/>
        </w:rPr>
        <w:t> </w:t>
      </w:r>
      <w:r w:rsidR="26316111" w:rsidRPr="63FF4F70">
        <w:rPr>
          <w:rFonts w:ascii="Cambria" w:hAnsi="Cambria"/>
        </w:rPr>
        <w:t>Z</w:t>
      </w:r>
      <w:r w:rsidR="2DE1DB03" w:rsidRPr="63FF4F70">
        <w:rPr>
          <w:rFonts w:ascii="Cambria" w:hAnsi="Cambria"/>
        </w:rPr>
        <w:t>abezpečuje</w:t>
      </w:r>
      <w:r w:rsidR="26316111" w:rsidRPr="63FF4F70">
        <w:rPr>
          <w:rFonts w:ascii="Cambria" w:hAnsi="Cambria"/>
        </w:rPr>
        <w:t xml:space="preserve"> ochranu</w:t>
      </w:r>
      <w:r w:rsidR="36000F23" w:rsidRPr="63FF4F70">
        <w:rPr>
          <w:rFonts w:ascii="Cambria" w:hAnsi="Cambria"/>
        </w:rPr>
        <w:t>, dostupnosť a</w:t>
      </w:r>
      <w:r w:rsidRPr="63FF4F70">
        <w:rPr>
          <w:rFonts w:ascii="Cambria" w:hAnsi="Cambria"/>
        </w:rPr>
        <w:t> </w:t>
      </w:r>
      <w:r w:rsidR="63B53A8F" w:rsidRPr="63FF4F70">
        <w:rPr>
          <w:rFonts w:ascii="Cambria" w:hAnsi="Cambria"/>
        </w:rPr>
        <w:t>dôvernosť</w:t>
      </w:r>
      <w:r w:rsidR="26316111" w:rsidRPr="63FF4F70">
        <w:rPr>
          <w:rFonts w:ascii="Cambria" w:hAnsi="Cambria"/>
        </w:rPr>
        <w:t xml:space="preserve"> </w:t>
      </w:r>
      <w:r w:rsidR="1B739237" w:rsidRPr="63FF4F70">
        <w:rPr>
          <w:rFonts w:ascii="Cambria" w:hAnsi="Cambria"/>
        </w:rPr>
        <w:t>jednotlivých komponentov</w:t>
      </w:r>
      <w:r w:rsidR="001E4E8A" w:rsidRPr="63FF4F70">
        <w:rPr>
          <w:rFonts w:ascii="Cambria" w:hAnsi="Cambria"/>
        </w:rPr>
        <w:t>,</w:t>
      </w:r>
      <w:r w:rsidR="1B739237" w:rsidRPr="63FF4F70">
        <w:rPr>
          <w:rFonts w:ascii="Cambria" w:hAnsi="Cambria"/>
        </w:rPr>
        <w:t xml:space="preserve"> či už vstupných alebo výstupných, limituje počty dotazov</w:t>
      </w:r>
      <w:r w:rsidR="36000F23" w:rsidRPr="63FF4F70">
        <w:rPr>
          <w:rFonts w:ascii="Cambria" w:hAnsi="Cambria"/>
        </w:rPr>
        <w:t xml:space="preserve"> na službu</w:t>
      </w:r>
      <w:r w:rsidR="63B53A8F" w:rsidRPr="63FF4F70">
        <w:rPr>
          <w:rFonts w:ascii="Cambria" w:hAnsi="Cambria"/>
        </w:rPr>
        <w:t>.</w:t>
      </w:r>
    </w:p>
    <w:p w14:paraId="16002B2B" w14:textId="6DB797DE" w:rsidR="00BD4453" w:rsidRPr="004254D9" w:rsidRDefault="465BAF61" w:rsidP="003110BD">
      <w:pPr>
        <w:jc w:val="both"/>
        <w:rPr>
          <w:rFonts w:ascii="Cambria" w:hAnsi="Cambria"/>
        </w:rPr>
      </w:pPr>
      <w:r w:rsidRPr="004254D9">
        <w:rPr>
          <w:rFonts w:ascii="Cambria" w:hAnsi="Cambria"/>
        </w:rPr>
        <w:t>Aplikačný server</w:t>
      </w:r>
    </w:p>
    <w:p w14:paraId="131F9945" w14:textId="15DD088D" w:rsidR="00B95A52" w:rsidRPr="004254D9" w:rsidRDefault="4B9CF585" w:rsidP="00D80002">
      <w:pPr>
        <w:pStyle w:val="ListParagraph"/>
        <w:numPr>
          <w:ilvl w:val="0"/>
          <w:numId w:val="76"/>
        </w:numPr>
        <w:jc w:val="both"/>
        <w:rPr>
          <w:rFonts w:ascii="Cambria" w:hAnsi="Cambria"/>
        </w:rPr>
      </w:pPr>
      <w:r w:rsidRPr="63FF4F70">
        <w:rPr>
          <w:rFonts w:ascii="Cambria" w:hAnsi="Cambria"/>
        </w:rPr>
        <w:t> </w:t>
      </w:r>
      <w:r w:rsidR="08F46571" w:rsidRPr="63FF4F70">
        <w:rPr>
          <w:rFonts w:ascii="Cambria" w:hAnsi="Cambria"/>
        </w:rPr>
        <w:t>S</w:t>
      </w:r>
      <w:r w:rsidR="67C91CA1" w:rsidRPr="63FF4F70">
        <w:rPr>
          <w:rFonts w:ascii="Cambria" w:hAnsi="Cambria"/>
        </w:rPr>
        <w:t>oftvérová platforma</w:t>
      </w:r>
      <w:r w:rsidR="2F5D8F99" w:rsidRPr="63FF4F70">
        <w:rPr>
          <w:rFonts w:ascii="Cambria" w:hAnsi="Cambria"/>
        </w:rPr>
        <w:t>, ktorá poskytuje prostredie na beh</w:t>
      </w:r>
      <w:r w:rsidR="08F46571" w:rsidRPr="63FF4F70">
        <w:rPr>
          <w:rFonts w:ascii="Cambria" w:hAnsi="Cambria"/>
        </w:rPr>
        <w:t>,</w:t>
      </w:r>
      <w:r w:rsidR="2F5D8F99" w:rsidRPr="63FF4F70">
        <w:rPr>
          <w:rFonts w:ascii="Cambria" w:hAnsi="Cambria"/>
        </w:rPr>
        <w:t xml:space="preserve"> správu a</w:t>
      </w:r>
      <w:r w:rsidRPr="63FF4F70">
        <w:rPr>
          <w:rFonts w:ascii="Cambria" w:hAnsi="Cambria"/>
        </w:rPr>
        <w:t> </w:t>
      </w:r>
      <w:r w:rsidR="2F5D8F99" w:rsidRPr="63FF4F70">
        <w:rPr>
          <w:rFonts w:ascii="Cambria" w:hAnsi="Cambria"/>
        </w:rPr>
        <w:t>nasadenie</w:t>
      </w:r>
      <w:r w:rsidR="6DDDE939" w:rsidRPr="63FF4F70">
        <w:rPr>
          <w:rFonts w:ascii="Cambria" w:hAnsi="Cambria"/>
        </w:rPr>
        <w:t xml:space="preserve"> všetkých aplikácií potrebných pre zabezpečenie fungovania platformy </w:t>
      </w:r>
      <w:proofErr w:type="spellStart"/>
      <w:r w:rsidR="6DDDE939" w:rsidRPr="63FF4F70">
        <w:rPr>
          <w:rFonts w:ascii="Cambria" w:hAnsi="Cambria"/>
        </w:rPr>
        <w:t>Open</w:t>
      </w:r>
      <w:proofErr w:type="spellEnd"/>
      <w:r w:rsidR="6DDDE939" w:rsidRPr="63FF4F70">
        <w:rPr>
          <w:rFonts w:ascii="Cambria" w:hAnsi="Cambria"/>
        </w:rPr>
        <w:t xml:space="preserve"> </w:t>
      </w:r>
      <w:proofErr w:type="spellStart"/>
      <w:r w:rsidR="6DDDE939" w:rsidRPr="63FF4F70">
        <w:rPr>
          <w:rFonts w:ascii="Cambria" w:hAnsi="Cambria"/>
        </w:rPr>
        <w:t>Data</w:t>
      </w:r>
      <w:proofErr w:type="spellEnd"/>
      <w:r w:rsidR="6DDDE939" w:rsidRPr="63FF4F70">
        <w:rPr>
          <w:rFonts w:ascii="Cambria" w:hAnsi="Cambria"/>
        </w:rPr>
        <w:t>.</w:t>
      </w:r>
    </w:p>
    <w:p w14:paraId="689930C1" w14:textId="78F4FA7F" w:rsidR="00BD4453" w:rsidRPr="004254D9" w:rsidRDefault="465BAF61" w:rsidP="003110BD">
      <w:pPr>
        <w:jc w:val="both"/>
        <w:rPr>
          <w:rFonts w:ascii="Cambria" w:hAnsi="Cambria"/>
        </w:rPr>
      </w:pPr>
      <w:r w:rsidRPr="004254D9">
        <w:rPr>
          <w:rFonts w:ascii="Cambria" w:hAnsi="Cambria"/>
        </w:rPr>
        <w:t>Databáza</w:t>
      </w:r>
    </w:p>
    <w:p w14:paraId="7CE4D52B" w14:textId="47818657" w:rsidR="008E5E1B" w:rsidRPr="004254D9" w:rsidRDefault="4B9CF585" w:rsidP="00D80002">
      <w:pPr>
        <w:pStyle w:val="ListParagraph"/>
        <w:numPr>
          <w:ilvl w:val="0"/>
          <w:numId w:val="75"/>
        </w:numPr>
        <w:jc w:val="both"/>
        <w:rPr>
          <w:rFonts w:ascii="Cambria" w:hAnsi="Cambria"/>
        </w:rPr>
      </w:pPr>
      <w:r w:rsidRPr="004254D9">
        <w:rPr>
          <w:rFonts w:ascii="Cambria" w:hAnsi="Cambria"/>
        </w:rPr>
        <w:t> </w:t>
      </w:r>
      <w:r w:rsidR="33D3A217" w:rsidRPr="004254D9">
        <w:rPr>
          <w:rFonts w:ascii="Cambria" w:hAnsi="Cambria"/>
        </w:rPr>
        <w:t>D</w:t>
      </w:r>
      <w:r w:rsidR="2508F5AC" w:rsidRPr="004254D9">
        <w:rPr>
          <w:rFonts w:ascii="Cambria" w:hAnsi="Cambria"/>
        </w:rPr>
        <w:t xml:space="preserve">atabázová služba </w:t>
      </w:r>
      <w:r w:rsidR="2B232946" w:rsidRPr="004254D9">
        <w:rPr>
          <w:rFonts w:ascii="Cambria" w:hAnsi="Cambria"/>
        </w:rPr>
        <w:t>určená na štrukt</w:t>
      </w:r>
      <w:r w:rsidR="08F46571" w:rsidRPr="004254D9">
        <w:rPr>
          <w:rFonts w:ascii="Cambria" w:hAnsi="Cambria"/>
        </w:rPr>
        <w:t>ú</w:t>
      </w:r>
      <w:r w:rsidR="2B232946" w:rsidRPr="004254D9">
        <w:rPr>
          <w:rFonts w:ascii="Cambria" w:hAnsi="Cambria"/>
        </w:rPr>
        <w:t>rované ukladanie dát.</w:t>
      </w:r>
    </w:p>
    <w:p w14:paraId="1A57149B" w14:textId="32E3D341" w:rsidR="00BD4453" w:rsidRPr="004254D9" w:rsidRDefault="465BAF61" w:rsidP="003110BD">
      <w:pPr>
        <w:jc w:val="both"/>
        <w:rPr>
          <w:rFonts w:ascii="Cambria" w:hAnsi="Cambria"/>
        </w:rPr>
      </w:pPr>
      <w:r w:rsidRPr="004254D9">
        <w:rPr>
          <w:rFonts w:ascii="Cambria" w:hAnsi="Cambria"/>
        </w:rPr>
        <w:t>Súborové služby</w:t>
      </w:r>
    </w:p>
    <w:p w14:paraId="6BC0427D" w14:textId="1BC2FA4B" w:rsidR="008E5E1B" w:rsidRPr="004254D9" w:rsidRDefault="4B9CF585" w:rsidP="00D80002">
      <w:pPr>
        <w:pStyle w:val="ListParagraph"/>
        <w:numPr>
          <w:ilvl w:val="0"/>
          <w:numId w:val="74"/>
        </w:numPr>
        <w:jc w:val="both"/>
        <w:rPr>
          <w:rFonts w:ascii="Cambria" w:hAnsi="Cambria"/>
        </w:rPr>
      </w:pPr>
      <w:r w:rsidRPr="004254D9">
        <w:rPr>
          <w:rFonts w:ascii="Cambria" w:hAnsi="Cambria"/>
        </w:rPr>
        <w:t> </w:t>
      </w:r>
      <w:r w:rsidR="33D3A217" w:rsidRPr="004254D9">
        <w:rPr>
          <w:rFonts w:ascii="Cambria" w:hAnsi="Cambria"/>
        </w:rPr>
        <w:t>D</w:t>
      </w:r>
      <w:r w:rsidR="79CDA138" w:rsidRPr="004254D9">
        <w:rPr>
          <w:rFonts w:ascii="Cambria" w:hAnsi="Cambria"/>
        </w:rPr>
        <w:t xml:space="preserve">iskový priestor určený na ukladanie </w:t>
      </w:r>
      <w:r w:rsidR="3E226341" w:rsidRPr="004254D9">
        <w:rPr>
          <w:rFonts w:ascii="Cambria" w:hAnsi="Cambria"/>
        </w:rPr>
        <w:t>dát súborov.</w:t>
      </w:r>
    </w:p>
    <w:p w14:paraId="0FE68885" w14:textId="68FA17D5" w:rsidR="00BD4453" w:rsidRPr="004254D9" w:rsidRDefault="465BAF61" w:rsidP="003110BD">
      <w:pPr>
        <w:jc w:val="both"/>
        <w:rPr>
          <w:rFonts w:ascii="Cambria" w:hAnsi="Cambria"/>
        </w:rPr>
      </w:pPr>
      <w:r w:rsidRPr="004254D9">
        <w:rPr>
          <w:rFonts w:ascii="Cambria" w:hAnsi="Cambria"/>
        </w:rPr>
        <w:t>Mailová notifikačná služba</w:t>
      </w:r>
    </w:p>
    <w:p w14:paraId="473F4BC5" w14:textId="4EAA48CD" w:rsidR="00CA02FD" w:rsidRPr="004254D9" w:rsidRDefault="0E374F00" w:rsidP="00D80002">
      <w:pPr>
        <w:pStyle w:val="ListParagraph"/>
        <w:numPr>
          <w:ilvl w:val="0"/>
          <w:numId w:val="73"/>
        </w:numPr>
        <w:jc w:val="both"/>
        <w:rPr>
          <w:rFonts w:ascii="Cambria" w:hAnsi="Cambria"/>
        </w:rPr>
      </w:pPr>
      <w:r w:rsidRPr="004254D9">
        <w:rPr>
          <w:rFonts w:ascii="Cambria" w:hAnsi="Cambria"/>
        </w:rPr>
        <w:t> Zabezpeč</w:t>
      </w:r>
      <w:r w:rsidR="11D1488E" w:rsidRPr="004254D9">
        <w:rPr>
          <w:rFonts w:ascii="Cambria" w:hAnsi="Cambria"/>
        </w:rPr>
        <w:t>uje</w:t>
      </w:r>
      <w:r w:rsidRPr="004254D9">
        <w:rPr>
          <w:rFonts w:ascii="Cambria" w:hAnsi="Cambria"/>
        </w:rPr>
        <w:t xml:space="preserve"> </w:t>
      </w:r>
      <w:r w:rsidR="13864441" w:rsidRPr="004254D9">
        <w:rPr>
          <w:rFonts w:ascii="Cambria" w:hAnsi="Cambria"/>
        </w:rPr>
        <w:t>vytvárani</w:t>
      </w:r>
      <w:r w:rsidR="11D1488E" w:rsidRPr="004254D9">
        <w:rPr>
          <w:rFonts w:ascii="Cambria" w:hAnsi="Cambria"/>
        </w:rPr>
        <w:t>e</w:t>
      </w:r>
      <w:r w:rsidR="13864441" w:rsidRPr="004254D9">
        <w:rPr>
          <w:rFonts w:ascii="Cambria" w:hAnsi="Cambria"/>
        </w:rPr>
        <w:t>, overovani</w:t>
      </w:r>
      <w:r w:rsidR="11D1488E" w:rsidRPr="004254D9">
        <w:rPr>
          <w:rFonts w:ascii="Cambria" w:hAnsi="Cambria"/>
        </w:rPr>
        <w:t>e</w:t>
      </w:r>
      <w:r w:rsidR="13864441" w:rsidRPr="004254D9">
        <w:rPr>
          <w:rFonts w:ascii="Cambria" w:hAnsi="Cambria"/>
        </w:rPr>
        <w:t xml:space="preserve"> a </w:t>
      </w:r>
      <w:r w:rsidRPr="004254D9">
        <w:rPr>
          <w:rFonts w:ascii="Cambria" w:hAnsi="Cambria"/>
        </w:rPr>
        <w:t>distribúci</w:t>
      </w:r>
      <w:r w:rsidR="11D1488E" w:rsidRPr="004254D9">
        <w:rPr>
          <w:rFonts w:ascii="Cambria" w:hAnsi="Cambria"/>
        </w:rPr>
        <w:t>u</w:t>
      </w:r>
      <w:r w:rsidRPr="004254D9">
        <w:rPr>
          <w:rFonts w:ascii="Cambria" w:hAnsi="Cambria"/>
        </w:rPr>
        <w:t xml:space="preserve"> API kľúča </w:t>
      </w:r>
      <w:r w:rsidR="37715AE5" w:rsidRPr="004254D9">
        <w:rPr>
          <w:rFonts w:ascii="Cambria" w:hAnsi="Cambria"/>
        </w:rPr>
        <w:t xml:space="preserve">a notifikácií </w:t>
      </w:r>
      <w:r w:rsidRPr="004254D9">
        <w:rPr>
          <w:rFonts w:ascii="Cambria" w:hAnsi="Cambria"/>
        </w:rPr>
        <w:t>pre externého používateľa</w:t>
      </w:r>
      <w:r w:rsidR="79CDA138" w:rsidRPr="004254D9">
        <w:rPr>
          <w:rFonts w:ascii="Cambria" w:hAnsi="Cambria"/>
        </w:rPr>
        <w:t>.</w:t>
      </w:r>
    </w:p>
    <w:p w14:paraId="502D2C45" w14:textId="214C0245" w:rsidR="00DE0910" w:rsidRPr="004254D9" w:rsidRDefault="4B9CF585" w:rsidP="00DE0910">
      <w:pPr>
        <w:jc w:val="both"/>
        <w:rPr>
          <w:rFonts w:ascii="Cambria" w:hAnsi="Cambria"/>
        </w:rPr>
      </w:pPr>
      <w:proofErr w:type="spellStart"/>
      <w:r w:rsidRPr="004254D9">
        <w:rPr>
          <w:rFonts w:ascii="Cambria" w:hAnsi="Cambria"/>
        </w:rPr>
        <w:t>Mailer</w:t>
      </w:r>
      <w:proofErr w:type="spellEnd"/>
    </w:p>
    <w:p w14:paraId="1DE801B3" w14:textId="71181203" w:rsidR="00DE0910" w:rsidRPr="004254D9" w:rsidRDefault="33D3A217" w:rsidP="00D80002">
      <w:pPr>
        <w:pStyle w:val="ListParagraph"/>
        <w:numPr>
          <w:ilvl w:val="0"/>
          <w:numId w:val="73"/>
        </w:numPr>
        <w:jc w:val="both"/>
        <w:rPr>
          <w:rFonts w:ascii="Cambria" w:hAnsi="Cambria"/>
        </w:rPr>
      </w:pPr>
      <w:r w:rsidRPr="004254D9">
        <w:rPr>
          <w:rFonts w:ascii="Cambria" w:hAnsi="Cambria"/>
        </w:rPr>
        <w:t xml:space="preserve"> Odosielanie mailových notifikácií pre </w:t>
      </w:r>
      <w:r w:rsidR="37715AE5" w:rsidRPr="004254D9">
        <w:rPr>
          <w:rFonts w:ascii="Cambria" w:hAnsi="Cambria"/>
        </w:rPr>
        <w:t>externého</w:t>
      </w:r>
      <w:r w:rsidRPr="004254D9">
        <w:rPr>
          <w:rFonts w:ascii="Cambria" w:hAnsi="Cambria"/>
        </w:rPr>
        <w:t xml:space="preserve"> používateľ</w:t>
      </w:r>
      <w:r w:rsidR="37715AE5" w:rsidRPr="004254D9">
        <w:rPr>
          <w:rFonts w:ascii="Cambria" w:hAnsi="Cambria"/>
        </w:rPr>
        <w:t>a</w:t>
      </w:r>
      <w:r w:rsidRPr="004254D9">
        <w:rPr>
          <w:rFonts w:ascii="Cambria" w:hAnsi="Cambria"/>
        </w:rPr>
        <w:t xml:space="preserve"> z domény NBS.</w:t>
      </w:r>
    </w:p>
    <w:p w14:paraId="30597D9D" w14:textId="59BE35F3" w:rsidR="00BD4453" w:rsidRPr="004254D9" w:rsidRDefault="41734553" w:rsidP="003110BD">
      <w:pPr>
        <w:jc w:val="both"/>
        <w:rPr>
          <w:rFonts w:ascii="Cambria" w:hAnsi="Cambria"/>
        </w:rPr>
      </w:pPr>
      <w:proofErr w:type="spellStart"/>
      <w:r w:rsidRPr="63FF4F70">
        <w:rPr>
          <w:rFonts w:ascii="Cambria" w:hAnsi="Cambria"/>
        </w:rPr>
        <w:t>Azure</w:t>
      </w:r>
      <w:proofErr w:type="spellEnd"/>
      <w:r w:rsidRPr="63FF4F70">
        <w:rPr>
          <w:rFonts w:ascii="Cambria" w:hAnsi="Cambria"/>
        </w:rPr>
        <w:t xml:space="preserve"> ADFS</w:t>
      </w:r>
    </w:p>
    <w:p w14:paraId="12527589" w14:textId="4EFE6F22" w:rsidR="00883DBC" w:rsidRPr="004254D9" w:rsidRDefault="657D63E5" w:rsidP="00D80002">
      <w:pPr>
        <w:pStyle w:val="ListParagraph"/>
        <w:numPr>
          <w:ilvl w:val="0"/>
          <w:numId w:val="72"/>
        </w:numPr>
        <w:jc w:val="both"/>
        <w:rPr>
          <w:rFonts w:ascii="Cambria" w:hAnsi="Cambria"/>
        </w:rPr>
      </w:pPr>
      <w:r w:rsidRPr="63FF4F70">
        <w:rPr>
          <w:rFonts w:ascii="Cambria" w:hAnsi="Cambria"/>
        </w:rPr>
        <w:t>Overenie jednotlivých rolí editorov</w:t>
      </w:r>
      <w:r w:rsidR="37715AE5" w:rsidRPr="63FF4F70">
        <w:rPr>
          <w:rFonts w:ascii="Cambria" w:hAnsi="Cambria"/>
        </w:rPr>
        <w:t xml:space="preserve"> a administrátorov</w:t>
      </w:r>
      <w:r w:rsidRPr="63FF4F70">
        <w:rPr>
          <w:rFonts w:ascii="Cambria" w:hAnsi="Cambria"/>
        </w:rPr>
        <w:t xml:space="preserve"> pomocou overenia cez NBS </w:t>
      </w:r>
      <w:proofErr w:type="spellStart"/>
      <w:r w:rsidRPr="63FF4F70">
        <w:rPr>
          <w:rFonts w:ascii="Cambria" w:hAnsi="Cambria"/>
        </w:rPr>
        <w:t>Azure</w:t>
      </w:r>
      <w:proofErr w:type="spellEnd"/>
      <w:r w:rsidRPr="63FF4F70">
        <w:rPr>
          <w:rFonts w:ascii="Cambria" w:hAnsi="Cambria"/>
        </w:rPr>
        <w:t xml:space="preserve"> ADFS.</w:t>
      </w:r>
    </w:p>
    <w:p w14:paraId="157874BF" w14:textId="6EDE4E00" w:rsidR="00BE169D" w:rsidRPr="004254D9" w:rsidRDefault="0799ACF2" w:rsidP="003110BD">
      <w:pPr>
        <w:jc w:val="both"/>
        <w:rPr>
          <w:rFonts w:ascii="Cambria" w:hAnsi="Cambria"/>
        </w:rPr>
      </w:pPr>
      <w:r w:rsidRPr="004254D9">
        <w:rPr>
          <w:rFonts w:ascii="Cambria" w:hAnsi="Cambria"/>
        </w:rPr>
        <w:t>Rozhrania</w:t>
      </w:r>
    </w:p>
    <w:p w14:paraId="552D3595" w14:textId="0F2BDCA5" w:rsidR="00221329" w:rsidRPr="004254D9" w:rsidRDefault="41734553" w:rsidP="00D80002">
      <w:pPr>
        <w:pStyle w:val="ListParagraph"/>
        <w:numPr>
          <w:ilvl w:val="0"/>
          <w:numId w:val="71"/>
        </w:numPr>
        <w:jc w:val="both"/>
        <w:rPr>
          <w:rFonts w:ascii="Cambria" w:hAnsi="Cambria"/>
        </w:rPr>
      </w:pPr>
      <w:r w:rsidRPr="004254D9">
        <w:rPr>
          <w:rFonts w:ascii="Cambria" w:hAnsi="Cambria"/>
        </w:rPr>
        <w:t>Vstupný API interface</w:t>
      </w:r>
      <w:r w:rsidR="3DC39C6F" w:rsidRPr="004254D9">
        <w:rPr>
          <w:rFonts w:ascii="Cambria" w:hAnsi="Cambria"/>
        </w:rPr>
        <w:t xml:space="preserve"> –</w:t>
      </w:r>
      <w:r w:rsidR="2DEEF8E5" w:rsidRPr="004254D9">
        <w:rPr>
          <w:rFonts w:ascii="Cambria" w:hAnsi="Cambria"/>
        </w:rPr>
        <w:t xml:space="preserve"> interface dostupné len zo siete NBS</w:t>
      </w:r>
      <w:r w:rsidR="612E1F50" w:rsidRPr="004254D9">
        <w:rPr>
          <w:rFonts w:ascii="Cambria" w:hAnsi="Cambria"/>
        </w:rPr>
        <w:t>,</w:t>
      </w:r>
      <w:r w:rsidR="765629D2" w:rsidRPr="004254D9">
        <w:rPr>
          <w:rFonts w:ascii="Cambria" w:hAnsi="Cambria"/>
        </w:rPr>
        <w:t xml:space="preserve"> </w:t>
      </w:r>
      <w:r w:rsidR="7C188A5E" w:rsidRPr="004254D9">
        <w:rPr>
          <w:rFonts w:ascii="Cambria" w:hAnsi="Cambria"/>
        </w:rPr>
        <w:t xml:space="preserve">určený </w:t>
      </w:r>
      <w:r w:rsidR="49FF6010" w:rsidRPr="004254D9">
        <w:rPr>
          <w:rFonts w:ascii="Cambria" w:hAnsi="Cambria"/>
        </w:rPr>
        <w:t xml:space="preserve">na </w:t>
      </w:r>
      <w:r w:rsidR="46B8637D" w:rsidRPr="004254D9">
        <w:rPr>
          <w:rFonts w:ascii="Cambria" w:hAnsi="Cambria"/>
        </w:rPr>
        <w:t xml:space="preserve">automatizované </w:t>
      </w:r>
      <w:r w:rsidR="49FF6010" w:rsidRPr="004254D9">
        <w:rPr>
          <w:rFonts w:ascii="Cambria" w:hAnsi="Cambria"/>
        </w:rPr>
        <w:t>vkladanie dát v bežných formátoch</w:t>
      </w:r>
      <w:r w:rsidR="79CDA138" w:rsidRPr="004254D9">
        <w:rPr>
          <w:rFonts w:ascii="Cambria" w:hAnsi="Cambria"/>
        </w:rPr>
        <w:t>,</w:t>
      </w:r>
    </w:p>
    <w:p w14:paraId="0DB44966" w14:textId="0B2E160A" w:rsidR="00523C64" w:rsidRPr="001E4E8A" w:rsidRDefault="41734553" w:rsidP="001E4E8A">
      <w:pPr>
        <w:pStyle w:val="ListParagraph"/>
        <w:numPr>
          <w:ilvl w:val="0"/>
          <w:numId w:val="71"/>
        </w:numPr>
        <w:jc w:val="both"/>
        <w:rPr>
          <w:rFonts w:ascii="Cambria" w:hAnsi="Cambria" w:cs="Calibri"/>
          <w:color w:val="000000" w:themeColor="text1"/>
        </w:rPr>
      </w:pPr>
      <w:r w:rsidRPr="63FF4F70">
        <w:rPr>
          <w:rFonts w:ascii="Cambria" w:hAnsi="Cambria"/>
        </w:rPr>
        <w:t xml:space="preserve">Výstupný API interface </w:t>
      </w:r>
      <w:r w:rsidR="3DC39C6F" w:rsidRPr="63FF4F70">
        <w:rPr>
          <w:rFonts w:ascii="Cambria" w:hAnsi="Cambria"/>
        </w:rPr>
        <w:t>–</w:t>
      </w:r>
      <w:r w:rsidRPr="63FF4F70">
        <w:rPr>
          <w:rFonts w:ascii="Cambria" w:hAnsi="Cambria"/>
        </w:rPr>
        <w:t xml:space="preserve"> </w:t>
      </w:r>
      <w:r w:rsidR="3DC39C6F" w:rsidRPr="63FF4F70">
        <w:rPr>
          <w:rFonts w:ascii="Cambria" w:hAnsi="Cambria"/>
        </w:rPr>
        <w:t>interface pre externých používateľov</w:t>
      </w:r>
      <w:r w:rsidR="49D68933" w:rsidRPr="63FF4F70">
        <w:rPr>
          <w:rFonts w:ascii="Cambria" w:hAnsi="Cambria"/>
        </w:rPr>
        <w:t xml:space="preserve"> pre </w:t>
      </w:r>
      <w:proofErr w:type="spellStart"/>
      <w:r w:rsidR="49D68933" w:rsidRPr="63FF4F70">
        <w:rPr>
          <w:rFonts w:ascii="Cambria" w:hAnsi="Cambria"/>
        </w:rPr>
        <w:t>dotazovanie</w:t>
      </w:r>
      <w:proofErr w:type="spellEnd"/>
      <w:r w:rsidR="49D68933" w:rsidRPr="63FF4F70">
        <w:rPr>
          <w:rFonts w:ascii="Cambria" w:hAnsi="Cambria"/>
        </w:rPr>
        <w:t xml:space="preserve"> údajov</w:t>
      </w:r>
      <w:r w:rsidR="3DC39C6F" w:rsidRPr="63FF4F70">
        <w:rPr>
          <w:rFonts w:ascii="Cambria" w:hAnsi="Cambria"/>
        </w:rPr>
        <w:t>, dostupné z</w:t>
      </w:r>
      <w:r w:rsidR="5055CD0E" w:rsidRPr="63FF4F70">
        <w:rPr>
          <w:rFonts w:ascii="Cambria" w:hAnsi="Cambria"/>
        </w:rPr>
        <w:t> </w:t>
      </w:r>
      <w:r w:rsidR="3DC39C6F" w:rsidRPr="63FF4F70">
        <w:rPr>
          <w:rFonts w:ascii="Cambria" w:hAnsi="Cambria"/>
        </w:rPr>
        <w:t>internetu</w:t>
      </w:r>
      <w:r w:rsidR="5055CD0E" w:rsidRPr="63FF4F70">
        <w:rPr>
          <w:rFonts w:ascii="Cambria" w:hAnsi="Cambria"/>
        </w:rPr>
        <w:t xml:space="preserve">. </w:t>
      </w:r>
      <w:r w:rsidR="7A0C08AA" w:rsidRPr="63FF4F70">
        <w:rPr>
          <w:rFonts w:ascii="Cambria" w:hAnsi="Cambria" w:cs="Calibri"/>
          <w:color w:val="000000" w:themeColor="text1"/>
        </w:rPr>
        <w:t>Overuje</w:t>
      </w:r>
      <w:r w:rsidR="2B3BA6B1" w:rsidRPr="63FF4F70">
        <w:rPr>
          <w:rFonts w:ascii="Cambria" w:hAnsi="Cambria" w:cs="Calibri"/>
          <w:color w:val="000000" w:themeColor="text1"/>
        </w:rPr>
        <w:t xml:space="preserve"> API kľú</w:t>
      </w:r>
      <w:r w:rsidR="07AC6A33" w:rsidRPr="63FF4F70">
        <w:rPr>
          <w:rFonts w:ascii="Cambria" w:hAnsi="Cambria" w:cs="Calibri"/>
          <w:color w:val="000000" w:themeColor="text1"/>
        </w:rPr>
        <w:t>č</w:t>
      </w:r>
      <w:r w:rsidR="7A0C08AA" w:rsidRPr="63FF4F70">
        <w:rPr>
          <w:rFonts w:ascii="Cambria" w:hAnsi="Cambria" w:cs="Calibri"/>
          <w:color w:val="000000" w:themeColor="text1"/>
        </w:rPr>
        <w:t>e</w:t>
      </w:r>
      <w:r w:rsidR="001E4E8A" w:rsidRPr="63FF4F70">
        <w:rPr>
          <w:rFonts w:ascii="Cambria" w:hAnsi="Cambria" w:cs="Calibri"/>
          <w:color w:val="000000" w:themeColor="text1"/>
        </w:rPr>
        <w:t>.</w:t>
      </w:r>
      <w:r w:rsidR="3097330F" w:rsidRPr="63FF4F70">
        <w:rPr>
          <w:rFonts w:ascii="Cambria" w:hAnsi="Cambria" w:cs="Calibri"/>
          <w:color w:val="000000" w:themeColor="text1"/>
        </w:rPr>
        <w:t> Web Interface</w:t>
      </w:r>
      <w:r w:rsidR="1A471CD4" w:rsidRPr="63FF4F70">
        <w:rPr>
          <w:rFonts w:ascii="Cambria" w:hAnsi="Cambria" w:cs="Calibri"/>
          <w:color w:val="000000" w:themeColor="text1"/>
        </w:rPr>
        <w:t xml:space="preserve"> – webové rozhranie, len pre </w:t>
      </w:r>
      <w:r w:rsidR="1A471CD4" w:rsidRPr="63FF4F70">
        <w:rPr>
          <w:rFonts w:ascii="Cambria" w:hAnsi="Cambria" w:cs="Calibri"/>
          <w:color w:val="000000" w:themeColor="text1"/>
        </w:rPr>
        <w:lastRenderedPageBreak/>
        <w:t xml:space="preserve">zamestnancov NBS, určené na </w:t>
      </w:r>
      <w:r w:rsidR="37B5BCD8" w:rsidRPr="63FF4F70">
        <w:rPr>
          <w:rFonts w:ascii="Cambria" w:hAnsi="Cambria" w:cs="Calibri"/>
          <w:color w:val="000000" w:themeColor="text1"/>
        </w:rPr>
        <w:t>neautomatizované vkladanie dát v bežných formátoch</w:t>
      </w:r>
      <w:r w:rsidR="4320AB2E" w:rsidRPr="63FF4F70">
        <w:rPr>
          <w:rFonts w:ascii="Cambria" w:hAnsi="Cambria" w:cs="Calibri"/>
          <w:color w:val="000000" w:themeColor="text1"/>
        </w:rPr>
        <w:t xml:space="preserve"> (editor) a manažovanie jednotlivých rolí a </w:t>
      </w:r>
      <w:proofErr w:type="spellStart"/>
      <w:r w:rsidR="4320AB2E" w:rsidRPr="63FF4F70">
        <w:rPr>
          <w:rFonts w:ascii="Cambria" w:hAnsi="Cambria" w:cs="Calibri"/>
          <w:color w:val="000000" w:themeColor="text1"/>
        </w:rPr>
        <w:t>dataserov</w:t>
      </w:r>
      <w:proofErr w:type="spellEnd"/>
      <w:r w:rsidR="4320AB2E" w:rsidRPr="63FF4F70">
        <w:rPr>
          <w:rFonts w:ascii="Cambria" w:hAnsi="Cambria" w:cs="Calibri"/>
          <w:color w:val="000000" w:themeColor="text1"/>
        </w:rPr>
        <w:t xml:space="preserve"> (administrátor)</w:t>
      </w:r>
      <w:r w:rsidR="79CDA138" w:rsidRPr="63FF4F70">
        <w:rPr>
          <w:rFonts w:ascii="Cambria" w:hAnsi="Cambria" w:cs="Calibri"/>
          <w:color w:val="000000" w:themeColor="text1"/>
        </w:rPr>
        <w:t>.</w:t>
      </w:r>
    </w:p>
    <w:p w14:paraId="6224BF8F" w14:textId="26EA60B1" w:rsidR="0084147C" w:rsidRPr="004254D9" w:rsidRDefault="212E4500" w:rsidP="0084147C">
      <w:pPr>
        <w:jc w:val="both"/>
        <w:rPr>
          <w:rFonts w:ascii="Cambria" w:hAnsi="Cambria"/>
        </w:rPr>
      </w:pPr>
      <w:r w:rsidRPr="004254D9">
        <w:rPr>
          <w:rFonts w:ascii="Cambria" w:hAnsi="Cambria"/>
        </w:rPr>
        <w:t>Monitoring:</w:t>
      </w:r>
    </w:p>
    <w:p w14:paraId="36D5C1DE" w14:textId="1161596B" w:rsidR="0084147C" w:rsidRPr="004254D9" w:rsidRDefault="212E4500" w:rsidP="00D80002">
      <w:pPr>
        <w:pStyle w:val="ListParagraph"/>
        <w:numPr>
          <w:ilvl w:val="0"/>
          <w:numId w:val="78"/>
        </w:numPr>
        <w:jc w:val="both"/>
        <w:rPr>
          <w:rFonts w:ascii="Cambria" w:hAnsi="Cambria"/>
        </w:rPr>
      </w:pPr>
      <w:r w:rsidRPr="004254D9">
        <w:rPr>
          <w:rFonts w:ascii="Cambria" w:hAnsi="Cambria"/>
        </w:rPr>
        <w:t xml:space="preserve"> Integrácia na monitorovací systém ZABBIX pre jednotlivé komponenty </w:t>
      </w:r>
      <w:r w:rsidR="1A2F6BAD" w:rsidRPr="004254D9">
        <w:rPr>
          <w:rFonts w:ascii="Cambria" w:hAnsi="Cambria"/>
        </w:rPr>
        <w:t>riešenia</w:t>
      </w:r>
      <w:r w:rsidRPr="004254D9">
        <w:rPr>
          <w:rFonts w:ascii="Cambria" w:hAnsi="Cambria"/>
        </w:rPr>
        <w:t>.</w:t>
      </w:r>
    </w:p>
    <w:p w14:paraId="64FA0D97" w14:textId="0C55C05B" w:rsidR="00382A7D" w:rsidRPr="004254D9" w:rsidRDefault="11D1488E" w:rsidP="00382A7D">
      <w:pPr>
        <w:jc w:val="both"/>
        <w:rPr>
          <w:rFonts w:ascii="Cambria" w:hAnsi="Cambria"/>
        </w:rPr>
      </w:pPr>
      <w:r w:rsidRPr="004254D9">
        <w:rPr>
          <w:rFonts w:ascii="Cambria" w:hAnsi="Cambria"/>
        </w:rPr>
        <w:t>Škálovateľnosť</w:t>
      </w:r>
    </w:p>
    <w:p w14:paraId="6B26CE7A" w14:textId="0630EEDA" w:rsidR="00382A7D" w:rsidRPr="004254D9" w:rsidRDefault="11D1488E" w:rsidP="00D80002">
      <w:pPr>
        <w:pStyle w:val="ListParagraph"/>
        <w:numPr>
          <w:ilvl w:val="0"/>
          <w:numId w:val="78"/>
        </w:numPr>
        <w:jc w:val="both"/>
        <w:rPr>
          <w:rFonts w:ascii="Cambria" w:hAnsi="Cambria"/>
        </w:rPr>
      </w:pPr>
      <w:r w:rsidRPr="004254D9">
        <w:rPr>
          <w:rFonts w:ascii="Cambria" w:hAnsi="Cambria"/>
        </w:rPr>
        <w:t> Zmena systému na základe vyťaženia aplikačných servero</w:t>
      </w:r>
      <w:r w:rsidR="5AA11823" w:rsidRPr="004254D9">
        <w:rPr>
          <w:rFonts w:ascii="Cambria" w:hAnsi="Cambria"/>
        </w:rPr>
        <w:t>v. Horizontálne aj vertikálne.</w:t>
      </w:r>
    </w:p>
    <w:p w14:paraId="5DBEDD37" w14:textId="466D0B98" w:rsidR="00B37DB0" w:rsidRPr="004254D9" w:rsidRDefault="5AA11823" w:rsidP="003110BD">
      <w:pPr>
        <w:jc w:val="both"/>
        <w:rPr>
          <w:rFonts w:ascii="Cambria" w:hAnsi="Cambria"/>
        </w:rPr>
      </w:pPr>
      <w:r w:rsidRPr="004254D9">
        <w:rPr>
          <w:rFonts w:ascii="Cambria" w:hAnsi="Cambria"/>
        </w:rPr>
        <w:t>Prostredia:</w:t>
      </w:r>
    </w:p>
    <w:p w14:paraId="3AC7149E" w14:textId="0E502CCF" w:rsidR="0018102C" w:rsidRPr="004254D9" w:rsidRDefault="5AA11823" w:rsidP="00D80002">
      <w:pPr>
        <w:pStyle w:val="ListParagraph"/>
        <w:numPr>
          <w:ilvl w:val="0"/>
          <w:numId w:val="78"/>
        </w:numPr>
        <w:jc w:val="both"/>
        <w:rPr>
          <w:rFonts w:ascii="Cambria" w:hAnsi="Cambria"/>
        </w:rPr>
      </w:pPr>
      <w:r w:rsidRPr="004254D9">
        <w:rPr>
          <w:rFonts w:ascii="Cambria" w:hAnsi="Cambria"/>
        </w:rPr>
        <w:t xml:space="preserve"> Vybudovanie dvoch </w:t>
      </w:r>
      <w:r w:rsidR="1FCCD602" w:rsidRPr="004254D9">
        <w:rPr>
          <w:rFonts w:ascii="Cambria" w:hAnsi="Cambria"/>
        </w:rPr>
        <w:t xml:space="preserve">nezávislých </w:t>
      </w:r>
      <w:r w:rsidRPr="004254D9">
        <w:rPr>
          <w:rFonts w:ascii="Cambria" w:hAnsi="Cambria"/>
        </w:rPr>
        <w:t>prostredí</w:t>
      </w:r>
      <w:r w:rsidR="574687CC" w:rsidRPr="004254D9">
        <w:rPr>
          <w:rFonts w:ascii="Cambria" w:hAnsi="Cambria"/>
        </w:rPr>
        <w:t xml:space="preserve">: </w:t>
      </w:r>
    </w:p>
    <w:p w14:paraId="3BB85126" w14:textId="118C2802" w:rsidR="0018102C" w:rsidRPr="004254D9" w:rsidRDefault="574687CC" w:rsidP="00D80002">
      <w:pPr>
        <w:pStyle w:val="ListParagraph"/>
        <w:numPr>
          <w:ilvl w:val="2"/>
          <w:numId w:val="78"/>
        </w:numPr>
        <w:jc w:val="both"/>
        <w:rPr>
          <w:rFonts w:ascii="Cambria" w:hAnsi="Cambria"/>
        </w:rPr>
      </w:pPr>
      <w:proofErr w:type="spellStart"/>
      <w:r w:rsidRPr="63FF4F70">
        <w:rPr>
          <w:rFonts w:ascii="Cambria" w:hAnsi="Cambria"/>
        </w:rPr>
        <w:t>Dev</w:t>
      </w:r>
      <w:proofErr w:type="spellEnd"/>
      <w:r w:rsidR="1FCCD602" w:rsidRPr="63FF4F70">
        <w:rPr>
          <w:rFonts w:ascii="Cambria" w:hAnsi="Cambria"/>
        </w:rPr>
        <w:t xml:space="preserve"> </w:t>
      </w:r>
      <w:r w:rsidRPr="63FF4F70">
        <w:rPr>
          <w:rFonts w:ascii="Cambria" w:hAnsi="Cambria"/>
        </w:rPr>
        <w:t>/</w:t>
      </w:r>
      <w:r w:rsidR="1FCCD602" w:rsidRPr="63FF4F70">
        <w:rPr>
          <w:rFonts w:ascii="Cambria" w:hAnsi="Cambria"/>
        </w:rPr>
        <w:t xml:space="preserve"> </w:t>
      </w:r>
      <w:r w:rsidRPr="63FF4F70">
        <w:rPr>
          <w:rFonts w:ascii="Cambria" w:hAnsi="Cambria"/>
        </w:rPr>
        <w:t>Test</w:t>
      </w:r>
      <w:r w:rsidR="001E4E8A" w:rsidRPr="63FF4F70">
        <w:rPr>
          <w:rFonts w:ascii="Cambria" w:hAnsi="Cambria"/>
        </w:rPr>
        <w:t>,</w:t>
      </w:r>
    </w:p>
    <w:p w14:paraId="2F697293" w14:textId="2A97FBDC" w:rsidR="003110BD" w:rsidRDefault="574687CC" w:rsidP="00D80002">
      <w:pPr>
        <w:pStyle w:val="ListParagraph"/>
        <w:numPr>
          <w:ilvl w:val="2"/>
          <w:numId w:val="78"/>
        </w:numPr>
        <w:jc w:val="both"/>
      </w:pPr>
      <w:r w:rsidRPr="63FF4F70">
        <w:rPr>
          <w:rFonts w:ascii="Cambria" w:hAnsi="Cambria"/>
        </w:rPr>
        <w:t>PROD</w:t>
      </w:r>
      <w:bookmarkStart w:id="74" w:name="_Toc88472593"/>
      <w:bookmarkStart w:id="75" w:name="_Toc88476243"/>
      <w:bookmarkStart w:id="76" w:name="_Toc88472594"/>
      <w:bookmarkStart w:id="77" w:name="_Toc88476244"/>
      <w:bookmarkStart w:id="78" w:name="_Toc88472595"/>
      <w:bookmarkStart w:id="79" w:name="_Toc88476245"/>
      <w:bookmarkEnd w:id="74"/>
      <w:bookmarkEnd w:id="75"/>
      <w:bookmarkEnd w:id="76"/>
      <w:bookmarkEnd w:id="77"/>
      <w:bookmarkEnd w:id="78"/>
      <w:bookmarkEnd w:id="79"/>
      <w:r w:rsidR="001E4E8A" w:rsidRPr="63FF4F70">
        <w:rPr>
          <w:rFonts w:ascii="Cambria" w:hAnsi="Cambria"/>
        </w:rPr>
        <w:t>.</w:t>
      </w:r>
    </w:p>
    <w:p w14:paraId="6224960F" w14:textId="5C8F8FA5" w:rsidR="003110BD" w:rsidRPr="00D80002" w:rsidRDefault="00120131" w:rsidP="00D80002">
      <w:pPr>
        <w:pStyle w:val="Heading2"/>
        <w:ind w:left="709"/>
        <w:rPr>
          <w:rFonts w:ascii="Verdana" w:hAnsi="Verdana"/>
          <w:sz w:val="20"/>
          <w:szCs w:val="20"/>
        </w:rPr>
      </w:pPr>
      <w:bookmarkStart w:id="80" w:name="_Toc88472597"/>
      <w:bookmarkStart w:id="81" w:name="_Toc88476247"/>
      <w:bookmarkStart w:id="82" w:name="_Toc88472598"/>
      <w:bookmarkStart w:id="83" w:name="_Toc88476248"/>
      <w:bookmarkStart w:id="84" w:name="_Toc88472599"/>
      <w:bookmarkStart w:id="85" w:name="_Toc88476249"/>
      <w:bookmarkStart w:id="86" w:name="_Toc88472600"/>
      <w:bookmarkStart w:id="87" w:name="_Toc88476250"/>
      <w:bookmarkStart w:id="88" w:name="_Toc88472601"/>
      <w:bookmarkStart w:id="89" w:name="_Toc88476251"/>
      <w:bookmarkStart w:id="90" w:name="_Toc88472602"/>
      <w:bookmarkStart w:id="91" w:name="_Toc88476252"/>
      <w:bookmarkStart w:id="92" w:name="_Toc88472603"/>
      <w:bookmarkStart w:id="93" w:name="_Toc88476253"/>
      <w:bookmarkStart w:id="94" w:name="_Toc88472604"/>
      <w:bookmarkStart w:id="95" w:name="_Toc88476254"/>
      <w:bookmarkStart w:id="96" w:name="_Toc94772690"/>
      <w:bookmarkStart w:id="97" w:name="_Toc94869635"/>
      <w:bookmarkStart w:id="98" w:name="_Toc136953247"/>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D80002">
        <w:rPr>
          <w:rFonts w:ascii="Verdana" w:hAnsi="Verdana"/>
          <w:sz w:val="20"/>
          <w:szCs w:val="20"/>
        </w:rPr>
        <w:t>3.</w:t>
      </w:r>
      <w:r w:rsidR="00057248" w:rsidRPr="00D80002">
        <w:rPr>
          <w:rFonts w:ascii="Verdana" w:hAnsi="Verdana"/>
          <w:sz w:val="20"/>
          <w:szCs w:val="20"/>
        </w:rPr>
        <w:t>4</w:t>
      </w:r>
      <w:r w:rsidRPr="00D80002">
        <w:rPr>
          <w:rFonts w:ascii="Verdana" w:hAnsi="Verdana"/>
          <w:sz w:val="20"/>
          <w:szCs w:val="20"/>
        </w:rPr>
        <w:t xml:space="preserve"> </w:t>
      </w:r>
      <w:r w:rsidR="003110BD" w:rsidRPr="00D80002">
        <w:rPr>
          <w:rFonts w:ascii="Verdana" w:hAnsi="Verdana"/>
          <w:sz w:val="20"/>
          <w:szCs w:val="20"/>
        </w:rPr>
        <w:t>Prevádzka</w:t>
      </w:r>
      <w:bookmarkEnd w:id="97"/>
      <w:bookmarkEnd w:id="98"/>
    </w:p>
    <w:p w14:paraId="2BD83FFE" w14:textId="77777777" w:rsidR="003110BD" w:rsidRPr="004254D9" w:rsidRDefault="003110BD" w:rsidP="003110BD">
      <w:pPr>
        <w:tabs>
          <w:tab w:val="left" w:pos="284"/>
        </w:tabs>
        <w:jc w:val="both"/>
        <w:rPr>
          <w:rFonts w:ascii="Cambria" w:hAnsi="Cambria"/>
        </w:rPr>
      </w:pPr>
      <w:r w:rsidRPr="004254D9">
        <w:rPr>
          <w:rFonts w:ascii="Cambria" w:hAnsi="Cambria"/>
        </w:rPr>
        <w:t xml:space="preserve">V rámci navrhovaného riešenia bude podpora prevádzky riešená nasledovne: </w:t>
      </w:r>
    </w:p>
    <w:p w14:paraId="221BB7E9" w14:textId="03EC7884" w:rsidR="003110BD" w:rsidRPr="004254D9" w:rsidRDefault="003110BD" w:rsidP="00D80002">
      <w:pPr>
        <w:pStyle w:val="ListParagraph"/>
        <w:numPr>
          <w:ilvl w:val="0"/>
          <w:numId w:val="29"/>
        </w:numPr>
        <w:jc w:val="both"/>
        <w:rPr>
          <w:rFonts w:ascii="Cambria" w:hAnsi="Cambria"/>
        </w:rPr>
      </w:pPr>
      <w:r w:rsidRPr="63FF4F70">
        <w:rPr>
          <w:rFonts w:ascii="Cambria" w:hAnsi="Cambria"/>
        </w:rPr>
        <w:t xml:space="preserve">pre Level 1 (tzv. L1), kde úlohou prvej úrovne podpory je filtrácia a kategorizácia požiadaviek na </w:t>
      </w:r>
      <w:proofErr w:type="spellStart"/>
      <w:r w:rsidRPr="63FF4F70">
        <w:rPr>
          <w:rFonts w:ascii="Cambria" w:hAnsi="Cambria"/>
        </w:rPr>
        <w:t>HelpDesk</w:t>
      </w:r>
      <w:proofErr w:type="spellEnd"/>
      <w:r w:rsidRPr="63FF4F70">
        <w:rPr>
          <w:rFonts w:ascii="Cambria" w:hAnsi="Cambria"/>
        </w:rPr>
        <w:t xml:space="preserve"> a prvotná pomoc používateľovi pri riešení základných problémov a smerovanie nevyriešených požiadaviek na ďalšie úrovne podpory (L2 a L3). Prvá úroveň </w:t>
      </w:r>
      <w:r w:rsidR="16E84646" w:rsidRPr="63FF4F70">
        <w:rPr>
          <w:rFonts w:ascii="Cambria" w:hAnsi="Cambria"/>
        </w:rPr>
        <w:t xml:space="preserve">teda </w:t>
      </w:r>
      <w:r w:rsidRPr="63FF4F70">
        <w:rPr>
          <w:rFonts w:ascii="Cambria" w:hAnsi="Cambria"/>
        </w:rPr>
        <w:t xml:space="preserve">zbiera a analyzuje informácie o používateľovi, posúva tieto informácie na ďalšie úrovne podpory a určuje najlepší možný spôsob vyriešenia hlásenia. L1 bude v zodpovednosti NBS. </w:t>
      </w:r>
    </w:p>
    <w:p w14:paraId="1C6B27CF" w14:textId="77777777" w:rsidR="003110BD" w:rsidRPr="004254D9" w:rsidRDefault="003110BD" w:rsidP="00D80002">
      <w:pPr>
        <w:pStyle w:val="ListParagraph"/>
        <w:numPr>
          <w:ilvl w:val="0"/>
          <w:numId w:val="29"/>
        </w:numPr>
        <w:jc w:val="both"/>
        <w:rPr>
          <w:rFonts w:ascii="Cambria" w:hAnsi="Cambria"/>
        </w:rPr>
      </w:pPr>
      <w:r w:rsidRPr="004254D9">
        <w:rPr>
          <w:rFonts w:ascii="Cambria" w:hAnsi="Cambria"/>
        </w:rPr>
        <w:t xml:space="preserve">pre Level 2 (tzv. L2), kde úlohou druhej úrovne podpory je riešenie hlásenia na úrovni konfigurácie, inštalácie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55E2F296" w14:textId="77777777" w:rsidR="003110BD" w:rsidRPr="004254D9" w:rsidRDefault="003110BD" w:rsidP="00D80002">
      <w:pPr>
        <w:pStyle w:val="ListParagraph"/>
        <w:numPr>
          <w:ilvl w:val="0"/>
          <w:numId w:val="29"/>
        </w:numPr>
        <w:jc w:val="both"/>
        <w:rPr>
          <w:rFonts w:ascii="Cambria" w:hAnsi="Cambria"/>
        </w:rPr>
      </w:pPr>
      <w:r w:rsidRPr="004254D9">
        <w:rPr>
          <w:rFonts w:ascii="Cambria" w:hAnsi="Cambria"/>
        </w:rPr>
        <w:t>pre Level 3 (tzv. L3), kde predmetom podpory je riešenie problémov s konfiguráciou, prevádzkou databázy a opravy chýb na úrovni serverov, infraštruktúry a iných technických záležitostí spojených s dodaným riešením, za ktoré zodpovedá dodávateľ riešenia.</w:t>
      </w:r>
    </w:p>
    <w:p w14:paraId="7E813BC8" w14:textId="77777777" w:rsidR="003110BD" w:rsidRPr="004254D9" w:rsidRDefault="003110BD" w:rsidP="003110BD">
      <w:pPr>
        <w:rPr>
          <w:rFonts w:ascii="Cambria" w:hAnsi="Cambria"/>
        </w:rPr>
      </w:pPr>
      <w:r w:rsidRPr="004254D9">
        <w:rPr>
          <w:rFonts w:ascii="Cambria" w:hAnsi="Cambria"/>
        </w:rPr>
        <w:t>SLA parametre</w:t>
      </w:r>
    </w:p>
    <w:p w14:paraId="3EDF58F3" w14:textId="29725485" w:rsidR="003110BD" w:rsidRPr="004254D9" w:rsidRDefault="003110BD" w:rsidP="003110BD">
      <w:pPr>
        <w:jc w:val="both"/>
        <w:rPr>
          <w:rFonts w:ascii="Cambria" w:hAnsi="Cambria"/>
        </w:rPr>
      </w:pPr>
      <w:r w:rsidRPr="350A1C43">
        <w:rPr>
          <w:rFonts w:ascii="Cambria" w:hAnsi="Cambria"/>
        </w:rPr>
        <w:t>Nakoľko nejde o kritický systém, je postačujúce</w:t>
      </w:r>
      <w:r w:rsidR="63B501BC" w:rsidRPr="350A1C43">
        <w:rPr>
          <w:rFonts w:ascii="Cambria" w:hAnsi="Cambria"/>
        </w:rPr>
        <w:t>,</w:t>
      </w:r>
      <w:r w:rsidRPr="350A1C43">
        <w:rPr>
          <w:rFonts w:ascii="Cambria" w:hAnsi="Cambria"/>
        </w:rPr>
        <w:t xml:space="preserve"> aby bol dostupný v režime 5x8, t.</w:t>
      </w:r>
      <w:r w:rsidR="763AB8DE" w:rsidRPr="350A1C43">
        <w:rPr>
          <w:rFonts w:ascii="Cambria" w:hAnsi="Cambria"/>
        </w:rPr>
        <w:t xml:space="preserve"> </w:t>
      </w:r>
      <w:r w:rsidRPr="350A1C43">
        <w:rPr>
          <w:rFonts w:ascii="Cambria" w:hAnsi="Cambria"/>
        </w:rPr>
        <w:t>j. 5 pracovných dní v týždni po 8 hodín v rámci pracovného dňa. Projekt tiež definuje SLA limity na reakčný čas a čas neutralizácie. Predmetné časy zohľadňujú čas pre deň , t</w:t>
      </w:r>
      <w:r w:rsidR="2637E2B4" w:rsidRPr="350A1C43">
        <w:rPr>
          <w:rFonts w:ascii="Cambria" w:hAnsi="Cambria"/>
        </w:rPr>
        <w:t xml:space="preserve">. </w:t>
      </w:r>
      <w:r w:rsidRPr="350A1C43">
        <w:rPr>
          <w:rFonts w:ascii="Cambria" w:hAnsi="Cambria"/>
        </w:rPr>
        <w:t>j. 24 hodín. SLA limit na celkový čas na vyriešenie je definovaný v tabuľke nižšie. Vady sú kategorizované hierarchicky od najviac (kategória A) po najmenej (kategória C) kritickejšie. Vzhľadom na nekritickosť systému postačuje reakčný čas do 24 hodín pre všetky kategórie vady od nahlásenia incidentu.</w:t>
      </w:r>
    </w:p>
    <w:p w14:paraId="67DBE215" w14:textId="77777777" w:rsidR="00057248" w:rsidRPr="004254D9" w:rsidRDefault="00057248" w:rsidP="003110BD">
      <w:pPr>
        <w:jc w:val="both"/>
        <w:rPr>
          <w:rFonts w:ascii="Cambria" w:hAnsi="Cambria"/>
        </w:rPr>
      </w:pPr>
    </w:p>
    <w:tbl>
      <w:tblPr>
        <w:tblStyle w:val="GridTable4-Accent1"/>
        <w:tblW w:w="0" w:type="auto"/>
        <w:jc w:val="center"/>
        <w:tblLook w:val="04A0" w:firstRow="1" w:lastRow="0" w:firstColumn="1" w:lastColumn="0" w:noHBand="0" w:noVBand="1"/>
      </w:tblPr>
      <w:tblGrid>
        <w:gridCol w:w="1696"/>
        <w:gridCol w:w="3094"/>
      </w:tblGrid>
      <w:tr w:rsidR="003110BD" w:rsidRPr="004254D9" w14:paraId="73AFCA8B" w14:textId="77777777">
        <w:trPr>
          <w:cnfStyle w:val="100000000000" w:firstRow="1" w:lastRow="0" w:firstColumn="0" w:lastColumn="0" w:oddVBand="0" w:evenVBand="0" w:oddHBand="0"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696" w:type="dxa"/>
          </w:tcPr>
          <w:p w14:paraId="19642E55" w14:textId="77777777" w:rsidR="003110BD" w:rsidRPr="004254D9" w:rsidRDefault="003110BD">
            <w:pPr>
              <w:rPr>
                <w:rFonts w:ascii="Cambria" w:hAnsi="Cambria"/>
                <w:sz w:val="22"/>
                <w:szCs w:val="22"/>
              </w:rPr>
            </w:pPr>
            <w:r w:rsidRPr="004254D9">
              <w:rPr>
                <w:rFonts w:ascii="Cambria" w:hAnsi="Cambria"/>
                <w:sz w:val="22"/>
                <w:szCs w:val="22"/>
              </w:rPr>
              <w:t>Kategória vady</w:t>
            </w:r>
          </w:p>
        </w:tc>
        <w:tc>
          <w:tcPr>
            <w:tcW w:w="3094" w:type="dxa"/>
          </w:tcPr>
          <w:p w14:paraId="3352345E" w14:textId="77777777" w:rsidR="003110BD" w:rsidRPr="004254D9" w:rsidRDefault="003110BD">
            <w:pP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 xml:space="preserve">SLA limit neutralizácie </w:t>
            </w:r>
          </w:p>
        </w:tc>
      </w:tr>
      <w:tr w:rsidR="003110BD" w:rsidRPr="004254D9" w14:paraId="6C318DFE" w14:textId="77777777">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696" w:type="dxa"/>
          </w:tcPr>
          <w:p w14:paraId="39FA32E1" w14:textId="77777777" w:rsidR="003110BD" w:rsidRPr="004254D9" w:rsidRDefault="003110BD">
            <w:pPr>
              <w:rPr>
                <w:rFonts w:ascii="Cambria" w:hAnsi="Cambria"/>
                <w:sz w:val="22"/>
                <w:szCs w:val="22"/>
              </w:rPr>
            </w:pPr>
            <w:r w:rsidRPr="004254D9">
              <w:rPr>
                <w:rFonts w:ascii="Cambria" w:hAnsi="Cambria"/>
                <w:sz w:val="22"/>
                <w:szCs w:val="22"/>
              </w:rPr>
              <w:t>Kategória A</w:t>
            </w:r>
          </w:p>
        </w:tc>
        <w:tc>
          <w:tcPr>
            <w:tcW w:w="3094" w:type="dxa"/>
          </w:tcPr>
          <w:p w14:paraId="4E7EA94B"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do 48 hodín od nahlásenia</w:t>
            </w:r>
          </w:p>
        </w:tc>
      </w:tr>
      <w:tr w:rsidR="003110BD" w:rsidRPr="004254D9" w14:paraId="7E79985C" w14:textId="77777777">
        <w:trPr>
          <w:trHeight w:val="278"/>
          <w:jc w:val="center"/>
        </w:trPr>
        <w:tc>
          <w:tcPr>
            <w:cnfStyle w:val="001000000000" w:firstRow="0" w:lastRow="0" w:firstColumn="1" w:lastColumn="0" w:oddVBand="0" w:evenVBand="0" w:oddHBand="0" w:evenHBand="0" w:firstRowFirstColumn="0" w:firstRowLastColumn="0" w:lastRowFirstColumn="0" w:lastRowLastColumn="0"/>
            <w:tcW w:w="1696" w:type="dxa"/>
          </w:tcPr>
          <w:p w14:paraId="44212AC1" w14:textId="77777777" w:rsidR="003110BD" w:rsidRPr="004254D9" w:rsidRDefault="003110BD">
            <w:pPr>
              <w:rPr>
                <w:rFonts w:ascii="Cambria" w:hAnsi="Cambria"/>
                <w:sz w:val="22"/>
                <w:szCs w:val="22"/>
              </w:rPr>
            </w:pPr>
            <w:r w:rsidRPr="004254D9">
              <w:rPr>
                <w:rFonts w:ascii="Cambria" w:hAnsi="Cambria"/>
                <w:sz w:val="22"/>
                <w:szCs w:val="22"/>
              </w:rPr>
              <w:t>Kategória B</w:t>
            </w:r>
          </w:p>
        </w:tc>
        <w:tc>
          <w:tcPr>
            <w:tcW w:w="3094" w:type="dxa"/>
          </w:tcPr>
          <w:p w14:paraId="47721417" w14:textId="77777777" w:rsidR="003110BD" w:rsidRPr="004254D9" w:rsidRDefault="003110BD">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4254D9">
              <w:rPr>
                <w:rFonts w:ascii="Cambria" w:hAnsi="Cambria"/>
                <w:sz w:val="22"/>
                <w:szCs w:val="22"/>
              </w:rPr>
              <w:t>do 96 hodín od nahlásenia</w:t>
            </w:r>
          </w:p>
        </w:tc>
      </w:tr>
      <w:tr w:rsidR="003110BD" w:rsidRPr="004254D9" w14:paraId="5FEB228C" w14:textId="77777777">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696" w:type="dxa"/>
          </w:tcPr>
          <w:p w14:paraId="19D6F1BE" w14:textId="77777777" w:rsidR="003110BD" w:rsidRPr="004254D9" w:rsidRDefault="003110BD">
            <w:pPr>
              <w:rPr>
                <w:rFonts w:ascii="Cambria" w:hAnsi="Cambria"/>
                <w:sz w:val="22"/>
                <w:szCs w:val="22"/>
              </w:rPr>
            </w:pPr>
            <w:r w:rsidRPr="004254D9">
              <w:rPr>
                <w:rFonts w:ascii="Cambria" w:hAnsi="Cambria"/>
                <w:sz w:val="22"/>
                <w:szCs w:val="22"/>
              </w:rPr>
              <w:t>Kategória C</w:t>
            </w:r>
          </w:p>
        </w:tc>
        <w:tc>
          <w:tcPr>
            <w:tcW w:w="3094" w:type="dxa"/>
          </w:tcPr>
          <w:p w14:paraId="6604C449" w14:textId="77777777" w:rsidR="003110BD" w:rsidRPr="004254D9" w:rsidRDefault="003110BD">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4254D9">
              <w:rPr>
                <w:rFonts w:ascii="Cambria" w:hAnsi="Cambria"/>
                <w:sz w:val="22"/>
                <w:szCs w:val="22"/>
              </w:rPr>
              <w:t>do najbližšej verzie</w:t>
            </w:r>
          </w:p>
        </w:tc>
      </w:tr>
    </w:tbl>
    <w:p w14:paraId="5A9942A1" w14:textId="0E28F426" w:rsidR="003110BD" w:rsidRPr="004254D9" w:rsidDel="002733A8" w:rsidRDefault="003110BD" w:rsidP="003110BD">
      <w:pPr>
        <w:pStyle w:val="Caption"/>
        <w:jc w:val="center"/>
        <w:rPr>
          <w:rFonts w:ascii="Cambria" w:hAnsi="Cambria"/>
        </w:rPr>
      </w:pPr>
      <w:bookmarkStart w:id="99" w:name="_Toc94869674"/>
      <w:bookmarkStart w:id="100" w:name="_Toc136955678"/>
      <w:r w:rsidRPr="004254D9">
        <w:rPr>
          <w:rFonts w:ascii="Cambria" w:hAnsi="Cambria"/>
        </w:rPr>
        <w:t xml:space="preserve">Tabuľka </w:t>
      </w:r>
      <w:r w:rsidRPr="004254D9">
        <w:rPr>
          <w:rFonts w:ascii="Cambria" w:hAnsi="Cambria"/>
        </w:rPr>
        <w:fldChar w:fldCharType="begin"/>
      </w:r>
      <w:r w:rsidRPr="004254D9">
        <w:rPr>
          <w:rFonts w:ascii="Cambria" w:hAnsi="Cambria"/>
        </w:rPr>
        <w:instrText>SEQ Tabuľka \* ARABIC</w:instrText>
      </w:r>
      <w:r w:rsidRPr="004254D9">
        <w:rPr>
          <w:rFonts w:ascii="Cambria" w:hAnsi="Cambria"/>
        </w:rPr>
        <w:fldChar w:fldCharType="separate"/>
      </w:r>
      <w:r w:rsidR="00963F2D" w:rsidRPr="004254D9">
        <w:rPr>
          <w:rFonts w:ascii="Cambria" w:hAnsi="Cambria"/>
          <w:noProof/>
        </w:rPr>
        <w:t>5</w:t>
      </w:r>
      <w:r w:rsidRPr="004254D9">
        <w:rPr>
          <w:rFonts w:ascii="Cambria" w:hAnsi="Cambria"/>
        </w:rPr>
        <w:fldChar w:fldCharType="end"/>
      </w:r>
      <w:r w:rsidRPr="004254D9">
        <w:rPr>
          <w:rFonts w:ascii="Cambria" w:hAnsi="Cambria"/>
        </w:rPr>
        <w:t>: Kategória vady a SLA</w:t>
      </w:r>
      <w:bookmarkEnd w:id="99"/>
      <w:bookmarkEnd w:id="100"/>
    </w:p>
    <w:p w14:paraId="449DF84C" w14:textId="77777777" w:rsidR="003110BD" w:rsidRPr="004254D9" w:rsidDel="002733A8" w:rsidRDefault="003110BD" w:rsidP="003110BD">
      <w:pPr>
        <w:tabs>
          <w:tab w:val="left" w:pos="284"/>
        </w:tabs>
        <w:spacing w:line="240" w:lineRule="auto"/>
        <w:jc w:val="both"/>
        <w:rPr>
          <w:rFonts w:ascii="Cambria" w:hAnsi="Cambria"/>
          <w:color w:val="FF0000"/>
        </w:rPr>
      </w:pPr>
      <w:r w:rsidRPr="004254D9">
        <w:rPr>
          <w:rFonts w:ascii="Cambria" w:eastAsia="Calibri" w:hAnsi="Cambria" w:cs="Calibri"/>
        </w:rPr>
        <w:lastRenderedPageBreak/>
        <w:t xml:space="preserve">Kritický incident </w:t>
      </w:r>
    </w:p>
    <w:p w14:paraId="7B4B6554" w14:textId="7AB35CB2" w:rsidR="003110BD" w:rsidRPr="004254D9" w:rsidDel="002733A8" w:rsidRDefault="003110BD" w:rsidP="63FF4F70">
      <w:pPr>
        <w:pStyle w:val="ListParagraph"/>
        <w:numPr>
          <w:ilvl w:val="0"/>
          <w:numId w:val="54"/>
        </w:numPr>
        <w:tabs>
          <w:tab w:val="left" w:pos="284"/>
        </w:tabs>
        <w:spacing w:line="240" w:lineRule="auto"/>
        <w:jc w:val="both"/>
        <w:rPr>
          <w:rFonts w:ascii="Cambria" w:eastAsiaTheme="minorEastAsia" w:hAnsi="Cambria"/>
        </w:rPr>
      </w:pPr>
      <w:r w:rsidRPr="63FF4F70">
        <w:rPr>
          <w:rFonts w:ascii="Cambria" w:eastAsia="Calibri" w:hAnsi="Cambria" w:cs="Calibri"/>
        </w:rPr>
        <w:t xml:space="preserve">Nedostupnosť alebo zásadné obmedzenie funkcionality, v dôsledku ktorého nie sú služby </w:t>
      </w:r>
      <w:proofErr w:type="spellStart"/>
      <w:r w:rsidRPr="63FF4F70">
        <w:rPr>
          <w:rFonts w:ascii="Cambria" w:eastAsia="Calibri" w:hAnsi="Cambria" w:cs="Calibri"/>
        </w:rPr>
        <w:t>Open</w:t>
      </w:r>
      <w:proofErr w:type="spellEnd"/>
      <w:r w:rsidRPr="63FF4F70">
        <w:rPr>
          <w:rFonts w:ascii="Cambria" w:eastAsia="Calibri" w:hAnsi="Cambria" w:cs="Calibri"/>
        </w:rPr>
        <w:t xml:space="preserve"> </w:t>
      </w:r>
      <w:proofErr w:type="spellStart"/>
      <w:r w:rsidRPr="63FF4F70">
        <w:rPr>
          <w:rFonts w:ascii="Cambria" w:eastAsia="Calibri" w:hAnsi="Cambria" w:cs="Calibri"/>
        </w:rPr>
        <w:t>Data</w:t>
      </w:r>
      <w:proofErr w:type="spellEnd"/>
      <w:r w:rsidRPr="63FF4F70">
        <w:rPr>
          <w:rFonts w:ascii="Cambria" w:eastAsia="Calibri" w:hAnsi="Cambria" w:cs="Calibri"/>
        </w:rPr>
        <w:t xml:space="preserve"> úložiska poskytované občanom a iným zainteresovaným subjektom</w:t>
      </w:r>
      <w:r w:rsidR="00550E9B" w:rsidRPr="63FF4F70">
        <w:rPr>
          <w:rFonts w:ascii="Cambria" w:eastAsia="Calibri" w:hAnsi="Cambria" w:cs="Calibri"/>
        </w:rPr>
        <w:t>.</w:t>
      </w:r>
    </w:p>
    <w:p w14:paraId="167B5309" w14:textId="77777777" w:rsidR="003110BD" w:rsidRPr="004254D9" w:rsidDel="002733A8" w:rsidRDefault="003110BD" w:rsidP="003110BD">
      <w:pPr>
        <w:tabs>
          <w:tab w:val="left" w:pos="284"/>
        </w:tabs>
        <w:spacing w:line="240" w:lineRule="auto"/>
        <w:jc w:val="both"/>
        <w:rPr>
          <w:rFonts w:ascii="Cambria" w:hAnsi="Cambria"/>
          <w:color w:val="FF0000"/>
        </w:rPr>
      </w:pPr>
      <w:r w:rsidRPr="004254D9">
        <w:rPr>
          <w:rFonts w:ascii="Cambria" w:eastAsia="Calibri" w:hAnsi="Cambria" w:cs="Calibri"/>
        </w:rPr>
        <w:t xml:space="preserve">Závažný incident </w:t>
      </w:r>
    </w:p>
    <w:p w14:paraId="142D3C24" w14:textId="113830EA" w:rsidR="003110BD" w:rsidRPr="004254D9" w:rsidDel="002733A8" w:rsidRDefault="003110BD" w:rsidP="63FF4F70">
      <w:pPr>
        <w:pStyle w:val="ListParagraph"/>
        <w:numPr>
          <w:ilvl w:val="0"/>
          <w:numId w:val="53"/>
        </w:numPr>
        <w:tabs>
          <w:tab w:val="left" w:pos="284"/>
        </w:tabs>
        <w:spacing w:line="240" w:lineRule="auto"/>
        <w:jc w:val="both"/>
        <w:rPr>
          <w:rFonts w:ascii="Cambria" w:eastAsiaTheme="minorEastAsia" w:hAnsi="Cambria"/>
        </w:rPr>
      </w:pPr>
      <w:r w:rsidRPr="63FF4F70">
        <w:rPr>
          <w:rFonts w:ascii="Cambria" w:eastAsia="Calibri" w:hAnsi="Cambria" w:cs="Calibri"/>
        </w:rPr>
        <w:t xml:space="preserve">Nedostupnosť alebo obmedzenie funkcionality, ktoré nemá vplyv na poskytovanie služieb </w:t>
      </w:r>
      <w:proofErr w:type="spellStart"/>
      <w:r w:rsidRPr="63FF4F70">
        <w:rPr>
          <w:rFonts w:ascii="Cambria" w:eastAsia="Calibri" w:hAnsi="Cambria" w:cs="Calibri"/>
        </w:rPr>
        <w:t>Open</w:t>
      </w:r>
      <w:proofErr w:type="spellEnd"/>
      <w:r w:rsidRPr="63FF4F70">
        <w:rPr>
          <w:rFonts w:ascii="Cambria" w:eastAsia="Calibri" w:hAnsi="Cambria" w:cs="Calibri"/>
        </w:rPr>
        <w:t xml:space="preserve"> </w:t>
      </w:r>
      <w:proofErr w:type="spellStart"/>
      <w:r w:rsidRPr="63FF4F70">
        <w:rPr>
          <w:rFonts w:ascii="Cambria" w:eastAsia="Calibri" w:hAnsi="Cambria" w:cs="Calibri"/>
        </w:rPr>
        <w:t>Data</w:t>
      </w:r>
      <w:proofErr w:type="spellEnd"/>
      <w:r w:rsidRPr="63FF4F70">
        <w:rPr>
          <w:rFonts w:ascii="Cambria" w:eastAsia="Calibri" w:hAnsi="Cambria" w:cs="Calibri"/>
        </w:rPr>
        <w:t xml:space="preserve"> úložiska občanom a</w:t>
      </w:r>
      <w:r w:rsidR="00550E9B" w:rsidRPr="63FF4F70">
        <w:rPr>
          <w:rFonts w:ascii="Cambria" w:eastAsia="Calibri" w:hAnsi="Cambria" w:cs="Calibri"/>
        </w:rPr>
        <w:t> </w:t>
      </w:r>
      <w:r w:rsidRPr="63FF4F70">
        <w:rPr>
          <w:rFonts w:ascii="Cambria" w:eastAsia="Calibri" w:hAnsi="Cambria" w:cs="Calibri"/>
        </w:rPr>
        <w:t>iným zainteresovaným subjektom</w:t>
      </w:r>
      <w:r w:rsidR="00550E9B" w:rsidRPr="63FF4F70">
        <w:rPr>
          <w:rFonts w:ascii="Cambria" w:eastAsia="Calibri" w:hAnsi="Cambria" w:cs="Calibri"/>
        </w:rPr>
        <w:t>.</w:t>
      </w:r>
      <w:r w:rsidRPr="63FF4F70">
        <w:rPr>
          <w:rFonts w:ascii="Cambria" w:eastAsia="Calibri" w:hAnsi="Cambria" w:cs="Calibri"/>
        </w:rPr>
        <w:t xml:space="preserve"> </w:t>
      </w:r>
    </w:p>
    <w:p w14:paraId="2668E993" w14:textId="77777777" w:rsidR="003110BD" w:rsidRPr="004254D9" w:rsidDel="002733A8" w:rsidRDefault="003110BD" w:rsidP="003110BD">
      <w:pPr>
        <w:tabs>
          <w:tab w:val="left" w:pos="284"/>
        </w:tabs>
        <w:spacing w:line="240" w:lineRule="auto"/>
        <w:jc w:val="both"/>
        <w:rPr>
          <w:rFonts w:ascii="Cambria" w:hAnsi="Cambria"/>
          <w:color w:val="FF0000"/>
        </w:rPr>
      </w:pPr>
      <w:r w:rsidRPr="004254D9">
        <w:rPr>
          <w:rFonts w:ascii="Cambria" w:eastAsia="Calibri" w:hAnsi="Cambria" w:cs="Calibri"/>
        </w:rPr>
        <w:t xml:space="preserve">Nekritický incident </w:t>
      </w:r>
    </w:p>
    <w:p w14:paraId="21D58498" w14:textId="343937C9" w:rsidR="003110BD" w:rsidRPr="004254D9" w:rsidDel="002733A8" w:rsidRDefault="003110BD" w:rsidP="63FF4F70">
      <w:pPr>
        <w:pStyle w:val="ListParagraph"/>
        <w:numPr>
          <w:ilvl w:val="0"/>
          <w:numId w:val="52"/>
        </w:numPr>
        <w:tabs>
          <w:tab w:val="left" w:pos="284"/>
        </w:tabs>
        <w:spacing w:line="240" w:lineRule="auto"/>
        <w:jc w:val="both"/>
        <w:rPr>
          <w:rFonts w:ascii="Cambria" w:eastAsiaTheme="minorEastAsia" w:hAnsi="Cambria"/>
        </w:rPr>
      </w:pPr>
      <w:r w:rsidRPr="63FF4F70">
        <w:rPr>
          <w:rFonts w:ascii="Cambria" w:eastAsia="Calibri" w:hAnsi="Cambria" w:cs="Calibri"/>
        </w:rPr>
        <w:t xml:space="preserve">Incident, ktorý nespôsobí nedostupnosť služieb </w:t>
      </w:r>
      <w:proofErr w:type="spellStart"/>
      <w:r w:rsidRPr="63FF4F70">
        <w:rPr>
          <w:rFonts w:ascii="Cambria" w:eastAsia="Calibri" w:hAnsi="Cambria" w:cs="Calibri"/>
        </w:rPr>
        <w:t>Open</w:t>
      </w:r>
      <w:proofErr w:type="spellEnd"/>
      <w:r w:rsidRPr="63FF4F70">
        <w:rPr>
          <w:rFonts w:ascii="Cambria" w:eastAsia="Calibri" w:hAnsi="Cambria" w:cs="Calibri"/>
        </w:rPr>
        <w:t xml:space="preserve"> </w:t>
      </w:r>
      <w:proofErr w:type="spellStart"/>
      <w:r w:rsidRPr="63FF4F70">
        <w:rPr>
          <w:rFonts w:ascii="Cambria" w:eastAsia="Calibri" w:hAnsi="Cambria" w:cs="Calibri"/>
        </w:rPr>
        <w:t>Data</w:t>
      </w:r>
      <w:proofErr w:type="spellEnd"/>
      <w:r w:rsidRPr="63FF4F70">
        <w:rPr>
          <w:rFonts w:ascii="Cambria" w:eastAsia="Calibri" w:hAnsi="Cambria" w:cs="Calibri"/>
        </w:rPr>
        <w:t xml:space="preserve"> úložiska, avšak zvyšuje riziko vzniku závažného problému</w:t>
      </w:r>
      <w:r w:rsidR="00550E9B" w:rsidRPr="63FF4F70">
        <w:rPr>
          <w:rFonts w:ascii="Cambria" w:eastAsia="Calibri" w:hAnsi="Cambria" w:cs="Calibri"/>
        </w:rPr>
        <w:t>.</w:t>
      </w:r>
    </w:p>
    <w:p w14:paraId="174C8D0B" w14:textId="77777777" w:rsidR="003110BD" w:rsidRPr="004254D9" w:rsidRDefault="003110BD" w:rsidP="003110BD">
      <w:pPr>
        <w:tabs>
          <w:tab w:val="left" w:pos="284"/>
        </w:tabs>
        <w:spacing w:line="240" w:lineRule="auto"/>
        <w:jc w:val="both"/>
        <w:rPr>
          <w:rFonts w:ascii="Cambria" w:hAnsi="Cambria"/>
        </w:rPr>
      </w:pPr>
      <w:r w:rsidRPr="004254D9">
        <w:rPr>
          <w:rFonts w:ascii="Cambria" w:hAnsi="Cambria"/>
        </w:rPr>
        <w:t>Minimálna dostupnosť sa určuje ako pomer reálnej dostupnosti služby voči celkovej dostupnosti služby za sledované obdobie, kde:</w:t>
      </w:r>
    </w:p>
    <w:p w14:paraId="6ECB9FF5" w14:textId="4784FB3D" w:rsidR="003110BD" w:rsidRPr="004254D9" w:rsidRDefault="003110BD" w:rsidP="63FF4F70">
      <w:pPr>
        <w:pStyle w:val="ListParagraph"/>
        <w:numPr>
          <w:ilvl w:val="0"/>
          <w:numId w:val="56"/>
        </w:numPr>
        <w:tabs>
          <w:tab w:val="left" w:pos="284"/>
        </w:tabs>
        <w:spacing w:line="240" w:lineRule="auto"/>
        <w:jc w:val="both"/>
        <w:rPr>
          <w:rFonts w:ascii="Cambria" w:eastAsiaTheme="minorEastAsia" w:hAnsi="Cambria"/>
        </w:rPr>
      </w:pPr>
      <w:r w:rsidRPr="63FF4F70">
        <w:rPr>
          <w:rFonts w:ascii="Cambria" w:hAnsi="Cambria"/>
        </w:rPr>
        <w:t>Reálna dostupnosť = počet prevádzkových hodín za sledované obdobie - neplánovaný výpadok v</w:t>
      </w:r>
      <w:r w:rsidR="00550E9B" w:rsidRPr="63FF4F70">
        <w:rPr>
          <w:rFonts w:ascii="Cambria" w:hAnsi="Cambria"/>
        </w:rPr>
        <w:t> </w:t>
      </w:r>
      <w:r w:rsidRPr="63FF4F70">
        <w:rPr>
          <w:rFonts w:ascii="Cambria" w:hAnsi="Cambria"/>
        </w:rPr>
        <w:t>hodinách</w:t>
      </w:r>
      <w:r w:rsidR="00550E9B" w:rsidRPr="63FF4F70">
        <w:rPr>
          <w:rFonts w:ascii="Cambria" w:hAnsi="Cambria"/>
        </w:rPr>
        <w:t>,</w:t>
      </w:r>
    </w:p>
    <w:p w14:paraId="14C4665A" w14:textId="5E7CE51C" w:rsidR="003110BD" w:rsidRPr="004254D9" w:rsidRDefault="003110BD" w:rsidP="63FF4F70">
      <w:pPr>
        <w:pStyle w:val="ListParagraph"/>
        <w:numPr>
          <w:ilvl w:val="0"/>
          <w:numId w:val="56"/>
        </w:numPr>
        <w:tabs>
          <w:tab w:val="left" w:pos="284"/>
        </w:tabs>
        <w:spacing w:line="240" w:lineRule="auto"/>
        <w:jc w:val="both"/>
        <w:rPr>
          <w:rFonts w:ascii="Cambria" w:eastAsiaTheme="minorEastAsia" w:hAnsi="Cambria"/>
        </w:rPr>
      </w:pPr>
      <w:r w:rsidRPr="63FF4F70">
        <w:rPr>
          <w:rFonts w:ascii="Cambria" w:hAnsi="Cambria"/>
        </w:rPr>
        <w:t>Celková dostupnosť = počet prevádzkových hodín za sledované obdobie</w:t>
      </w:r>
      <w:r w:rsidR="00550E9B" w:rsidRPr="63FF4F70">
        <w:rPr>
          <w:rFonts w:ascii="Cambria" w:hAnsi="Cambria"/>
        </w:rPr>
        <w:t>.</w:t>
      </w:r>
    </w:p>
    <w:p w14:paraId="4D975759" w14:textId="77777777" w:rsidR="003110BD" w:rsidRPr="004254D9" w:rsidRDefault="003110BD" w:rsidP="003110BD">
      <w:pPr>
        <w:tabs>
          <w:tab w:val="left" w:pos="284"/>
        </w:tabs>
        <w:spacing w:line="240" w:lineRule="auto"/>
        <w:jc w:val="both"/>
        <w:rPr>
          <w:rFonts w:ascii="Cambria" w:hAnsi="Cambria"/>
        </w:rPr>
      </w:pPr>
      <w:r w:rsidRPr="004254D9">
        <w:rPr>
          <w:rFonts w:ascii="Cambria" w:hAnsi="Cambria"/>
        </w:rPr>
        <w:t>Odporúča sa obdobie pre vyhodnocovanie dostupnosti na úrovni polroka.</w:t>
      </w:r>
    </w:p>
    <w:p w14:paraId="41FEC434" w14:textId="77777777" w:rsidR="003110BD" w:rsidRPr="004254D9" w:rsidRDefault="003110BD" w:rsidP="003110BD">
      <w:pPr>
        <w:tabs>
          <w:tab w:val="left" w:pos="284"/>
        </w:tabs>
        <w:spacing w:line="240" w:lineRule="auto"/>
        <w:jc w:val="both"/>
        <w:rPr>
          <w:rFonts w:ascii="Cambria" w:hAnsi="Cambria"/>
        </w:rPr>
      </w:pPr>
      <w:r w:rsidRPr="004254D9">
        <w:rPr>
          <w:rFonts w:ascii="Cambria" w:hAnsi="Cambria"/>
        </w:rPr>
        <w:t>Dodávateľ v rámci prevádzky a podpory realizuje po dohode s NBS nasledovné služby:</w:t>
      </w:r>
    </w:p>
    <w:p w14:paraId="65B9D4AE" w14:textId="168888C7" w:rsidR="003110BD" w:rsidRPr="004254D9" w:rsidRDefault="003110BD" w:rsidP="63FF4F70">
      <w:pPr>
        <w:pStyle w:val="ListParagraph"/>
        <w:numPr>
          <w:ilvl w:val="0"/>
          <w:numId w:val="55"/>
        </w:numPr>
        <w:tabs>
          <w:tab w:val="left" w:pos="284"/>
        </w:tabs>
        <w:spacing w:line="240" w:lineRule="auto"/>
        <w:jc w:val="both"/>
        <w:rPr>
          <w:rFonts w:ascii="Cambria" w:eastAsiaTheme="minorEastAsia" w:hAnsi="Cambria"/>
        </w:rPr>
      </w:pPr>
      <w:r w:rsidRPr="63FF4F70">
        <w:rPr>
          <w:rFonts w:ascii="Cambria" w:hAnsi="Cambria"/>
        </w:rPr>
        <w:t>Riešenie incidentov</w:t>
      </w:r>
      <w:r w:rsidR="00550E9B" w:rsidRPr="63FF4F70">
        <w:rPr>
          <w:rFonts w:ascii="Cambria" w:hAnsi="Cambria"/>
        </w:rPr>
        <w:t>,</w:t>
      </w:r>
    </w:p>
    <w:p w14:paraId="25211697" w14:textId="11BE2407" w:rsidR="003110BD" w:rsidRPr="004254D9" w:rsidRDefault="003110BD" w:rsidP="63FF4F70">
      <w:pPr>
        <w:pStyle w:val="ListParagraph"/>
        <w:numPr>
          <w:ilvl w:val="0"/>
          <w:numId w:val="55"/>
        </w:numPr>
        <w:tabs>
          <w:tab w:val="left" w:pos="284"/>
        </w:tabs>
        <w:spacing w:line="240" w:lineRule="auto"/>
        <w:jc w:val="both"/>
        <w:rPr>
          <w:rFonts w:ascii="Cambria" w:eastAsiaTheme="minorEastAsia" w:hAnsi="Cambria"/>
        </w:rPr>
      </w:pPr>
      <w:r w:rsidRPr="63FF4F70">
        <w:rPr>
          <w:rFonts w:ascii="Cambria" w:hAnsi="Cambria"/>
        </w:rPr>
        <w:t>Zálohovanie aplikácie</w:t>
      </w:r>
      <w:r w:rsidR="00550E9B" w:rsidRPr="63FF4F70">
        <w:rPr>
          <w:rFonts w:ascii="Cambria" w:hAnsi="Cambria"/>
        </w:rPr>
        <w:t>,</w:t>
      </w:r>
    </w:p>
    <w:p w14:paraId="016C709B" w14:textId="6C2CD68A" w:rsidR="003110BD" w:rsidRPr="004254D9" w:rsidRDefault="003110BD" w:rsidP="63FF4F70">
      <w:pPr>
        <w:pStyle w:val="ListParagraph"/>
        <w:numPr>
          <w:ilvl w:val="0"/>
          <w:numId w:val="55"/>
        </w:numPr>
        <w:tabs>
          <w:tab w:val="left" w:pos="284"/>
        </w:tabs>
        <w:spacing w:line="240" w:lineRule="auto"/>
        <w:jc w:val="both"/>
        <w:rPr>
          <w:rFonts w:ascii="Cambria" w:eastAsiaTheme="minorEastAsia" w:hAnsi="Cambria"/>
        </w:rPr>
      </w:pPr>
      <w:r w:rsidRPr="63FF4F70">
        <w:rPr>
          <w:rFonts w:ascii="Cambria" w:hAnsi="Cambria"/>
        </w:rPr>
        <w:t>Nasadenie a konfiguráciu požadovaných zmien</w:t>
      </w:r>
      <w:r w:rsidR="00550E9B" w:rsidRPr="63FF4F70">
        <w:rPr>
          <w:rFonts w:ascii="Cambria" w:hAnsi="Cambria"/>
        </w:rPr>
        <w:t>,</w:t>
      </w:r>
    </w:p>
    <w:p w14:paraId="3828A44E" w14:textId="0BBC571D" w:rsidR="003110BD" w:rsidRPr="004254D9" w:rsidRDefault="003110BD" w:rsidP="63FF4F70">
      <w:pPr>
        <w:pStyle w:val="ListParagraph"/>
        <w:numPr>
          <w:ilvl w:val="0"/>
          <w:numId w:val="55"/>
        </w:numPr>
        <w:tabs>
          <w:tab w:val="left" w:pos="284"/>
        </w:tabs>
        <w:spacing w:line="240" w:lineRule="auto"/>
        <w:jc w:val="both"/>
        <w:rPr>
          <w:rFonts w:ascii="Cambria" w:eastAsiaTheme="minorEastAsia" w:hAnsi="Cambria"/>
        </w:rPr>
      </w:pPr>
      <w:r w:rsidRPr="63FF4F70">
        <w:rPr>
          <w:rFonts w:ascii="Cambria" w:hAnsi="Cambria"/>
        </w:rPr>
        <w:t>Pravidelná údržba aplikácií</w:t>
      </w:r>
      <w:r w:rsidR="00550E9B" w:rsidRPr="63FF4F70">
        <w:rPr>
          <w:rFonts w:ascii="Cambria" w:hAnsi="Cambria"/>
        </w:rPr>
        <w:t>,</w:t>
      </w:r>
      <w:r w:rsidRPr="63FF4F70">
        <w:rPr>
          <w:rFonts w:ascii="Cambria" w:hAnsi="Cambria"/>
        </w:rPr>
        <w:t xml:space="preserve"> </w:t>
      </w:r>
    </w:p>
    <w:p w14:paraId="0A340E72" w14:textId="11C41749" w:rsidR="003110BD" w:rsidRPr="004254D9" w:rsidRDefault="003110BD" w:rsidP="63FF4F70">
      <w:pPr>
        <w:pStyle w:val="ListParagraph"/>
        <w:numPr>
          <w:ilvl w:val="0"/>
          <w:numId w:val="55"/>
        </w:numPr>
        <w:tabs>
          <w:tab w:val="left" w:pos="284"/>
        </w:tabs>
        <w:spacing w:line="240" w:lineRule="auto"/>
        <w:jc w:val="both"/>
        <w:rPr>
          <w:rFonts w:ascii="Cambria" w:eastAsiaTheme="minorEastAsia" w:hAnsi="Cambria"/>
        </w:rPr>
      </w:pPr>
      <w:r w:rsidRPr="63FF4F70">
        <w:rPr>
          <w:rFonts w:ascii="Cambria" w:hAnsi="Cambria"/>
        </w:rPr>
        <w:t>Dokumentácia vyššie uvedených aktivít</w:t>
      </w:r>
      <w:r w:rsidR="00550E9B" w:rsidRPr="63FF4F70">
        <w:rPr>
          <w:rFonts w:ascii="Cambria" w:hAnsi="Cambria"/>
        </w:rPr>
        <w:t>.</w:t>
      </w:r>
    </w:p>
    <w:p w14:paraId="020BBA4E" w14:textId="0AD102C0" w:rsidR="00AD4A29" w:rsidRPr="00D80002" w:rsidRDefault="00977AC5" w:rsidP="7614AA5A">
      <w:pPr>
        <w:pStyle w:val="Heading1"/>
        <w:ind w:left="426" w:hanging="426"/>
        <w:rPr>
          <w:rFonts w:ascii="Verdana" w:hAnsi="Verdana" w:cstheme="minorHAnsi"/>
          <w:sz w:val="24"/>
          <w:szCs w:val="24"/>
        </w:rPr>
      </w:pPr>
      <w:bookmarkStart w:id="101" w:name="_Toc136953248"/>
      <w:r w:rsidRPr="00D80002">
        <w:rPr>
          <w:rFonts w:ascii="Verdana" w:hAnsi="Verdana" w:cstheme="minorHAnsi"/>
          <w:sz w:val="24"/>
          <w:szCs w:val="24"/>
        </w:rPr>
        <w:t>Opis predmetu zákazky</w:t>
      </w:r>
      <w:bookmarkEnd w:id="101"/>
    </w:p>
    <w:p w14:paraId="1DB46FF6" w14:textId="69FE363A" w:rsidR="000A1E7D" w:rsidRPr="00D80002" w:rsidRDefault="005B659B" w:rsidP="00D80002">
      <w:pPr>
        <w:pStyle w:val="Heading2"/>
        <w:ind w:left="709"/>
        <w:rPr>
          <w:rFonts w:ascii="Verdana" w:hAnsi="Verdana"/>
          <w:sz w:val="20"/>
          <w:szCs w:val="20"/>
        </w:rPr>
      </w:pPr>
      <w:bookmarkStart w:id="102" w:name="_Toc136953249"/>
      <w:r w:rsidRPr="00D80002">
        <w:rPr>
          <w:rFonts w:ascii="Verdana" w:hAnsi="Verdana"/>
          <w:sz w:val="20"/>
          <w:szCs w:val="20"/>
        </w:rPr>
        <w:t xml:space="preserve">4.1. </w:t>
      </w:r>
      <w:r w:rsidR="000A1E7D" w:rsidRPr="00D80002">
        <w:rPr>
          <w:rFonts w:ascii="Verdana" w:hAnsi="Verdana"/>
          <w:sz w:val="20"/>
          <w:szCs w:val="20"/>
        </w:rPr>
        <w:t>Požiadavky na funkcionalitu a dátovú architektúru</w:t>
      </w:r>
      <w:bookmarkEnd w:id="102"/>
    </w:p>
    <w:p w14:paraId="0A0B9B47" w14:textId="48F4CED7" w:rsidR="00D13DE1" w:rsidRPr="004254D9" w:rsidRDefault="00D13DE1" w:rsidP="63FF4F70">
      <w:pPr>
        <w:spacing w:line="240" w:lineRule="auto"/>
        <w:jc w:val="both"/>
        <w:rPr>
          <w:rStyle w:val="Strong"/>
          <w:rFonts w:ascii="Cambria" w:hAnsi="Cambria"/>
          <w:b w:val="0"/>
          <w:bCs w:val="0"/>
          <w:color w:val="13171A"/>
          <w:bdr w:val="none" w:sz="0" w:space="0" w:color="auto" w:frame="1"/>
          <w:shd w:val="clear" w:color="auto" w:fill="FFFFFF"/>
        </w:rPr>
      </w:pPr>
      <w:r w:rsidRPr="63FF4F70">
        <w:rPr>
          <w:rStyle w:val="Strong"/>
          <w:rFonts w:ascii="Cambria" w:hAnsi="Cambria"/>
          <w:b w:val="0"/>
          <w:bCs w:val="0"/>
          <w:color w:val="13171A"/>
          <w:bdr w:val="none" w:sz="0" w:space="0" w:color="auto" w:frame="1"/>
          <w:shd w:val="clear" w:color="auto" w:fill="FFFFFF"/>
        </w:rPr>
        <w:t>1. Riešenie musí spĺňať štandardy kvality údajov minimálne 3* a viac podľa</w:t>
      </w:r>
      <w:r w:rsidR="00550E9B" w:rsidRPr="63FF4F70">
        <w:rPr>
          <w:rStyle w:val="Strong"/>
          <w:rFonts w:ascii="Cambria" w:hAnsi="Cambria"/>
          <w:b w:val="0"/>
          <w:bCs w:val="0"/>
          <w:color w:val="13171A"/>
          <w:bdr w:val="none" w:sz="0" w:space="0" w:color="auto" w:frame="1"/>
          <w:shd w:val="clear" w:color="auto" w:fill="FFFFFF"/>
        </w:rPr>
        <w:t xml:space="preserve"> § 38 ods. 1 písm. d), e) a f)</w:t>
      </w:r>
      <w:r w:rsidRPr="63FF4F70">
        <w:rPr>
          <w:rStyle w:val="Strong"/>
          <w:rFonts w:ascii="Cambria" w:hAnsi="Cambria"/>
          <w:b w:val="0"/>
          <w:bCs w:val="0"/>
          <w:color w:val="13171A"/>
          <w:bdr w:val="none" w:sz="0" w:space="0" w:color="auto" w:frame="1"/>
          <w:shd w:val="clear" w:color="auto" w:fill="FFFFFF"/>
        </w:rPr>
        <w:t xml:space="preserve"> </w:t>
      </w:r>
      <w:r w:rsidR="00550E9B" w:rsidRPr="63FF4F70">
        <w:rPr>
          <w:rStyle w:val="Strong"/>
          <w:rFonts w:ascii="Cambria" w:hAnsi="Cambria"/>
          <w:b w:val="0"/>
          <w:bCs w:val="0"/>
          <w:color w:val="13171A"/>
          <w:bdr w:val="none" w:sz="0" w:space="0" w:color="auto" w:frame="1"/>
          <w:shd w:val="clear" w:color="auto" w:fill="FFFFFF"/>
        </w:rPr>
        <w:t>v</w:t>
      </w:r>
      <w:r w:rsidRPr="63FF4F70">
        <w:rPr>
          <w:rStyle w:val="Strong"/>
          <w:rFonts w:ascii="Cambria" w:hAnsi="Cambria"/>
          <w:b w:val="0"/>
          <w:bCs w:val="0"/>
          <w:color w:val="13171A"/>
          <w:bdr w:val="none" w:sz="0" w:space="0" w:color="auto" w:frame="1"/>
          <w:shd w:val="clear" w:color="auto" w:fill="FFFFFF"/>
        </w:rPr>
        <w:t>yhlášky</w:t>
      </w:r>
      <w:r w:rsidR="00550E9B" w:rsidRPr="63FF4F70">
        <w:rPr>
          <w:rStyle w:val="Strong"/>
          <w:rFonts w:ascii="Cambria" w:hAnsi="Cambria"/>
          <w:b w:val="0"/>
          <w:bCs w:val="0"/>
          <w:color w:val="13171A"/>
          <w:bdr w:val="none" w:sz="0" w:space="0" w:color="auto" w:frame="1"/>
          <w:shd w:val="clear" w:color="auto" w:fill="FFFFFF"/>
        </w:rPr>
        <w:t xml:space="preserve"> Úradu podpredsedu vlády Slovenskej republiky pre investície a informatizáciu</w:t>
      </w:r>
      <w:r w:rsidRPr="63FF4F70">
        <w:rPr>
          <w:rStyle w:val="Strong"/>
          <w:rFonts w:ascii="Cambria" w:hAnsi="Cambria"/>
          <w:b w:val="0"/>
          <w:bCs w:val="0"/>
          <w:color w:val="13171A"/>
          <w:bdr w:val="none" w:sz="0" w:space="0" w:color="auto" w:frame="1"/>
          <w:shd w:val="clear" w:color="auto" w:fill="FFFFFF"/>
        </w:rPr>
        <w:t xml:space="preserve"> </w:t>
      </w:r>
      <w:r w:rsidR="00550E9B" w:rsidRPr="63FF4F70">
        <w:rPr>
          <w:rStyle w:val="Strong"/>
          <w:rFonts w:ascii="Cambria" w:hAnsi="Cambria"/>
          <w:b w:val="0"/>
          <w:bCs w:val="0"/>
          <w:color w:val="13171A"/>
          <w:bdr w:val="none" w:sz="0" w:space="0" w:color="auto" w:frame="1"/>
          <w:shd w:val="clear" w:color="auto" w:fill="FFFFFF"/>
        </w:rPr>
        <w:t xml:space="preserve">č. </w:t>
      </w:r>
      <w:r w:rsidRPr="63FF4F70">
        <w:rPr>
          <w:rStyle w:val="Strong"/>
          <w:rFonts w:ascii="Cambria" w:hAnsi="Cambria"/>
          <w:b w:val="0"/>
          <w:bCs w:val="0"/>
          <w:color w:val="13171A"/>
          <w:bdr w:val="none" w:sz="0" w:space="0" w:color="auto" w:frame="1"/>
          <w:shd w:val="clear" w:color="auto" w:fill="FFFFFF"/>
        </w:rPr>
        <w:t>78/2020 Z. z. .</w:t>
      </w:r>
    </w:p>
    <w:p w14:paraId="7A50B0AE" w14:textId="77777777" w:rsidR="00D13DE1" w:rsidRPr="004254D9" w:rsidRDefault="00D13DE1" w:rsidP="00D13DE1">
      <w:pPr>
        <w:spacing w:line="240" w:lineRule="auto"/>
        <w:jc w:val="both"/>
        <w:rPr>
          <w:rStyle w:val="Strong"/>
          <w:rFonts w:ascii="Cambria" w:hAnsi="Cambria" w:cstheme="minorHAnsi"/>
          <w:b w:val="0"/>
          <w:color w:val="13171A"/>
          <w:bdr w:val="none" w:sz="0" w:space="0" w:color="auto" w:frame="1"/>
          <w:shd w:val="clear" w:color="auto" w:fill="FFFFFF"/>
        </w:rPr>
      </w:pPr>
      <w:r w:rsidRPr="004254D9">
        <w:rPr>
          <w:rStyle w:val="Strong"/>
          <w:rFonts w:ascii="Cambria" w:hAnsi="Cambria" w:cstheme="minorHAnsi"/>
          <w:b w:val="0"/>
          <w:color w:val="13171A"/>
          <w:bdr w:val="none" w:sz="0" w:space="0" w:color="auto" w:frame="1"/>
          <w:shd w:val="clear" w:color="auto" w:fill="FFFFFF"/>
        </w:rPr>
        <w:t>2. Implementácia funkčných komponentov riešenia – dátový katalóg, dátové úložisko, prezentačná vrstva a rozhranie pre tvorbu digitálnych publikácií.</w:t>
      </w:r>
    </w:p>
    <w:p w14:paraId="049704C4" w14:textId="77777777" w:rsidR="00D13DE1" w:rsidRPr="004254D9" w:rsidRDefault="00D13DE1" w:rsidP="00D80002">
      <w:pPr>
        <w:pStyle w:val="ListParagraph"/>
        <w:numPr>
          <w:ilvl w:val="0"/>
          <w:numId w:val="62"/>
        </w:numPr>
        <w:spacing w:after="200" w:line="276" w:lineRule="auto"/>
        <w:rPr>
          <w:rFonts w:ascii="Cambria" w:hAnsi="Cambria"/>
          <w:vanish/>
          <w:color w:val="000000" w:themeColor="text1"/>
        </w:rPr>
      </w:pPr>
    </w:p>
    <w:p w14:paraId="309E88EE" w14:textId="77777777" w:rsidR="00D13DE1" w:rsidRPr="004254D9" w:rsidRDefault="00D13DE1" w:rsidP="00D80002">
      <w:pPr>
        <w:pStyle w:val="ListParagraph"/>
        <w:numPr>
          <w:ilvl w:val="0"/>
          <w:numId w:val="62"/>
        </w:numPr>
        <w:spacing w:after="200" w:line="276" w:lineRule="auto"/>
        <w:rPr>
          <w:rFonts w:ascii="Cambria" w:hAnsi="Cambria"/>
          <w:vanish/>
          <w:color w:val="000000" w:themeColor="text1"/>
        </w:rPr>
      </w:pPr>
    </w:p>
    <w:p w14:paraId="4CF7CF01" w14:textId="77777777" w:rsidR="00D13DE1" w:rsidRPr="004254D9" w:rsidRDefault="00D13DE1" w:rsidP="00D80002">
      <w:pPr>
        <w:pStyle w:val="ListParagraph"/>
        <w:numPr>
          <w:ilvl w:val="1"/>
          <w:numId w:val="62"/>
        </w:numPr>
        <w:spacing w:after="200" w:line="276" w:lineRule="auto"/>
        <w:rPr>
          <w:rFonts w:ascii="Cambria" w:hAnsi="Cambria"/>
          <w:vanish/>
          <w:color w:val="000000" w:themeColor="text1"/>
        </w:rPr>
      </w:pPr>
    </w:p>
    <w:p w14:paraId="59CD2A36" w14:textId="77777777" w:rsidR="00D13DE1" w:rsidRPr="004254D9" w:rsidRDefault="00D13DE1" w:rsidP="00D80002">
      <w:pPr>
        <w:pStyle w:val="111"/>
        <w:numPr>
          <w:ilvl w:val="1"/>
          <w:numId w:val="64"/>
        </w:numPr>
        <w:rPr>
          <w:rStyle w:val="Strong"/>
          <w:rFonts w:cstheme="minorHAnsi"/>
          <w:b w:val="0"/>
          <w:bCs w:val="0"/>
          <w:color w:val="13171A"/>
          <w:sz w:val="22"/>
          <w:bdr w:val="none" w:sz="0" w:space="0" w:color="auto" w:frame="1"/>
          <w:shd w:val="clear" w:color="auto" w:fill="FFFFFF"/>
        </w:rPr>
      </w:pPr>
      <w:r w:rsidRPr="004254D9">
        <w:rPr>
          <w:rStyle w:val="Strong"/>
          <w:rFonts w:cstheme="minorHAnsi"/>
          <w:b w:val="0"/>
          <w:bCs w:val="0"/>
          <w:color w:val="13171A"/>
          <w:sz w:val="22"/>
          <w:bdr w:val="none" w:sz="0" w:space="0" w:color="auto" w:frame="1"/>
          <w:shd w:val="clear" w:color="auto" w:fill="FFFFFF"/>
        </w:rPr>
        <w:t>Implementácia dátového katalógu</w:t>
      </w:r>
    </w:p>
    <w:p w14:paraId="2ED93315" w14:textId="77777777"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 xml:space="preserve">Dátový katalóg bude slúžiť na vyhľadávanie v </w:t>
      </w:r>
      <w:proofErr w:type="spellStart"/>
      <w:r w:rsidRPr="63FF4F70">
        <w:rPr>
          <w:rFonts w:ascii="Cambria" w:hAnsi="Cambria"/>
          <w:color w:val="000000" w:themeColor="text1"/>
        </w:rPr>
        <w:t>datasetoch</w:t>
      </w:r>
      <w:proofErr w:type="spellEnd"/>
      <w:r w:rsidRPr="63FF4F70">
        <w:rPr>
          <w:rFonts w:ascii="Cambria" w:hAnsi="Cambria"/>
          <w:color w:val="000000" w:themeColor="text1"/>
        </w:rPr>
        <w:t>, v ich metadátach a na zanechanie spätnej väzby. Návštevník k nemu bude mať prístup priamo cez URL alebo odkazom cez webové sídlo NBS.</w:t>
      </w:r>
    </w:p>
    <w:p w14:paraId="5D8981D2" w14:textId="77777777" w:rsidR="00D13DE1" w:rsidRPr="004254D9" w:rsidRDefault="00D13DE1" w:rsidP="00D80002">
      <w:pPr>
        <w:pStyle w:val="ListParagraph"/>
        <w:numPr>
          <w:ilvl w:val="2"/>
          <w:numId w:val="64"/>
        </w:numPr>
        <w:spacing w:after="200" w:line="276" w:lineRule="auto"/>
        <w:jc w:val="both"/>
        <w:rPr>
          <w:rFonts w:ascii="Cambria" w:hAnsi="Cambria" w:cstheme="minorHAnsi"/>
          <w:color w:val="000000"/>
        </w:rPr>
      </w:pPr>
      <w:r w:rsidRPr="004254D9">
        <w:rPr>
          <w:rFonts w:ascii="Cambria" w:hAnsi="Cambria" w:cstheme="minorHAnsi"/>
          <w:color w:val="000000"/>
        </w:rPr>
        <w:t>Podpora rozhrania REST API POST/GET pre administráciu dátového katalógu, ako aj pre získavanie údajov z dátového katalógu.</w:t>
      </w:r>
    </w:p>
    <w:p w14:paraId="7F464348" w14:textId="12F3C909"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GUI / portál pre administráciu kategórií / položiek dátového katalógu interným užívateľom NBS</w:t>
      </w:r>
      <w:r w:rsidR="00EA7FF8" w:rsidRPr="63FF4F70">
        <w:rPr>
          <w:rFonts w:ascii="Cambria" w:hAnsi="Cambria"/>
          <w:color w:val="000000" w:themeColor="text1"/>
        </w:rPr>
        <w:t>.</w:t>
      </w:r>
    </w:p>
    <w:p w14:paraId="459013DF" w14:textId="53B3CC79" w:rsidR="00D13DE1" w:rsidRPr="004254D9" w:rsidRDefault="00D13DE1" w:rsidP="63FF4F70">
      <w:pPr>
        <w:pStyle w:val="ListParagraph"/>
        <w:numPr>
          <w:ilvl w:val="3"/>
          <w:numId w:val="64"/>
        </w:numPr>
        <w:spacing w:after="200" w:line="276" w:lineRule="auto"/>
        <w:jc w:val="both"/>
        <w:rPr>
          <w:rFonts w:ascii="Cambria" w:hAnsi="Cambria"/>
          <w:color w:val="000000"/>
        </w:rPr>
      </w:pPr>
      <w:r w:rsidRPr="63FF4F70">
        <w:rPr>
          <w:rFonts w:ascii="Cambria" w:hAnsi="Cambria"/>
          <w:color w:val="000000" w:themeColor="text1"/>
        </w:rPr>
        <w:t xml:space="preserve">Administrátor musí byť schopný vytvoriť, upraviť a odstrániť kategórie metadát (názov </w:t>
      </w:r>
      <w:proofErr w:type="spellStart"/>
      <w:r w:rsidRPr="63FF4F70">
        <w:rPr>
          <w:rFonts w:ascii="Cambria" w:hAnsi="Cambria"/>
          <w:color w:val="000000" w:themeColor="text1"/>
        </w:rPr>
        <w:t>datasetu</w:t>
      </w:r>
      <w:proofErr w:type="spellEnd"/>
      <w:r w:rsidRPr="63FF4F70">
        <w:rPr>
          <w:rFonts w:ascii="Cambria" w:hAnsi="Cambria"/>
          <w:color w:val="000000" w:themeColor="text1"/>
        </w:rPr>
        <w:t xml:space="preserve">, kľúčové slová, popis </w:t>
      </w:r>
      <w:proofErr w:type="spellStart"/>
      <w:r w:rsidRPr="63FF4F70">
        <w:rPr>
          <w:rFonts w:ascii="Cambria" w:hAnsi="Cambria"/>
          <w:color w:val="000000" w:themeColor="text1"/>
        </w:rPr>
        <w:t>datasetu</w:t>
      </w:r>
      <w:proofErr w:type="spellEnd"/>
      <w:r w:rsidRPr="63FF4F70">
        <w:rPr>
          <w:rFonts w:ascii="Cambria" w:hAnsi="Cambria"/>
          <w:color w:val="000000" w:themeColor="text1"/>
        </w:rPr>
        <w:t>, atď.)</w:t>
      </w:r>
      <w:r w:rsidR="00EA7FF8" w:rsidRPr="63FF4F70">
        <w:rPr>
          <w:rFonts w:ascii="Cambria" w:hAnsi="Cambria"/>
          <w:color w:val="000000" w:themeColor="text1"/>
        </w:rPr>
        <w:t>.</w:t>
      </w:r>
    </w:p>
    <w:p w14:paraId="43572F73" w14:textId="715534E2" w:rsidR="00D13DE1" w:rsidRPr="004254D9" w:rsidRDefault="00D13DE1" w:rsidP="63FF4F70">
      <w:pPr>
        <w:pStyle w:val="ListParagraph"/>
        <w:numPr>
          <w:ilvl w:val="3"/>
          <w:numId w:val="64"/>
        </w:numPr>
        <w:spacing w:after="200" w:line="276" w:lineRule="auto"/>
        <w:jc w:val="both"/>
        <w:rPr>
          <w:rFonts w:ascii="Cambria" w:hAnsi="Cambria"/>
          <w:color w:val="000000"/>
        </w:rPr>
      </w:pPr>
      <w:r w:rsidRPr="63FF4F70">
        <w:rPr>
          <w:rFonts w:ascii="Cambria" w:hAnsi="Cambria"/>
          <w:color w:val="000000" w:themeColor="text1"/>
        </w:rPr>
        <w:t>Administrátor musí byť schopný nakonfigurovať predvolené triedenie v rámci dátového katalógu</w:t>
      </w:r>
      <w:r w:rsidR="00EA7FF8" w:rsidRPr="63FF4F70">
        <w:rPr>
          <w:rFonts w:ascii="Cambria" w:hAnsi="Cambria"/>
          <w:color w:val="000000" w:themeColor="text1"/>
        </w:rPr>
        <w:t>.</w:t>
      </w:r>
    </w:p>
    <w:p w14:paraId="02C415AA" w14:textId="67CA4794" w:rsidR="00D13DE1" w:rsidRPr="004254D9" w:rsidRDefault="00D13DE1" w:rsidP="63FF4F70">
      <w:pPr>
        <w:pStyle w:val="ListParagraph"/>
        <w:numPr>
          <w:ilvl w:val="3"/>
          <w:numId w:val="64"/>
        </w:numPr>
        <w:spacing w:after="200" w:line="276" w:lineRule="auto"/>
        <w:jc w:val="both"/>
        <w:rPr>
          <w:rFonts w:ascii="Cambria" w:hAnsi="Cambria"/>
          <w:color w:val="000000"/>
        </w:rPr>
      </w:pPr>
      <w:r w:rsidRPr="63FF4F70">
        <w:rPr>
          <w:rFonts w:ascii="Cambria" w:hAnsi="Cambria"/>
          <w:color w:val="000000" w:themeColor="text1"/>
        </w:rPr>
        <w:lastRenderedPageBreak/>
        <w:t>Administrátor musí byť schopný konfigurovať globálne nastavenia dátového katalógu vrátane farebnej témy, značky / loga, titulkovania</w:t>
      </w:r>
      <w:r w:rsidR="00EA7FF8" w:rsidRPr="63FF4F70">
        <w:rPr>
          <w:rFonts w:ascii="Cambria" w:hAnsi="Cambria"/>
          <w:color w:val="000000" w:themeColor="text1"/>
        </w:rPr>
        <w:t>.</w:t>
      </w:r>
    </w:p>
    <w:p w14:paraId="377FC7CA" w14:textId="13A40F19" w:rsidR="00D13DE1" w:rsidRPr="004254D9" w:rsidRDefault="00D13DE1" w:rsidP="63FF4F70">
      <w:pPr>
        <w:pStyle w:val="ListParagraph"/>
        <w:numPr>
          <w:ilvl w:val="3"/>
          <w:numId w:val="64"/>
        </w:numPr>
        <w:spacing w:after="200" w:line="276" w:lineRule="auto"/>
        <w:jc w:val="both"/>
        <w:rPr>
          <w:rFonts w:ascii="Cambria" w:hAnsi="Cambria"/>
          <w:color w:val="000000"/>
        </w:rPr>
      </w:pPr>
      <w:r w:rsidRPr="63FF4F70">
        <w:rPr>
          <w:rFonts w:ascii="Cambria" w:hAnsi="Cambria"/>
          <w:color w:val="000000" w:themeColor="text1"/>
        </w:rPr>
        <w:t xml:space="preserve">Administrátor musí byť schopný nakonfigurovať ďalšie globálne nastavenia pre dátový katalóg vrátane </w:t>
      </w:r>
      <w:proofErr w:type="spellStart"/>
      <w:r w:rsidRPr="63FF4F70">
        <w:rPr>
          <w:rFonts w:ascii="Cambria" w:hAnsi="Cambria"/>
          <w:color w:val="000000" w:themeColor="text1"/>
        </w:rPr>
        <w:t>Cascading</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Style</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Sheets</w:t>
      </w:r>
      <w:proofErr w:type="spellEnd"/>
      <w:r w:rsidRPr="63FF4F70">
        <w:rPr>
          <w:rFonts w:ascii="Cambria" w:hAnsi="Cambria"/>
          <w:color w:val="000000" w:themeColor="text1"/>
        </w:rPr>
        <w:t xml:space="preserve"> (CSS), prvkov zobrazovania domovskej stránky a rozloženia, zobrazených prvkov katalógu a ďalších informácií</w:t>
      </w:r>
      <w:r w:rsidR="00EA7FF8" w:rsidRPr="63FF4F70">
        <w:rPr>
          <w:rFonts w:ascii="Cambria" w:hAnsi="Cambria"/>
          <w:color w:val="000000" w:themeColor="text1"/>
        </w:rPr>
        <w:t>.</w:t>
      </w:r>
    </w:p>
    <w:p w14:paraId="3C207098" w14:textId="77777777" w:rsidR="00D13DE1" w:rsidRPr="004254D9" w:rsidRDefault="00D13DE1" w:rsidP="00D80002">
      <w:pPr>
        <w:pStyle w:val="ListParagraph"/>
        <w:numPr>
          <w:ilvl w:val="2"/>
          <w:numId w:val="64"/>
        </w:numPr>
        <w:spacing w:after="200" w:line="276" w:lineRule="auto"/>
        <w:jc w:val="both"/>
        <w:rPr>
          <w:rFonts w:ascii="Cambria" w:hAnsi="Cambria" w:cstheme="minorHAnsi"/>
          <w:color w:val="000000" w:themeColor="text1"/>
        </w:rPr>
      </w:pPr>
      <w:r w:rsidRPr="004254D9">
        <w:rPr>
          <w:rFonts w:ascii="Cambria" w:hAnsi="Cambria" w:cstheme="minorHAnsi"/>
          <w:color w:val="000000" w:themeColor="text1"/>
        </w:rPr>
        <w:t>Dátový katalóg musí podporovať funkcionalitu pre vytváranie hierarchií v jeho kategóriách a položkách.</w:t>
      </w:r>
    </w:p>
    <w:p w14:paraId="438C4A64" w14:textId="0A27C3C2" w:rsidR="00D13DE1" w:rsidRPr="004254D9" w:rsidRDefault="00D13DE1" w:rsidP="63FF4F70">
      <w:pPr>
        <w:pStyle w:val="111"/>
        <w:numPr>
          <w:ilvl w:val="1"/>
          <w:numId w:val="64"/>
        </w:numPr>
        <w:rPr>
          <w:rStyle w:val="Strong"/>
          <w:b w:val="0"/>
          <w:bCs w:val="0"/>
          <w:color w:val="13171A"/>
          <w:sz w:val="22"/>
          <w:bdr w:val="none" w:sz="0" w:space="0" w:color="auto" w:frame="1"/>
          <w:shd w:val="clear" w:color="auto" w:fill="FFFFFF"/>
        </w:rPr>
      </w:pPr>
      <w:r w:rsidRPr="63FF4F70">
        <w:rPr>
          <w:rStyle w:val="Strong"/>
          <w:b w:val="0"/>
          <w:bCs w:val="0"/>
          <w:color w:val="13171A"/>
          <w:sz w:val="22"/>
          <w:bdr w:val="none" w:sz="0" w:space="0" w:color="auto" w:frame="1"/>
          <w:shd w:val="clear" w:color="auto" w:fill="FFFFFF"/>
        </w:rPr>
        <w:t>Implementácia dátového úložiska, ktoré bude ukladať údaje  štruktúrovaných (XML, JSON, CSV a podobné)</w:t>
      </w:r>
      <w:r w:rsidR="00EA7FF8" w:rsidRPr="63FF4F70">
        <w:rPr>
          <w:rStyle w:val="Strong"/>
          <w:b w:val="0"/>
          <w:bCs w:val="0"/>
          <w:color w:val="13171A"/>
          <w:sz w:val="22"/>
          <w:bdr w:val="none" w:sz="0" w:space="0" w:color="auto" w:frame="1"/>
          <w:shd w:val="clear" w:color="auto" w:fill="FFFFFF"/>
        </w:rPr>
        <w:t>,</w:t>
      </w:r>
      <w:r w:rsidRPr="63FF4F70">
        <w:rPr>
          <w:rStyle w:val="Strong"/>
          <w:b w:val="0"/>
          <w:bCs w:val="0"/>
          <w:color w:val="13171A"/>
          <w:sz w:val="22"/>
          <w:bdr w:val="none" w:sz="0" w:space="0" w:color="auto" w:frame="1"/>
          <w:shd w:val="clear" w:color="auto" w:fill="FFFFFF"/>
        </w:rPr>
        <w:t xml:space="preserve"> ako aj v neštruktúrovaných formátoch (PDF, XLSX a podobné)</w:t>
      </w:r>
      <w:r w:rsidR="00EA7FF8" w:rsidRPr="63FF4F70">
        <w:rPr>
          <w:rStyle w:val="Strong"/>
          <w:b w:val="0"/>
          <w:bCs w:val="0"/>
          <w:color w:val="13171A"/>
          <w:sz w:val="22"/>
          <w:bdr w:val="none" w:sz="0" w:space="0" w:color="auto" w:frame="1"/>
          <w:shd w:val="clear" w:color="auto" w:fill="FFFFFF"/>
        </w:rPr>
        <w:t>.</w:t>
      </w:r>
    </w:p>
    <w:p w14:paraId="780EA9A1" w14:textId="77777777" w:rsidR="00D13DE1" w:rsidRPr="004254D9" w:rsidRDefault="00D13DE1" w:rsidP="00D80002">
      <w:pPr>
        <w:pStyle w:val="111"/>
        <w:numPr>
          <w:ilvl w:val="1"/>
          <w:numId w:val="64"/>
        </w:numPr>
        <w:rPr>
          <w:rStyle w:val="Strong"/>
          <w:rFonts w:cstheme="minorHAnsi"/>
          <w:b w:val="0"/>
          <w:bCs w:val="0"/>
          <w:color w:val="13171A"/>
          <w:sz w:val="22"/>
          <w:bdr w:val="none" w:sz="0" w:space="0" w:color="auto" w:frame="1"/>
          <w:shd w:val="clear" w:color="auto" w:fill="FFFFFF"/>
        </w:rPr>
      </w:pPr>
      <w:r w:rsidRPr="004254D9">
        <w:rPr>
          <w:rStyle w:val="Strong"/>
          <w:rFonts w:cstheme="minorHAnsi"/>
          <w:b w:val="0"/>
          <w:bCs w:val="0"/>
          <w:color w:val="13171A"/>
          <w:sz w:val="22"/>
          <w:bdr w:val="none" w:sz="0" w:space="0" w:color="auto" w:frame="1"/>
          <w:shd w:val="clear" w:color="auto" w:fill="FFFFFF"/>
        </w:rPr>
        <w:t>Rozsah dostupnej funkcionality dátového úložiska pre používateľa bude závislý od oprávnení používateľa. Bude sa rozlišovať medzi prihláseným poskytovateľom dát – EDITOR OBSAHU – (interný zamestnanec banky – garant dát), prihláseným administrátorom – ADMINISTRÁTOR – a neprihláseným používateľom (externý návštevník) – ČITATEĽ.</w:t>
      </w:r>
    </w:p>
    <w:p w14:paraId="658E7461" w14:textId="77777777"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 xml:space="preserve">Poskytovateľ je schopný nahrávania bežných formátov do dátového úložiska manuálne cez GUI alebo automatizovane cez REST API / </w:t>
      </w:r>
      <w:proofErr w:type="spellStart"/>
      <w:r w:rsidRPr="63FF4F70">
        <w:rPr>
          <w:rFonts w:ascii="Cambria" w:hAnsi="Cambria"/>
          <w:color w:val="000000" w:themeColor="text1"/>
        </w:rPr>
        <w:t>Graph</w:t>
      </w:r>
      <w:proofErr w:type="spellEnd"/>
      <w:r w:rsidRPr="63FF4F70">
        <w:rPr>
          <w:rFonts w:ascii="Cambria" w:hAnsi="Cambria"/>
          <w:color w:val="000000" w:themeColor="text1"/>
        </w:rPr>
        <w:t xml:space="preserve"> QL. </w:t>
      </w:r>
    </w:p>
    <w:p w14:paraId="2513A6D9" w14:textId="532F3195"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Poskytovateľ musí byť schopný nahradiť alebo aktualizovať existujúce údaje</w:t>
      </w:r>
      <w:r w:rsidR="00EA7FF8" w:rsidRPr="63FF4F70">
        <w:rPr>
          <w:rFonts w:ascii="Cambria" w:hAnsi="Cambria"/>
          <w:color w:val="000000" w:themeColor="text1"/>
        </w:rPr>
        <w:t>.</w:t>
      </w:r>
    </w:p>
    <w:p w14:paraId="7DF4A51A" w14:textId="10B50487"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 xml:space="preserve">Administrátor musí byť schopný spravovať povolenia pre ostatných správcov a vydavateľov/ </w:t>
      </w:r>
      <w:proofErr w:type="spellStart"/>
      <w:r w:rsidRPr="63FF4F70">
        <w:rPr>
          <w:rFonts w:ascii="Cambria" w:hAnsi="Cambria"/>
          <w:color w:val="000000" w:themeColor="text1"/>
        </w:rPr>
        <w:t>zverejňovateľov</w:t>
      </w:r>
      <w:proofErr w:type="spellEnd"/>
      <w:r w:rsidR="00EA7FF8" w:rsidRPr="63FF4F70">
        <w:rPr>
          <w:rFonts w:ascii="Cambria" w:hAnsi="Cambria"/>
          <w:color w:val="000000" w:themeColor="text1"/>
        </w:rPr>
        <w:t>.</w:t>
      </w:r>
    </w:p>
    <w:p w14:paraId="2D6EC138" w14:textId="3DB2EBCE" w:rsidR="00D13DE1" w:rsidRPr="004254D9" w:rsidRDefault="00D13DE1" w:rsidP="4FF8915E">
      <w:pPr>
        <w:pStyle w:val="ListParagraph"/>
        <w:numPr>
          <w:ilvl w:val="2"/>
          <w:numId w:val="64"/>
        </w:numPr>
        <w:spacing w:after="200" w:line="276" w:lineRule="auto"/>
        <w:jc w:val="both"/>
        <w:rPr>
          <w:rFonts w:ascii="Cambria" w:hAnsi="Cambria"/>
          <w:color w:val="000000"/>
        </w:rPr>
      </w:pPr>
      <w:r w:rsidRPr="350A1C43">
        <w:rPr>
          <w:rFonts w:ascii="Cambria" w:hAnsi="Cambria"/>
          <w:color w:val="000000" w:themeColor="text1"/>
        </w:rPr>
        <w:t>Úložisko musí podporovať kontrolu vstupného formátu súborov, ktoré budú poskytovatelia do dátového úložiska nahr</w:t>
      </w:r>
      <w:r w:rsidR="1174AAAE" w:rsidRPr="350A1C43">
        <w:rPr>
          <w:rFonts w:ascii="Cambria" w:hAnsi="Cambria"/>
          <w:color w:val="000000" w:themeColor="text1"/>
        </w:rPr>
        <w:t>á</w:t>
      </w:r>
      <w:r w:rsidRPr="350A1C43">
        <w:rPr>
          <w:rFonts w:ascii="Cambria" w:hAnsi="Cambria"/>
          <w:color w:val="000000" w:themeColor="text1"/>
        </w:rPr>
        <w:t>v</w:t>
      </w:r>
      <w:r w:rsidR="05A62E78" w:rsidRPr="350A1C43">
        <w:rPr>
          <w:rFonts w:ascii="Cambria" w:hAnsi="Cambria"/>
          <w:color w:val="000000" w:themeColor="text1"/>
        </w:rPr>
        <w:t>a</w:t>
      </w:r>
      <w:r w:rsidRPr="350A1C43">
        <w:rPr>
          <w:rFonts w:ascii="Cambria" w:hAnsi="Cambria"/>
          <w:color w:val="000000" w:themeColor="text1"/>
        </w:rPr>
        <w:t>ť, voči štruktúrnej definícii položiek dátového katalógu.</w:t>
      </w:r>
    </w:p>
    <w:p w14:paraId="0CF7550B" w14:textId="77777777" w:rsidR="00D13DE1" w:rsidRPr="004254D9" w:rsidRDefault="00D13DE1" w:rsidP="00D80002">
      <w:pPr>
        <w:pStyle w:val="ListParagraph"/>
        <w:numPr>
          <w:ilvl w:val="2"/>
          <w:numId w:val="64"/>
        </w:numPr>
        <w:spacing w:after="200" w:line="276" w:lineRule="auto"/>
        <w:jc w:val="both"/>
        <w:rPr>
          <w:rFonts w:ascii="Cambria" w:hAnsi="Cambria" w:cstheme="minorHAnsi"/>
          <w:color w:val="000000"/>
        </w:rPr>
      </w:pPr>
      <w:r w:rsidRPr="004254D9">
        <w:rPr>
          <w:rFonts w:ascii="Cambria" w:hAnsi="Cambria" w:cstheme="minorHAnsi"/>
          <w:color w:val="000000"/>
        </w:rPr>
        <w:t>Úložisko musí podporovať rozhrania bežné na ukladanie údajov v bežných ETL nástrojoch (XLSX, CSV, JSON, XML pre súbory, REST/JSON alebo REST/XML pre API).</w:t>
      </w:r>
    </w:p>
    <w:p w14:paraId="0786365B" w14:textId="77777777" w:rsidR="00D13DE1" w:rsidRPr="004254D9" w:rsidRDefault="00D13DE1" w:rsidP="00D80002">
      <w:pPr>
        <w:pStyle w:val="ListParagraph"/>
        <w:numPr>
          <w:ilvl w:val="2"/>
          <w:numId w:val="64"/>
        </w:numPr>
        <w:spacing w:after="200" w:line="276" w:lineRule="auto"/>
        <w:jc w:val="both"/>
        <w:rPr>
          <w:rFonts w:ascii="Cambria" w:hAnsi="Cambria" w:cstheme="minorHAnsi"/>
          <w:color w:val="000000"/>
        </w:rPr>
      </w:pPr>
      <w:r w:rsidRPr="004254D9">
        <w:rPr>
          <w:rFonts w:ascii="Cambria" w:hAnsi="Cambria" w:cstheme="minorHAnsi"/>
          <w:color w:val="000000"/>
        </w:rPr>
        <w:t xml:space="preserve">Externý návštevník má možnosť exportov všetkých dát vo forme vhodnej na ďalšie spracovanie ľudskými aj strojovými kapacitami. </w:t>
      </w:r>
    </w:p>
    <w:p w14:paraId="42DFECBE" w14:textId="5278587D"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 xml:space="preserve">Používateľ má možnosť exportov všetkých dát do otvorených, neproprietárnych formátov. </w:t>
      </w:r>
    </w:p>
    <w:p w14:paraId="238A0AE5" w14:textId="77777777"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 xml:space="preserve">Úložisko podporuje REST API alebo </w:t>
      </w:r>
      <w:proofErr w:type="spellStart"/>
      <w:r w:rsidRPr="63FF4F70">
        <w:rPr>
          <w:rFonts w:ascii="Cambria" w:hAnsi="Cambria"/>
          <w:color w:val="000000" w:themeColor="text1"/>
        </w:rPr>
        <w:t>GraphQL</w:t>
      </w:r>
      <w:proofErr w:type="spellEnd"/>
      <w:r w:rsidRPr="63FF4F70">
        <w:rPr>
          <w:rFonts w:ascii="Cambria" w:hAnsi="Cambria"/>
          <w:color w:val="000000" w:themeColor="text1"/>
        </w:rPr>
        <w:t xml:space="preserve"> pre možnosť automatizovaného dopytovania údajov z dátového úložiska cez programové rozhranie externého návštevníka.</w:t>
      </w:r>
    </w:p>
    <w:p w14:paraId="01D0ACD1" w14:textId="77777777" w:rsidR="00D13DE1" w:rsidRPr="004254D9" w:rsidRDefault="00D13DE1" w:rsidP="00D80002">
      <w:pPr>
        <w:pStyle w:val="ListParagraph"/>
        <w:numPr>
          <w:ilvl w:val="2"/>
          <w:numId w:val="64"/>
        </w:numPr>
        <w:spacing w:after="200" w:line="276" w:lineRule="auto"/>
        <w:jc w:val="both"/>
        <w:rPr>
          <w:rFonts w:ascii="Cambria" w:hAnsi="Cambria" w:cstheme="minorHAnsi"/>
          <w:color w:val="000000"/>
        </w:rPr>
      </w:pPr>
      <w:r w:rsidRPr="004254D9">
        <w:rPr>
          <w:rFonts w:ascii="Cambria" w:hAnsi="Cambria" w:cstheme="minorHAnsi"/>
          <w:color w:val="000000"/>
        </w:rPr>
        <w:t>Riešenie musí obsahovať GUI / portál, cez ktorý budú mať externí návštevníci možnosť prehliadať obsah a náhľady štruktúru dát.</w:t>
      </w:r>
    </w:p>
    <w:p w14:paraId="3D827530" w14:textId="77777777" w:rsidR="00D13DE1" w:rsidRPr="004254D9" w:rsidRDefault="00D13DE1" w:rsidP="00D80002">
      <w:pPr>
        <w:pStyle w:val="111"/>
        <w:numPr>
          <w:ilvl w:val="1"/>
          <w:numId w:val="64"/>
        </w:numPr>
        <w:rPr>
          <w:rStyle w:val="Strong"/>
          <w:rFonts w:cstheme="minorHAnsi"/>
          <w:b w:val="0"/>
          <w:bCs w:val="0"/>
          <w:color w:val="13171A"/>
          <w:sz w:val="22"/>
          <w:bdr w:val="none" w:sz="0" w:space="0" w:color="auto" w:frame="1"/>
          <w:shd w:val="clear" w:color="auto" w:fill="FFFFFF"/>
        </w:rPr>
      </w:pPr>
      <w:r w:rsidRPr="004254D9">
        <w:rPr>
          <w:rStyle w:val="Strong"/>
          <w:rFonts w:cstheme="minorHAnsi"/>
          <w:b w:val="0"/>
          <w:bCs w:val="0"/>
          <w:color w:val="13171A"/>
          <w:sz w:val="22"/>
          <w:bdr w:val="none" w:sz="0" w:space="0" w:color="auto" w:frame="1"/>
          <w:shd w:val="clear" w:color="auto" w:fill="FFFFFF"/>
        </w:rPr>
        <w:t xml:space="preserve">Implementácia prezentačnej vrstvy dostupnej nad dátovým úložiskom / dátovým katalógom. </w:t>
      </w:r>
    </w:p>
    <w:p w14:paraId="50D6932C" w14:textId="77777777" w:rsidR="00D13DE1" w:rsidRPr="004254D9" w:rsidRDefault="00D13DE1" w:rsidP="00D80002">
      <w:pPr>
        <w:pStyle w:val="ListParagraph"/>
        <w:numPr>
          <w:ilvl w:val="2"/>
          <w:numId w:val="64"/>
        </w:numPr>
        <w:spacing w:after="200" w:line="276" w:lineRule="auto"/>
        <w:jc w:val="both"/>
        <w:rPr>
          <w:rFonts w:ascii="Cambria" w:hAnsi="Cambria" w:cstheme="minorHAnsi"/>
          <w:color w:val="000000"/>
        </w:rPr>
      </w:pPr>
      <w:r w:rsidRPr="004254D9">
        <w:rPr>
          <w:rFonts w:ascii="Cambria" w:hAnsi="Cambria" w:cstheme="minorHAnsi"/>
          <w:color w:val="000000"/>
        </w:rPr>
        <w:t>Rozsah dostupnej funkcionality prezentačnej vrstvy pre používateľa bude závislý od oprávnení používateľa. Bude sa rozlišovať medzi prihláseným (interný zamestnanec NBS - garant) – EDITOR OBSAHU – a neprihláseným používateľom (návštevník) – ČITATEĽ.</w:t>
      </w:r>
    </w:p>
    <w:p w14:paraId="52D8DC92" w14:textId="446C506A"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lastRenderedPageBreak/>
        <w:t xml:space="preserve">Bez ohľadu na typ užívateľa bude existovať možnosť zobrazenia dostupných údajov v rôznych grafických formách. Výber dimenzií a metrík bude dynamický, spolu s možnosťou dynamickej selekcie jednotlivých hodnôt. </w:t>
      </w:r>
    </w:p>
    <w:p w14:paraId="6492A1DB" w14:textId="77777777" w:rsidR="00D13DE1" w:rsidRPr="004254D9" w:rsidRDefault="00D13DE1" w:rsidP="00D80002">
      <w:pPr>
        <w:pStyle w:val="ListParagraph"/>
        <w:numPr>
          <w:ilvl w:val="2"/>
          <w:numId w:val="64"/>
        </w:numPr>
        <w:spacing w:after="200" w:line="276" w:lineRule="auto"/>
        <w:jc w:val="both"/>
        <w:rPr>
          <w:rFonts w:ascii="Cambria" w:hAnsi="Cambria" w:cstheme="minorHAnsi"/>
          <w:color w:val="000000"/>
        </w:rPr>
      </w:pPr>
      <w:r w:rsidRPr="004254D9">
        <w:rPr>
          <w:rFonts w:ascii="Cambria" w:hAnsi="Cambria" w:cstheme="minorHAnsi"/>
          <w:color w:val="000000"/>
        </w:rPr>
        <w:t>Dáta bude možné kombinovať (JOIN, UNION), filtrovať na základe sady podmienok a umiestňovať do zvolených vizuálov.</w:t>
      </w:r>
    </w:p>
    <w:p w14:paraId="68584013" w14:textId="1DFBEF20"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 xml:space="preserve">Prihlásený používateľ (garant) – EDITOR OBSAHU bude mať možnosť vytvárať predvolené vizuálne zostavy (grafy, tabuľky, kontingenčné tabuľky, prehľadové zostavy, </w:t>
      </w:r>
      <w:proofErr w:type="spellStart"/>
      <w:r w:rsidRPr="63FF4F70">
        <w:rPr>
          <w:rFonts w:ascii="Cambria" w:hAnsi="Cambria"/>
          <w:color w:val="000000" w:themeColor="text1"/>
        </w:rPr>
        <w:t>dashboardy</w:t>
      </w:r>
      <w:proofErr w:type="spellEnd"/>
      <w:r w:rsidRPr="63FF4F70">
        <w:rPr>
          <w:rFonts w:ascii="Cambria" w:hAnsi="Cambria"/>
          <w:color w:val="000000" w:themeColor="text1"/>
        </w:rPr>
        <w:t xml:space="preserve"> a podobne) z dát dostupných v dátovom úložisku alebo ich kompilácií, ktoré budú dostupné širokej verejnosti priamo z ponuky dátového katalógu. </w:t>
      </w:r>
      <w:bookmarkStart w:id="103" w:name="_Hlk114210047"/>
    </w:p>
    <w:p w14:paraId="1C9EF9DD" w14:textId="68CD2D73"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Prihlásený používateľ (garant) – EDITOR OBSAHU</w:t>
      </w:r>
      <w:bookmarkEnd w:id="103"/>
      <w:r w:rsidRPr="63FF4F70">
        <w:rPr>
          <w:rFonts w:ascii="Cambria" w:hAnsi="Cambria"/>
          <w:color w:val="000000" w:themeColor="text1"/>
        </w:rPr>
        <w:t xml:space="preserve"> môže ľubovoľný objekt (graf, tabuľku, kontingenčnú tabuľku, metriku, a podobne) vložiť – </w:t>
      </w:r>
      <w:proofErr w:type="spellStart"/>
      <w:r w:rsidRPr="63FF4F70">
        <w:rPr>
          <w:rFonts w:ascii="Cambria" w:hAnsi="Cambria"/>
          <w:color w:val="000000" w:themeColor="text1"/>
        </w:rPr>
        <w:t>embeddovať</w:t>
      </w:r>
      <w:proofErr w:type="spellEnd"/>
      <w:r w:rsidRPr="63FF4F70">
        <w:rPr>
          <w:rFonts w:ascii="Cambria" w:hAnsi="Cambria"/>
          <w:color w:val="000000" w:themeColor="text1"/>
        </w:rPr>
        <w:t xml:space="preserve"> ako externý obsah do ľubovoľnej stránky na webovom sídle NBS.</w:t>
      </w:r>
    </w:p>
    <w:p w14:paraId="19E44869" w14:textId="636E0D50"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Neprihlásený používateľ (návštevník) – ČITATEĽ bude mať možnosť uložiť si svoj dopyt vo forme API kľúča pre ďalšie spracovanie.</w:t>
      </w:r>
    </w:p>
    <w:p w14:paraId="65BAB5AA" w14:textId="7963E76F"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Neprihlásený používateľ (návštevník) – ČITATEĽ bude mať možnosť vygenerovať si vkladací kód (</w:t>
      </w:r>
      <w:proofErr w:type="spellStart"/>
      <w:r w:rsidRPr="63FF4F70">
        <w:rPr>
          <w:rFonts w:ascii="Cambria" w:hAnsi="Cambria"/>
          <w:color w:val="000000" w:themeColor="text1"/>
        </w:rPr>
        <w:t>embed</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code</w:t>
      </w:r>
      <w:proofErr w:type="spellEnd"/>
      <w:r w:rsidRPr="63FF4F70">
        <w:rPr>
          <w:rFonts w:ascii="Cambria" w:hAnsi="Cambria"/>
          <w:color w:val="000000" w:themeColor="text1"/>
        </w:rPr>
        <w:t>) z ľubovoľného vizuálu za účelom ďalšieho spracovania.</w:t>
      </w:r>
    </w:p>
    <w:p w14:paraId="46D82C93" w14:textId="77777777" w:rsidR="00D13DE1" w:rsidRPr="004254D9" w:rsidRDefault="00D13DE1" w:rsidP="00D80002">
      <w:pPr>
        <w:pStyle w:val="111"/>
        <w:numPr>
          <w:ilvl w:val="1"/>
          <w:numId w:val="64"/>
        </w:numPr>
        <w:rPr>
          <w:rStyle w:val="Strong"/>
          <w:rFonts w:cstheme="minorHAnsi"/>
          <w:b w:val="0"/>
          <w:bCs w:val="0"/>
          <w:color w:val="13171A"/>
          <w:sz w:val="22"/>
          <w:bdr w:val="none" w:sz="0" w:space="0" w:color="auto" w:frame="1"/>
          <w:shd w:val="clear" w:color="auto" w:fill="FFFFFF"/>
        </w:rPr>
      </w:pPr>
      <w:r w:rsidRPr="004254D9">
        <w:rPr>
          <w:rStyle w:val="Strong"/>
          <w:rFonts w:cstheme="minorHAnsi"/>
          <w:b w:val="0"/>
          <w:bCs w:val="0"/>
          <w:color w:val="13171A"/>
          <w:sz w:val="22"/>
          <w:bdr w:val="none" w:sz="0" w:space="0" w:color="auto" w:frame="1"/>
          <w:shd w:val="clear" w:color="auto" w:fill="FFFFFF"/>
        </w:rPr>
        <w:t>Rozhranie pre tvorbu digitálnych publikácií</w:t>
      </w:r>
    </w:p>
    <w:p w14:paraId="6E32D9DE" w14:textId="77777777" w:rsidR="00D13DE1" w:rsidRPr="004254D9" w:rsidRDefault="00D13DE1" w:rsidP="63FF4F70">
      <w:pPr>
        <w:pStyle w:val="ListParagraph"/>
        <w:numPr>
          <w:ilvl w:val="2"/>
          <w:numId w:val="64"/>
        </w:numPr>
        <w:spacing w:after="200" w:line="276" w:lineRule="auto"/>
        <w:jc w:val="both"/>
        <w:rPr>
          <w:rFonts w:ascii="Cambria" w:hAnsi="Cambria"/>
          <w:color w:val="000000"/>
        </w:rPr>
      </w:pPr>
      <w:r w:rsidRPr="63FF4F70">
        <w:rPr>
          <w:rFonts w:ascii="Cambria" w:hAnsi="Cambria"/>
          <w:color w:val="000000" w:themeColor="text1"/>
        </w:rPr>
        <w:t xml:space="preserve">Platforma bude umožňovať publikovanie obsahu vo forme interaktívnej digitálnej publikácie. Programová dokumentácia  pre preferovanú digitálnu publikáciu je dostupná na adrese  </w:t>
      </w:r>
      <w:hyperlink r:id="rId52">
        <w:r w:rsidRPr="63FF4F70">
          <w:rPr>
            <w:rFonts w:ascii="Cambria" w:hAnsi="Cambria"/>
            <w:color w:val="000000" w:themeColor="text1"/>
          </w:rPr>
          <w:t>https://github.com</w:t>
        </w:r>
      </w:hyperlink>
      <w:r w:rsidRPr="63FF4F70">
        <w:rPr>
          <w:rFonts w:ascii="Cambria" w:hAnsi="Cambria"/>
          <w:color w:val="000000" w:themeColor="text1"/>
        </w:rPr>
        <w:t>/EuroAreaStatistics/visual-publication vo voľne šíriteľnej licencii. V rámci dodávky je pripustené dodať alternatívne riešenie s rovnakou funkcionalitou.</w:t>
      </w:r>
    </w:p>
    <w:p w14:paraId="2FDD0B04" w14:textId="77777777" w:rsidR="00D13DE1" w:rsidRPr="004254D9" w:rsidRDefault="00D13DE1" w:rsidP="00D80002">
      <w:pPr>
        <w:pStyle w:val="ListParagraph"/>
        <w:numPr>
          <w:ilvl w:val="2"/>
          <w:numId w:val="64"/>
        </w:numPr>
        <w:spacing w:after="200" w:line="276" w:lineRule="auto"/>
        <w:jc w:val="both"/>
        <w:rPr>
          <w:rFonts w:ascii="Cambria" w:hAnsi="Cambria" w:cstheme="minorHAnsi"/>
          <w:color w:val="000000"/>
        </w:rPr>
      </w:pPr>
      <w:r w:rsidRPr="004254D9">
        <w:rPr>
          <w:rFonts w:ascii="Cambria" w:hAnsi="Cambria" w:cstheme="minorHAnsi"/>
          <w:color w:val="000000"/>
        </w:rPr>
        <w:t>Platforma bude poskytovať rozhranie pre editáciu formy a  obsahu digitálnej publikácie (textácie, prepojenie s dátovým úložiskom).</w:t>
      </w:r>
    </w:p>
    <w:p w14:paraId="4DFC6B8C" w14:textId="77777777" w:rsidR="00D13DE1" w:rsidRPr="004254D9" w:rsidRDefault="00D13DE1" w:rsidP="00D80002">
      <w:pPr>
        <w:pStyle w:val="ListParagraph"/>
        <w:numPr>
          <w:ilvl w:val="0"/>
          <w:numId w:val="62"/>
        </w:numPr>
        <w:spacing w:line="240" w:lineRule="auto"/>
        <w:jc w:val="both"/>
        <w:rPr>
          <w:rStyle w:val="Strong"/>
          <w:rFonts w:ascii="Cambria" w:hAnsi="Cambria"/>
          <w:b w:val="0"/>
          <w:bCs w:val="0"/>
          <w:color w:val="13171A"/>
          <w:bdr w:val="none" w:sz="0" w:space="0" w:color="auto" w:frame="1"/>
          <w:shd w:val="clear" w:color="auto" w:fill="FFFFFF"/>
        </w:rPr>
      </w:pPr>
      <w:r w:rsidRPr="004254D9">
        <w:rPr>
          <w:rStyle w:val="Strong"/>
          <w:rFonts w:ascii="Cambria" w:hAnsi="Cambria"/>
          <w:b w:val="0"/>
          <w:bCs w:val="0"/>
          <w:color w:val="13171A"/>
          <w:bdr w:val="none" w:sz="0" w:space="0" w:color="auto" w:frame="1"/>
          <w:shd w:val="clear" w:color="auto" w:fill="FFFFFF"/>
        </w:rPr>
        <w:t>UX/UI používateľské rozhranie riešenia musí byť v súlade s existujúcou vizuálnou identitou NBS.</w:t>
      </w:r>
    </w:p>
    <w:p w14:paraId="67B6C48E" w14:textId="77777777" w:rsidR="00D13DE1" w:rsidRPr="004254D9" w:rsidRDefault="00D13DE1" w:rsidP="00D80002">
      <w:pPr>
        <w:pStyle w:val="ListParagraph"/>
        <w:numPr>
          <w:ilvl w:val="0"/>
          <w:numId w:val="62"/>
        </w:numPr>
        <w:spacing w:line="240" w:lineRule="auto"/>
        <w:jc w:val="both"/>
        <w:rPr>
          <w:rFonts w:ascii="Cambria" w:hAnsi="Cambria"/>
          <w:color w:val="13171A"/>
          <w:bdr w:val="none" w:sz="0" w:space="0" w:color="auto" w:frame="1"/>
          <w:shd w:val="clear" w:color="auto" w:fill="FFFFFF"/>
        </w:rPr>
      </w:pPr>
      <w:r w:rsidRPr="004254D9">
        <w:rPr>
          <w:rFonts w:ascii="Cambria" w:hAnsi="Cambria" w:cstheme="minorHAnsi"/>
          <w:color w:val="000000"/>
        </w:rPr>
        <w:t>UX/UI musí podporovať dvojjazyčnosť SK/EN.</w:t>
      </w:r>
    </w:p>
    <w:p w14:paraId="699F6E99" w14:textId="77777777" w:rsidR="00D13DE1" w:rsidRPr="004254D9" w:rsidRDefault="00D13DE1" w:rsidP="00D80002">
      <w:pPr>
        <w:pStyle w:val="ListParagraph"/>
        <w:numPr>
          <w:ilvl w:val="0"/>
          <w:numId w:val="62"/>
        </w:numPr>
        <w:spacing w:line="240" w:lineRule="auto"/>
        <w:jc w:val="both"/>
        <w:rPr>
          <w:rFonts w:ascii="Cambria" w:hAnsi="Cambria"/>
          <w:color w:val="13171A"/>
          <w:bdr w:val="none" w:sz="0" w:space="0" w:color="auto" w:frame="1"/>
          <w:shd w:val="clear" w:color="auto" w:fill="FFFFFF"/>
        </w:rPr>
      </w:pPr>
      <w:r w:rsidRPr="004254D9">
        <w:rPr>
          <w:rFonts w:ascii="Cambria" w:hAnsi="Cambria" w:cstheme="minorHAnsi"/>
          <w:color w:val="000000" w:themeColor="text1"/>
        </w:rPr>
        <w:t>Požiadavky na technickú architektúru</w:t>
      </w:r>
      <w:r w:rsidRPr="004254D9">
        <w:rPr>
          <w:rFonts w:ascii="Cambria" w:hAnsi="Cambria" w:cstheme="minorHAnsi"/>
          <w:bCs/>
        </w:rPr>
        <w:t xml:space="preserve">: </w:t>
      </w:r>
    </w:p>
    <w:p w14:paraId="2462DCD1" w14:textId="77777777" w:rsidR="00D13DE1" w:rsidRPr="004254D9" w:rsidRDefault="00D13DE1" w:rsidP="00D80002">
      <w:pPr>
        <w:pStyle w:val="ListParagraph"/>
        <w:numPr>
          <w:ilvl w:val="1"/>
          <w:numId w:val="62"/>
        </w:numPr>
        <w:spacing w:line="240" w:lineRule="auto"/>
        <w:jc w:val="both"/>
        <w:rPr>
          <w:rFonts w:ascii="Cambria" w:hAnsi="Cambria"/>
          <w:color w:val="13171A"/>
          <w:bdr w:val="none" w:sz="0" w:space="0" w:color="auto" w:frame="1"/>
          <w:shd w:val="clear" w:color="auto" w:fill="FFFFFF"/>
        </w:rPr>
      </w:pPr>
      <w:r w:rsidRPr="004254D9">
        <w:rPr>
          <w:rFonts w:ascii="Cambria" w:hAnsi="Cambria" w:cstheme="minorHAnsi"/>
          <w:color w:val="000000"/>
        </w:rPr>
        <w:t>Služba musí byť schopná obslúžiť minimálne 1000 paralelne pracujúcich návštevníkov a minimálne celkovo 30 000 návštevníkov denne.</w:t>
      </w:r>
    </w:p>
    <w:p w14:paraId="3A0752DC" w14:textId="02080094" w:rsidR="00D13DE1" w:rsidRPr="004254D9" w:rsidRDefault="00D13DE1" w:rsidP="00D80002">
      <w:pPr>
        <w:pStyle w:val="ListParagraph"/>
        <w:numPr>
          <w:ilvl w:val="1"/>
          <w:numId w:val="62"/>
        </w:numPr>
        <w:spacing w:line="240" w:lineRule="auto"/>
        <w:jc w:val="both"/>
        <w:rPr>
          <w:rFonts w:ascii="Cambria" w:hAnsi="Cambria"/>
          <w:color w:val="13171A"/>
          <w:bdr w:val="none" w:sz="0" w:space="0" w:color="auto" w:frame="1"/>
          <w:shd w:val="clear" w:color="auto" w:fill="FFFFFF"/>
        </w:rPr>
      </w:pPr>
      <w:r w:rsidRPr="004254D9">
        <w:rPr>
          <w:rFonts w:ascii="Cambria" w:hAnsi="Cambria"/>
          <w:color w:val="000000" w:themeColor="text1"/>
        </w:rPr>
        <w:t xml:space="preserve">Súčasťou dodávky musia byť všetky softvérové komponenty (vrátane všetkých licencií), implementačné práce a poskytovanie servisných služieb na dodaný systém. Súčasťou dodávky musí byť aj vypracovanie projektovej a technickej dokumentácie súvisiacej s predmetom zákazky, ako i zaškolenie používateľov. Obstarávateľ požaduje, aby uvedené činnosti boli vykonané v súlade s postupmi a štandardami uvedenými v zmluve o dielo a jej prílohách. </w:t>
      </w:r>
    </w:p>
    <w:p w14:paraId="460293AB" w14:textId="77777777" w:rsidR="00D13DE1" w:rsidRPr="004254D9" w:rsidRDefault="00D13DE1" w:rsidP="00D80002">
      <w:pPr>
        <w:pStyle w:val="ListParagraph"/>
        <w:numPr>
          <w:ilvl w:val="1"/>
          <w:numId w:val="62"/>
        </w:numPr>
        <w:spacing w:line="240" w:lineRule="auto"/>
        <w:jc w:val="both"/>
        <w:rPr>
          <w:rFonts w:ascii="Cambria" w:hAnsi="Cambria"/>
          <w:color w:val="13171A"/>
          <w:bdr w:val="none" w:sz="0" w:space="0" w:color="auto" w:frame="1"/>
          <w:shd w:val="clear" w:color="auto" w:fill="FFFFFF"/>
        </w:rPr>
      </w:pPr>
      <w:r w:rsidRPr="004254D9">
        <w:rPr>
          <w:rFonts w:ascii="Cambria" w:hAnsi="Cambria"/>
          <w:color w:val="000000" w:themeColor="text1"/>
        </w:rPr>
        <w:t>Obstarávateľ požaduje dostupnosť služby minimálne 99,97</w:t>
      </w:r>
      <w:r w:rsidRPr="004254D9">
        <w:rPr>
          <w:rFonts w:ascii="Cambria" w:hAnsi="Cambria"/>
          <w:color w:val="000000" w:themeColor="text1"/>
          <w:lang w:val="en-US"/>
        </w:rPr>
        <w:t>%</w:t>
      </w:r>
      <w:r w:rsidRPr="004254D9">
        <w:rPr>
          <w:rFonts w:ascii="Cambria" w:hAnsi="Cambria"/>
          <w:color w:val="000000" w:themeColor="text1"/>
        </w:rPr>
        <w:t>.</w:t>
      </w:r>
    </w:p>
    <w:p w14:paraId="6BE7E77A" w14:textId="77777777" w:rsidR="00D13DE1" w:rsidRPr="004254D9" w:rsidRDefault="00D13DE1" w:rsidP="00D80002">
      <w:pPr>
        <w:pStyle w:val="ListParagraph"/>
        <w:numPr>
          <w:ilvl w:val="1"/>
          <w:numId w:val="62"/>
        </w:numPr>
        <w:spacing w:line="240" w:lineRule="auto"/>
        <w:jc w:val="both"/>
        <w:rPr>
          <w:rFonts w:ascii="Cambria" w:hAnsi="Cambria"/>
          <w:color w:val="13171A"/>
          <w:bdr w:val="none" w:sz="0" w:space="0" w:color="auto" w:frame="1"/>
          <w:shd w:val="clear" w:color="auto" w:fill="FFFFFF"/>
        </w:rPr>
      </w:pPr>
      <w:r w:rsidRPr="004254D9">
        <w:rPr>
          <w:rFonts w:ascii="Cambria" w:hAnsi="Cambria"/>
          <w:color w:val="000000" w:themeColor="text1"/>
        </w:rPr>
        <w:t>Vytvorenie popísaného REST API na vloženie dát v bežných formátoch (CSV, JSON, XML).</w:t>
      </w:r>
    </w:p>
    <w:p w14:paraId="3AA823CA" w14:textId="77777777" w:rsidR="00D13DE1" w:rsidRPr="004254D9" w:rsidRDefault="00D13DE1" w:rsidP="00D80002">
      <w:pPr>
        <w:pStyle w:val="ListParagraph"/>
        <w:numPr>
          <w:ilvl w:val="1"/>
          <w:numId w:val="62"/>
        </w:numPr>
        <w:spacing w:line="240" w:lineRule="auto"/>
        <w:jc w:val="both"/>
        <w:rPr>
          <w:rFonts w:ascii="Cambria" w:hAnsi="Cambria"/>
          <w:color w:val="13171A"/>
          <w:bdr w:val="none" w:sz="0" w:space="0" w:color="auto" w:frame="1"/>
          <w:shd w:val="clear" w:color="auto" w:fill="FFFFFF"/>
        </w:rPr>
      </w:pPr>
      <w:r w:rsidRPr="63FF4F70">
        <w:rPr>
          <w:rFonts w:ascii="Cambria" w:hAnsi="Cambria"/>
          <w:color w:val="000000" w:themeColor="text1"/>
        </w:rPr>
        <w:t xml:space="preserve">Vytvorenie popísaného REST API pre </w:t>
      </w:r>
      <w:proofErr w:type="spellStart"/>
      <w:r w:rsidRPr="63FF4F70">
        <w:rPr>
          <w:rFonts w:ascii="Cambria" w:hAnsi="Cambria"/>
          <w:color w:val="000000" w:themeColor="text1"/>
        </w:rPr>
        <w:t>dotazovanie</w:t>
      </w:r>
      <w:proofErr w:type="spellEnd"/>
      <w:r w:rsidRPr="63FF4F70">
        <w:rPr>
          <w:rFonts w:ascii="Cambria" w:hAnsi="Cambria"/>
          <w:color w:val="000000" w:themeColor="text1"/>
        </w:rPr>
        <w:t xml:space="preserve"> k údajom (JSON), poskytujúce vytváranie a manažovanie API kľúčov (definovanie počtu dotazov za hodinu pre jednotlivé API kľúče), ich distribúciu pre používateľov pomocou mailovej komunikácie z domény NBS. Požadovaná je funkcionalita riadenia prístupu k službe pomocou definovaných pravidiel (napríklad obmedzenia prístupu pre IP adresy alebo ich súbor).</w:t>
      </w:r>
    </w:p>
    <w:p w14:paraId="5F71C895" w14:textId="77777777" w:rsidR="00D13DE1" w:rsidRPr="004254D9" w:rsidRDefault="00D13DE1" w:rsidP="00D80002">
      <w:pPr>
        <w:pStyle w:val="ListParagraph"/>
        <w:numPr>
          <w:ilvl w:val="1"/>
          <w:numId w:val="62"/>
        </w:numPr>
        <w:spacing w:line="240" w:lineRule="auto"/>
        <w:jc w:val="both"/>
        <w:rPr>
          <w:rFonts w:ascii="Cambria" w:hAnsi="Cambria"/>
          <w:color w:val="13171A"/>
          <w:bdr w:val="none" w:sz="0" w:space="0" w:color="auto" w:frame="1"/>
          <w:shd w:val="clear" w:color="auto" w:fill="FFFFFF"/>
        </w:rPr>
      </w:pPr>
      <w:r w:rsidRPr="63FF4F70">
        <w:rPr>
          <w:rFonts w:ascii="Cambria" w:hAnsi="Cambria"/>
          <w:color w:val="000000" w:themeColor="text1"/>
        </w:rPr>
        <w:lastRenderedPageBreak/>
        <w:t xml:space="preserve">Platforma musí zabezpečiť overenie jednotlivých rolí editorov pomocou overenia cez NBS </w:t>
      </w:r>
      <w:proofErr w:type="spellStart"/>
      <w:r w:rsidRPr="63FF4F70">
        <w:rPr>
          <w:rFonts w:ascii="Cambria" w:hAnsi="Cambria"/>
          <w:color w:val="000000" w:themeColor="text1"/>
        </w:rPr>
        <w:t>Azure</w:t>
      </w:r>
      <w:proofErr w:type="spellEnd"/>
      <w:r w:rsidRPr="63FF4F70">
        <w:rPr>
          <w:rFonts w:ascii="Cambria" w:hAnsi="Cambria"/>
          <w:color w:val="000000" w:themeColor="text1"/>
        </w:rPr>
        <w:t xml:space="preserve"> ADFS. </w:t>
      </w:r>
    </w:p>
    <w:p w14:paraId="2B28F1EB" w14:textId="770BEC9F" w:rsidR="00D13DE1" w:rsidRPr="004254D9" w:rsidRDefault="00D13DE1" w:rsidP="00D80002">
      <w:pPr>
        <w:pStyle w:val="ListParagraph"/>
        <w:numPr>
          <w:ilvl w:val="1"/>
          <w:numId w:val="62"/>
        </w:numPr>
        <w:spacing w:line="240" w:lineRule="auto"/>
        <w:jc w:val="both"/>
        <w:rPr>
          <w:rFonts w:ascii="Cambria" w:hAnsi="Cambria"/>
          <w:color w:val="13171A"/>
          <w:bdr w:val="none" w:sz="0" w:space="0" w:color="auto" w:frame="1"/>
          <w:shd w:val="clear" w:color="auto" w:fill="FFFFFF"/>
        </w:rPr>
      </w:pPr>
      <w:r w:rsidRPr="63FF4F70">
        <w:rPr>
          <w:rFonts w:ascii="Cambria" w:hAnsi="Cambria"/>
          <w:color w:val="000000" w:themeColor="text1"/>
        </w:rPr>
        <w:t xml:space="preserve">Riešenie musí obsahovať mechanizmus stáleho logovania aktivít bez možnosti deaktivácie prístupov na portál vrátane autorizovaných prístupov používateľov, logovanie všetkých editačných krokov, ktoré používateľ vykonal, vrátane IP adries prístupu, logovanie neúspešných a úspešných prihlasovaní vrátane IP adries prístupu. Prehľadný zoznam logov o prihlásení a odhlásení používateľov, o zmenách vykonaných nad </w:t>
      </w:r>
      <w:proofErr w:type="spellStart"/>
      <w:r w:rsidRPr="63FF4F70">
        <w:rPr>
          <w:rFonts w:ascii="Cambria" w:hAnsi="Cambria"/>
          <w:color w:val="000000" w:themeColor="text1"/>
        </w:rPr>
        <w:t>datasetmi</w:t>
      </w:r>
      <w:proofErr w:type="spellEnd"/>
      <w:r w:rsidRPr="63FF4F70">
        <w:rPr>
          <w:rFonts w:ascii="Cambria" w:hAnsi="Cambria"/>
          <w:color w:val="000000" w:themeColor="text1"/>
        </w:rPr>
        <w:t xml:space="preserve">. Možnosť extrakcie logov do dohodnutého formátu, integrácia vybraných údajov do systému SIEM. </w:t>
      </w:r>
    </w:p>
    <w:p w14:paraId="5CD58C87" w14:textId="77777777" w:rsidR="00D13DE1" w:rsidRPr="004254D9" w:rsidRDefault="00D13DE1" w:rsidP="00D80002">
      <w:pPr>
        <w:pStyle w:val="ListParagraph"/>
        <w:numPr>
          <w:ilvl w:val="1"/>
          <w:numId w:val="62"/>
        </w:numPr>
        <w:spacing w:line="240" w:lineRule="auto"/>
        <w:jc w:val="both"/>
        <w:rPr>
          <w:rFonts w:ascii="Cambria" w:hAnsi="Cambria"/>
          <w:color w:val="13171A"/>
          <w:bdr w:val="none" w:sz="0" w:space="0" w:color="auto" w:frame="1"/>
          <w:shd w:val="clear" w:color="auto" w:fill="FFFFFF"/>
        </w:rPr>
      </w:pPr>
      <w:r w:rsidRPr="004254D9">
        <w:rPr>
          <w:rFonts w:ascii="Cambria" w:hAnsi="Cambria"/>
        </w:rPr>
        <w:t>Vybudovanie dvoch prostredí DEV/TEST a PROD.</w:t>
      </w:r>
    </w:p>
    <w:p w14:paraId="077CEDD0" w14:textId="77777777" w:rsidR="00D13DE1" w:rsidRPr="004254D9" w:rsidRDefault="00D13DE1" w:rsidP="00D80002">
      <w:pPr>
        <w:pStyle w:val="ListParagraph"/>
        <w:numPr>
          <w:ilvl w:val="1"/>
          <w:numId w:val="62"/>
        </w:numPr>
        <w:spacing w:line="240" w:lineRule="auto"/>
        <w:jc w:val="both"/>
        <w:rPr>
          <w:rFonts w:ascii="Cambria" w:hAnsi="Cambria"/>
          <w:color w:val="13171A"/>
          <w:bdr w:val="none" w:sz="0" w:space="0" w:color="auto" w:frame="1"/>
          <w:shd w:val="clear" w:color="auto" w:fill="FFFFFF"/>
        </w:rPr>
      </w:pPr>
      <w:r w:rsidRPr="004254D9">
        <w:rPr>
          <w:rFonts w:ascii="Cambria" w:hAnsi="Cambria"/>
        </w:rPr>
        <w:t>Riešenie  je potrebné rozvrhnúť tak, aby ich bolo možné škálovať horizontálne aj vertikálne na základe vyťaženia aplikačných serverov.</w:t>
      </w:r>
    </w:p>
    <w:p w14:paraId="5EBC0513" w14:textId="77777777" w:rsidR="00D13DE1" w:rsidRPr="004254D9" w:rsidRDefault="00D13DE1" w:rsidP="00D80002">
      <w:pPr>
        <w:pStyle w:val="ListParagraph"/>
        <w:numPr>
          <w:ilvl w:val="0"/>
          <w:numId w:val="62"/>
        </w:numPr>
        <w:spacing w:line="240" w:lineRule="auto"/>
        <w:jc w:val="both"/>
        <w:rPr>
          <w:rFonts w:ascii="Cambria" w:hAnsi="Cambria" w:cstheme="minorHAnsi"/>
          <w:color w:val="000000"/>
        </w:rPr>
      </w:pPr>
      <w:r w:rsidRPr="006F6F56">
        <w:rPr>
          <w:rFonts w:ascii="Cambria" w:hAnsi="Cambria" w:cstheme="minorHAnsi"/>
          <w:color w:val="000000"/>
        </w:rPr>
        <w:t>Požiadavky na bezpečnosť</w:t>
      </w:r>
      <w:r w:rsidRPr="004254D9">
        <w:rPr>
          <w:rFonts w:ascii="Cambria" w:hAnsi="Cambria" w:cstheme="minorHAnsi"/>
          <w:color w:val="000000"/>
        </w:rPr>
        <w:t>:</w:t>
      </w:r>
    </w:p>
    <w:p w14:paraId="6E1B92CD"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rPr>
      </w:pPr>
      <w:r w:rsidRPr="004254D9">
        <w:rPr>
          <w:rFonts w:ascii="Cambria" w:hAnsi="Cambria" w:cstheme="minorHAnsi"/>
          <w:color w:val="000000" w:themeColor="text1"/>
        </w:rPr>
        <w:t>Návrh a implementácia systému (komponentov, služieb) zvolí v oblasti bezpečnosti riešenia, ktoré sú najlepšou praxou z hľadiska bezpečnosti pre systémy daného typu.</w:t>
      </w:r>
    </w:p>
    <w:p w14:paraId="32DBA7B4"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rPr>
      </w:pPr>
      <w:r w:rsidRPr="004254D9">
        <w:rPr>
          <w:rFonts w:ascii="Cambria" w:hAnsi="Cambria" w:cstheme="minorHAnsi"/>
          <w:color w:val="000000" w:themeColor="text1"/>
        </w:rPr>
        <w:t>Návrh a implementácia systému (komponentov, služieb) musí dodržať princípy najmenších oprávnení a potreby vedieť.</w:t>
      </w:r>
    </w:p>
    <w:p w14:paraId="2FBD6727" w14:textId="1BA31C37" w:rsidR="00D13DE1" w:rsidRPr="004254D9" w:rsidRDefault="00D13DE1" w:rsidP="4FF8915E">
      <w:pPr>
        <w:pStyle w:val="ListParagraph"/>
        <w:numPr>
          <w:ilvl w:val="1"/>
          <w:numId w:val="62"/>
        </w:numPr>
        <w:spacing w:line="240" w:lineRule="auto"/>
        <w:jc w:val="both"/>
        <w:rPr>
          <w:rFonts w:ascii="Cambria" w:hAnsi="Cambria"/>
          <w:color w:val="000000"/>
        </w:rPr>
      </w:pPr>
      <w:r w:rsidRPr="63FF4F70">
        <w:rPr>
          <w:rFonts w:ascii="Cambria" w:hAnsi="Cambria"/>
          <w:color w:val="000000" w:themeColor="text1"/>
        </w:rPr>
        <w:t>Preukázateľné používanie revízie kódu s cieľom nájsť a odstrániť programové chyby (pokiaľ implementácia systému zahŕňa vlastný vývoj programových komponentov</w:t>
      </w:r>
      <w:r w:rsidR="7966E783" w:rsidRPr="63FF4F70">
        <w:rPr>
          <w:rFonts w:ascii="Cambria" w:hAnsi="Cambria"/>
          <w:color w:val="000000" w:themeColor="text1"/>
        </w:rPr>
        <w:t>)</w:t>
      </w:r>
      <w:r w:rsidRPr="63FF4F70">
        <w:rPr>
          <w:rFonts w:ascii="Cambria" w:hAnsi="Cambria"/>
          <w:color w:val="000000" w:themeColor="text1"/>
        </w:rPr>
        <w:t>. Zavedený proces, v ktorom sa cielene robí revízia kódu. Dokumentácia procesu a jeho výstupov.</w:t>
      </w:r>
      <w:r w:rsidR="6244EEC7" w:rsidRPr="63FF4F70">
        <w:rPr>
          <w:rFonts w:ascii="Cambria" w:hAnsi="Cambria"/>
          <w:color w:val="000000" w:themeColor="text1"/>
        </w:rPr>
        <w:t xml:space="preserve"> </w:t>
      </w:r>
      <w:r w:rsidRPr="63FF4F70">
        <w:rPr>
          <w:rFonts w:ascii="Cambria" w:hAnsi="Cambria"/>
          <w:color w:val="000000" w:themeColor="text1"/>
        </w:rPr>
        <w:t xml:space="preserve">Riadený prístup k úložisku zdrojových kódov len pre oprávnených vývojárov. Evidované zmeny v zdrojových kódoch. Použitie štandardov pre bezpečný vývoj (programovací jazyk, prostredie, platforma, </w:t>
      </w:r>
      <w:proofErr w:type="spellStart"/>
      <w:r w:rsidRPr="63FF4F70">
        <w:rPr>
          <w:rFonts w:ascii="Cambria" w:hAnsi="Cambria"/>
          <w:color w:val="000000" w:themeColor="text1"/>
        </w:rPr>
        <w:t>framework</w:t>
      </w:r>
      <w:proofErr w:type="spellEnd"/>
      <w:r w:rsidRPr="63FF4F70">
        <w:rPr>
          <w:rFonts w:ascii="Cambria" w:hAnsi="Cambria"/>
          <w:color w:val="000000" w:themeColor="text1"/>
        </w:rPr>
        <w:t>).</w:t>
      </w:r>
    </w:p>
    <w:p w14:paraId="102B16F1"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rPr>
      </w:pPr>
      <w:r w:rsidRPr="004254D9">
        <w:rPr>
          <w:rFonts w:ascii="Cambria" w:hAnsi="Cambria" w:cstheme="minorHAnsi"/>
          <w:color w:val="000000" w:themeColor="text1"/>
        </w:rPr>
        <w:t xml:space="preserve">Musia byť dodržané štandardy bezpečnosti minimálne podľa OWASP TOP 10. Podrobné informácie k štandardom bezpečnosti sú uvedené na oficiálnej stránke organizácie www.owasp.org. </w:t>
      </w:r>
    </w:p>
    <w:p w14:paraId="601BD1DF"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rPr>
      </w:pPr>
      <w:r w:rsidRPr="004254D9">
        <w:rPr>
          <w:rFonts w:ascii="Cambria" w:hAnsi="Cambria" w:cstheme="minorHAnsi"/>
          <w:color w:val="000000" w:themeColor="text1"/>
        </w:rPr>
        <w:t>Riešenie musí spĺňať štandardy bezpečnosti minimálne na:</w:t>
      </w:r>
    </w:p>
    <w:p w14:paraId="264F4C4D" w14:textId="65192E51" w:rsidR="00D13DE1" w:rsidRPr="004254D9" w:rsidRDefault="00D13DE1" w:rsidP="63FF4F70">
      <w:pPr>
        <w:pStyle w:val="ListParagraph"/>
        <w:numPr>
          <w:ilvl w:val="3"/>
          <w:numId w:val="63"/>
        </w:numPr>
        <w:autoSpaceDE w:val="0"/>
        <w:autoSpaceDN w:val="0"/>
        <w:adjustRightInd w:val="0"/>
        <w:spacing w:after="80" w:line="276" w:lineRule="auto"/>
        <w:jc w:val="both"/>
        <w:rPr>
          <w:rFonts w:ascii="Cambria" w:hAnsi="Cambria"/>
          <w:color w:val="000000"/>
        </w:rPr>
      </w:pPr>
      <w:proofErr w:type="spellStart"/>
      <w:r w:rsidRPr="63FF4F70">
        <w:rPr>
          <w:rFonts w:ascii="Cambria" w:hAnsi="Cambria"/>
          <w:color w:val="000000" w:themeColor="text1"/>
        </w:rPr>
        <w:t>Injection</w:t>
      </w:r>
      <w:proofErr w:type="spellEnd"/>
      <w:r w:rsidR="006F6F56" w:rsidRPr="63FF4F70">
        <w:rPr>
          <w:rFonts w:ascii="Cambria" w:hAnsi="Cambria"/>
          <w:color w:val="000000" w:themeColor="text1"/>
        </w:rPr>
        <w:t>,</w:t>
      </w:r>
      <w:r w:rsidRPr="63FF4F70">
        <w:rPr>
          <w:rFonts w:ascii="Cambria" w:hAnsi="Cambria"/>
          <w:color w:val="000000" w:themeColor="text1"/>
        </w:rPr>
        <w:t xml:space="preserve"> </w:t>
      </w:r>
    </w:p>
    <w:p w14:paraId="4B2EFC37" w14:textId="5423F7C2" w:rsidR="00D13DE1" w:rsidRPr="004254D9" w:rsidRDefault="00D13DE1" w:rsidP="63FF4F70">
      <w:pPr>
        <w:pStyle w:val="ListParagraph"/>
        <w:numPr>
          <w:ilvl w:val="3"/>
          <w:numId w:val="63"/>
        </w:numPr>
        <w:autoSpaceDE w:val="0"/>
        <w:autoSpaceDN w:val="0"/>
        <w:adjustRightInd w:val="0"/>
        <w:spacing w:after="80" w:line="276" w:lineRule="auto"/>
        <w:jc w:val="both"/>
        <w:rPr>
          <w:rFonts w:ascii="Cambria" w:hAnsi="Cambria"/>
          <w:color w:val="000000"/>
        </w:rPr>
      </w:pPr>
      <w:proofErr w:type="spellStart"/>
      <w:r w:rsidRPr="63FF4F70">
        <w:rPr>
          <w:rFonts w:ascii="Cambria" w:hAnsi="Cambria"/>
          <w:color w:val="000000" w:themeColor="text1"/>
        </w:rPr>
        <w:t>Broken</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Authentication</w:t>
      </w:r>
      <w:proofErr w:type="spellEnd"/>
      <w:r w:rsidR="006F6F56" w:rsidRPr="63FF4F70">
        <w:rPr>
          <w:rFonts w:ascii="Cambria" w:hAnsi="Cambria"/>
          <w:color w:val="000000" w:themeColor="text1"/>
        </w:rPr>
        <w:t>,</w:t>
      </w:r>
    </w:p>
    <w:p w14:paraId="648EA671" w14:textId="564771A4" w:rsidR="00D13DE1" w:rsidRPr="004254D9" w:rsidRDefault="00D13DE1" w:rsidP="63FF4F70">
      <w:pPr>
        <w:pStyle w:val="ListParagraph"/>
        <w:numPr>
          <w:ilvl w:val="3"/>
          <w:numId w:val="63"/>
        </w:numPr>
        <w:autoSpaceDE w:val="0"/>
        <w:autoSpaceDN w:val="0"/>
        <w:adjustRightInd w:val="0"/>
        <w:spacing w:after="80" w:line="276" w:lineRule="auto"/>
        <w:jc w:val="both"/>
        <w:rPr>
          <w:rFonts w:ascii="Cambria" w:hAnsi="Cambria"/>
          <w:color w:val="000000"/>
        </w:rPr>
      </w:pPr>
      <w:proofErr w:type="spellStart"/>
      <w:r w:rsidRPr="63FF4F70">
        <w:rPr>
          <w:rFonts w:ascii="Cambria" w:hAnsi="Cambria"/>
          <w:color w:val="000000" w:themeColor="text1"/>
        </w:rPr>
        <w:t>Sensitive</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Data</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Exposure</w:t>
      </w:r>
      <w:proofErr w:type="spellEnd"/>
      <w:r w:rsidR="006F6F56" w:rsidRPr="63FF4F70">
        <w:rPr>
          <w:rFonts w:ascii="Cambria" w:hAnsi="Cambria"/>
          <w:color w:val="000000" w:themeColor="text1"/>
        </w:rPr>
        <w:t>,</w:t>
      </w:r>
    </w:p>
    <w:p w14:paraId="4F941C6F" w14:textId="16D55CA9" w:rsidR="00D13DE1" w:rsidRPr="004254D9" w:rsidRDefault="00D13DE1" w:rsidP="63FF4F70">
      <w:pPr>
        <w:pStyle w:val="ListParagraph"/>
        <w:numPr>
          <w:ilvl w:val="3"/>
          <w:numId w:val="63"/>
        </w:numPr>
        <w:autoSpaceDE w:val="0"/>
        <w:autoSpaceDN w:val="0"/>
        <w:adjustRightInd w:val="0"/>
        <w:spacing w:after="80" w:line="276" w:lineRule="auto"/>
        <w:jc w:val="both"/>
        <w:rPr>
          <w:rFonts w:ascii="Cambria" w:hAnsi="Cambria"/>
          <w:color w:val="000000"/>
        </w:rPr>
      </w:pPr>
      <w:r w:rsidRPr="63FF4F70">
        <w:rPr>
          <w:rFonts w:ascii="Cambria" w:hAnsi="Cambria"/>
          <w:color w:val="000000" w:themeColor="text1"/>
        </w:rPr>
        <w:t xml:space="preserve">XML </w:t>
      </w:r>
      <w:proofErr w:type="spellStart"/>
      <w:r w:rsidRPr="63FF4F70">
        <w:rPr>
          <w:rFonts w:ascii="Cambria" w:hAnsi="Cambria"/>
          <w:color w:val="000000" w:themeColor="text1"/>
        </w:rPr>
        <w:t>External</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Entities</w:t>
      </w:r>
      <w:proofErr w:type="spellEnd"/>
      <w:r w:rsidRPr="63FF4F70">
        <w:rPr>
          <w:rFonts w:ascii="Cambria" w:hAnsi="Cambria"/>
          <w:color w:val="000000" w:themeColor="text1"/>
        </w:rPr>
        <w:t xml:space="preserve"> (XXE)</w:t>
      </w:r>
      <w:r w:rsidR="006F6F56" w:rsidRPr="63FF4F70">
        <w:rPr>
          <w:rFonts w:ascii="Cambria" w:hAnsi="Cambria"/>
          <w:color w:val="000000" w:themeColor="text1"/>
        </w:rPr>
        <w:t>,</w:t>
      </w:r>
    </w:p>
    <w:p w14:paraId="0013B0EF" w14:textId="22973430" w:rsidR="00D13DE1" w:rsidRPr="004254D9" w:rsidRDefault="00D13DE1" w:rsidP="63FF4F70">
      <w:pPr>
        <w:pStyle w:val="ListParagraph"/>
        <w:numPr>
          <w:ilvl w:val="3"/>
          <w:numId w:val="63"/>
        </w:numPr>
        <w:autoSpaceDE w:val="0"/>
        <w:autoSpaceDN w:val="0"/>
        <w:adjustRightInd w:val="0"/>
        <w:spacing w:after="80" w:line="276" w:lineRule="auto"/>
        <w:jc w:val="both"/>
        <w:rPr>
          <w:rFonts w:ascii="Cambria" w:hAnsi="Cambria"/>
          <w:color w:val="000000"/>
        </w:rPr>
      </w:pPr>
      <w:proofErr w:type="spellStart"/>
      <w:r w:rsidRPr="63FF4F70">
        <w:rPr>
          <w:rFonts w:ascii="Cambria" w:hAnsi="Cambria"/>
          <w:color w:val="000000" w:themeColor="text1"/>
        </w:rPr>
        <w:t>Broken</w:t>
      </w:r>
      <w:proofErr w:type="spellEnd"/>
      <w:r w:rsidRPr="63FF4F70">
        <w:rPr>
          <w:rFonts w:ascii="Cambria" w:hAnsi="Cambria"/>
          <w:color w:val="000000" w:themeColor="text1"/>
        </w:rPr>
        <w:t xml:space="preserve"> Access </w:t>
      </w:r>
      <w:proofErr w:type="spellStart"/>
      <w:r w:rsidRPr="63FF4F70">
        <w:rPr>
          <w:rFonts w:ascii="Cambria" w:hAnsi="Cambria"/>
          <w:color w:val="000000" w:themeColor="text1"/>
        </w:rPr>
        <w:t>Control</w:t>
      </w:r>
      <w:proofErr w:type="spellEnd"/>
      <w:r w:rsidR="006F6F56" w:rsidRPr="63FF4F70">
        <w:rPr>
          <w:rFonts w:ascii="Cambria" w:hAnsi="Cambria"/>
          <w:color w:val="000000" w:themeColor="text1"/>
        </w:rPr>
        <w:t>,</w:t>
      </w:r>
    </w:p>
    <w:p w14:paraId="0E7775CD" w14:textId="27EB1678" w:rsidR="00D13DE1" w:rsidRPr="004254D9" w:rsidRDefault="00D13DE1" w:rsidP="63FF4F70">
      <w:pPr>
        <w:pStyle w:val="ListParagraph"/>
        <w:numPr>
          <w:ilvl w:val="3"/>
          <w:numId w:val="63"/>
        </w:numPr>
        <w:autoSpaceDE w:val="0"/>
        <w:autoSpaceDN w:val="0"/>
        <w:adjustRightInd w:val="0"/>
        <w:spacing w:after="80" w:line="276" w:lineRule="auto"/>
        <w:jc w:val="both"/>
        <w:rPr>
          <w:rFonts w:ascii="Cambria" w:hAnsi="Cambria"/>
          <w:color w:val="000000"/>
        </w:rPr>
      </w:pPr>
      <w:proofErr w:type="spellStart"/>
      <w:r w:rsidRPr="63FF4F70">
        <w:rPr>
          <w:rFonts w:ascii="Cambria" w:hAnsi="Cambria"/>
          <w:color w:val="000000" w:themeColor="text1"/>
        </w:rPr>
        <w:t>Security</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Misconfiguration</w:t>
      </w:r>
      <w:proofErr w:type="spellEnd"/>
      <w:r w:rsidR="006F6F56" w:rsidRPr="63FF4F70">
        <w:rPr>
          <w:rFonts w:ascii="Cambria" w:hAnsi="Cambria"/>
          <w:color w:val="000000" w:themeColor="text1"/>
        </w:rPr>
        <w:t>,</w:t>
      </w:r>
    </w:p>
    <w:p w14:paraId="17EEFD10" w14:textId="0DD0184C" w:rsidR="00D13DE1" w:rsidRPr="004254D9" w:rsidRDefault="00D13DE1" w:rsidP="63FF4F70">
      <w:pPr>
        <w:pStyle w:val="ListParagraph"/>
        <w:numPr>
          <w:ilvl w:val="3"/>
          <w:numId w:val="63"/>
        </w:numPr>
        <w:autoSpaceDE w:val="0"/>
        <w:autoSpaceDN w:val="0"/>
        <w:adjustRightInd w:val="0"/>
        <w:spacing w:after="80" w:line="276" w:lineRule="auto"/>
        <w:jc w:val="both"/>
        <w:rPr>
          <w:rFonts w:ascii="Cambria" w:hAnsi="Cambria"/>
          <w:color w:val="000000"/>
        </w:rPr>
      </w:pPr>
      <w:proofErr w:type="spellStart"/>
      <w:r w:rsidRPr="63FF4F70">
        <w:rPr>
          <w:rFonts w:ascii="Cambria" w:hAnsi="Cambria"/>
          <w:color w:val="000000" w:themeColor="text1"/>
        </w:rPr>
        <w:t>Cross</w:t>
      </w:r>
      <w:proofErr w:type="spellEnd"/>
      <w:r w:rsidRPr="63FF4F70">
        <w:rPr>
          <w:rFonts w:ascii="Cambria" w:hAnsi="Cambria"/>
          <w:color w:val="000000" w:themeColor="text1"/>
        </w:rPr>
        <w:t xml:space="preserve">-Site </w:t>
      </w:r>
      <w:proofErr w:type="spellStart"/>
      <w:r w:rsidRPr="63FF4F70">
        <w:rPr>
          <w:rFonts w:ascii="Cambria" w:hAnsi="Cambria"/>
          <w:color w:val="000000" w:themeColor="text1"/>
        </w:rPr>
        <w:t>Scripting</w:t>
      </w:r>
      <w:proofErr w:type="spellEnd"/>
      <w:r w:rsidRPr="63FF4F70">
        <w:rPr>
          <w:rFonts w:ascii="Cambria" w:hAnsi="Cambria"/>
          <w:color w:val="000000" w:themeColor="text1"/>
        </w:rPr>
        <w:t xml:space="preserve"> (XSS)</w:t>
      </w:r>
      <w:r w:rsidR="006F6F56" w:rsidRPr="63FF4F70">
        <w:rPr>
          <w:rFonts w:ascii="Cambria" w:hAnsi="Cambria"/>
          <w:color w:val="000000" w:themeColor="text1"/>
        </w:rPr>
        <w:t>,</w:t>
      </w:r>
    </w:p>
    <w:p w14:paraId="466F09CD" w14:textId="419ADD99" w:rsidR="00D13DE1" w:rsidRPr="004254D9" w:rsidRDefault="00D13DE1" w:rsidP="63FF4F70">
      <w:pPr>
        <w:pStyle w:val="ListParagraph"/>
        <w:numPr>
          <w:ilvl w:val="3"/>
          <w:numId w:val="63"/>
        </w:numPr>
        <w:autoSpaceDE w:val="0"/>
        <w:autoSpaceDN w:val="0"/>
        <w:adjustRightInd w:val="0"/>
        <w:spacing w:after="80" w:line="276" w:lineRule="auto"/>
        <w:jc w:val="both"/>
        <w:rPr>
          <w:rFonts w:ascii="Cambria" w:hAnsi="Cambria"/>
          <w:color w:val="000000"/>
        </w:rPr>
      </w:pPr>
      <w:proofErr w:type="spellStart"/>
      <w:r w:rsidRPr="63FF4F70">
        <w:rPr>
          <w:rFonts w:ascii="Cambria" w:hAnsi="Cambria"/>
          <w:color w:val="000000" w:themeColor="text1"/>
        </w:rPr>
        <w:t>Insecure</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Deserialization</w:t>
      </w:r>
      <w:proofErr w:type="spellEnd"/>
      <w:r w:rsidR="006F6F56" w:rsidRPr="63FF4F70">
        <w:rPr>
          <w:rFonts w:ascii="Cambria" w:hAnsi="Cambria"/>
          <w:color w:val="000000" w:themeColor="text1"/>
        </w:rPr>
        <w:t>,</w:t>
      </w:r>
    </w:p>
    <w:p w14:paraId="2CD7CD97" w14:textId="7E41BA6E" w:rsidR="00D13DE1" w:rsidRPr="004254D9" w:rsidRDefault="00D13DE1" w:rsidP="63FF4F70">
      <w:pPr>
        <w:pStyle w:val="ListParagraph"/>
        <w:numPr>
          <w:ilvl w:val="3"/>
          <w:numId w:val="63"/>
        </w:numPr>
        <w:autoSpaceDE w:val="0"/>
        <w:autoSpaceDN w:val="0"/>
        <w:adjustRightInd w:val="0"/>
        <w:spacing w:after="80" w:line="276" w:lineRule="auto"/>
        <w:jc w:val="both"/>
        <w:rPr>
          <w:rFonts w:ascii="Cambria" w:hAnsi="Cambria"/>
          <w:color w:val="000000"/>
        </w:rPr>
      </w:pPr>
      <w:proofErr w:type="spellStart"/>
      <w:r w:rsidRPr="63FF4F70">
        <w:rPr>
          <w:rFonts w:ascii="Cambria" w:hAnsi="Cambria"/>
          <w:color w:val="000000" w:themeColor="text1"/>
        </w:rPr>
        <w:t>Using</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Components</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with</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Known</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Vulnerabilities</w:t>
      </w:r>
      <w:proofErr w:type="spellEnd"/>
      <w:r w:rsidR="006F6F56" w:rsidRPr="63FF4F70">
        <w:rPr>
          <w:rFonts w:ascii="Cambria" w:hAnsi="Cambria"/>
          <w:color w:val="000000" w:themeColor="text1"/>
        </w:rPr>
        <w:t>,</w:t>
      </w:r>
    </w:p>
    <w:p w14:paraId="6DF6F27E" w14:textId="003FDF36" w:rsidR="00D13DE1" w:rsidRPr="004254D9" w:rsidRDefault="00D13DE1" w:rsidP="63FF4F70">
      <w:pPr>
        <w:pStyle w:val="ListParagraph"/>
        <w:numPr>
          <w:ilvl w:val="3"/>
          <w:numId w:val="63"/>
        </w:numPr>
        <w:autoSpaceDE w:val="0"/>
        <w:autoSpaceDN w:val="0"/>
        <w:adjustRightInd w:val="0"/>
        <w:spacing w:after="80" w:line="276" w:lineRule="auto"/>
        <w:jc w:val="both"/>
        <w:rPr>
          <w:rFonts w:ascii="Cambria" w:hAnsi="Cambria"/>
          <w:color w:val="000000"/>
        </w:rPr>
      </w:pPr>
      <w:proofErr w:type="spellStart"/>
      <w:r w:rsidRPr="63FF4F70">
        <w:rPr>
          <w:rFonts w:ascii="Cambria" w:hAnsi="Cambria"/>
          <w:color w:val="000000" w:themeColor="text1"/>
        </w:rPr>
        <w:t>Insufficient</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Logging</w:t>
      </w:r>
      <w:proofErr w:type="spellEnd"/>
      <w:r w:rsidRPr="63FF4F70">
        <w:rPr>
          <w:rFonts w:ascii="Cambria" w:hAnsi="Cambria"/>
          <w:color w:val="000000" w:themeColor="text1"/>
        </w:rPr>
        <w:t xml:space="preserve"> &amp; Monitoring</w:t>
      </w:r>
      <w:r w:rsidR="006F6F56" w:rsidRPr="63FF4F70">
        <w:rPr>
          <w:rFonts w:ascii="Cambria" w:hAnsi="Cambria"/>
          <w:color w:val="000000" w:themeColor="text1"/>
        </w:rPr>
        <w:t>.</w:t>
      </w:r>
    </w:p>
    <w:p w14:paraId="35C1C768"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Výstupom implementácie systému je aj dokumentácia, ktorá vyhodnotí spôsob naplnenia bezpečnostných požiadaviek, vrátane odchýlok a ich zdôvodnenia.</w:t>
      </w:r>
    </w:p>
    <w:p w14:paraId="660BAF87"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eastAsia="Cambria" w:hAnsi="Cambria" w:cstheme="minorHAnsi"/>
          <w:color w:val="000000" w:themeColor="text1"/>
        </w:rPr>
        <w:t>Štandardizované bezpečnostné konštrukcie tam, kde je nimi možné naplniť jednotlivé požiadavky. Voľba konkrétnych konštrukcií musí zodpovedať aktuálnemu stavu poznania a nesmie viesť k zraniteľnostiam v systéme.</w:t>
      </w:r>
    </w:p>
    <w:p w14:paraId="6959CA92" w14:textId="3FAF3973" w:rsidR="00D13DE1" w:rsidRPr="004254D9" w:rsidRDefault="00D13DE1" w:rsidP="63FF4F70">
      <w:pPr>
        <w:pStyle w:val="ListParagraph"/>
        <w:numPr>
          <w:ilvl w:val="1"/>
          <w:numId w:val="62"/>
        </w:numPr>
        <w:spacing w:line="240" w:lineRule="auto"/>
        <w:jc w:val="both"/>
        <w:rPr>
          <w:rFonts w:ascii="Cambria" w:hAnsi="Cambria"/>
          <w:color w:val="000000" w:themeColor="text1"/>
        </w:rPr>
      </w:pPr>
      <w:r w:rsidRPr="63FF4F70">
        <w:rPr>
          <w:rFonts w:ascii="Cambria" w:hAnsi="Cambria"/>
          <w:color w:val="000000" w:themeColor="text1"/>
        </w:rPr>
        <w:t>Prevádzkovateľ zabezpečí monitoring bezpečnostných udalostí s oznamovacou povinnosťou objednávateľa o zachytených bezpečnostných incidentoch formou reportu</w:t>
      </w:r>
      <w:r w:rsidR="006F6F56" w:rsidRPr="63FF4F70">
        <w:rPr>
          <w:rFonts w:ascii="Cambria" w:hAnsi="Cambria"/>
          <w:color w:val="000000" w:themeColor="text1"/>
        </w:rPr>
        <w:t>,</w:t>
      </w:r>
      <w:r w:rsidRPr="63FF4F70">
        <w:rPr>
          <w:rFonts w:ascii="Cambria" w:hAnsi="Cambria"/>
          <w:color w:val="000000" w:themeColor="text1"/>
        </w:rPr>
        <w:t xml:space="preserve"> a to v pravidelných intervaloch 1 x mesačne, pričom súčasťou reportu je v prípade zachytených bezpečnostných incidentoch popis riešenia incidentov, resp. spôsob nápravy.</w:t>
      </w:r>
    </w:p>
    <w:p w14:paraId="34BD3EE6"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Administračné rozhrania prístupné výlučne z určených sieťových lokalít.</w:t>
      </w:r>
    </w:p>
    <w:p w14:paraId="5B22BAB2"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Heslá umožňujúce prístup k lokálnym (on-premise) systémom sa nesmú synchronizovať s cloudovými službami.</w:t>
      </w:r>
    </w:p>
    <w:p w14:paraId="5E6120E5"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 xml:space="preserve">Oddelené testovacie a vývojové prostredie od produkčného prostredia. V prípade použitia údajov z produkčného prostredia v testovacom alebo vývojovom prostredí, musí </w:t>
      </w:r>
      <w:r w:rsidRPr="004254D9">
        <w:rPr>
          <w:rFonts w:ascii="Cambria" w:hAnsi="Cambria" w:cstheme="minorHAnsi"/>
          <w:color w:val="000000" w:themeColor="text1"/>
        </w:rPr>
        <w:lastRenderedPageBreak/>
        <w:t>toto prostredie implementovať všetky bezpečnostné opatrenia a postupy ako produkčné prostredie.</w:t>
      </w:r>
    </w:p>
    <w:p w14:paraId="4F37D00D"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Funkčná, aktuálna a účinná ochrana pred škodlivým kódom zabezpečená v infraštruktúre dodávateľa.</w:t>
      </w:r>
    </w:p>
    <w:p w14:paraId="2B355AEA"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Kontrola súborových vstupov na škodlivý kód.</w:t>
      </w:r>
    </w:p>
    <w:p w14:paraId="38ED94D5"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Použitie aplikačného firewallu alebo inej porovnateľnej ochrany systému s detekciou a prevenciou útokov na aplikačnej vrstve.</w:t>
      </w:r>
    </w:p>
    <w:p w14:paraId="0D737058" w14:textId="77777777" w:rsidR="00D13DE1" w:rsidRPr="004254D9" w:rsidRDefault="00D13DE1" w:rsidP="63FF4F70">
      <w:pPr>
        <w:pStyle w:val="ListParagraph"/>
        <w:numPr>
          <w:ilvl w:val="1"/>
          <w:numId w:val="62"/>
        </w:numPr>
        <w:spacing w:line="240" w:lineRule="auto"/>
        <w:jc w:val="both"/>
        <w:rPr>
          <w:rFonts w:ascii="Cambria" w:hAnsi="Cambria"/>
          <w:color w:val="000000" w:themeColor="text1"/>
        </w:rPr>
      </w:pPr>
      <w:r w:rsidRPr="63FF4F70">
        <w:rPr>
          <w:rFonts w:ascii="Cambria" w:hAnsi="Cambria"/>
          <w:color w:val="000000" w:themeColor="text1"/>
        </w:rPr>
        <w:t>Všetky komponenty systému sú konfigurované v súlade s vhodným bezpečnostným štandardom (</w:t>
      </w:r>
      <w:proofErr w:type="spellStart"/>
      <w:r w:rsidRPr="63FF4F70">
        <w:rPr>
          <w:rFonts w:ascii="Cambria" w:hAnsi="Cambria"/>
          <w:color w:val="000000" w:themeColor="text1"/>
        </w:rPr>
        <w:t>hardening</w:t>
      </w:r>
      <w:proofErr w:type="spellEnd"/>
      <w:r w:rsidRPr="63FF4F70">
        <w:rPr>
          <w:rFonts w:ascii="Cambria" w:hAnsi="Cambria"/>
          <w:color w:val="000000" w:themeColor="text1"/>
        </w:rPr>
        <w:t>). Odchýlky od zvoleného štandardu sú zdokumentované a zdôvodnené.</w:t>
      </w:r>
    </w:p>
    <w:p w14:paraId="20A9A5F4"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 xml:space="preserve"> V prípade realizácie bezpečnostného testovania poskytnutie súčinnosti a odstránenie identifikovaných zraniteľností.</w:t>
      </w:r>
    </w:p>
    <w:p w14:paraId="27504E25" w14:textId="29BFEEDB" w:rsidR="00D13DE1" w:rsidRPr="004254D9" w:rsidRDefault="00D13DE1" w:rsidP="4FF8915E">
      <w:pPr>
        <w:pStyle w:val="ListParagraph"/>
        <w:numPr>
          <w:ilvl w:val="1"/>
          <w:numId w:val="62"/>
        </w:numPr>
        <w:spacing w:line="240" w:lineRule="auto"/>
        <w:jc w:val="both"/>
        <w:rPr>
          <w:rFonts w:ascii="Cambria" w:hAnsi="Cambria"/>
          <w:color w:val="000000" w:themeColor="text1"/>
        </w:rPr>
      </w:pPr>
      <w:r w:rsidRPr="350A1C43">
        <w:rPr>
          <w:rFonts w:ascii="Cambria" w:hAnsi="Cambria"/>
          <w:color w:val="000000" w:themeColor="text1"/>
        </w:rPr>
        <w:t>Pravidelné skenovanie zraniteľností komponentov systému a včasná náprava identifikovaných zraniteľností vrátane zraniteľností identifikovaných NBS.</w:t>
      </w:r>
    </w:p>
    <w:p w14:paraId="4ED2A660"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Včasné nasadzovanie bezpečnostných opráv vydaných výrobcami jednotlivých komponentov systému.</w:t>
      </w:r>
    </w:p>
    <w:p w14:paraId="02458EEA"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 xml:space="preserve"> Systém umožní zálohovať konfiguráciu komponentov a údajov. Spôsob zálohovania definuje dodávateľ.</w:t>
      </w:r>
    </w:p>
    <w:p w14:paraId="418858E9"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Súčasťou implementácie a akceptačných testov musí byť overenie obnovy komponentov systému a údajov zo zálohy.</w:t>
      </w:r>
    </w:p>
    <w:p w14:paraId="26C7BB70"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Komunikácia používateľov aj správcov s komponentami systému musí byť realizovaná bezpečným komunikačným kanálom.</w:t>
      </w:r>
    </w:p>
    <w:p w14:paraId="576E8B88"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Komunikácia samostatných komponentov systému musí byť realizovaná bezpečným komunikačným kanálom.</w:t>
      </w:r>
    </w:p>
    <w:p w14:paraId="46EBC410"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Komunikácia systému s inými systémami musí byť realizovaná bezpečným komunikačným kanálom.</w:t>
      </w:r>
    </w:p>
    <w:p w14:paraId="5DCD639E" w14:textId="3444BD9B" w:rsidR="00D13DE1" w:rsidRPr="004254D9" w:rsidRDefault="00D13DE1" w:rsidP="63FF4F70">
      <w:pPr>
        <w:pStyle w:val="ListParagraph"/>
        <w:numPr>
          <w:ilvl w:val="1"/>
          <w:numId w:val="62"/>
        </w:numPr>
        <w:spacing w:line="240" w:lineRule="auto"/>
        <w:jc w:val="both"/>
        <w:rPr>
          <w:rFonts w:ascii="Cambria" w:hAnsi="Cambria"/>
          <w:color w:val="000000"/>
        </w:rPr>
      </w:pPr>
      <w:r w:rsidRPr="63FF4F70">
        <w:rPr>
          <w:rFonts w:ascii="Cambria" w:hAnsi="Cambria"/>
          <w:color w:val="000000" w:themeColor="text1"/>
        </w:rPr>
        <w:t>Služby priamo dostupné z internetu alebo také, na ktoré pristupujú subjekty (používatelia a systémy) mimo NBS, musia mať minimálne OV (</w:t>
      </w:r>
      <w:proofErr w:type="spellStart"/>
      <w:r w:rsidRPr="63FF4F70">
        <w:rPr>
          <w:rFonts w:ascii="Cambria" w:hAnsi="Cambria"/>
          <w:color w:val="000000" w:themeColor="text1"/>
        </w:rPr>
        <w:t>Organization</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Validated</w:t>
      </w:r>
      <w:proofErr w:type="spellEnd"/>
      <w:r w:rsidRPr="63FF4F70">
        <w:rPr>
          <w:rFonts w:ascii="Cambria" w:hAnsi="Cambria"/>
          <w:color w:val="000000" w:themeColor="text1"/>
        </w:rPr>
        <w:t xml:space="preserve">) certifikáty vydané všeobecne dôveryhodnou certifikačnou autoritou. </w:t>
      </w:r>
    </w:p>
    <w:p w14:paraId="2B737B04"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Služby priamo využívané výlučne internými používateľmi NBS, musia mať minimálne certifikáty (certifikáty vydané všeobecne dôveryhodnými CA) alebo certifikáty vydané certifikačnou autoritou ESCB PKI.</w:t>
      </w:r>
    </w:p>
    <w:p w14:paraId="08432166"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Certifikáty externých používateľov, ak sú používané na autentizáciu alebo podpisovanie, musia byť vydané všeobecne dôveryhodnou certifikačnou autoritou alebo je súčasťou systému postup, akým je možné automatizovane overiť dôveryhodnosť a platnosť konkrétneho certifikátu.</w:t>
      </w:r>
    </w:p>
    <w:p w14:paraId="1264EA79" w14:textId="77777777" w:rsidR="00D13DE1" w:rsidRPr="004254D9" w:rsidRDefault="00D13DE1" w:rsidP="63FF4F70">
      <w:pPr>
        <w:pStyle w:val="ListParagraph"/>
        <w:numPr>
          <w:ilvl w:val="1"/>
          <w:numId w:val="62"/>
        </w:numPr>
        <w:spacing w:line="240" w:lineRule="auto"/>
        <w:jc w:val="both"/>
        <w:rPr>
          <w:rFonts w:ascii="Cambria" w:hAnsi="Cambria"/>
          <w:color w:val="000000" w:themeColor="text1"/>
        </w:rPr>
      </w:pPr>
      <w:r w:rsidRPr="63FF4F70">
        <w:rPr>
          <w:rFonts w:ascii="Cambria" w:hAnsi="Cambria"/>
          <w:color w:val="000000" w:themeColor="text1"/>
        </w:rPr>
        <w:t xml:space="preserve">Certifikáty komponentov (služieb) musia byť vydané na konkrétne doménové meno alebo sadu mien. V prípade sady doménových mien (SAN - </w:t>
      </w:r>
      <w:proofErr w:type="spellStart"/>
      <w:r w:rsidRPr="63FF4F70">
        <w:rPr>
          <w:rFonts w:ascii="Cambria" w:hAnsi="Cambria"/>
          <w:color w:val="000000" w:themeColor="text1"/>
        </w:rPr>
        <w:t>Subject</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Alternative</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Names</w:t>
      </w:r>
      <w:proofErr w:type="spellEnd"/>
      <w:r w:rsidRPr="63FF4F70">
        <w:rPr>
          <w:rFonts w:ascii="Cambria" w:hAnsi="Cambria"/>
          <w:color w:val="000000" w:themeColor="text1"/>
        </w:rPr>
        <w:t>) musia byť tieto mená výlučne pre komponenty jedného systému.</w:t>
      </w:r>
    </w:p>
    <w:p w14:paraId="4483E213"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Overenie používateľského certifikátu pri autentizácii alebo overení podpisu musí zahŕňať overenie platnosti prostredníctvom CRL alebo OCSP, prípadne overenie platnosti iným spôsobom.</w:t>
      </w:r>
    </w:p>
    <w:p w14:paraId="1284BCA3"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Systém poskytuje natívne prostriedky pre správu kryptografických kľúčov, certifikátov a ostatných parametrov kryptografických funkcií.</w:t>
      </w:r>
    </w:p>
    <w:p w14:paraId="09456281" w14:textId="77777777" w:rsidR="00D13DE1" w:rsidRPr="004254D9" w:rsidRDefault="00D13DE1" w:rsidP="63FF4F70">
      <w:pPr>
        <w:pStyle w:val="ListParagraph"/>
        <w:numPr>
          <w:ilvl w:val="1"/>
          <w:numId w:val="62"/>
        </w:numPr>
        <w:spacing w:line="240" w:lineRule="auto"/>
        <w:jc w:val="both"/>
        <w:rPr>
          <w:rFonts w:ascii="Cambria" w:hAnsi="Cambria"/>
          <w:color w:val="000000" w:themeColor="text1"/>
        </w:rPr>
      </w:pPr>
      <w:r w:rsidRPr="63FF4F70">
        <w:rPr>
          <w:rFonts w:ascii="Cambria" w:hAnsi="Cambria"/>
          <w:color w:val="000000" w:themeColor="text1"/>
        </w:rPr>
        <w:t xml:space="preserve">Citlivé údaje posielané externe elektronickou poštou musia byť šifrované. Týka sa údajov  s príslušnou klasifikáciou. Použitie štandardu S/MIME (pre end-to-end). Môže byť realizované aj ako </w:t>
      </w:r>
      <w:proofErr w:type="spellStart"/>
      <w:r w:rsidRPr="63FF4F70">
        <w:rPr>
          <w:rFonts w:ascii="Cambria" w:hAnsi="Cambria"/>
          <w:color w:val="000000" w:themeColor="text1"/>
        </w:rPr>
        <w:t>gateway</w:t>
      </w:r>
      <w:proofErr w:type="spellEnd"/>
      <w:r w:rsidRPr="63FF4F70">
        <w:rPr>
          <w:rFonts w:ascii="Cambria" w:hAnsi="Cambria"/>
          <w:color w:val="000000" w:themeColor="text1"/>
        </w:rPr>
        <w:t>-to-</w:t>
      </w:r>
      <w:proofErr w:type="spellStart"/>
      <w:r w:rsidRPr="63FF4F70">
        <w:rPr>
          <w:rFonts w:ascii="Cambria" w:hAnsi="Cambria"/>
          <w:color w:val="000000" w:themeColor="text1"/>
        </w:rPr>
        <w:t>gateway</w:t>
      </w:r>
      <w:proofErr w:type="spellEnd"/>
      <w:r w:rsidRPr="63FF4F70">
        <w:rPr>
          <w:rFonts w:ascii="Cambria" w:hAnsi="Cambria"/>
          <w:color w:val="000000" w:themeColor="text1"/>
        </w:rPr>
        <w:t xml:space="preserve"> s vynúteným bezpečným komunikačným kanálom pre cieľovú doménu (</w:t>
      </w:r>
      <w:proofErr w:type="spellStart"/>
      <w:r w:rsidRPr="63FF4F70">
        <w:rPr>
          <w:rFonts w:ascii="Cambria" w:hAnsi="Cambria"/>
          <w:color w:val="000000" w:themeColor="text1"/>
        </w:rPr>
        <w:t>Enforced</w:t>
      </w:r>
      <w:proofErr w:type="spellEnd"/>
      <w:r w:rsidRPr="63FF4F70">
        <w:rPr>
          <w:rFonts w:ascii="Cambria" w:hAnsi="Cambria"/>
          <w:color w:val="000000" w:themeColor="text1"/>
        </w:rPr>
        <w:t xml:space="preserve"> TLS pre STARTTLS).</w:t>
      </w:r>
    </w:p>
    <w:p w14:paraId="45E0A590"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Prístup k funkciám systému a údajom je riadený na základe rolí a oprávnení.</w:t>
      </w:r>
    </w:p>
    <w:p w14:paraId="563C4FB7"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Prístup používateľov alebo skupín používateľov je riadený na základe im pridelených rolí.</w:t>
      </w:r>
    </w:p>
    <w:p w14:paraId="62CB077B"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 xml:space="preserve"> Identifikácia nezlučiteľných rolí a oprávnení v systéme.</w:t>
      </w:r>
    </w:p>
    <w:p w14:paraId="21EAD805"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Systém umožňuje zobrazenie a prípadne export informácií pre kontrolu pridelených oprávnení jednotlivým roliam a používateľom systému.</w:t>
      </w:r>
    </w:p>
    <w:p w14:paraId="496E0597"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lastRenderedPageBreak/>
        <w:t>Komponenty systému majú synchronizovaný čas. Synchronizácia času je zabezpečená v infraštruktúre poskytovateľa.</w:t>
      </w:r>
    </w:p>
    <w:p w14:paraId="1CD96087" w14:textId="6A5C753A" w:rsidR="00D13DE1" w:rsidRPr="004254D9" w:rsidRDefault="00D13DE1" w:rsidP="4FF8915E">
      <w:pPr>
        <w:pStyle w:val="ListParagraph"/>
        <w:numPr>
          <w:ilvl w:val="1"/>
          <w:numId w:val="62"/>
        </w:numPr>
        <w:spacing w:line="240" w:lineRule="auto"/>
        <w:jc w:val="both"/>
        <w:rPr>
          <w:rFonts w:ascii="Cambria" w:hAnsi="Cambria"/>
          <w:color w:val="000000" w:themeColor="text1"/>
        </w:rPr>
      </w:pPr>
      <w:r w:rsidRPr="63FF4F70">
        <w:rPr>
          <w:rFonts w:ascii="Cambria" w:hAnsi="Cambria"/>
          <w:color w:val="000000" w:themeColor="text1"/>
        </w:rPr>
        <w:t>Logy sú prenášané bezpečným komunikačným kanálom a logované  udalosti majú štruktúrovanú podobu, t.</w:t>
      </w:r>
      <w:r w:rsidR="52D6F5DA" w:rsidRPr="63FF4F70">
        <w:rPr>
          <w:rFonts w:ascii="Cambria" w:hAnsi="Cambria"/>
          <w:color w:val="000000" w:themeColor="text1"/>
        </w:rPr>
        <w:t xml:space="preserve"> </w:t>
      </w:r>
      <w:r w:rsidRPr="63FF4F70">
        <w:rPr>
          <w:rFonts w:ascii="Cambria" w:hAnsi="Cambria"/>
          <w:color w:val="000000" w:themeColor="text1"/>
        </w:rPr>
        <w:t xml:space="preserve">j. obsahujú napr. časovú pečiatku, úroveň logovania, typ logu (aplikačný, </w:t>
      </w:r>
      <w:proofErr w:type="spellStart"/>
      <w:r w:rsidRPr="63FF4F70">
        <w:rPr>
          <w:rFonts w:ascii="Cambria" w:hAnsi="Cambria"/>
          <w:color w:val="000000" w:themeColor="text1"/>
        </w:rPr>
        <w:t>security</w:t>
      </w:r>
      <w:proofErr w:type="spellEnd"/>
      <w:r w:rsidRPr="63FF4F70">
        <w:rPr>
          <w:rFonts w:ascii="Cambria" w:hAnsi="Cambria"/>
          <w:color w:val="000000" w:themeColor="text1"/>
        </w:rPr>
        <w:t xml:space="preserve">, .. ), </w:t>
      </w:r>
      <w:proofErr w:type="spellStart"/>
      <w:r w:rsidRPr="63FF4F70">
        <w:rPr>
          <w:rFonts w:ascii="Cambria" w:hAnsi="Cambria"/>
          <w:color w:val="000000" w:themeColor="text1"/>
        </w:rPr>
        <w:t>severity</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info</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warning</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critical</w:t>
      </w:r>
      <w:proofErr w:type="spellEnd"/>
      <w:r w:rsidRPr="63FF4F70">
        <w:rPr>
          <w:rFonts w:ascii="Cambria" w:hAnsi="Cambria"/>
          <w:color w:val="000000" w:themeColor="text1"/>
        </w:rPr>
        <w:t xml:space="preserve">, </w:t>
      </w:r>
      <w:proofErr w:type="spellStart"/>
      <w:r w:rsidRPr="63FF4F70">
        <w:rPr>
          <w:rFonts w:ascii="Cambria" w:hAnsi="Cambria"/>
          <w:color w:val="000000" w:themeColor="text1"/>
        </w:rPr>
        <w:t>fatal</w:t>
      </w:r>
      <w:proofErr w:type="spellEnd"/>
      <w:r w:rsidRPr="63FF4F70">
        <w:rPr>
          <w:rFonts w:ascii="Cambria" w:hAnsi="Cambria"/>
          <w:color w:val="000000" w:themeColor="text1"/>
        </w:rPr>
        <w:t>, ..), názov/IP adresu hosťujúceho systému, meno používateľa, názov aplikácie/modulu/procesu, názov/IP adresa dotknutého systému, ďalšie identifikátory (ID záznamu, ID procesu, ...),  detailný popis udalosti, ktoré sú oddelené rovnakým jedinečným znakom.</w:t>
      </w:r>
    </w:p>
    <w:p w14:paraId="5A58D962"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Komponenty systému logujú všetky bezpečnostne významné udalosti.</w:t>
      </w:r>
    </w:p>
    <w:p w14:paraId="1D98633D"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Riešenie poskytne riadený prístup k logom systému.</w:t>
      </w:r>
    </w:p>
    <w:p w14:paraId="7A23DE71"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 xml:space="preserve"> Monitorovanie a vyhodnocovanie systémových logov zabezpečuje poskytovateľ.</w:t>
      </w:r>
    </w:p>
    <w:p w14:paraId="4D199999"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 xml:space="preserve"> Aplikačné logy obsahujúce identifikované udalosti sú preposielané do SIEM riešenia NBS.</w:t>
      </w:r>
    </w:p>
    <w:p w14:paraId="6A2668DB"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 xml:space="preserve"> Počas implementácie systému sú identifikované všetky aplikačné udalosti a kontroly, súvisiace s bezpečnosťou aplikácie (služby). Aplikačné logy obsahujú všetky informácie vo forme potrebnej pre automatizované vyhodnotenie týchto kontrol.</w:t>
      </w:r>
    </w:p>
    <w:p w14:paraId="5E919770"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Komponenty systému sú zaradené do centrálneho monitoringu IT prostredia.</w:t>
      </w:r>
    </w:p>
    <w:p w14:paraId="126B8386"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Vykonanie bezpečnostného testovania - realizácia po akceptačnom testovaní (zabezpečí NBS). Potrebná súčinnosť pri realizácii bezpečnostného testovania. Oprava identifikovaných zraniteľností.</w:t>
      </w:r>
    </w:p>
    <w:p w14:paraId="41A16B5E" w14:textId="77777777" w:rsidR="00D13DE1" w:rsidRPr="004254D9" w:rsidRDefault="00D13DE1" w:rsidP="00D80002">
      <w:pPr>
        <w:pStyle w:val="ListParagraph"/>
        <w:numPr>
          <w:ilvl w:val="1"/>
          <w:numId w:val="62"/>
        </w:numPr>
        <w:spacing w:line="240" w:lineRule="auto"/>
        <w:jc w:val="both"/>
        <w:rPr>
          <w:rFonts w:ascii="Cambria" w:hAnsi="Cambria" w:cstheme="minorHAnsi"/>
          <w:color w:val="000000" w:themeColor="text1"/>
        </w:rPr>
      </w:pPr>
      <w:r w:rsidRPr="004254D9">
        <w:rPr>
          <w:rFonts w:ascii="Cambria" w:hAnsi="Cambria" w:cstheme="minorHAnsi"/>
          <w:color w:val="000000" w:themeColor="text1"/>
        </w:rPr>
        <w:t xml:space="preserve"> Dátové centrá, v ktorých sú umiestnené alebo spracúvané dáta, musia byť fyzicky lokalizované v EÚ alebo EHP (Európsky hospodársky priestor (EEA)).</w:t>
      </w:r>
    </w:p>
    <w:p w14:paraId="68A0DE1F" w14:textId="77777777" w:rsidR="00D13DE1" w:rsidRPr="004254D9" w:rsidRDefault="00D13DE1" w:rsidP="63FF4F70">
      <w:pPr>
        <w:pStyle w:val="ListParagraph"/>
        <w:numPr>
          <w:ilvl w:val="1"/>
          <w:numId w:val="62"/>
        </w:numPr>
        <w:spacing w:line="240" w:lineRule="auto"/>
        <w:jc w:val="both"/>
        <w:rPr>
          <w:rFonts w:ascii="Cambria" w:hAnsi="Cambria"/>
          <w:color w:val="000000" w:themeColor="text1"/>
        </w:rPr>
      </w:pPr>
      <w:r w:rsidRPr="63FF4F70">
        <w:rPr>
          <w:rFonts w:ascii="Cambria" w:hAnsi="Cambria"/>
          <w:color w:val="000000" w:themeColor="text1"/>
        </w:rPr>
        <w:t xml:space="preserve">Poskytovateľ </w:t>
      </w:r>
      <w:proofErr w:type="spellStart"/>
      <w:r w:rsidRPr="63FF4F70">
        <w:rPr>
          <w:rFonts w:ascii="Cambria" w:hAnsi="Cambria"/>
          <w:color w:val="000000" w:themeColor="text1"/>
        </w:rPr>
        <w:t>cloudu</w:t>
      </w:r>
      <w:proofErr w:type="spellEnd"/>
      <w:r w:rsidRPr="63FF4F70">
        <w:rPr>
          <w:rFonts w:ascii="Cambria" w:hAnsi="Cambria"/>
          <w:color w:val="000000" w:themeColor="text1"/>
        </w:rPr>
        <w:t xml:space="preserve"> poskytne NBS informácie dokladujúce účinnosť a adekvátnosť bezpečnostných opatrení na zabezpečenie dôvernosti, integrity a dostupnosti spracúvaných údajov.</w:t>
      </w:r>
    </w:p>
    <w:p w14:paraId="053FB945" w14:textId="7015EF4E" w:rsidR="00654CF1" w:rsidRPr="00D80002" w:rsidRDefault="00D80002" w:rsidP="00D80002">
      <w:pPr>
        <w:pStyle w:val="Heading2"/>
        <w:ind w:left="709"/>
        <w:rPr>
          <w:rFonts w:ascii="Verdana" w:hAnsi="Verdana"/>
          <w:sz w:val="20"/>
          <w:szCs w:val="20"/>
        </w:rPr>
      </w:pPr>
      <w:bookmarkStart w:id="104" w:name="_Toc106785424"/>
      <w:bookmarkStart w:id="105" w:name="_Toc136953250"/>
      <w:r>
        <w:rPr>
          <w:rFonts w:ascii="Verdana" w:hAnsi="Verdana"/>
          <w:sz w:val="20"/>
          <w:szCs w:val="20"/>
        </w:rPr>
        <w:t xml:space="preserve">4.2 </w:t>
      </w:r>
      <w:r w:rsidR="003E3F98" w:rsidRPr="00D80002">
        <w:rPr>
          <w:rFonts w:ascii="Verdana" w:hAnsi="Verdana"/>
          <w:sz w:val="20"/>
          <w:szCs w:val="20"/>
        </w:rPr>
        <w:t>Požiadavky na organizáciu a výstupy projektu</w:t>
      </w:r>
      <w:bookmarkEnd w:id="104"/>
      <w:bookmarkEnd w:id="105"/>
    </w:p>
    <w:p w14:paraId="62AAE153" w14:textId="77777777" w:rsidR="00D13DE1" w:rsidRPr="00D13DE1" w:rsidRDefault="00D13DE1" w:rsidP="00D80002">
      <w:pPr>
        <w:pStyle w:val="ListParagraph"/>
        <w:keepNext/>
        <w:keepLines/>
        <w:numPr>
          <w:ilvl w:val="0"/>
          <w:numId w:val="70"/>
        </w:numPr>
        <w:spacing w:before="360" w:after="0" w:line="360" w:lineRule="auto"/>
        <w:contextualSpacing w:val="0"/>
        <w:outlineLvl w:val="2"/>
        <w:rPr>
          <w:rFonts w:ascii="Cambria" w:eastAsiaTheme="majorEastAsia" w:hAnsi="Cambria" w:cstheme="majorBidi"/>
          <w:vanish/>
          <w:color w:val="1F3763" w:themeColor="accent1" w:themeShade="7F"/>
          <w:sz w:val="24"/>
          <w:szCs w:val="24"/>
          <w:lang w:eastAsia="sk-SK"/>
        </w:rPr>
      </w:pPr>
      <w:bookmarkStart w:id="106" w:name="_Toc135931482"/>
      <w:bookmarkStart w:id="107" w:name="_Toc136951435"/>
      <w:bookmarkStart w:id="108" w:name="_Toc136953251"/>
      <w:bookmarkStart w:id="109" w:name="_Toc106785425"/>
      <w:bookmarkEnd w:id="106"/>
      <w:bookmarkEnd w:id="107"/>
      <w:bookmarkEnd w:id="108"/>
    </w:p>
    <w:p w14:paraId="379940BE" w14:textId="77777777" w:rsidR="00D13DE1" w:rsidRPr="00D13DE1" w:rsidRDefault="00D13DE1" w:rsidP="00D80002">
      <w:pPr>
        <w:pStyle w:val="ListParagraph"/>
        <w:keepNext/>
        <w:keepLines/>
        <w:numPr>
          <w:ilvl w:val="1"/>
          <w:numId w:val="70"/>
        </w:numPr>
        <w:spacing w:before="360" w:after="0" w:line="360" w:lineRule="auto"/>
        <w:contextualSpacing w:val="0"/>
        <w:outlineLvl w:val="2"/>
        <w:rPr>
          <w:rFonts w:ascii="Cambria" w:eastAsiaTheme="majorEastAsia" w:hAnsi="Cambria" w:cstheme="majorBidi"/>
          <w:vanish/>
          <w:color w:val="1F3763" w:themeColor="accent1" w:themeShade="7F"/>
          <w:sz w:val="24"/>
          <w:szCs w:val="24"/>
          <w:lang w:eastAsia="sk-SK"/>
        </w:rPr>
      </w:pPr>
      <w:bookmarkStart w:id="110" w:name="_Toc135931483"/>
      <w:bookmarkStart w:id="111" w:name="_Toc136951436"/>
      <w:bookmarkStart w:id="112" w:name="_Toc136953252"/>
      <w:bookmarkEnd w:id="110"/>
      <w:bookmarkEnd w:id="111"/>
      <w:bookmarkEnd w:id="112"/>
    </w:p>
    <w:p w14:paraId="13CE401A" w14:textId="152A1E60" w:rsidR="006136C0" w:rsidRPr="00C77925" w:rsidRDefault="006136C0" w:rsidP="00D80002">
      <w:pPr>
        <w:pStyle w:val="Heading3"/>
        <w:numPr>
          <w:ilvl w:val="2"/>
          <w:numId w:val="69"/>
        </w:numPr>
        <w:spacing w:before="360"/>
        <w:rPr>
          <w:rFonts w:ascii="Verdana" w:hAnsi="Verdana"/>
          <w:color w:val="2F5496" w:themeColor="accent1" w:themeShade="BF"/>
          <w:sz w:val="20"/>
          <w:szCs w:val="20"/>
        </w:rPr>
      </w:pPr>
      <w:bookmarkStart w:id="113" w:name="_Toc136953253"/>
      <w:r w:rsidRPr="00C77925">
        <w:rPr>
          <w:rFonts w:ascii="Verdana" w:hAnsi="Verdana"/>
          <w:color w:val="2F5496" w:themeColor="accent1" w:themeShade="BF"/>
          <w:sz w:val="20"/>
          <w:szCs w:val="20"/>
        </w:rPr>
        <w:t>Projektové riadenie</w:t>
      </w:r>
      <w:bookmarkEnd w:id="109"/>
      <w:bookmarkEnd w:id="113"/>
    </w:p>
    <w:p w14:paraId="596EBD81" w14:textId="6526EC54" w:rsidR="003929A3" w:rsidRPr="002B38D4" w:rsidRDefault="00067D60" w:rsidP="004254D9">
      <w:pPr>
        <w:jc w:val="both"/>
        <w:rPr>
          <w:rFonts w:ascii="Cambria" w:hAnsi="Cambria"/>
        </w:rPr>
      </w:pPr>
      <w:r w:rsidRPr="63FF4F70">
        <w:rPr>
          <w:rFonts w:ascii="Cambria" w:hAnsi="Cambria"/>
        </w:rPr>
        <w:t xml:space="preserve">Obstarávateľ požaduje </w:t>
      </w:r>
      <w:r w:rsidR="00CC128F" w:rsidRPr="63FF4F70">
        <w:rPr>
          <w:rFonts w:ascii="Cambria" w:hAnsi="Cambria"/>
        </w:rPr>
        <w:t xml:space="preserve">od </w:t>
      </w:r>
      <w:r w:rsidR="00836B88" w:rsidRPr="63FF4F70">
        <w:rPr>
          <w:rFonts w:ascii="Cambria" w:hAnsi="Cambria" w:cs="Arial"/>
        </w:rPr>
        <w:t>zhotoviteľa</w:t>
      </w:r>
      <w:r w:rsidR="00414C73" w:rsidRPr="63FF4F70">
        <w:rPr>
          <w:rFonts w:ascii="Cambria" w:hAnsi="Cambria"/>
        </w:rPr>
        <w:t>,</w:t>
      </w:r>
      <w:r w:rsidR="00CC128F" w:rsidRPr="63FF4F70">
        <w:rPr>
          <w:rFonts w:ascii="Cambria" w:hAnsi="Cambria"/>
        </w:rPr>
        <w:t xml:space="preserve"> </w:t>
      </w:r>
      <w:r w:rsidR="006136C0" w:rsidRPr="63FF4F70">
        <w:rPr>
          <w:rFonts w:ascii="Cambria" w:hAnsi="Cambria"/>
        </w:rPr>
        <w:t>aby bol projekt riadený na základe metodiky, ktorú určuje pracovný predpis verejného obstarávateľa č. 20/2020 o projektovom riadení</w:t>
      </w:r>
      <w:r w:rsidR="00A94214" w:rsidRPr="63FF4F70">
        <w:rPr>
          <w:rFonts w:ascii="Cambria" w:hAnsi="Cambria"/>
        </w:rPr>
        <w:t xml:space="preserve"> </w:t>
      </w:r>
      <w:r w:rsidR="006F6F56" w:rsidRPr="63FF4F70">
        <w:rPr>
          <w:rFonts w:ascii="Cambria" w:hAnsi="Cambria"/>
        </w:rPr>
        <w:t xml:space="preserve">v Národnej banke Slovenska </w:t>
      </w:r>
      <w:r w:rsidR="00A94214" w:rsidRPr="63FF4F70">
        <w:rPr>
          <w:rFonts w:ascii="Cambria" w:hAnsi="Cambria"/>
        </w:rPr>
        <w:t>(založená na princípoch metodiky PRINCE2)</w:t>
      </w:r>
      <w:r w:rsidR="00D87153" w:rsidRPr="63FF4F70">
        <w:rPr>
          <w:rFonts w:ascii="Cambria" w:hAnsi="Cambria"/>
        </w:rPr>
        <w:t xml:space="preserve">. </w:t>
      </w:r>
    </w:p>
    <w:p w14:paraId="3504A505" w14:textId="69A83970" w:rsidR="00BD7E23" w:rsidRDefault="0045741F" w:rsidP="004254D9">
      <w:pPr>
        <w:rPr>
          <w:rFonts w:ascii="Cambria" w:hAnsi="Cambria"/>
        </w:rPr>
      </w:pPr>
      <w:r w:rsidRPr="002B38D4">
        <w:rPr>
          <w:rFonts w:ascii="Cambria" w:hAnsi="Cambria"/>
        </w:rPr>
        <w:t xml:space="preserve">Dokument </w:t>
      </w:r>
      <w:r w:rsidR="00FC78E2" w:rsidRPr="002B38D4">
        <w:rPr>
          <w:rFonts w:ascii="Cambria" w:hAnsi="Cambria"/>
          <w:i/>
          <w:iCs/>
          <w:color w:val="0070C0"/>
        </w:rPr>
        <w:t>Metodika pre projektové riadenie</w:t>
      </w:r>
      <w:r w:rsidRPr="002B38D4">
        <w:rPr>
          <w:rFonts w:ascii="Cambria" w:hAnsi="Cambria"/>
          <w:color w:val="0070C0"/>
        </w:rPr>
        <w:t xml:space="preserve"> </w:t>
      </w:r>
      <w:r w:rsidR="002B38D4" w:rsidRPr="00742696">
        <w:rPr>
          <w:rFonts w:ascii="Cambria" w:hAnsi="Cambria"/>
          <w:i/>
          <w:iCs/>
          <w:color w:val="0070C0"/>
        </w:rPr>
        <w:t>(</w:t>
      </w:r>
      <w:r w:rsidR="00A32CB4" w:rsidRPr="00742696">
        <w:rPr>
          <w:rFonts w:ascii="Cambria" w:hAnsi="Cambria"/>
          <w:i/>
          <w:iCs/>
          <w:color w:val="0070C0"/>
        </w:rPr>
        <w:t>príloh</w:t>
      </w:r>
      <w:r w:rsidR="002B38D4" w:rsidRPr="00742696">
        <w:rPr>
          <w:rFonts w:ascii="Cambria" w:hAnsi="Cambria"/>
          <w:i/>
          <w:iCs/>
          <w:color w:val="0070C0"/>
        </w:rPr>
        <w:t>a</w:t>
      </w:r>
      <w:r w:rsidR="00A32CB4" w:rsidRPr="00742696">
        <w:rPr>
          <w:rFonts w:ascii="Cambria" w:hAnsi="Cambria"/>
          <w:i/>
          <w:iCs/>
          <w:color w:val="0070C0"/>
        </w:rPr>
        <w:t xml:space="preserve"> </w:t>
      </w:r>
      <w:r w:rsidRPr="00742696">
        <w:rPr>
          <w:rFonts w:ascii="Cambria" w:hAnsi="Cambria"/>
          <w:i/>
          <w:iCs/>
          <w:color w:val="0070C0"/>
        </w:rPr>
        <w:t>č.</w:t>
      </w:r>
      <w:r w:rsidR="002B38D4" w:rsidRPr="00742696">
        <w:rPr>
          <w:rFonts w:ascii="Cambria" w:hAnsi="Cambria"/>
          <w:i/>
          <w:iCs/>
          <w:color w:val="0070C0"/>
        </w:rPr>
        <w:t xml:space="preserve"> </w:t>
      </w:r>
      <w:r w:rsidR="00742696">
        <w:rPr>
          <w:rFonts w:ascii="Cambria" w:hAnsi="Cambria"/>
          <w:i/>
          <w:iCs/>
          <w:color w:val="0070C0"/>
        </w:rPr>
        <w:t>2</w:t>
      </w:r>
      <w:r w:rsidR="002B38D4" w:rsidRPr="00742696">
        <w:rPr>
          <w:rFonts w:ascii="Cambria" w:hAnsi="Cambria"/>
          <w:i/>
          <w:iCs/>
          <w:color w:val="0070C0"/>
        </w:rPr>
        <w:t>).</w:t>
      </w:r>
    </w:p>
    <w:p w14:paraId="1BE1C377" w14:textId="78AC3346" w:rsidR="005E5715" w:rsidRPr="00B9186E" w:rsidRDefault="005E5715" w:rsidP="00D80002">
      <w:pPr>
        <w:pStyle w:val="Heading3"/>
        <w:numPr>
          <w:ilvl w:val="2"/>
          <w:numId w:val="69"/>
        </w:numPr>
        <w:spacing w:before="360"/>
        <w:rPr>
          <w:rFonts w:ascii="Verdana" w:hAnsi="Verdana"/>
          <w:sz w:val="20"/>
          <w:szCs w:val="20"/>
        </w:rPr>
      </w:pPr>
      <w:bookmarkStart w:id="114" w:name="_Toc106785426"/>
      <w:bookmarkStart w:id="115" w:name="_Toc136953254"/>
      <w:r w:rsidRPr="00B9186E">
        <w:rPr>
          <w:rFonts w:ascii="Verdana" w:hAnsi="Verdana"/>
          <w:sz w:val="20"/>
          <w:szCs w:val="20"/>
        </w:rPr>
        <w:t>Zabezpečenie kvality projektu</w:t>
      </w:r>
      <w:bookmarkEnd w:id="114"/>
      <w:bookmarkEnd w:id="115"/>
    </w:p>
    <w:p w14:paraId="5A6E370D" w14:textId="77777777" w:rsidR="005E5715" w:rsidRPr="00754AB4" w:rsidRDefault="005E5715" w:rsidP="004254D9">
      <w:pPr>
        <w:jc w:val="both"/>
        <w:rPr>
          <w:rFonts w:ascii="Cambria" w:hAnsi="Cambria"/>
        </w:rPr>
      </w:pPr>
      <w:r w:rsidRPr="00754AB4">
        <w:rPr>
          <w:rFonts w:ascii="Cambria" w:hAnsi="Cambria"/>
        </w:rPr>
        <w:t>Metodika riadenia kvality projektov (QA) rozpracováva a spresňuje platné požiadavky na – PROCESY a PRODUKTY (VÝSTUPY) uvedené v Metodike riadenia projektov verejného obstarávateľa:</w:t>
      </w:r>
    </w:p>
    <w:p w14:paraId="5142C96F" w14:textId="45665120" w:rsidR="005E5715" w:rsidRPr="00754AB4" w:rsidRDefault="005E5715" w:rsidP="00D80002">
      <w:pPr>
        <w:pStyle w:val="CommentText"/>
        <w:numPr>
          <w:ilvl w:val="0"/>
          <w:numId w:val="33"/>
        </w:numPr>
        <w:spacing w:line="259" w:lineRule="auto"/>
        <w:ind w:left="1800"/>
        <w:jc w:val="both"/>
        <w:rPr>
          <w:rFonts w:ascii="Cambria" w:hAnsi="Cambria"/>
          <w:sz w:val="22"/>
          <w:szCs w:val="22"/>
        </w:rPr>
      </w:pPr>
      <w:r w:rsidRPr="63FF4F70">
        <w:rPr>
          <w:rFonts w:ascii="Cambria" w:hAnsi="Cambria"/>
          <w:sz w:val="22"/>
          <w:szCs w:val="22"/>
        </w:rPr>
        <w:t>Fázy, etapy a procesy projektov</w:t>
      </w:r>
      <w:r w:rsidR="006F6F56" w:rsidRPr="63FF4F70">
        <w:rPr>
          <w:rFonts w:ascii="Cambria" w:hAnsi="Cambria"/>
          <w:sz w:val="22"/>
          <w:szCs w:val="22"/>
        </w:rPr>
        <w:t>,</w:t>
      </w:r>
    </w:p>
    <w:p w14:paraId="0A368DC1" w14:textId="43ED7DB3" w:rsidR="005E5715" w:rsidRPr="00754AB4" w:rsidRDefault="005E5715" w:rsidP="00D80002">
      <w:pPr>
        <w:pStyle w:val="CommentText"/>
        <w:numPr>
          <w:ilvl w:val="0"/>
          <w:numId w:val="33"/>
        </w:numPr>
        <w:spacing w:line="259" w:lineRule="auto"/>
        <w:ind w:left="1800"/>
        <w:jc w:val="both"/>
        <w:rPr>
          <w:rFonts w:ascii="Cambria" w:hAnsi="Cambria"/>
          <w:sz w:val="22"/>
          <w:szCs w:val="22"/>
        </w:rPr>
      </w:pPr>
      <w:r w:rsidRPr="63FF4F70">
        <w:rPr>
          <w:rFonts w:ascii="Cambria" w:hAnsi="Cambria"/>
          <w:sz w:val="22"/>
          <w:szCs w:val="22"/>
        </w:rPr>
        <w:t>Manažérske produkty</w:t>
      </w:r>
      <w:r w:rsidR="006F6F56" w:rsidRPr="63FF4F70">
        <w:rPr>
          <w:rFonts w:ascii="Cambria" w:hAnsi="Cambria"/>
          <w:sz w:val="22"/>
          <w:szCs w:val="22"/>
        </w:rPr>
        <w:t>,</w:t>
      </w:r>
    </w:p>
    <w:p w14:paraId="69E8E433" w14:textId="67E3C8CB" w:rsidR="005E5715" w:rsidRPr="00754AB4" w:rsidRDefault="005E5715" w:rsidP="00D80002">
      <w:pPr>
        <w:pStyle w:val="CommentText"/>
        <w:numPr>
          <w:ilvl w:val="0"/>
          <w:numId w:val="33"/>
        </w:numPr>
        <w:spacing w:line="259" w:lineRule="auto"/>
        <w:ind w:left="1800"/>
        <w:jc w:val="both"/>
        <w:rPr>
          <w:rFonts w:ascii="Cambria" w:hAnsi="Cambria"/>
          <w:sz w:val="22"/>
          <w:szCs w:val="22"/>
        </w:rPr>
      </w:pPr>
      <w:r w:rsidRPr="63FF4F70">
        <w:rPr>
          <w:rFonts w:ascii="Cambria" w:hAnsi="Cambria"/>
          <w:sz w:val="22"/>
          <w:szCs w:val="22"/>
        </w:rPr>
        <w:t>Špecializované produkty</w:t>
      </w:r>
      <w:r w:rsidR="006F6F56" w:rsidRPr="63FF4F70">
        <w:rPr>
          <w:rFonts w:ascii="Cambria" w:hAnsi="Cambria"/>
          <w:sz w:val="22"/>
          <w:szCs w:val="22"/>
        </w:rPr>
        <w:t>.</w:t>
      </w:r>
    </w:p>
    <w:p w14:paraId="2687767C" w14:textId="77777777" w:rsidR="005E5715" w:rsidRPr="00754AB4" w:rsidRDefault="005E5715" w:rsidP="004254D9">
      <w:pPr>
        <w:jc w:val="both"/>
        <w:rPr>
          <w:rFonts w:ascii="Cambria" w:hAnsi="Cambria"/>
        </w:rPr>
      </w:pPr>
      <w:r w:rsidRPr="00754AB4">
        <w:rPr>
          <w:rFonts w:ascii="Cambria" w:hAnsi="Cambria"/>
        </w:rPr>
        <w:t>Splnenie týchto požiadaviek je nutnou podmienkou dosiahnutia požadovanej kvality výstupov realizovaných projektov.</w:t>
      </w:r>
    </w:p>
    <w:p w14:paraId="35D9337C" w14:textId="0B902B65" w:rsidR="005E5715" w:rsidRPr="00DD24B1" w:rsidRDefault="002B38D4" w:rsidP="004254D9">
      <w:pPr>
        <w:jc w:val="both"/>
        <w:rPr>
          <w:rFonts w:ascii="Cambria" w:hAnsi="Cambria"/>
          <w:i/>
          <w:iCs/>
          <w:color w:val="0070C0"/>
        </w:rPr>
      </w:pPr>
      <w:r w:rsidRPr="00DD24B1">
        <w:rPr>
          <w:rFonts w:ascii="Cambria" w:hAnsi="Cambria"/>
          <w:color w:val="000000" w:themeColor="text1"/>
        </w:rPr>
        <w:t>Dokument</w:t>
      </w:r>
      <w:r w:rsidRPr="00DD24B1">
        <w:rPr>
          <w:rFonts w:ascii="Cambria" w:hAnsi="Cambria"/>
          <w:color w:val="0070C0"/>
        </w:rPr>
        <w:t xml:space="preserve"> </w:t>
      </w:r>
      <w:r w:rsidR="0099143D" w:rsidRPr="00DD24B1">
        <w:rPr>
          <w:rFonts w:ascii="Cambria" w:hAnsi="Cambria"/>
          <w:i/>
          <w:iCs/>
          <w:color w:val="0070C0"/>
        </w:rPr>
        <w:t xml:space="preserve">Prístup k riadeniu kvality </w:t>
      </w:r>
      <w:r w:rsidR="0099143D" w:rsidRPr="00742696">
        <w:rPr>
          <w:rFonts w:ascii="Cambria" w:hAnsi="Cambria"/>
          <w:i/>
          <w:iCs/>
          <w:color w:val="0070C0"/>
        </w:rPr>
        <w:t>projektu</w:t>
      </w:r>
      <w:r w:rsidR="00C911BF" w:rsidRPr="00742696">
        <w:rPr>
          <w:rFonts w:ascii="Cambria" w:hAnsi="Cambria"/>
          <w:i/>
          <w:iCs/>
          <w:color w:val="0070C0"/>
        </w:rPr>
        <w:t xml:space="preserve"> (QA)</w:t>
      </w:r>
      <w:r w:rsidRPr="00742696">
        <w:rPr>
          <w:rFonts w:ascii="Cambria" w:hAnsi="Cambria"/>
          <w:i/>
          <w:iCs/>
          <w:color w:val="0070C0"/>
        </w:rPr>
        <w:t xml:space="preserve"> ( </w:t>
      </w:r>
      <w:r w:rsidR="005E5715" w:rsidRPr="00742696">
        <w:rPr>
          <w:rFonts w:ascii="Cambria" w:hAnsi="Cambria"/>
          <w:i/>
          <w:iCs/>
          <w:color w:val="0070C0"/>
        </w:rPr>
        <w:t>príloh</w:t>
      </w:r>
      <w:r w:rsidRPr="00742696">
        <w:rPr>
          <w:rFonts w:ascii="Cambria" w:hAnsi="Cambria"/>
          <w:i/>
          <w:iCs/>
          <w:color w:val="0070C0"/>
        </w:rPr>
        <w:t>a</w:t>
      </w:r>
      <w:r w:rsidR="005E5715" w:rsidRPr="00742696">
        <w:rPr>
          <w:rFonts w:ascii="Cambria" w:hAnsi="Cambria"/>
          <w:i/>
          <w:iCs/>
          <w:color w:val="0070C0"/>
        </w:rPr>
        <w:t xml:space="preserve"> </w:t>
      </w:r>
      <w:r w:rsidRPr="00742696">
        <w:rPr>
          <w:rFonts w:ascii="Cambria" w:hAnsi="Cambria"/>
          <w:i/>
          <w:iCs/>
          <w:color w:val="0070C0"/>
        </w:rPr>
        <w:t>č.</w:t>
      </w:r>
      <w:r w:rsidR="00742696">
        <w:rPr>
          <w:rFonts w:ascii="Cambria" w:hAnsi="Cambria"/>
          <w:i/>
          <w:iCs/>
          <w:color w:val="0070C0"/>
        </w:rPr>
        <w:t>3</w:t>
      </w:r>
      <w:r w:rsidR="00DD24B1" w:rsidRPr="00742696">
        <w:rPr>
          <w:rFonts w:ascii="Cambria" w:hAnsi="Cambria"/>
          <w:i/>
          <w:iCs/>
          <w:color w:val="0070C0"/>
        </w:rPr>
        <w:t>)</w:t>
      </w:r>
      <w:r w:rsidR="005E5715" w:rsidRPr="00742696">
        <w:rPr>
          <w:rFonts w:ascii="Cambria" w:hAnsi="Cambria"/>
          <w:i/>
          <w:iCs/>
          <w:color w:val="0070C0"/>
        </w:rPr>
        <w:t>.</w:t>
      </w:r>
      <w:r w:rsidR="005E5715" w:rsidRPr="00DD24B1">
        <w:rPr>
          <w:rFonts w:ascii="Cambria" w:hAnsi="Cambria"/>
          <w:i/>
          <w:iCs/>
          <w:color w:val="0070C0"/>
        </w:rPr>
        <w:t xml:space="preserve"> </w:t>
      </w:r>
    </w:p>
    <w:p w14:paraId="69213CB9" w14:textId="04043FE9" w:rsidR="00C546D3" w:rsidRPr="00B9186E" w:rsidRDefault="00C546D3" w:rsidP="00D80002">
      <w:pPr>
        <w:pStyle w:val="Heading3"/>
        <w:numPr>
          <w:ilvl w:val="2"/>
          <w:numId w:val="69"/>
        </w:numPr>
        <w:spacing w:before="360"/>
        <w:rPr>
          <w:rFonts w:ascii="Verdana" w:hAnsi="Verdana"/>
          <w:sz w:val="20"/>
          <w:szCs w:val="20"/>
        </w:rPr>
      </w:pPr>
      <w:bookmarkStart w:id="116" w:name="_Toc136953255"/>
      <w:bookmarkStart w:id="117" w:name="_Toc106785427"/>
      <w:r w:rsidRPr="00B9186E">
        <w:rPr>
          <w:rFonts w:ascii="Verdana" w:hAnsi="Verdana"/>
          <w:sz w:val="20"/>
          <w:szCs w:val="20"/>
        </w:rPr>
        <w:lastRenderedPageBreak/>
        <w:t>Prístup k projektu</w:t>
      </w:r>
      <w:bookmarkEnd w:id="116"/>
      <w:r w:rsidRPr="00B9186E">
        <w:rPr>
          <w:rFonts w:ascii="Verdana" w:hAnsi="Verdana"/>
          <w:sz w:val="20"/>
          <w:szCs w:val="20"/>
        </w:rPr>
        <w:t xml:space="preserve"> </w:t>
      </w:r>
      <w:bookmarkEnd w:id="117"/>
    </w:p>
    <w:p w14:paraId="5D0D62B0" w14:textId="5010177A" w:rsidR="00C546D3" w:rsidRPr="00B3413C" w:rsidRDefault="00C546D3" w:rsidP="004254D9">
      <w:pPr>
        <w:rPr>
          <w:rFonts w:ascii="Cambria" w:hAnsi="Cambria"/>
        </w:rPr>
      </w:pPr>
      <w:r w:rsidRPr="00D95AFC">
        <w:rPr>
          <w:rFonts w:ascii="Cambria" w:hAnsi="Cambria"/>
        </w:rPr>
        <w:t xml:space="preserve">Požaduje sa aby </w:t>
      </w:r>
      <w:r w:rsidR="002357EA">
        <w:rPr>
          <w:rFonts w:ascii="Cambria" w:hAnsi="Cambria"/>
        </w:rPr>
        <w:t xml:space="preserve">realizačná fáza </w:t>
      </w:r>
      <w:r w:rsidR="00B3413C">
        <w:rPr>
          <w:rFonts w:ascii="Cambria" w:hAnsi="Cambria"/>
        </w:rPr>
        <w:t>projekt</w:t>
      </w:r>
      <w:r w:rsidR="002357EA">
        <w:rPr>
          <w:rFonts w:ascii="Cambria" w:hAnsi="Cambria"/>
        </w:rPr>
        <w:t>u</w:t>
      </w:r>
      <w:r w:rsidRPr="00B3413C">
        <w:rPr>
          <w:rFonts w:ascii="Cambria" w:hAnsi="Cambria"/>
        </w:rPr>
        <w:t xml:space="preserve"> obsahoval</w:t>
      </w:r>
      <w:r w:rsidR="002357EA">
        <w:rPr>
          <w:rFonts w:ascii="Cambria" w:hAnsi="Cambria"/>
        </w:rPr>
        <w:t>a</w:t>
      </w:r>
      <w:r w:rsidRPr="00B3413C">
        <w:rPr>
          <w:rFonts w:ascii="Cambria" w:hAnsi="Cambria"/>
        </w:rPr>
        <w:t xml:space="preserve"> nasledovné aktivity:</w:t>
      </w:r>
    </w:p>
    <w:p w14:paraId="7AA3E438" w14:textId="112CB783" w:rsidR="002357EA" w:rsidRDefault="002357EA" w:rsidP="00D80002">
      <w:pPr>
        <w:pStyle w:val="ListParagraph"/>
        <w:numPr>
          <w:ilvl w:val="0"/>
          <w:numId w:val="34"/>
        </w:numPr>
        <w:ind w:left="1800"/>
        <w:jc w:val="both"/>
        <w:rPr>
          <w:rFonts w:ascii="Cambria" w:hAnsi="Cambria"/>
        </w:rPr>
      </w:pPr>
      <w:r w:rsidRPr="63FF4F70">
        <w:rPr>
          <w:rFonts w:ascii="Cambria" w:hAnsi="Cambria"/>
        </w:rPr>
        <w:t>Inicializácia a </w:t>
      </w:r>
      <w:proofErr w:type="spellStart"/>
      <w:r w:rsidRPr="63FF4F70">
        <w:rPr>
          <w:rFonts w:ascii="Cambria" w:hAnsi="Cambria"/>
        </w:rPr>
        <w:t>Kick-Off</w:t>
      </w:r>
      <w:proofErr w:type="spellEnd"/>
      <w:r w:rsidR="006F6F56" w:rsidRPr="63FF4F70">
        <w:rPr>
          <w:rFonts w:ascii="Cambria" w:hAnsi="Cambria"/>
        </w:rPr>
        <w:t>,</w:t>
      </w:r>
    </w:p>
    <w:p w14:paraId="00B57433" w14:textId="6523A2ED" w:rsidR="00DD6C8B" w:rsidRDefault="002357EA" w:rsidP="00D80002">
      <w:pPr>
        <w:pStyle w:val="ListParagraph"/>
        <w:numPr>
          <w:ilvl w:val="0"/>
          <w:numId w:val="34"/>
        </w:numPr>
        <w:ind w:left="1800"/>
        <w:jc w:val="both"/>
        <w:rPr>
          <w:rFonts w:ascii="Cambria" w:hAnsi="Cambria"/>
        </w:rPr>
      </w:pPr>
      <w:r w:rsidRPr="63FF4F70">
        <w:rPr>
          <w:rFonts w:ascii="Cambria" w:hAnsi="Cambria"/>
        </w:rPr>
        <w:t>Analýza a</w:t>
      </w:r>
      <w:r w:rsidR="006F6F56" w:rsidRPr="63FF4F70">
        <w:rPr>
          <w:rFonts w:ascii="Cambria" w:hAnsi="Cambria"/>
        </w:rPr>
        <w:t> </w:t>
      </w:r>
      <w:r w:rsidRPr="63FF4F70">
        <w:rPr>
          <w:rFonts w:ascii="Cambria" w:hAnsi="Cambria"/>
        </w:rPr>
        <w:t>dizajn</w:t>
      </w:r>
      <w:r w:rsidR="006F6F56" w:rsidRPr="63FF4F70">
        <w:rPr>
          <w:rFonts w:ascii="Cambria" w:hAnsi="Cambria"/>
        </w:rPr>
        <w:t>,</w:t>
      </w:r>
    </w:p>
    <w:p w14:paraId="5A0427BB" w14:textId="0DB3BD86" w:rsidR="00C546D3" w:rsidRDefault="00C546D3" w:rsidP="00D80002">
      <w:pPr>
        <w:pStyle w:val="ListParagraph"/>
        <w:numPr>
          <w:ilvl w:val="0"/>
          <w:numId w:val="34"/>
        </w:numPr>
        <w:ind w:left="1800"/>
        <w:jc w:val="both"/>
        <w:rPr>
          <w:rFonts w:ascii="Cambria" w:hAnsi="Cambria"/>
        </w:rPr>
      </w:pPr>
      <w:r w:rsidRPr="63FF4F70">
        <w:rPr>
          <w:rFonts w:ascii="Cambria" w:hAnsi="Cambria"/>
        </w:rPr>
        <w:t xml:space="preserve">Implementácia </w:t>
      </w:r>
      <w:r w:rsidR="00993100" w:rsidRPr="63FF4F70">
        <w:rPr>
          <w:rFonts w:ascii="Cambria" w:hAnsi="Cambria"/>
        </w:rPr>
        <w:t>a</w:t>
      </w:r>
      <w:r w:rsidR="006F6F56" w:rsidRPr="63FF4F70">
        <w:rPr>
          <w:rFonts w:ascii="Cambria" w:hAnsi="Cambria"/>
        </w:rPr>
        <w:t> </w:t>
      </w:r>
      <w:r w:rsidR="00993100" w:rsidRPr="63FF4F70">
        <w:rPr>
          <w:rFonts w:ascii="Cambria" w:hAnsi="Cambria"/>
        </w:rPr>
        <w:t>Testovanie</w:t>
      </w:r>
      <w:r w:rsidR="006F6F56" w:rsidRPr="63FF4F70">
        <w:rPr>
          <w:rFonts w:ascii="Cambria" w:hAnsi="Cambria"/>
        </w:rPr>
        <w:t>,</w:t>
      </w:r>
    </w:p>
    <w:p w14:paraId="0D4A90C5" w14:textId="2D32FC65" w:rsidR="00C546D3" w:rsidRPr="00993100" w:rsidRDefault="002357EA" w:rsidP="00D80002">
      <w:pPr>
        <w:pStyle w:val="ListParagraph"/>
        <w:numPr>
          <w:ilvl w:val="0"/>
          <w:numId w:val="34"/>
        </w:numPr>
        <w:ind w:left="1800"/>
        <w:jc w:val="both"/>
        <w:rPr>
          <w:rFonts w:ascii="Cambria" w:hAnsi="Cambria"/>
        </w:rPr>
      </w:pPr>
      <w:r w:rsidRPr="63FF4F70">
        <w:rPr>
          <w:rFonts w:ascii="Cambria" w:hAnsi="Cambria"/>
        </w:rPr>
        <w:t>Nasadenie</w:t>
      </w:r>
      <w:r w:rsidR="00993100" w:rsidRPr="63FF4F70">
        <w:rPr>
          <w:rFonts w:ascii="Cambria" w:hAnsi="Cambria"/>
        </w:rPr>
        <w:t xml:space="preserve"> a </w:t>
      </w:r>
      <w:proofErr w:type="spellStart"/>
      <w:r w:rsidRPr="63FF4F70">
        <w:rPr>
          <w:rFonts w:ascii="Cambria" w:hAnsi="Cambria"/>
        </w:rPr>
        <w:t>Postimplementačná</w:t>
      </w:r>
      <w:proofErr w:type="spellEnd"/>
      <w:r w:rsidRPr="63FF4F70">
        <w:rPr>
          <w:rFonts w:ascii="Cambria" w:hAnsi="Cambria"/>
        </w:rPr>
        <w:t xml:space="preserve"> podpora</w:t>
      </w:r>
      <w:r w:rsidR="006F6F56" w:rsidRPr="63FF4F70">
        <w:rPr>
          <w:rFonts w:ascii="Cambria" w:hAnsi="Cambria"/>
        </w:rPr>
        <w:t>,</w:t>
      </w:r>
    </w:p>
    <w:p w14:paraId="00A0946F" w14:textId="7FBEC608" w:rsidR="00C546D3" w:rsidRPr="009C4D1B" w:rsidRDefault="00C546D3" w:rsidP="00D80002">
      <w:pPr>
        <w:pStyle w:val="ListParagraph"/>
        <w:numPr>
          <w:ilvl w:val="0"/>
          <w:numId w:val="34"/>
        </w:numPr>
        <w:ind w:left="1800"/>
        <w:jc w:val="both"/>
        <w:rPr>
          <w:rFonts w:ascii="Cambria" w:hAnsi="Cambria"/>
        </w:rPr>
      </w:pPr>
      <w:r w:rsidRPr="63FF4F70">
        <w:rPr>
          <w:rFonts w:ascii="Cambria" w:hAnsi="Cambria"/>
        </w:rPr>
        <w:t xml:space="preserve">Ukončenie </w:t>
      </w:r>
      <w:r w:rsidR="001B4BF4" w:rsidRPr="63FF4F70">
        <w:rPr>
          <w:rFonts w:ascii="Cambria" w:hAnsi="Cambria"/>
        </w:rPr>
        <w:t>projektu</w:t>
      </w:r>
      <w:r w:rsidRPr="63FF4F70">
        <w:rPr>
          <w:rFonts w:ascii="Cambria" w:hAnsi="Cambria"/>
        </w:rPr>
        <w:t xml:space="preserve"> – míľnik pre začatie </w:t>
      </w:r>
      <w:r w:rsidR="007D1408" w:rsidRPr="63FF4F70">
        <w:rPr>
          <w:rFonts w:ascii="Cambria" w:hAnsi="Cambria"/>
        </w:rPr>
        <w:t>bežnej</w:t>
      </w:r>
      <w:r w:rsidRPr="63FF4F70">
        <w:rPr>
          <w:rFonts w:ascii="Cambria" w:hAnsi="Cambria"/>
        </w:rPr>
        <w:t xml:space="preserve"> prevádzky</w:t>
      </w:r>
      <w:r w:rsidR="006F6F56" w:rsidRPr="63FF4F70">
        <w:rPr>
          <w:rFonts w:ascii="Cambria" w:hAnsi="Cambria"/>
        </w:rPr>
        <w:t>.</w:t>
      </w:r>
    </w:p>
    <w:p w14:paraId="390153FA" w14:textId="5A111F4C" w:rsidR="00C546D3" w:rsidRPr="00742696" w:rsidRDefault="00C17575" w:rsidP="004254D9">
      <w:pPr>
        <w:rPr>
          <w:rFonts w:ascii="Cambria" w:hAnsi="Cambria"/>
        </w:rPr>
      </w:pPr>
      <w:r>
        <w:rPr>
          <w:rFonts w:ascii="Cambria" w:hAnsi="Cambria"/>
        </w:rPr>
        <w:t xml:space="preserve">V rámci projektu </w:t>
      </w:r>
      <w:r w:rsidR="0055599D">
        <w:rPr>
          <w:rFonts w:ascii="Cambria" w:hAnsi="Cambria"/>
        </w:rPr>
        <w:t>bud</w:t>
      </w:r>
      <w:r w:rsidR="002357EA">
        <w:rPr>
          <w:rFonts w:ascii="Cambria" w:hAnsi="Cambria"/>
        </w:rPr>
        <w:t>e</w:t>
      </w:r>
      <w:r w:rsidR="0055599D">
        <w:rPr>
          <w:rFonts w:ascii="Cambria" w:hAnsi="Cambria"/>
        </w:rPr>
        <w:t xml:space="preserve"> </w:t>
      </w:r>
      <w:r w:rsidR="002357EA">
        <w:rPr>
          <w:rFonts w:ascii="Cambria" w:hAnsi="Cambria"/>
        </w:rPr>
        <w:t>1</w:t>
      </w:r>
      <w:r w:rsidR="0055599D">
        <w:rPr>
          <w:rFonts w:ascii="Cambria" w:hAnsi="Cambria"/>
        </w:rPr>
        <w:t xml:space="preserve"> platobn</w:t>
      </w:r>
      <w:r w:rsidR="002357EA">
        <w:rPr>
          <w:rFonts w:ascii="Cambria" w:hAnsi="Cambria"/>
        </w:rPr>
        <w:t>ý</w:t>
      </w:r>
      <w:r w:rsidR="0055599D">
        <w:rPr>
          <w:rFonts w:ascii="Cambria" w:hAnsi="Cambria"/>
        </w:rPr>
        <w:t xml:space="preserve"> mí</w:t>
      </w:r>
      <w:r w:rsidR="00742696">
        <w:rPr>
          <w:rFonts w:ascii="Cambria" w:hAnsi="Cambria"/>
        </w:rPr>
        <w:t>ľ</w:t>
      </w:r>
      <w:r w:rsidR="0055599D">
        <w:rPr>
          <w:rFonts w:ascii="Cambria" w:hAnsi="Cambria"/>
        </w:rPr>
        <w:t>nik</w:t>
      </w:r>
      <w:r w:rsidR="00742696">
        <w:rPr>
          <w:rFonts w:ascii="Cambria" w:hAnsi="Cambria"/>
        </w:rPr>
        <w:t>,</w:t>
      </w:r>
      <w:r w:rsidR="00C546D3" w:rsidRPr="00742696">
        <w:rPr>
          <w:rFonts w:ascii="Cambria" w:hAnsi="Cambria"/>
        </w:rPr>
        <w:t xml:space="preserve"> p</w:t>
      </w:r>
      <w:r w:rsidR="00BA76AB" w:rsidRPr="00742696">
        <w:rPr>
          <w:rFonts w:ascii="Cambria" w:hAnsi="Cambria"/>
        </w:rPr>
        <w:t>o splnení a dokončení predmetu zmluvy</w:t>
      </w:r>
      <w:r w:rsidR="00C546D3" w:rsidRPr="00742696">
        <w:rPr>
          <w:rFonts w:ascii="Cambria" w:hAnsi="Cambria"/>
        </w:rPr>
        <w:t xml:space="preserve">, tzn. </w:t>
      </w:r>
      <w:r w:rsidR="004F5714" w:rsidRPr="00742696">
        <w:rPr>
          <w:rFonts w:ascii="Cambria" w:hAnsi="Cambria"/>
        </w:rPr>
        <w:t>p</w:t>
      </w:r>
      <w:r w:rsidR="00FB7D2B" w:rsidRPr="00742696">
        <w:rPr>
          <w:rFonts w:ascii="Cambria" w:hAnsi="Cambria"/>
        </w:rPr>
        <w:t xml:space="preserve">o dodaní a prijatí </w:t>
      </w:r>
      <w:r w:rsidR="004F5714" w:rsidRPr="00742696">
        <w:rPr>
          <w:rFonts w:ascii="Cambria" w:hAnsi="Cambria"/>
        </w:rPr>
        <w:t xml:space="preserve">všetkých </w:t>
      </w:r>
      <w:r w:rsidR="00754AB4" w:rsidRPr="00742696">
        <w:rPr>
          <w:rFonts w:ascii="Cambria" w:hAnsi="Cambria"/>
        </w:rPr>
        <w:t xml:space="preserve">služieb a </w:t>
      </w:r>
      <w:r w:rsidR="00C546D3" w:rsidRPr="00742696">
        <w:rPr>
          <w:rFonts w:ascii="Cambria" w:hAnsi="Cambria"/>
        </w:rPr>
        <w:t xml:space="preserve">projektových výstupov </w:t>
      </w:r>
      <w:r w:rsidR="008924DF" w:rsidRPr="00742696">
        <w:rPr>
          <w:rFonts w:ascii="Cambria" w:hAnsi="Cambria"/>
        </w:rPr>
        <w:t>požadovaných objednávateľom v rámci zmluvy o</w:t>
      </w:r>
      <w:r w:rsidR="00754AB4" w:rsidRPr="00742696">
        <w:rPr>
          <w:rFonts w:ascii="Cambria" w:hAnsi="Cambria"/>
        </w:rPr>
        <w:t> </w:t>
      </w:r>
      <w:r w:rsidR="008924DF" w:rsidRPr="00742696">
        <w:rPr>
          <w:rFonts w:ascii="Cambria" w:hAnsi="Cambria"/>
        </w:rPr>
        <w:t>dielo</w:t>
      </w:r>
      <w:r w:rsidR="00754AB4" w:rsidRPr="00742696">
        <w:rPr>
          <w:rFonts w:ascii="Cambria" w:hAnsi="Cambria"/>
        </w:rPr>
        <w:t>.</w:t>
      </w:r>
    </w:p>
    <w:p w14:paraId="2B89423F" w14:textId="6149CD69" w:rsidR="002D608D" w:rsidRPr="00B9186E" w:rsidRDefault="002D608D" w:rsidP="00D80002">
      <w:pPr>
        <w:pStyle w:val="Heading3"/>
        <w:numPr>
          <w:ilvl w:val="2"/>
          <w:numId w:val="69"/>
        </w:numPr>
        <w:spacing w:before="360"/>
        <w:rPr>
          <w:rFonts w:ascii="Verdana" w:hAnsi="Verdana"/>
          <w:sz w:val="20"/>
          <w:szCs w:val="20"/>
        </w:rPr>
      </w:pPr>
      <w:bookmarkStart w:id="118" w:name="_Toc107393394"/>
      <w:bookmarkStart w:id="119" w:name="_Toc136953256"/>
      <w:r w:rsidRPr="00B9186E">
        <w:rPr>
          <w:rFonts w:ascii="Verdana" w:hAnsi="Verdana"/>
          <w:sz w:val="20"/>
          <w:szCs w:val="20"/>
        </w:rPr>
        <w:t>Projektový plán</w:t>
      </w:r>
      <w:bookmarkEnd w:id="118"/>
      <w:bookmarkEnd w:id="119"/>
    </w:p>
    <w:p w14:paraId="4BBF3D4F" w14:textId="0C4881F6" w:rsidR="002D608D" w:rsidRPr="00474855" w:rsidRDefault="002D608D" w:rsidP="004254D9">
      <w:pPr>
        <w:rPr>
          <w:rFonts w:ascii="Cambria" w:hAnsi="Cambria"/>
        </w:rPr>
      </w:pPr>
      <w:r w:rsidRPr="350A1C43">
        <w:rPr>
          <w:rFonts w:ascii="Cambria" w:hAnsi="Cambria"/>
        </w:rPr>
        <w:t>Požaduje sa</w:t>
      </w:r>
      <w:r w:rsidR="72C6478F" w:rsidRPr="350A1C43">
        <w:rPr>
          <w:rFonts w:ascii="Cambria" w:hAnsi="Cambria"/>
        </w:rPr>
        <w:t>,</w:t>
      </w:r>
      <w:r w:rsidRPr="350A1C43">
        <w:rPr>
          <w:rFonts w:ascii="Cambria" w:hAnsi="Cambria"/>
        </w:rPr>
        <w:t xml:space="preserve"> aby dodávateľ vypracoval detailný projektový plán pre realizáciu všetkých projektových výstupov.</w:t>
      </w:r>
    </w:p>
    <w:p w14:paraId="2BE5A969" w14:textId="77777777" w:rsidR="000E7855" w:rsidRPr="00474855" w:rsidRDefault="002D608D" w:rsidP="004254D9">
      <w:pPr>
        <w:rPr>
          <w:rFonts w:ascii="Cambria" w:hAnsi="Cambria"/>
        </w:rPr>
      </w:pPr>
      <w:r w:rsidRPr="00474855">
        <w:rPr>
          <w:rFonts w:ascii="Cambria" w:hAnsi="Cambria"/>
        </w:rPr>
        <w:t xml:space="preserve">Odhadovaný harmonogram projektu na základe štúdie realizovateľnosti predstavuje dĺžku </w:t>
      </w:r>
      <w:r w:rsidR="000E7855" w:rsidRPr="00474855">
        <w:rPr>
          <w:rFonts w:ascii="Cambria" w:hAnsi="Cambria"/>
        </w:rPr>
        <w:t>8</w:t>
      </w:r>
      <w:r w:rsidRPr="00474855">
        <w:rPr>
          <w:rFonts w:ascii="Cambria" w:hAnsi="Cambria"/>
        </w:rPr>
        <w:t xml:space="preserve"> mesiacov odo dňa účinnosti zmluvy o dielo.</w:t>
      </w:r>
      <w:r w:rsidR="000E7855" w:rsidRPr="00474855">
        <w:rPr>
          <w:rFonts w:ascii="Cambria" w:hAnsi="Cambria"/>
        </w:rPr>
        <w:t xml:space="preserve"> </w:t>
      </w:r>
    </w:p>
    <w:p w14:paraId="137614D7" w14:textId="7DBF3874" w:rsidR="002D608D" w:rsidRPr="00474855" w:rsidRDefault="000E7855" w:rsidP="004254D9">
      <w:pPr>
        <w:rPr>
          <w:rFonts w:ascii="Cambria" w:hAnsi="Cambria"/>
        </w:rPr>
      </w:pPr>
      <w:r w:rsidRPr="00474855">
        <w:rPr>
          <w:rFonts w:ascii="Cambria" w:hAnsi="Cambria"/>
        </w:rPr>
        <w:t>Rámcový návrh harmonogramu na úrovni jednotlivých komponentov je zobrazený na nasledovnom obrázku:</w:t>
      </w:r>
    </w:p>
    <w:p w14:paraId="449432EF" w14:textId="08FF106A" w:rsidR="000E7855" w:rsidRDefault="2AD203C3" w:rsidP="0C103770">
      <w:pPr>
        <w:pStyle w:val="ListParagraph"/>
        <w:spacing w:line="240" w:lineRule="auto"/>
        <w:rPr>
          <w:rFonts w:cstheme="minorHAnsi"/>
        </w:rPr>
      </w:pPr>
      <w:bookmarkStart w:id="120" w:name="_Hlk134796456"/>
      <w:r>
        <w:rPr>
          <w:rFonts w:cstheme="minorHAnsi"/>
          <w:noProof/>
        </w:rPr>
        <w:drawing>
          <wp:inline distT="0" distB="0" distL="0" distR="0" wp14:anchorId="73F73481" wp14:editId="39543242">
            <wp:extent cx="5391152" cy="3429000"/>
            <wp:effectExtent l="0" t="0" r="0" b="0"/>
            <wp:docPr id="10" name="Picture 10"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53">
                      <a:extLst>
                        <a:ext uri="{28A0092B-C50C-407E-A947-70E740481C1C}">
                          <a14:useLocalDpi xmlns:a14="http://schemas.microsoft.com/office/drawing/2010/main" val="0"/>
                        </a:ext>
                      </a:extLst>
                    </a:blip>
                    <a:stretch>
                      <a:fillRect/>
                    </a:stretch>
                  </pic:blipFill>
                  <pic:spPr>
                    <a:xfrm>
                      <a:off x="0" y="0"/>
                      <a:ext cx="5391152" cy="3429000"/>
                    </a:xfrm>
                    <a:prstGeom prst="rect">
                      <a:avLst/>
                    </a:prstGeom>
                  </pic:spPr>
                </pic:pic>
              </a:graphicData>
            </a:graphic>
          </wp:inline>
        </w:drawing>
      </w:r>
    </w:p>
    <w:p w14:paraId="0472C96E" w14:textId="09867897" w:rsidR="000E7855" w:rsidRPr="004254D9" w:rsidRDefault="000E7855" w:rsidP="000E7855">
      <w:pPr>
        <w:pStyle w:val="Caption"/>
        <w:jc w:val="center"/>
        <w:rPr>
          <w:rFonts w:ascii="Cambria" w:hAnsi="Cambria"/>
        </w:rPr>
      </w:pPr>
      <w:bookmarkStart w:id="121" w:name="_Toc94869655"/>
      <w:bookmarkStart w:id="122" w:name="_Toc135400132"/>
      <w:bookmarkStart w:id="123" w:name="_Toc135401965"/>
      <w:bookmarkStart w:id="124" w:name="_Toc136955736"/>
      <w:r w:rsidRPr="004254D9">
        <w:rPr>
          <w:rFonts w:ascii="Cambria" w:hAnsi="Cambria"/>
        </w:rPr>
        <w:t xml:space="preserve">Obrázok </w:t>
      </w:r>
      <w:r w:rsidR="00B9186E" w:rsidRPr="004254D9">
        <w:rPr>
          <w:rFonts w:ascii="Cambria" w:hAnsi="Cambria"/>
        </w:rPr>
        <w:fldChar w:fldCharType="begin"/>
      </w:r>
      <w:r w:rsidR="00B9186E" w:rsidRPr="004254D9">
        <w:rPr>
          <w:rFonts w:ascii="Cambria" w:hAnsi="Cambria"/>
        </w:rPr>
        <w:instrText xml:space="preserve"> SEQ Obrázok \* ARABIC </w:instrText>
      </w:r>
      <w:r w:rsidR="00B9186E" w:rsidRPr="004254D9">
        <w:rPr>
          <w:rFonts w:ascii="Cambria" w:hAnsi="Cambria"/>
        </w:rPr>
        <w:fldChar w:fldCharType="separate"/>
      </w:r>
      <w:r w:rsidR="00963F2D" w:rsidRPr="004254D9">
        <w:rPr>
          <w:rFonts w:ascii="Cambria" w:hAnsi="Cambria"/>
          <w:noProof/>
        </w:rPr>
        <w:t>11</w:t>
      </w:r>
      <w:r w:rsidR="00B9186E" w:rsidRPr="004254D9">
        <w:rPr>
          <w:rFonts w:ascii="Cambria" w:hAnsi="Cambria"/>
          <w:noProof/>
        </w:rPr>
        <w:fldChar w:fldCharType="end"/>
      </w:r>
      <w:r w:rsidRPr="004254D9">
        <w:rPr>
          <w:rFonts w:ascii="Cambria" w:hAnsi="Cambria"/>
        </w:rPr>
        <w:t>: Časový harmonogram projektu</w:t>
      </w:r>
      <w:bookmarkEnd w:id="121"/>
      <w:bookmarkEnd w:id="122"/>
      <w:bookmarkEnd w:id="123"/>
      <w:bookmarkEnd w:id="124"/>
    </w:p>
    <w:p w14:paraId="42C3C976" w14:textId="1EC58068" w:rsidR="000E7855" w:rsidRPr="00B9186E" w:rsidRDefault="000E7855" w:rsidP="00D80002">
      <w:pPr>
        <w:pStyle w:val="Heading3"/>
        <w:numPr>
          <w:ilvl w:val="2"/>
          <w:numId w:val="69"/>
        </w:numPr>
        <w:spacing w:before="360"/>
        <w:rPr>
          <w:rFonts w:ascii="Verdana" w:hAnsi="Verdana"/>
          <w:sz w:val="20"/>
          <w:szCs w:val="20"/>
        </w:rPr>
      </w:pPr>
      <w:bookmarkStart w:id="125" w:name="_Toc136953257"/>
      <w:bookmarkEnd w:id="120"/>
      <w:r w:rsidRPr="00B9186E">
        <w:rPr>
          <w:rFonts w:ascii="Verdana" w:hAnsi="Verdana"/>
          <w:sz w:val="20"/>
          <w:szCs w:val="20"/>
        </w:rPr>
        <w:t>Projektové aktivity a</w:t>
      </w:r>
      <w:r w:rsidR="00474855" w:rsidRPr="00B9186E">
        <w:rPr>
          <w:rFonts w:ascii="Verdana" w:hAnsi="Verdana"/>
          <w:sz w:val="20"/>
          <w:szCs w:val="20"/>
        </w:rPr>
        <w:t xml:space="preserve"> špecializované </w:t>
      </w:r>
      <w:r w:rsidR="008E052F" w:rsidRPr="00B9186E">
        <w:rPr>
          <w:rFonts w:ascii="Verdana" w:hAnsi="Verdana"/>
          <w:sz w:val="20"/>
          <w:szCs w:val="20"/>
        </w:rPr>
        <w:t>produkty</w:t>
      </w:r>
      <w:r w:rsidRPr="00B9186E">
        <w:rPr>
          <w:rFonts w:ascii="Verdana" w:hAnsi="Verdana"/>
          <w:sz w:val="20"/>
          <w:szCs w:val="20"/>
        </w:rPr>
        <w:t xml:space="preserve"> – sumárny prehľad</w:t>
      </w:r>
      <w:bookmarkEnd w:id="125"/>
    </w:p>
    <w:p w14:paraId="6C147AE6" w14:textId="042F8B45" w:rsidR="000E7855" w:rsidRPr="007B24B3" w:rsidRDefault="000E7855" w:rsidP="004254D9">
      <w:pPr>
        <w:jc w:val="both"/>
        <w:rPr>
          <w:rFonts w:ascii="Cambria" w:hAnsi="Cambria"/>
        </w:rPr>
      </w:pPr>
      <w:r w:rsidRPr="007B24B3">
        <w:rPr>
          <w:rFonts w:ascii="Cambria" w:hAnsi="Cambria"/>
        </w:rPr>
        <w:t>Nasledujúc</w:t>
      </w:r>
      <w:r w:rsidR="009C73B9">
        <w:rPr>
          <w:rFonts w:ascii="Cambria" w:hAnsi="Cambria"/>
        </w:rPr>
        <w:t>a</w:t>
      </w:r>
      <w:r w:rsidRPr="007B24B3">
        <w:rPr>
          <w:rFonts w:ascii="Cambria" w:hAnsi="Cambria"/>
        </w:rPr>
        <w:t xml:space="preserve"> kapitol</w:t>
      </w:r>
      <w:r w:rsidR="009C73B9">
        <w:rPr>
          <w:rFonts w:ascii="Cambria" w:hAnsi="Cambria"/>
        </w:rPr>
        <w:t>a</w:t>
      </w:r>
      <w:r w:rsidRPr="007B24B3">
        <w:rPr>
          <w:rFonts w:ascii="Cambria" w:hAnsi="Cambria"/>
        </w:rPr>
        <w:t xml:space="preserve"> obsahuj</w:t>
      </w:r>
      <w:r w:rsidR="009C73B9">
        <w:rPr>
          <w:rFonts w:ascii="Cambria" w:hAnsi="Cambria"/>
        </w:rPr>
        <w:t>e</w:t>
      </w:r>
      <w:r w:rsidRPr="007B24B3">
        <w:rPr>
          <w:rFonts w:ascii="Cambria" w:hAnsi="Cambria"/>
        </w:rPr>
        <w:t xml:space="preserve"> </w:t>
      </w:r>
      <w:r w:rsidR="009C73B9">
        <w:rPr>
          <w:rFonts w:ascii="Cambria" w:hAnsi="Cambria"/>
        </w:rPr>
        <w:t xml:space="preserve">aktivity realizačnej fázy projektu a </w:t>
      </w:r>
      <w:r w:rsidRPr="007B24B3">
        <w:rPr>
          <w:rFonts w:ascii="Cambria" w:hAnsi="Cambria"/>
        </w:rPr>
        <w:t xml:space="preserve">minimálny zoznam dodaných </w:t>
      </w:r>
      <w:r w:rsidR="008E052F">
        <w:rPr>
          <w:rFonts w:ascii="Cambria" w:hAnsi="Cambria"/>
        </w:rPr>
        <w:t>špecializ</w:t>
      </w:r>
      <w:r w:rsidR="00474855">
        <w:rPr>
          <w:rFonts w:ascii="Cambria" w:hAnsi="Cambria"/>
        </w:rPr>
        <w:t>o</w:t>
      </w:r>
      <w:r w:rsidR="008E052F">
        <w:rPr>
          <w:rFonts w:ascii="Cambria" w:hAnsi="Cambria"/>
        </w:rPr>
        <w:t xml:space="preserve">vaných </w:t>
      </w:r>
      <w:r w:rsidRPr="007B24B3">
        <w:rPr>
          <w:rFonts w:ascii="Cambria" w:hAnsi="Cambria"/>
        </w:rPr>
        <w:t>projektových</w:t>
      </w:r>
      <w:r w:rsidR="008E052F">
        <w:rPr>
          <w:rFonts w:ascii="Cambria" w:hAnsi="Cambria"/>
        </w:rPr>
        <w:t xml:space="preserve"> produktov</w:t>
      </w:r>
      <w:r w:rsidRPr="007B24B3">
        <w:rPr>
          <w:rFonts w:ascii="Cambria" w:hAnsi="Cambria"/>
        </w:rPr>
        <w:t xml:space="preserve">. </w:t>
      </w:r>
    </w:p>
    <w:p w14:paraId="68BBAAE2" w14:textId="553986FB" w:rsidR="000E7855" w:rsidRDefault="008E052F" w:rsidP="004254D9">
      <w:pPr>
        <w:jc w:val="both"/>
        <w:rPr>
          <w:rFonts w:ascii="Cambria" w:hAnsi="Cambria"/>
        </w:rPr>
      </w:pPr>
      <w:r w:rsidRPr="63FF4F70">
        <w:rPr>
          <w:rFonts w:ascii="Cambria" w:hAnsi="Cambria"/>
        </w:rPr>
        <w:lastRenderedPageBreak/>
        <w:t>Špecializované produkty</w:t>
      </w:r>
      <w:r w:rsidR="000E7855" w:rsidRPr="63FF4F70">
        <w:rPr>
          <w:rFonts w:ascii="Cambria" w:hAnsi="Cambria"/>
        </w:rPr>
        <w:t xml:space="preserve"> projektu dodané dodávateľom prechádzajú </w:t>
      </w:r>
      <w:proofErr w:type="spellStart"/>
      <w:r w:rsidR="000E7855" w:rsidRPr="63FF4F70">
        <w:rPr>
          <w:rFonts w:ascii="Cambria" w:hAnsi="Cambria"/>
        </w:rPr>
        <w:t>pripomienkovacím</w:t>
      </w:r>
      <w:proofErr w:type="spellEnd"/>
      <w:r w:rsidR="000E7855" w:rsidRPr="63FF4F70">
        <w:rPr>
          <w:rFonts w:ascii="Cambria" w:hAnsi="Cambria"/>
        </w:rPr>
        <w:t xml:space="preserve"> procesom projektovým tímom NBS, ktoré zväčša trvajú minimálne 10-15 pracovných dní. NBS pripomienkuje až finálny návrh v dostatočnej kvalite.</w:t>
      </w:r>
    </w:p>
    <w:p w14:paraId="02979E82" w14:textId="77777777" w:rsidR="000E7855" w:rsidRPr="004254D9" w:rsidRDefault="000E7855" w:rsidP="000E7855">
      <w:pPr>
        <w:pStyle w:val="Heading4"/>
        <w:rPr>
          <w:rFonts w:ascii="Cambria" w:hAnsi="Cambria"/>
        </w:rPr>
      </w:pPr>
      <w:r w:rsidRPr="004254D9">
        <w:rPr>
          <w:rFonts w:ascii="Cambria" w:hAnsi="Cambria"/>
        </w:rPr>
        <w:t>Analýza &amp; Design</w:t>
      </w:r>
    </w:p>
    <w:tbl>
      <w:tblPr>
        <w:tblStyle w:val="GridTable4-Accent5"/>
        <w:tblW w:w="0" w:type="auto"/>
        <w:tblLook w:val="04A0" w:firstRow="1" w:lastRow="0" w:firstColumn="1" w:lastColumn="0" w:noHBand="0" w:noVBand="1"/>
      </w:tblPr>
      <w:tblGrid>
        <w:gridCol w:w="2829"/>
        <w:gridCol w:w="1277"/>
        <w:gridCol w:w="4381"/>
      </w:tblGrid>
      <w:tr w:rsidR="000E7855" w:rsidRPr="004254D9" w14:paraId="24BBD7D2" w14:textId="77777777" w:rsidTr="63FF4F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0DA8A51D" w14:textId="77777777" w:rsidR="000E7855" w:rsidRPr="004254D9" w:rsidRDefault="000E7855">
            <w:pPr>
              <w:rPr>
                <w:rFonts w:ascii="Cambria" w:hAnsi="Cambria"/>
              </w:rPr>
            </w:pPr>
            <w:r w:rsidRPr="004254D9">
              <w:rPr>
                <w:rFonts w:ascii="Cambria" w:hAnsi="Cambria"/>
              </w:rPr>
              <w:t>Výstup</w:t>
            </w:r>
          </w:p>
        </w:tc>
        <w:tc>
          <w:tcPr>
            <w:tcW w:w="1277" w:type="dxa"/>
          </w:tcPr>
          <w:p w14:paraId="19D312BF" w14:textId="77777777" w:rsidR="000E7855" w:rsidRPr="004254D9" w:rsidRDefault="000E7855">
            <w:pPr>
              <w:cnfStyle w:val="100000000000" w:firstRow="1"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Formát</w:t>
            </w:r>
          </w:p>
        </w:tc>
        <w:tc>
          <w:tcPr>
            <w:tcW w:w="4381" w:type="dxa"/>
          </w:tcPr>
          <w:p w14:paraId="5182DF42" w14:textId="77777777" w:rsidR="000E7855" w:rsidRPr="004254D9" w:rsidRDefault="000E7855">
            <w:pPr>
              <w:cnfStyle w:val="100000000000" w:firstRow="1"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Popis</w:t>
            </w:r>
          </w:p>
        </w:tc>
      </w:tr>
      <w:tr w:rsidR="000E7855" w:rsidRPr="004254D9" w14:paraId="51B8FB41"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79F93A67" w14:textId="78062C8F" w:rsidR="000E7855" w:rsidRPr="004254D9" w:rsidRDefault="000E7855">
            <w:pPr>
              <w:rPr>
                <w:rFonts w:ascii="Cambria" w:hAnsi="Cambria"/>
                <w:b w:val="0"/>
                <w:bCs w:val="0"/>
              </w:rPr>
            </w:pPr>
            <w:r w:rsidRPr="004254D9">
              <w:rPr>
                <w:rFonts w:ascii="Cambria" w:hAnsi="Cambria"/>
              </w:rPr>
              <w:t>Detailný návrh riešenia (DNR)</w:t>
            </w:r>
          </w:p>
        </w:tc>
        <w:tc>
          <w:tcPr>
            <w:tcW w:w="1277" w:type="dxa"/>
          </w:tcPr>
          <w:p w14:paraId="694275EE"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highlight w:val="yellow"/>
              </w:rPr>
            </w:pPr>
            <w:proofErr w:type="spellStart"/>
            <w:r w:rsidRPr="63FF4F70">
              <w:rPr>
                <w:rFonts w:ascii="Cambria" w:hAnsi="Cambria"/>
              </w:rPr>
              <w:t>doc</w:t>
            </w:r>
            <w:proofErr w:type="spellEnd"/>
            <w:r w:rsidRPr="63FF4F70">
              <w:rPr>
                <w:rFonts w:ascii="Cambria" w:hAnsi="Cambria"/>
              </w:rPr>
              <w:t xml:space="preserve">, </w:t>
            </w:r>
            <w:proofErr w:type="spellStart"/>
            <w:r w:rsidRPr="63FF4F70">
              <w:rPr>
                <w:rFonts w:ascii="Cambria" w:hAnsi="Cambria"/>
              </w:rPr>
              <w:t>xls</w:t>
            </w:r>
            <w:proofErr w:type="spellEnd"/>
            <w:r w:rsidRPr="63FF4F70">
              <w:rPr>
                <w:rFonts w:ascii="Cambria" w:hAnsi="Cambria"/>
              </w:rPr>
              <w:t xml:space="preserve">, </w:t>
            </w:r>
          </w:p>
        </w:tc>
        <w:tc>
          <w:tcPr>
            <w:tcW w:w="4381" w:type="dxa"/>
          </w:tcPr>
          <w:p w14:paraId="0880CB2C" w14:textId="41EB585F" w:rsidR="000E7855" w:rsidRPr="004254D9" w:rsidRDefault="000E7855" w:rsidP="00474855">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hAnsi="Cambria"/>
              </w:rPr>
              <w:t>(1) Mapovanie a analýza funkčných požiadaviek – detailný návrh riešenia</w:t>
            </w:r>
            <w:r w:rsidR="00474855" w:rsidRPr="004254D9">
              <w:rPr>
                <w:rFonts w:ascii="Cambria" w:hAnsi="Cambria"/>
              </w:rPr>
              <w:t xml:space="preserve"> (DNR)</w:t>
            </w:r>
          </w:p>
          <w:p w14:paraId="4FFF0B95" w14:textId="77777777" w:rsidR="000E7855" w:rsidRPr="004254D9" w:rsidRDefault="000E7855" w:rsidP="00474855">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hAnsi="Cambria"/>
              </w:rPr>
              <w:t>(2) Požiadavky na vizuálne komponenty (GUI)</w:t>
            </w:r>
          </w:p>
          <w:p w14:paraId="066C409A" w14:textId="77777777" w:rsidR="000E7855" w:rsidRPr="004254D9" w:rsidRDefault="000E7855" w:rsidP="00474855">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hAnsi="Cambria"/>
              </w:rPr>
              <w:t>a. Vytvorenie informačnej architektúry a mapovanie používateľskej cesty</w:t>
            </w:r>
          </w:p>
          <w:p w14:paraId="01F715E3" w14:textId="77777777" w:rsidR="000E7855" w:rsidRPr="004254D9" w:rsidRDefault="000E7855" w:rsidP="00474855">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hAnsi="Cambria"/>
              </w:rPr>
              <w:t>b. Vytvorenie prototypu používateľského rozhrania viacerými iteráciami</w:t>
            </w:r>
          </w:p>
          <w:p w14:paraId="7F0F52F1" w14:textId="77777777" w:rsidR="000E7855" w:rsidRPr="004254D9" w:rsidRDefault="000E7855" w:rsidP="00474855">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63FF4F70">
              <w:rPr>
                <w:rFonts w:ascii="Cambria" w:hAnsi="Cambria"/>
              </w:rPr>
              <w:t>(3) Požiadavky na nevizuálne komponenty (</w:t>
            </w:r>
            <w:proofErr w:type="spellStart"/>
            <w:r w:rsidRPr="63FF4F70">
              <w:rPr>
                <w:rFonts w:ascii="Cambria" w:hAnsi="Cambria"/>
              </w:rPr>
              <w:t>OpenAPI</w:t>
            </w:r>
            <w:proofErr w:type="spellEnd"/>
            <w:r w:rsidRPr="63FF4F70">
              <w:rPr>
                <w:rFonts w:ascii="Cambria" w:hAnsi="Cambria"/>
              </w:rPr>
              <w:t>)</w:t>
            </w:r>
          </w:p>
          <w:p w14:paraId="09EDF193" w14:textId="77777777" w:rsidR="000E7855" w:rsidRPr="004254D9" w:rsidRDefault="000E7855" w:rsidP="00474855">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hAnsi="Cambria"/>
              </w:rPr>
              <w:t>(4) Mapovanie a analýza technických požiadaviek – detailný návrh riešenia</w:t>
            </w:r>
          </w:p>
          <w:p w14:paraId="65358840" w14:textId="470D602D" w:rsidR="000E7855" w:rsidRPr="004254D9" w:rsidRDefault="000E7855" w:rsidP="00474855">
            <w:pPr>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hAnsi="Cambria"/>
              </w:rPr>
              <w:t>(5) BC/CBA – odôvodnenie projektu</w:t>
            </w:r>
            <w:r w:rsidR="00474855" w:rsidRPr="004254D9">
              <w:rPr>
                <w:rFonts w:ascii="Cambria" w:hAnsi="Cambria"/>
              </w:rPr>
              <w:t xml:space="preserve"> - aktualizované</w:t>
            </w:r>
          </w:p>
        </w:tc>
      </w:tr>
      <w:tr w:rsidR="000E7855" w:rsidRPr="004254D9" w14:paraId="66A3449F" w14:textId="77777777" w:rsidTr="63FF4F70">
        <w:tc>
          <w:tcPr>
            <w:cnfStyle w:val="001000000000" w:firstRow="0" w:lastRow="0" w:firstColumn="1" w:lastColumn="0" w:oddVBand="0" w:evenVBand="0" w:oddHBand="0" w:evenHBand="0" w:firstRowFirstColumn="0" w:firstRowLastColumn="0" w:lastRowFirstColumn="0" w:lastRowLastColumn="0"/>
            <w:tcW w:w="2829" w:type="dxa"/>
          </w:tcPr>
          <w:p w14:paraId="50D29913" w14:textId="23EEB1EE" w:rsidR="000E7855" w:rsidRPr="004254D9" w:rsidRDefault="000E7855">
            <w:pPr>
              <w:rPr>
                <w:rFonts w:ascii="Cambria" w:hAnsi="Cambria"/>
                <w:b w:val="0"/>
                <w:bCs w:val="0"/>
              </w:rPr>
            </w:pPr>
            <w:r w:rsidRPr="004254D9">
              <w:rPr>
                <w:rFonts w:ascii="Cambria" w:hAnsi="Cambria"/>
              </w:rPr>
              <w:t>Plán testov</w:t>
            </w:r>
          </w:p>
        </w:tc>
        <w:tc>
          <w:tcPr>
            <w:tcW w:w="1277" w:type="dxa"/>
          </w:tcPr>
          <w:p w14:paraId="3A474D83"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highlight w:val="yellow"/>
              </w:rPr>
            </w:pPr>
            <w:proofErr w:type="spellStart"/>
            <w:r w:rsidRPr="63FF4F70">
              <w:rPr>
                <w:rFonts w:ascii="Cambria" w:hAnsi="Cambria"/>
              </w:rPr>
              <w:t>doc</w:t>
            </w:r>
            <w:proofErr w:type="spellEnd"/>
            <w:r w:rsidRPr="63FF4F70">
              <w:rPr>
                <w:rFonts w:ascii="Cambria" w:hAnsi="Cambria"/>
              </w:rPr>
              <w:t xml:space="preserve">, </w:t>
            </w:r>
            <w:proofErr w:type="spellStart"/>
            <w:r w:rsidRPr="63FF4F70">
              <w:rPr>
                <w:rFonts w:ascii="Cambria" w:hAnsi="Cambria"/>
              </w:rPr>
              <w:t>xls</w:t>
            </w:r>
            <w:proofErr w:type="spellEnd"/>
          </w:p>
        </w:tc>
        <w:tc>
          <w:tcPr>
            <w:tcW w:w="4381" w:type="dxa"/>
          </w:tcPr>
          <w:p w14:paraId="07841A3B" w14:textId="29BA52F0" w:rsidR="000E7855" w:rsidRPr="004254D9" w:rsidRDefault="000E7855" w:rsidP="00474855">
            <w:pPr>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 xml:space="preserve">Tento dokument popisuje plánovanie testov. </w:t>
            </w:r>
          </w:p>
          <w:p w14:paraId="71EF07B2"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(1) Opis produktu a jeho komponentov</w:t>
            </w:r>
          </w:p>
          <w:p w14:paraId="7A0735B1"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(2) Štruktúrovaný opis úrovní testovania celého riešenia a jeho komponentov</w:t>
            </w:r>
          </w:p>
          <w:p w14:paraId="01A3B53A"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(3) Organizácia testov a personálne zabezpečenie</w:t>
            </w:r>
          </w:p>
          <w:p w14:paraId="006C112B"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(4) Typy a druhy testov celého riešenia a jeho komponentov</w:t>
            </w:r>
          </w:p>
          <w:p w14:paraId="4CDB60B5"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a. Testovacie prípady</w:t>
            </w:r>
          </w:p>
          <w:p w14:paraId="1719ED0A"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b. Testovacie prostredie</w:t>
            </w:r>
          </w:p>
          <w:p w14:paraId="58A7455D"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c. Testovacie dáta</w:t>
            </w:r>
          </w:p>
          <w:p w14:paraId="241CEB7C"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d. Testovacie záznamy a protokoly</w:t>
            </w:r>
          </w:p>
          <w:p w14:paraId="0482C0B4"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(5) Klasifikácia chýb</w:t>
            </w:r>
          </w:p>
          <w:p w14:paraId="272765E6"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(6) Manažment riadenia chýb a opráv</w:t>
            </w:r>
          </w:p>
          <w:p w14:paraId="2D7CFE59"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63FF4F70">
              <w:rPr>
                <w:rFonts w:ascii="Cambria" w:hAnsi="Cambria"/>
              </w:rPr>
              <w:t xml:space="preserve">(7) Monitoring a </w:t>
            </w:r>
            <w:proofErr w:type="spellStart"/>
            <w:r w:rsidRPr="63FF4F70">
              <w:rPr>
                <w:rFonts w:ascii="Cambria" w:hAnsi="Cambria"/>
              </w:rPr>
              <w:t>reporting</w:t>
            </w:r>
            <w:proofErr w:type="spellEnd"/>
            <w:r w:rsidRPr="63FF4F70">
              <w:rPr>
                <w:rFonts w:ascii="Cambria" w:hAnsi="Cambria"/>
              </w:rPr>
              <w:t xml:space="preserve"> testovania</w:t>
            </w:r>
          </w:p>
          <w:p w14:paraId="5740A914" w14:textId="358E07CD"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(8)</w:t>
            </w:r>
            <w:r w:rsidR="00474855" w:rsidRPr="004254D9">
              <w:rPr>
                <w:rFonts w:ascii="Cambria" w:hAnsi="Cambria"/>
              </w:rPr>
              <w:t xml:space="preserve"> </w:t>
            </w:r>
            <w:r w:rsidRPr="004254D9">
              <w:rPr>
                <w:rFonts w:ascii="Cambria" w:hAnsi="Cambria"/>
              </w:rPr>
              <w:t>Spôsoby vyhodnotenia výsledkov testovania</w:t>
            </w:r>
          </w:p>
        </w:tc>
      </w:tr>
      <w:tr w:rsidR="000E7855" w:rsidRPr="004254D9" w14:paraId="332010D8"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08C783B" w14:textId="77777777" w:rsidR="000E7855" w:rsidRPr="004254D9" w:rsidRDefault="000E7855">
            <w:pPr>
              <w:rPr>
                <w:rFonts w:ascii="Cambria" w:hAnsi="Cambria"/>
              </w:rPr>
            </w:pPr>
            <w:r w:rsidRPr="004254D9">
              <w:rPr>
                <w:rFonts w:ascii="Cambria" w:hAnsi="Cambria"/>
              </w:rPr>
              <w:t>Prototyp</w:t>
            </w:r>
          </w:p>
        </w:tc>
        <w:tc>
          <w:tcPr>
            <w:tcW w:w="1277" w:type="dxa"/>
          </w:tcPr>
          <w:p w14:paraId="47ED3B90"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p>
        </w:tc>
        <w:tc>
          <w:tcPr>
            <w:tcW w:w="4381" w:type="dxa"/>
          </w:tcPr>
          <w:p w14:paraId="7312CBC4" w14:textId="51F2FFC4"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r w:rsidRPr="63FF4F70">
              <w:rPr>
                <w:rFonts w:ascii="Cambria" w:hAnsi="Cambria"/>
              </w:rPr>
              <w:t>Prototyp pre cel</w:t>
            </w:r>
            <w:r w:rsidR="006F6F56" w:rsidRPr="63FF4F70">
              <w:rPr>
                <w:rFonts w:ascii="Cambria" w:hAnsi="Cambria"/>
              </w:rPr>
              <w:t>ý</w:t>
            </w:r>
            <w:r w:rsidRPr="63FF4F70">
              <w:rPr>
                <w:rFonts w:ascii="Cambria" w:hAnsi="Cambria"/>
              </w:rPr>
              <w:t xml:space="preserve"> životný cyklus vo vybranom </w:t>
            </w:r>
            <w:proofErr w:type="spellStart"/>
            <w:r w:rsidRPr="63FF4F70">
              <w:rPr>
                <w:rFonts w:ascii="Cambria" w:hAnsi="Cambria"/>
              </w:rPr>
              <w:t>use</w:t>
            </w:r>
            <w:proofErr w:type="spellEnd"/>
            <w:r w:rsidRPr="63FF4F70">
              <w:rPr>
                <w:rFonts w:ascii="Cambria" w:hAnsi="Cambria"/>
              </w:rPr>
              <w:t xml:space="preserve"> </w:t>
            </w:r>
            <w:proofErr w:type="spellStart"/>
            <w:r w:rsidRPr="63FF4F70">
              <w:rPr>
                <w:rFonts w:ascii="Cambria" w:hAnsi="Cambria"/>
              </w:rPr>
              <w:t>case</w:t>
            </w:r>
            <w:proofErr w:type="spellEnd"/>
          </w:p>
        </w:tc>
      </w:tr>
      <w:tr w:rsidR="000E7855" w:rsidRPr="004254D9" w14:paraId="61AF1409" w14:textId="77777777" w:rsidTr="63FF4F70">
        <w:tc>
          <w:tcPr>
            <w:cnfStyle w:val="001000000000" w:firstRow="0" w:lastRow="0" w:firstColumn="1" w:lastColumn="0" w:oddVBand="0" w:evenVBand="0" w:oddHBand="0" w:evenHBand="0" w:firstRowFirstColumn="0" w:firstRowLastColumn="0" w:lastRowFirstColumn="0" w:lastRowLastColumn="0"/>
            <w:tcW w:w="2829" w:type="dxa"/>
          </w:tcPr>
          <w:p w14:paraId="70330502" w14:textId="77777777" w:rsidR="000E7855" w:rsidRPr="004254D9" w:rsidRDefault="000E7855">
            <w:pPr>
              <w:rPr>
                <w:rFonts w:ascii="Cambria" w:hAnsi="Cambria"/>
              </w:rPr>
            </w:pPr>
            <w:r w:rsidRPr="004254D9">
              <w:rPr>
                <w:rFonts w:ascii="Cambria" w:hAnsi="Cambria"/>
              </w:rPr>
              <w:t>Prezentácia návrhu riešenia</w:t>
            </w:r>
          </w:p>
        </w:tc>
        <w:tc>
          <w:tcPr>
            <w:tcW w:w="1277" w:type="dxa"/>
          </w:tcPr>
          <w:p w14:paraId="7054160F"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rPr>
            </w:pPr>
            <w:proofErr w:type="spellStart"/>
            <w:r w:rsidRPr="004254D9">
              <w:rPr>
                <w:rFonts w:ascii="Cambria" w:hAnsi="Cambria"/>
              </w:rPr>
              <w:t>ppt</w:t>
            </w:r>
            <w:proofErr w:type="spellEnd"/>
          </w:p>
        </w:tc>
        <w:tc>
          <w:tcPr>
            <w:tcW w:w="4381" w:type="dxa"/>
          </w:tcPr>
          <w:p w14:paraId="64DF32DC" w14:textId="1629C30B"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rPr>
            </w:pPr>
            <w:r w:rsidRPr="63FF4F70">
              <w:rPr>
                <w:rFonts w:ascii="Cambria" w:hAnsi="Cambria"/>
              </w:rPr>
              <w:t xml:space="preserve">Zhrnutie DNR vo forme prezentácie pre účely stretnutia </w:t>
            </w:r>
            <w:proofErr w:type="spellStart"/>
            <w:r w:rsidRPr="63FF4F70">
              <w:rPr>
                <w:rFonts w:ascii="Cambria" w:hAnsi="Cambria"/>
              </w:rPr>
              <w:t>stakeholderov</w:t>
            </w:r>
            <w:proofErr w:type="spellEnd"/>
            <w:r w:rsidRPr="63FF4F70">
              <w:rPr>
                <w:rFonts w:ascii="Cambria" w:hAnsi="Cambria"/>
              </w:rPr>
              <w:t>, riadiacej rady, at</w:t>
            </w:r>
            <w:r w:rsidR="1A80C987" w:rsidRPr="63FF4F70">
              <w:rPr>
                <w:rFonts w:ascii="Cambria" w:hAnsi="Cambria"/>
              </w:rPr>
              <w:t>ď</w:t>
            </w:r>
            <w:r w:rsidRPr="63FF4F70">
              <w:rPr>
                <w:rFonts w:ascii="Cambria" w:hAnsi="Cambria"/>
              </w:rPr>
              <w:t>.</w:t>
            </w:r>
          </w:p>
        </w:tc>
      </w:tr>
    </w:tbl>
    <w:p w14:paraId="2ED5E452" w14:textId="588F9D0C" w:rsidR="003C5C21" w:rsidRPr="004254D9" w:rsidDel="002733A8" w:rsidRDefault="003C5C21" w:rsidP="003C5C21">
      <w:pPr>
        <w:pStyle w:val="Caption"/>
        <w:jc w:val="center"/>
        <w:rPr>
          <w:rFonts w:ascii="Cambria" w:hAnsi="Cambria"/>
        </w:rPr>
      </w:pPr>
      <w:bookmarkStart w:id="126" w:name="_Toc136955679"/>
      <w:r w:rsidRPr="004254D9">
        <w:rPr>
          <w:rFonts w:ascii="Cambria" w:hAnsi="Cambria"/>
        </w:rPr>
        <w:t xml:space="preserve">Tabuľka </w:t>
      </w:r>
      <w:r w:rsidRPr="004254D9">
        <w:rPr>
          <w:rFonts w:ascii="Cambria" w:hAnsi="Cambria"/>
        </w:rPr>
        <w:fldChar w:fldCharType="begin"/>
      </w:r>
      <w:r w:rsidRPr="004254D9">
        <w:rPr>
          <w:rFonts w:ascii="Cambria" w:hAnsi="Cambria"/>
        </w:rPr>
        <w:instrText>SEQ Tabuľka \* ARABIC</w:instrText>
      </w:r>
      <w:r w:rsidRPr="004254D9">
        <w:rPr>
          <w:rFonts w:ascii="Cambria" w:hAnsi="Cambria"/>
        </w:rPr>
        <w:fldChar w:fldCharType="separate"/>
      </w:r>
      <w:r w:rsidR="00963F2D" w:rsidRPr="004254D9">
        <w:rPr>
          <w:rFonts w:ascii="Cambria" w:hAnsi="Cambria"/>
          <w:noProof/>
        </w:rPr>
        <w:t>6</w:t>
      </w:r>
      <w:r w:rsidRPr="004254D9">
        <w:rPr>
          <w:rFonts w:ascii="Cambria" w:hAnsi="Cambria"/>
        </w:rPr>
        <w:fldChar w:fldCharType="end"/>
      </w:r>
      <w:r w:rsidRPr="004254D9">
        <w:rPr>
          <w:rFonts w:ascii="Cambria" w:hAnsi="Cambria"/>
        </w:rPr>
        <w:t xml:space="preserve">: Analýza </w:t>
      </w:r>
      <w:r w:rsidRPr="004254D9">
        <w:rPr>
          <w:rFonts w:ascii="Cambria" w:hAnsi="Cambria"/>
          <w:lang w:val="en-US"/>
        </w:rPr>
        <w:t>&amp;</w:t>
      </w:r>
      <w:r w:rsidRPr="004254D9">
        <w:rPr>
          <w:rFonts w:ascii="Cambria" w:hAnsi="Cambria"/>
        </w:rPr>
        <w:t xml:space="preserve"> Design</w:t>
      </w:r>
      <w:bookmarkEnd w:id="126"/>
    </w:p>
    <w:p w14:paraId="6EB2348D" w14:textId="77777777" w:rsidR="000E7855" w:rsidRPr="004254D9" w:rsidRDefault="000E7855" w:rsidP="000E7855">
      <w:pPr>
        <w:pStyle w:val="Heading4"/>
        <w:rPr>
          <w:rFonts w:ascii="Cambria" w:hAnsi="Cambria"/>
        </w:rPr>
      </w:pPr>
      <w:r w:rsidRPr="004254D9">
        <w:rPr>
          <w:rFonts w:ascii="Cambria" w:hAnsi="Cambria"/>
        </w:rPr>
        <w:t>Implementácia &amp; Testovanie</w:t>
      </w:r>
    </w:p>
    <w:tbl>
      <w:tblPr>
        <w:tblStyle w:val="GridTable4-Accent5"/>
        <w:tblW w:w="0" w:type="auto"/>
        <w:tblLook w:val="04A0" w:firstRow="1" w:lastRow="0" w:firstColumn="1" w:lastColumn="0" w:noHBand="0" w:noVBand="1"/>
      </w:tblPr>
      <w:tblGrid>
        <w:gridCol w:w="2829"/>
        <w:gridCol w:w="1277"/>
        <w:gridCol w:w="4381"/>
      </w:tblGrid>
      <w:tr w:rsidR="000E7855" w:rsidRPr="004254D9" w14:paraId="590A4055" w14:textId="77777777" w:rsidTr="63FF4F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4597001B" w14:textId="77777777" w:rsidR="000E7855" w:rsidRPr="004254D9" w:rsidRDefault="000E7855">
            <w:pPr>
              <w:rPr>
                <w:rFonts w:ascii="Cambria" w:hAnsi="Cambria"/>
              </w:rPr>
            </w:pPr>
            <w:r w:rsidRPr="004254D9">
              <w:rPr>
                <w:rFonts w:ascii="Cambria" w:hAnsi="Cambria"/>
              </w:rPr>
              <w:t>Výstup</w:t>
            </w:r>
          </w:p>
        </w:tc>
        <w:tc>
          <w:tcPr>
            <w:tcW w:w="1277" w:type="dxa"/>
          </w:tcPr>
          <w:p w14:paraId="4CEBE173" w14:textId="77777777" w:rsidR="000E7855" w:rsidRPr="004254D9" w:rsidRDefault="000E7855">
            <w:pPr>
              <w:cnfStyle w:val="100000000000" w:firstRow="1"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Formát</w:t>
            </w:r>
          </w:p>
        </w:tc>
        <w:tc>
          <w:tcPr>
            <w:tcW w:w="4381" w:type="dxa"/>
          </w:tcPr>
          <w:p w14:paraId="1034EA39" w14:textId="77777777" w:rsidR="000E7855" w:rsidRPr="004254D9" w:rsidRDefault="000E7855">
            <w:pPr>
              <w:cnfStyle w:val="100000000000" w:firstRow="1"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Popis</w:t>
            </w:r>
          </w:p>
        </w:tc>
      </w:tr>
      <w:tr w:rsidR="000E7855" w:rsidRPr="004254D9" w14:paraId="6103B417"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7AE1788E" w14:textId="716FD031" w:rsidR="000E7855" w:rsidRPr="004254D9" w:rsidRDefault="000E7855" w:rsidP="00474855">
            <w:pPr>
              <w:rPr>
                <w:rFonts w:ascii="Cambria" w:hAnsi="Cambria"/>
                <w:highlight w:val="yellow"/>
              </w:rPr>
            </w:pPr>
            <w:r w:rsidRPr="004254D9">
              <w:rPr>
                <w:rFonts w:ascii="Cambria" w:hAnsi="Cambria"/>
              </w:rPr>
              <w:t>Vývoj, migrácia údajov a integrácia</w:t>
            </w:r>
          </w:p>
        </w:tc>
        <w:tc>
          <w:tcPr>
            <w:tcW w:w="1277" w:type="dxa"/>
          </w:tcPr>
          <w:p w14:paraId="36DAD500"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highlight w:val="yellow"/>
              </w:rPr>
            </w:pPr>
          </w:p>
        </w:tc>
        <w:tc>
          <w:tcPr>
            <w:tcW w:w="4381" w:type="dxa"/>
          </w:tcPr>
          <w:p w14:paraId="042A2CC2"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highlight w:val="yellow"/>
              </w:rPr>
            </w:pPr>
          </w:p>
        </w:tc>
      </w:tr>
      <w:tr w:rsidR="000E7855" w:rsidRPr="004254D9" w14:paraId="7493B5CF" w14:textId="77777777" w:rsidTr="63FF4F70">
        <w:tc>
          <w:tcPr>
            <w:cnfStyle w:val="001000000000" w:firstRow="0" w:lastRow="0" w:firstColumn="1" w:lastColumn="0" w:oddVBand="0" w:evenVBand="0" w:oddHBand="0" w:evenHBand="0" w:firstRowFirstColumn="0" w:firstRowLastColumn="0" w:lastRowFirstColumn="0" w:lastRowLastColumn="0"/>
            <w:tcW w:w="2829" w:type="dxa"/>
          </w:tcPr>
          <w:p w14:paraId="102273AF" w14:textId="28919AA9" w:rsidR="000E7855" w:rsidRPr="004254D9" w:rsidRDefault="000E7855">
            <w:pPr>
              <w:rPr>
                <w:rFonts w:ascii="Cambria" w:hAnsi="Cambria"/>
                <w:b w:val="0"/>
                <w:bCs w:val="0"/>
              </w:rPr>
            </w:pPr>
            <w:r w:rsidRPr="004254D9">
              <w:rPr>
                <w:rFonts w:ascii="Cambria" w:hAnsi="Cambria"/>
              </w:rPr>
              <w:t>Dokumentácia</w:t>
            </w:r>
          </w:p>
        </w:tc>
        <w:tc>
          <w:tcPr>
            <w:tcW w:w="1277" w:type="dxa"/>
          </w:tcPr>
          <w:p w14:paraId="14BCAFDB"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rPr>
            </w:pPr>
            <w:proofErr w:type="spellStart"/>
            <w:r w:rsidRPr="63FF4F70">
              <w:rPr>
                <w:rFonts w:ascii="Cambria" w:hAnsi="Cambria"/>
              </w:rPr>
              <w:t>doc</w:t>
            </w:r>
            <w:proofErr w:type="spellEnd"/>
            <w:r w:rsidRPr="63FF4F70">
              <w:rPr>
                <w:rFonts w:ascii="Cambria" w:hAnsi="Cambria"/>
              </w:rPr>
              <w:t xml:space="preserve">, </w:t>
            </w:r>
            <w:proofErr w:type="spellStart"/>
            <w:r w:rsidRPr="63FF4F70">
              <w:rPr>
                <w:rFonts w:ascii="Cambria" w:hAnsi="Cambria"/>
              </w:rPr>
              <w:t>xls</w:t>
            </w:r>
            <w:proofErr w:type="spellEnd"/>
          </w:p>
        </w:tc>
        <w:tc>
          <w:tcPr>
            <w:tcW w:w="4381" w:type="dxa"/>
          </w:tcPr>
          <w:p w14:paraId="0F94C76D"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(1) Aplikačná príručka</w:t>
            </w:r>
          </w:p>
          <w:p w14:paraId="59B35007"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(2) Používateľská príručka</w:t>
            </w:r>
          </w:p>
          <w:p w14:paraId="4F11F58F"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(3) Inštalačná príručka a pokyny na inštaláciu (úvodnú/opakovanú)</w:t>
            </w:r>
          </w:p>
          <w:p w14:paraId="7F0640B1"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lastRenderedPageBreak/>
              <w:t>(4) Konfiguračná príručka a pokyny pre diagnostiku</w:t>
            </w:r>
          </w:p>
          <w:p w14:paraId="2DECCD06"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(5) Integračná príručka</w:t>
            </w:r>
          </w:p>
          <w:p w14:paraId="7082296E"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(6) Prevádzkový opis a pokyny pre servis a údržbu</w:t>
            </w:r>
          </w:p>
          <w:p w14:paraId="4C7C6163" w14:textId="77777777"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(7) Pokyny pre obnovu v prípade výpadku alebo havárie (Havarijný plán)</w:t>
            </w:r>
          </w:p>
          <w:p w14:paraId="5267D643" w14:textId="603EC2A2" w:rsidR="000E7855" w:rsidRPr="004254D9" w:rsidRDefault="000E7855" w:rsidP="00474855">
            <w:pPr>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(8) Bezpečnostný projekt</w:t>
            </w:r>
          </w:p>
        </w:tc>
      </w:tr>
      <w:tr w:rsidR="000E7855" w:rsidRPr="004254D9" w14:paraId="4023A708"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EDD3859" w14:textId="1BA9D372" w:rsidR="000E7855" w:rsidRPr="004254D9" w:rsidRDefault="000E7855">
            <w:pPr>
              <w:rPr>
                <w:rFonts w:ascii="Cambria" w:hAnsi="Cambria"/>
              </w:rPr>
            </w:pPr>
            <w:r w:rsidRPr="004254D9">
              <w:rPr>
                <w:rFonts w:ascii="Cambria" w:hAnsi="Cambria"/>
              </w:rPr>
              <w:lastRenderedPageBreak/>
              <w:t xml:space="preserve">Školenia personálu </w:t>
            </w:r>
          </w:p>
        </w:tc>
        <w:tc>
          <w:tcPr>
            <w:tcW w:w="1277" w:type="dxa"/>
          </w:tcPr>
          <w:p w14:paraId="27C76BA0"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highlight w:val="yellow"/>
              </w:rPr>
            </w:pPr>
          </w:p>
        </w:tc>
        <w:tc>
          <w:tcPr>
            <w:tcW w:w="4381" w:type="dxa"/>
          </w:tcPr>
          <w:p w14:paraId="2878A2EE"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hAnsi="Cambria"/>
              </w:rPr>
              <w:t>(1)      Administrátorov</w:t>
            </w:r>
          </w:p>
          <w:p w14:paraId="370F5B14"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hAnsi="Cambria"/>
              </w:rPr>
              <w:t xml:space="preserve">(2)      Správcov </w:t>
            </w:r>
          </w:p>
          <w:p w14:paraId="6325E734" w14:textId="77777777" w:rsidR="000E7855" w:rsidRPr="004254D9" w:rsidRDefault="2D184D3D">
            <w:pPr>
              <w:cnfStyle w:val="000000100000" w:firstRow="0" w:lastRow="0" w:firstColumn="0" w:lastColumn="0" w:oddVBand="0" w:evenVBand="0" w:oddHBand="1" w:evenHBand="0" w:firstRowFirstColumn="0" w:firstRowLastColumn="0" w:lastRowFirstColumn="0" w:lastRowLastColumn="0"/>
              <w:rPr>
                <w:rFonts w:ascii="Cambria" w:hAnsi="Cambria"/>
                <w:highlight w:val="yellow"/>
              </w:rPr>
            </w:pPr>
            <w:r w:rsidRPr="17BDA9DC">
              <w:rPr>
                <w:rFonts w:ascii="Cambria" w:hAnsi="Cambria"/>
              </w:rPr>
              <w:t xml:space="preserve">(3)      Test tímov NBS </w:t>
            </w:r>
          </w:p>
        </w:tc>
      </w:tr>
      <w:tr w:rsidR="000E7855" w:rsidRPr="004254D9" w14:paraId="0A70718C" w14:textId="77777777" w:rsidTr="63FF4F70">
        <w:tc>
          <w:tcPr>
            <w:cnfStyle w:val="001000000000" w:firstRow="0" w:lastRow="0" w:firstColumn="1" w:lastColumn="0" w:oddVBand="0" w:evenVBand="0" w:oddHBand="0" w:evenHBand="0" w:firstRowFirstColumn="0" w:firstRowLastColumn="0" w:lastRowFirstColumn="0" w:lastRowLastColumn="0"/>
            <w:tcW w:w="2829" w:type="dxa"/>
          </w:tcPr>
          <w:p w14:paraId="32CBC263" w14:textId="77777777" w:rsidR="000E7855" w:rsidRPr="004254D9" w:rsidRDefault="000E7855">
            <w:pPr>
              <w:rPr>
                <w:rFonts w:ascii="Cambria" w:hAnsi="Cambria"/>
                <w:b w:val="0"/>
                <w:bCs w:val="0"/>
              </w:rPr>
            </w:pPr>
            <w:r w:rsidRPr="004254D9">
              <w:rPr>
                <w:rFonts w:ascii="Cambria" w:hAnsi="Cambria"/>
              </w:rPr>
              <w:t>Funkčné testovanie (FAT)</w:t>
            </w:r>
          </w:p>
          <w:p w14:paraId="1BFF9151" w14:textId="77777777" w:rsidR="000E7855" w:rsidRPr="004254D9" w:rsidRDefault="000E7855" w:rsidP="00474855">
            <w:pPr>
              <w:jc w:val="both"/>
              <w:rPr>
                <w:rFonts w:ascii="Cambria" w:hAnsi="Cambria"/>
                <w:highlight w:val="yellow"/>
              </w:rPr>
            </w:pPr>
          </w:p>
        </w:tc>
        <w:tc>
          <w:tcPr>
            <w:tcW w:w="1277" w:type="dxa"/>
          </w:tcPr>
          <w:p w14:paraId="36768720"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highlight w:val="yellow"/>
              </w:rPr>
            </w:pPr>
          </w:p>
        </w:tc>
        <w:tc>
          <w:tcPr>
            <w:tcW w:w="4381" w:type="dxa"/>
          </w:tcPr>
          <w:p w14:paraId="7C2AA107" w14:textId="6FC1EDAE"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highlight w:val="yellow"/>
              </w:rPr>
            </w:pPr>
            <w:r w:rsidRPr="63FF4F70">
              <w:rPr>
                <w:rFonts w:ascii="Cambria" w:hAnsi="Cambria"/>
              </w:rPr>
              <w:t>Obsahuje aj vyhodnotenie vo forme dokumentu</w:t>
            </w:r>
            <w:r w:rsidR="006F6F56" w:rsidRPr="63FF4F70">
              <w:rPr>
                <w:rFonts w:ascii="Cambria" w:hAnsi="Cambria"/>
              </w:rPr>
              <w:t xml:space="preserve"> </w:t>
            </w:r>
            <w:r w:rsidRPr="63FF4F70">
              <w:rPr>
                <w:rFonts w:ascii="Cambria" w:hAnsi="Cambria"/>
              </w:rPr>
              <w:t>(</w:t>
            </w:r>
            <w:r w:rsidRPr="63FF4F70">
              <w:rPr>
                <w:rFonts w:ascii="Cambria" w:eastAsiaTheme="minorEastAsia" w:hAnsi="Cambria"/>
              </w:rPr>
              <w:t>úspešne zrealizované všetky akceptačné testy)</w:t>
            </w:r>
          </w:p>
        </w:tc>
      </w:tr>
      <w:tr w:rsidR="000E7855" w:rsidRPr="004254D9" w14:paraId="080EA3E7"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4920F2D6" w14:textId="5D656F09" w:rsidR="000E7855" w:rsidRPr="004254D9" w:rsidRDefault="000E7855" w:rsidP="00474855">
            <w:pPr>
              <w:rPr>
                <w:rFonts w:ascii="Cambria" w:hAnsi="Cambria"/>
                <w:b w:val="0"/>
                <w:bCs w:val="0"/>
              </w:rPr>
            </w:pPr>
            <w:r w:rsidRPr="004254D9">
              <w:rPr>
                <w:rFonts w:ascii="Cambria" w:hAnsi="Cambria"/>
              </w:rPr>
              <w:t>Systémové a integračné testovanie (SIT)</w:t>
            </w:r>
          </w:p>
        </w:tc>
        <w:tc>
          <w:tcPr>
            <w:tcW w:w="1277" w:type="dxa"/>
          </w:tcPr>
          <w:p w14:paraId="1010E086"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highlight w:val="yellow"/>
              </w:rPr>
            </w:pPr>
          </w:p>
        </w:tc>
        <w:tc>
          <w:tcPr>
            <w:tcW w:w="4381" w:type="dxa"/>
          </w:tcPr>
          <w:p w14:paraId="728233EB"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highlight w:val="yellow"/>
              </w:rPr>
            </w:pPr>
            <w:r w:rsidRPr="004254D9">
              <w:rPr>
                <w:rFonts w:ascii="Cambria" w:hAnsi="Cambria"/>
              </w:rPr>
              <w:t>Obsahuje aj vyhodnotenie vo forme dokumentu</w:t>
            </w:r>
          </w:p>
        </w:tc>
      </w:tr>
      <w:tr w:rsidR="000E7855" w:rsidRPr="004254D9" w14:paraId="5A4C23C5" w14:textId="77777777" w:rsidTr="63FF4F70">
        <w:tc>
          <w:tcPr>
            <w:cnfStyle w:val="001000000000" w:firstRow="0" w:lastRow="0" w:firstColumn="1" w:lastColumn="0" w:oddVBand="0" w:evenVBand="0" w:oddHBand="0" w:evenHBand="0" w:firstRowFirstColumn="0" w:firstRowLastColumn="0" w:lastRowFirstColumn="0" w:lastRowLastColumn="0"/>
            <w:tcW w:w="2829" w:type="dxa"/>
          </w:tcPr>
          <w:p w14:paraId="34B28D31" w14:textId="77777777" w:rsidR="000E7855" w:rsidRPr="004254D9" w:rsidRDefault="000E7855">
            <w:pPr>
              <w:jc w:val="both"/>
              <w:rPr>
                <w:rFonts w:ascii="Cambria" w:hAnsi="Cambria"/>
              </w:rPr>
            </w:pPr>
            <w:r w:rsidRPr="004254D9">
              <w:rPr>
                <w:rFonts w:ascii="Cambria" w:hAnsi="Cambria"/>
              </w:rPr>
              <w:t>Záťažové a výkonnostné testovanie</w:t>
            </w:r>
          </w:p>
          <w:p w14:paraId="40DF5416" w14:textId="77777777" w:rsidR="000E7855" w:rsidRPr="004254D9" w:rsidRDefault="000E7855">
            <w:pPr>
              <w:rPr>
                <w:rFonts w:ascii="Cambria" w:hAnsi="Cambria"/>
              </w:rPr>
            </w:pPr>
          </w:p>
        </w:tc>
        <w:tc>
          <w:tcPr>
            <w:tcW w:w="1277" w:type="dxa"/>
          </w:tcPr>
          <w:p w14:paraId="52A9AE2D"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highlight w:val="yellow"/>
              </w:rPr>
            </w:pPr>
          </w:p>
        </w:tc>
        <w:tc>
          <w:tcPr>
            <w:tcW w:w="4381" w:type="dxa"/>
          </w:tcPr>
          <w:p w14:paraId="528BDA8D"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rPr>
            </w:pPr>
          </w:p>
        </w:tc>
      </w:tr>
      <w:tr w:rsidR="000E7855" w:rsidRPr="004254D9" w14:paraId="72BE3701"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36052086" w14:textId="77777777" w:rsidR="000E7855" w:rsidRPr="004254D9" w:rsidRDefault="000E7855">
            <w:pPr>
              <w:jc w:val="both"/>
              <w:rPr>
                <w:rFonts w:ascii="Cambria" w:hAnsi="Cambria"/>
                <w:highlight w:val="yellow"/>
              </w:rPr>
            </w:pPr>
            <w:r w:rsidRPr="004254D9">
              <w:rPr>
                <w:rFonts w:ascii="Cambria" w:hAnsi="Cambria"/>
              </w:rPr>
              <w:t>Bezpečnostné testovanie</w:t>
            </w:r>
          </w:p>
        </w:tc>
        <w:tc>
          <w:tcPr>
            <w:tcW w:w="1277" w:type="dxa"/>
          </w:tcPr>
          <w:p w14:paraId="7DBD73FE"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highlight w:val="yellow"/>
              </w:rPr>
            </w:pPr>
          </w:p>
        </w:tc>
        <w:tc>
          <w:tcPr>
            <w:tcW w:w="4381" w:type="dxa"/>
          </w:tcPr>
          <w:p w14:paraId="6817C3C4"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p>
        </w:tc>
      </w:tr>
      <w:tr w:rsidR="000E7855" w:rsidRPr="004254D9" w14:paraId="2816207D" w14:textId="77777777" w:rsidTr="63FF4F70">
        <w:tc>
          <w:tcPr>
            <w:cnfStyle w:val="001000000000" w:firstRow="0" w:lastRow="0" w:firstColumn="1" w:lastColumn="0" w:oddVBand="0" w:evenVBand="0" w:oddHBand="0" w:evenHBand="0" w:firstRowFirstColumn="0" w:firstRowLastColumn="0" w:lastRowFirstColumn="0" w:lastRowLastColumn="0"/>
            <w:tcW w:w="2829" w:type="dxa"/>
          </w:tcPr>
          <w:p w14:paraId="0651046C" w14:textId="77777777" w:rsidR="000E7855" w:rsidRPr="004254D9" w:rsidRDefault="000E7855">
            <w:pPr>
              <w:rPr>
                <w:rFonts w:ascii="Cambria" w:hAnsi="Cambria"/>
              </w:rPr>
            </w:pPr>
            <w:proofErr w:type="spellStart"/>
            <w:r w:rsidRPr="63FF4F70">
              <w:rPr>
                <w:rFonts w:ascii="Cambria" w:hAnsi="Cambria"/>
              </w:rPr>
              <w:t>Performance</w:t>
            </w:r>
            <w:proofErr w:type="spellEnd"/>
            <w:r w:rsidRPr="63FF4F70">
              <w:rPr>
                <w:rFonts w:ascii="Cambria" w:hAnsi="Cambria"/>
              </w:rPr>
              <w:t xml:space="preserve"> testovanie</w:t>
            </w:r>
          </w:p>
        </w:tc>
        <w:tc>
          <w:tcPr>
            <w:tcW w:w="1277" w:type="dxa"/>
          </w:tcPr>
          <w:p w14:paraId="6D235BCE"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highlight w:val="yellow"/>
              </w:rPr>
            </w:pPr>
          </w:p>
        </w:tc>
        <w:tc>
          <w:tcPr>
            <w:tcW w:w="4381" w:type="dxa"/>
          </w:tcPr>
          <w:p w14:paraId="0085CD00"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highlight w:val="yellow"/>
              </w:rPr>
            </w:pPr>
            <w:r w:rsidRPr="004254D9">
              <w:rPr>
                <w:rFonts w:ascii="Cambria" w:hAnsi="Cambria"/>
              </w:rPr>
              <w:t>Obsahuje aj vyhodnotenie vo forme dokumentu</w:t>
            </w:r>
          </w:p>
        </w:tc>
      </w:tr>
      <w:tr w:rsidR="000E7855" w:rsidRPr="004254D9" w14:paraId="7D49E748"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73E92AAF" w14:textId="77777777" w:rsidR="000E7855" w:rsidRPr="004254D9" w:rsidRDefault="000E7855">
            <w:pPr>
              <w:rPr>
                <w:rFonts w:ascii="Cambria" w:hAnsi="Cambria"/>
              </w:rPr>
            </w:pPr>
            <w:r w:rsidRPr="004254D9">
              <w:rPr>
                <w:rFonts w:ascii="Cambria" w:hAnsi="Cambria"/>
              </w:rPr>
              <w:t>Používateľské testy funkčného používateľského rozhrania (UX testovanie)</w:t>
            </w:r>
          </w:p>
        </w:tc>
        <w:tc>
          <w:tcPr>
            <w:tcW w:w="1277" w:type="dxa"/>
          </w:tcPr>
          <w:p w14:paraId="531767A8"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highlight w:val="yellow"/>
              </w:rPr>
            </w:pPr>
          </w:p>
        </w:tc>
        <w:tc>
          <w:tcPr>
            <w:tcW w:w="4381" w:type="dxa"/>
          </w:tcPr>
          <w:p w14:paraId="43F085CD"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p>
        </w:tc>
      </w:tr>
      <w:tr w:rsidR="000E7855" w:rsidRPr="004254D9" w14:paraId="6E8A504F" w14:textId="77777777" w:rsidTr="63FF4F70">
        <w:tc>
          <w:tcPr>
            <w:cnfStyle w:val="001000000000" w:firstRow="0" w:lastRow="0" w:firstColumn="1" w:lastColumn="0" w:oddVBand="0" w:evenVBand="0" w:oddHBand="0" w:evenHBand="0" w:firstRowFirstColumn="0" w:firstRowLastColumn="0" w:lastRowFirstColumn="0" w:lastRowLastColumn="0"/>
            <w:tcW w:w="2829" w:type="dxa"/>
          </w:tcPr>
          <w:p w14:paraId="3EEE02F7" w14:textId="76D216BD" w:rsidR="000E7855" w:rsidRPr="004254D9" w:rsidRDefault="000E7855">
            <w:pPr>
              <w:rPr>
                <w:rFonts w:ascii="Cambria" w:hAnsi="Cambria"/>
                <w:b w:val="0"/>
                <w:bCs w:val="0"/>
              </w:rPr>
            </w:pPr>
            <w:r w:rsidRPr="004254D9">
              <w:rPr>
                <w:rFonts w:ascii="Cambria" w:hAnsi="Cambria"/>
              </w:rPr>
              <w:t>Užívateľské akceptačné testovanie (UAT)</w:t>
            </w:r>
          </w:p>
        </w:tc>
        <w:tc>
          <w:tcPr>
            <w:tcW w:w="1277" w:type="dxa"/>
          </w:tcPr>
          <w:p w14:paraId="4BF4A6C8"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highlight w:val="yellow"/>
              </w:rPr>
            </w:pPr>
            <w:proofErr w:type="spellStart"/>
            <w:r w:rsidRPr="63FF4F70">
              <w:rPr>
                <w:rFonts w:ascii="Cambria" w:hAnsi="Cambria"/>
              </w:rPr>
              <w:t>doc</w:t>
            </w:r>
            <w:proofErr w:type="spellEnd"/>
            <w:r w:rsidRPr="63FF4F70">
              <w:rPr>
                <w:rFonts w:ascii="Cambria" w:hAnsi="Cambria"/>
              </w:rPr>
              <w:t xml:space="preserve">, </w:t>
            </w:r>
            <w:proofErr w:type="spellStart"/>
            <w:r w:rsidRPr="63FF4F70">
              <w:rPr>
                <w:rFonts w:ascii="Cambria" w:hAnsi="Cambria"/>
              </w:rPr>
              <w:t>xls</w:t>
            </w:r>
            <w:proofErr w:type="spellEnd"/>
          </w:p>
        </w:tc>
        <w:tc>
          <w:tcPr>
            <w:tcW w:w="4381" w:type="dxa"/>
          </w:tcPr>
          <w:p w14:paraId="03AF1376"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highlight w:val="yellow"/>
              </w:rPr>
            </w:pPr>
            <w:r w:rsidRPr="004254D9">
              <w:rPr>
                <w:rFonts w:ascii="Cambria" w:hAnsi="Cambria"/>
              </w:rPr>
              <w:t>Len vyhodnotenie vo forme dokumentu, vykonanie testov je v zodpovednosti NBS</w:t>
            </w:r>
          </w:p>
        </w:tc>
      </w:tr>
      <w:tr w:rsidR="000E7855" w:rsidRPr="004254D9" w14:paraId="70713EBF" w14:textId="77777777" w:rsidTr="63FF4F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4B37DA9D" w14:textId="77777777" w:rsidR="000E7855" w:rsidRPr="004254D9" w:rsidRDefault="000E7855">
            <w:pPr>
              <w:rPr>
                <w:rFonts w:ascii="Cambria" w:hAnsi="Cambria"/>
              </w:rPr>
            </w:pPr>
            <w:r w:rsidRPr="63FF4F70">
              <w:rPr>
                <w:rFonts w:ascii="Cambria" w:hAnsi="Cambria"/>
              </w:rPr>
              <w:t xml:space="preserve">Status </w:t>
            </w:r>
            <w:proofErr w:type="spellStart"/>
            <w:r w:rsidRPr="63FF4F70">
              <w:rPr>
                <w:rFonts w:ascii="Cambria" w:hAnsi="Cambria"/>
              </w:rPr>
              <w:t>reporting</w:t>
            </w:r>
            <w:proofErr w:type="spellEnd"/>
            <w:r w:rsidRPr="63FF4F70">
              <w:rPr>
                <w:rFonts w:ascii="Cambria" w:hAnsi="Cambria"/>
              </w:rPr>
              <w:t xml:space="preserve"> počas testovacieho obdobia</w:t>
            </w:r>
          </w:p>
        </w:tc>
        <w:tc>
          <w:tcPr>
            <w:tcW w:w="1277" w:type="dxa"/>
          </w:tcPr>
          <w:p w14:paraId="38CA92E0"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63FF4F70">
              <w:rPr>
                <w:rFonts w:ascii="Cambria" w:hAnsi="Cambria"/>
              </w:rPr>
              <w:t>doc</w:t>
            </w:r>
            <w:proofErr w:type="spellEnd"/>
            <w:r w:rsidRPr="63FF4F70">
              <w:rPr>
                <w:rFonts w:ascii="Cambria" w:hAnsi="Cambria"/>
              </w:rPr>
              <w:t xml:space="preserve">, </w:t>
            </w:r>
            <w:proofErr w:type="spellStart"/>
            <w:r w:rsidRPr="63FF4F70">
              <w:rPr>
                <w:rFonts w:ascii="Cambria" w:hAnsi="Cambria"/>
              </w:rPr>
              <w:t>xls</w:t>
            </w:r>
            <w:proofErr w:type="spellEnd"/>
          </w:p>
        </w:tc>
        <w:tc>
          <w:tcPr>
            <w:tcW w:w="4381" w:type="dxa"/>
          </w:tcPr>
          <w:p w14:paraId="4E716D0C"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hAnsi="Cambria"/>
              </w:rPr>
              <w:t>Status reporty na týždennej báze</w:t>
            </w:r>
          </w:p>
        </w:tc>
      </w:tr>
      <w:tr w:rsidR="000E7855" w:rsidRPr="004254D9" w14:paraId="3295CED2" w14:textId="77777777" w:rsidTr="63FF4F70">
        <w:tc>
          <w:tcPr>
            <w:cnfStyle w:val="001000000000" w:firstRow="0" w:lastRow="0" w:firstColumn="1" w:lastColumn="0" w:oddVBand="0" w:evenVBand="0" w:oddHBand="0" w:evenHBand="0" w:firstRowFirstColumn="0" w:firstRowLastColumn="0" w:lastRowFirstColumn="0" w:lastRowLastColumn="0"/>
            <w:tcW w:w="2829" w:type="dxa"/>
          </w:tcPr>
          <w:p w14:paraId="438119FA" w14:textId="77777777" w:rsidR="000E7855" w:rsidRPr="004254D9" w:rsidRDefault="000E7855">
            <w:pPr>
              <w:rPr>
                <w:rFonts w:ascii="Cambria" w:hAnsi="Cambria"/>
              </w:rPr>
            </w:pPr>
            <w:r w:rsidRPr="004254D9">
              <w:rPr>
                <w:rFonts w:ascii="Cambria" w:hAnsi="Cambria"/>
              </w:rPr>
              <w:t>Manažérskych správ, reportov, zoznamov a požiadaviek  (M-02)</w:t>
            </w:r>
          </w:p>
        </w:tc>
        <w:tc>
          <w:tcPr>
            <w:tcW w:w="1277" w:type="dxa"/>
          </w:tcPr>
          <w:p w14:paraId="4ACE5793"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rPr>
            </w:pPr>
          </w:p>
        </w:tc>
        <w:tc>
          <w:tcPr>
            <w:tcW w:w="4381" w:type="dxa"/>
          </w:tcPr>
          <w:p w14:paraId="69026E61" w14:textId="77777777" w:rsidR="000E7855" w:rsidRPr="004254D9" w:rsidRDefault="000E7855">
            <w:pPr>
              <w:ind w:left="708"/>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(1) Zoznam rizík a závislostí</w:t>
            </w:r>
          </w:p>
          <w:p w14:paraId="413E234D" w14:textId="77777777" w:rsidR="000E7855" w:rsidRPr="004254D9" w:rsidRDefault="000E7855">
            <w:pPr>
              <w:ind w:left="708"/>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(4) Zoznam ponaučení</w:t>
            </w:r>
          </w:p>
          <w:p w14:paraId="07DD0C0E" w14:textId="77777777" w:rsidR="000E7855" w:rsidRPr="004254D9" w:rsidRDefault="000E7855">
            <w:pPr>
              <w:ind w:left="708"/>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(5) Zoznam funkčných zdrojových kódov</w:t>
            </w:r>
          </w:p>
          <w:p w14:paraId="462428B6" w14:textId="77777777" w:rsidR="000E7855" w:rsidRPr="004254D9" w:rsidRDefault="000E7855">
            <w:pPr>
              <w:ind w:left="708"/>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(6) Zoznam licencií</w:t>
            </w:r>
          </w:p>
          <w:p w14:paraId="0A2789B9" w14:textId="77777777" w:rsidR="000E7855" w:rsidRPr="004254D9" w:rsidRDefault="000E7855">
            <w:pPr>
              <w:ind w:left="708"/>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(8) Správa o stave projektu</w:t>
            </w:r>
          </w:p>
          <w:p w14:paraId="29DB26E5" w14:textId="77777777" w:rsidR="000E7855" w:rsidRPr="004254D9" w:rsidRDefault="000E7855">
            <w:pPr>
              <w:ind w:left="708"/>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(9) Správa o ukončení fázy/etapy</w:t>
            </w:r>
          </w:p>
          <w:p w14:paraId="576FEADE" w14:textId="77777777" w:rsidR="000E7855" w:rsidRPr="004254D9" w:rsidRDefault="000E7855">
            <w:pPr>
              <w:ind w:left="708"/>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(10) Požiadavka na zmenu v projekte</w:t>
            </w:r>
          </w:p>
          <w:p w14:paraId="7B923204" w14:textId="77777777" w:rsidR="000E7855" w:rsidRPr="004254D9" w:rsidRDefault="000E7855">
            <w:pPr>
              <w:ind w:left="708"/>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(11) Zápis z riadiacej rady</w:t>
            </w:r>
          </w:p>
        </w:tc>
      </w:tr>
    </w:tbl>
    <w:p w14:paraId="22AD702B" w14:textId="174F69CB" w:rsidR="003C5C21" w:rsidRPr="004254D9" w:rsidDel="002733A8" w:rsidRDefault="003C5C21" w:rsidP="003C5C21">
      <w:pPr>
        <w:pStyle w:val="Caption"/>
        <w:jc w:val="center"/>
        <w:rPr>
          <w:rFonts w:ascii="Cambria" w:hAnsi="Cambria"/>
        </w:rPr>
      </w:pPr>
      <w:bookmarkStart w:id="127" w:name="_Toc136955680"/>
      <w:r w:rsidRPr="004254D9">
        <w:rPr>
          <w:rFonts w:ascii="Cambria" w:hAnsi="Cambria"/>
        </w:rPr>
        <w:t xml:space="preserve">Tabuľka </w:t>
      </w:r>
      <w:r w:rsidRPr="004254D9">
        <w:rPr>
          <w:rFonts w:ascii="Cambria" w:hAnsi="Cambria"/>
        </w:rPr>
        <w:fldChar w:fldCharType="begin"/>
      </w:r>
      <w:r w:rsidRPr="004254D9">
        <w:rPr>
          <w:rFonts w:ascii="Cambria" w:hAnsi="Cambria"/>
        </w:rPr>
        <w:instrText>SEQ Tabuľka \* ARABIC</w:instrText>
      </w:r>
      <w:r w:rsidRPr="004254D9">
        <w:rPr>
          <w:rFonts w:ascii="Cambria" w:hAnsi="Cambria"/>
        </w:rPr>
        <w:fldChar w:fldCharType="separate"/>
      </w:r>
      <w:r w:rsidR="00963F2D" w:rsidRPr="004254D9">
        <w:rPr>
          <w:rFonts w:ascii="Cambria" w:hAnsi="Cambria"/>
          <w:noProof/>
        </w:rPr>
        <w:t>7</w:t>
      </w:r>
      <w:r w:rsidRPr="004254D9">
        <w:rPr>
          <w:rFonts w:ascii="Cambria" w:hAnsi="Cambria"/>
        </w:rPr>
        <w:fldChar w:fldCharType="end"/>
      </w:r>
      <w:r w:rsidRPr="004254D9">
        <w:rPr>
          <w:rFonts w:ascii="Cambria" w:hAnsi="Cambria"/>
        </w:rPr>
        <w:t>: Implementácia &amp; Testovanie</w:t>
      </w:r>
      <w:bookmarkEnd w:id="127"/>
    </w:p>
    <w:p w14:paraId="1031D57E" w14:textId="77777777" w:rsidR="000E7855" w:rsidRPr="004254D9" w:rsidRDefault="000E7855" w:rsidP="000E7855">
      <w:pPr>
        <w:pStyle w:val="Heading4"/>
        <w:rPr>
          <w:rFonts w:ascii="Cambria" w:hAnsi="Cambria"/>
        </w:rPr>
      </w:pPr>
      <w:r w:rsidRPr="63FF4F70">
        <w:rPr>
          <w:rFonts w:ascii="Cambria" w:hAnsi="Cambria"/>
        </w:rPr>
        <w:t xml:space="preserve">Nasadenie &amp; </w:t>
      </w:r>
      <w:proofErr w:type="spellStart"/>
      <w:r w:rsidRPr="63FF4F70">
        <w:rPr>
          <w:rFonts w:ascii="Cambria" w:hAnsi="Cambria"/>
        </w:rPr>
        <w:t>Postimplementačná</w:t>
      </w:r>
      <w:proofErr w:type="spellEnd"/>
      <w:r w:rsidRPr="63FF4F70">
        <w:rPr>
          <w:rFonts w:ascii="Cambria" w:hAnsi="Cambria"/>
        </w:rPr>
        <w:t xml:space="preserve"> podpora</w:t>
      </w:r>
    </w:p>
    <w:tbl>
      <w:tblPr>
        <w:tblStyle w:val="GridTable4-Accent5"/>
        <w:tblW w:w="0" w:type="auto"/>
        <w:tblLook w:val="04A0" w:firstRow="1" w:lastRow="0" w:firstColumn="1" w:lastColumn="0" w:noHBand="0" w:noVBand="1"/>
      </w:tblPr>
      <w:tblGrid>
        <w:gridCol w:w="2829"/>
        <w:gridCol w:w="1277"/>
        <w:gridCol w:w="4381"/>
      </w:tblGrid>
      <w:tr w:rsidR="000E7855" w:rsidRPr="004254D9" w14:paraId="74C77AA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62D7FC17" w14:textId="77777777" w:rsidR="000E7855" w:rsidRPr="004254D9" w:rsidRDefault="000E7855">
            <w:pPr>
              <w:rPr>
                <w:rFonts w:ascii="Cambria" w:hAnsi="Cambria"/>
              </w:rPr>
            </w:pPr>
            <w:r w:rsidRPr="004254D9">
              <w:rPr>
                <w:rFonts w:ascii="Cambria" w:hAnsi="Cambria"/>
              </w:rPr>
              <w:t>Výstup</w:t>
            </w:r>
          </w:p>
        </w:tc>
        <w:tc>
          <w:tcPr>
            <w:tcW w:w="1277" w:type="dxa"/>
          </w:tcPr>
          <w:p w14:paraId="12EEFCD6" w14:textId="77777777" w:rsidR="000E7855" w:rsidRPr="004254D9" w:rsidRDefault="000E7855">
            <w:pPr>
              <w:cnfStyle w:val="100000000000" w:firstRow="1"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Formát</w:t>
            </w:r>
          </w:p>
        </w:tc>
        <w:tc>
          <w:tcPr>
            <w:tcW w:w="4381" w:type="dxa"/>
          </w:tcPr>
          <w:p w14:paraId="75666898" w14:textId="77777777" w:rsidR="000E7855" w:rsidRPr="004254D9" w:rsidRDefault="000E7855">
            <w:pPr>
              <w:cnfStyle w:val="100000000000" w:firstRow="1"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Popis</w:t>
            </w:r>
          </w:p>
        </w:tc>
      </w:tr>
      <w:tr w:rsidR="000E7855" w:rsidRPr="004254D9" w14:paraId="34ED3C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6D010C6" w14:textId="508B2135" w:rsidR="000E7855" w:rsidRPr="004254D9" w:rsidRDefault="000E7855">
            <w:pPr>
              <w:rPr>
                <w:rFonts w:ascii="Cambria" w:hAnsi="Cambria"/>
                <w:b w:val="0"/>
                <w:bCs w:val="0"/>
              </w:rPr>
            </w:pPr>
            <w:r w:rsidRPr="004254D9">
              <w:rPr>
                <w:rFonts w:ascii="Cambria" w:hAnsi="Cambria"/>
              </w:rPr>
              <w:t>Nasadenie do produkcie</w:t>
            </w:r>
          </w:p>
        </w:tc>
        <w:tc>
          <w:tcPr>
            <w:tcW w:w="1277" w:type="dxa"/>
          </w:tcPr>
          <w:p w14:paraId="17205433"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p>
        </w:tc>
        <w:tc>
          <w:tcPr>
            <w:tcW w:w="4381" w:type="dxa"/>
          </w:tcPr>
          <w:p w14:paraId="28BEA5D9" w14:textId="38F61538" w:rsidR="000E7855" w:rsidRPr="004254D9" w:rsidRDefault="009C73B9">
            <w:pPr>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eastAsiaTheme="minorEastAsia" w:hAnsi="Cambria"/>
              </w:rPr>
              <w:t>Vyhodnotenie nasadenia do produkcie</w:t>
            </w:r>
            <w:r w:rsidR="000E7855" w:rsidRPr="004254D9">
              <w:rPr>
                <w:rFonts w:ascii="Cambria" w:eastAsiaTheme="minorEastAsia" w:hAnsi="Cambria"/>
              </w:rPr>
              <w:t xml:space="preserve"> </w:t>
            </w:r>
          </w:p>
        </w:tc>
      </w:tr>
      <w:tr w:rsidR="000E7855" w:rsidRPr="004254D9" w14:paraId="6E9D1390" w14:textId="77777777">
        <w:tc>
          <w:tcPr>
            <w:cnfStyle w:val="001000000000" w:firstRow="0" w:lastRow="0" w:firstColumn="1" w:lastColumn="0" w:oddVBand="0" w:evenVBand="0" w:oddHBand="0" w:evenHBand="0" w:firstRowFirstColumn="0" w:firstRowLastColumn="0" w:lastRowFirstColumn="0" w:lastRowLastColumn="0"/>
            <w:tcW w:w="2829" w:type="dxa"/>
          </w:tcPr>
          <w:p w14:paraId="65CA8B59" w14:textId="297987F8" w:rsidR="000E7855" w:rsidRPr="004254D9" w:rsidRDefault="000E7855">
            <w:pPr>
              <w:rPr>
                <w:rFonts w:ascii="Cambria" w:hAnsi="Cambria"/>
              </w:rPr>
            </w:pPr>
            <w:r w:rsidRPr="004254D9">
              <w:rPr>
                <w:rFonts w:ascii="Cambria" w:hAnsi="Cambria"/>
              </w:rPr>
              <w:t xml:space="preserve">Preskúšanie a akceptácia spustenia do produkcie </w:t>
            </w:r>
          </w:p>
        </w:tc>
        <w:tc>
          <w:tcPr>
            <w:tcW w:w="1277" w:type="dxa"/>
          </w:tcPr>
          <w:p w14:paraId="2650B53E" w14:textId="77777777" w:rsidR="000E7855" w:rsidRPr="004254D9" w:rsidRDefault="000E7855">
            <w:pPr>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doc</w:t>
            </w:r>
          </w:p>
        </w:tc>
        <w:tc>
          <w:tcPr>
            <w:tcW w:w="4381" w:type="dxa"/>
          </w:tcPr>
          <w:p w14:paraId="0145D22F" w14:textId="7EE16F58" w:rsidR="000E7855" w:rsidRPr="004254D9" w:rsidRDefault="009C73B9">
            <w:pPr>
              <w:cnfStyle w:val="000000000000" w:firstRow="0" w:lastRow="0" w:firstColumn="0" w:lastColumn="0" w:oddVBand="0" w:evenVBand="0" w:oddHBand="0" w:evenHBand="0" w:firstRowFirstColumn="0" w:firstRowLastColumn="0" w:lastRowFirstColumn="0" w:lastRowLastColumn="0"/>
              <w:rPr>
                <w:rFonts w:ascii="Cambria" w:hAnsi="Cambria"/>
              </w:rPr>
            </w:pPr>
            <w:r w:rsidRPr="004254D9">
              <w:rPr>
                <w:rFonts w:ascii="Cambria" w:hAnsi="Cambria"/>
              </w:rPr>
              <w:t>Vyhodnotenie z preskúšania nasadenia a akceptácia spustenia produkcie</w:t>
            </w:r>
          </w:p>
        </w:tc>
      </w:tr>
      <w:tr w:rsidR="000E7855" w:rsidRPr="004254D9" w14:paraId="1FAF64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462567E" w14:textId="77777777" w:rsidR="000E7855" w:rsidRPr="004254D9" w:rsidRDefault="000E7855">
            <w:pPr>
              <w:rPr>
                <w:rFonts w:ascii="Cambria" w:hAnsi="Cambria"/>
              </w:rPr>
            </w:pPr>
            <w:r w:rsidRPr="004254D9">
              <w:rPr>
                <w:rFonts w:ascii="Cambria" w:hAnsi="Cambria"/>
              </w:rPr>
              <w:t xml:space="preserve">Prezentácia pre zamestnancov NBS </w:t>
            </w:r>
          </w:p>
        </w:tc>
        <w:tc>
          <w:tcPr>
            <w:tcW w:w="1277" w:type="dxa"/>
          </w:tcPr>
          <w:p w14:paraId="6B9CE23C" w14:textId="77777777"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4254D9">
              <w:rPr>
                <w:rFonts w:ascii="Cambria" w:hAnsi="Cambria"/>
              </w:rPr>
              <w:t>ppt</w:t>
            </w:r>
            <w:proofErr w:type="spellEnd"/>
          </w:p>
        </w:tc>
        <w:tc>
          <w:tcPr>
            <w:tcW w:w="4381" w:type="dxa"/>
          </w:tcPr>
          <w:p w14:paraId="7C9FF60E" w14:textId="0CC1F56D" w:rsidR="000E7855" w:rsidRPr="004254D9" w:rsidRDefault="000E7855">
            <w:pPr>
              <w:cnfStyle w:val="000000100000" w:firstRow="0" w:lastRow="0" w:firstColumn="0" w:lastColumn="0" w:oddVBand="0" w:evenVBand="0" w:oddHBand="1" w:evenHBand="0" w:firstRowFirstColumn="0" w:firstRowLastColumn="0" w:lastRowFirstColumn="0" w:lastRowLastColumn="0"/>
              <w:rPr>
                <w:rFonts w:ascii="Cambria" w:hAnsi="Cambria"/>
              </w:rPr>
            </w:pPr>
            <w:r w:rsidRPr="004254D9">
              <w:rPr>
                <w:rFonts w:ascii="Cambria" w:hAnsi="Cambria"/>
              </w:rPr>
              <w:t xml:space="preserve">Vypracovať prezentáciu určenú pre </w:t>
            </w:r>
            <w:r w:rsidR="005B2884" w:rsidRPr="004254D9">
              <w:rPr>
                <w:rFonts w:ascii="Cambria" w:hAnsi="Cambria"/>
              </w:rPr>
              <w:t xml:space="preserve">určených </w:t>
            </w:r>
            <w:r w:rsidRPr="004254D9">
              <w:rPr>
                <w:rFonts w:ascii="Cambria" w:hAnsi="Cambria"/>
              </w:rPr>
              <w:t xml:space="preserve">zamestnancov NBS, so zoznamom prínosov a benefitov </w:t>
            </w:r>
          </w:p>
        </w:tc>
      </w:tr>
    </w:tbl>
    <w:p w14:paraId="1F7DC871" w14:textId="764A2684" w:rsidR="003C5C21" w:rsidRPr="004254D9" w:rsidDel="002733A8" w:rsidRDefault="003C5C21" w:rsidP="003C5C21">
      <w:pPr>
        <w:pStyle w:val="Caption"/>
        <w:jc w:val="center"/>
        <w:rPr>
          <w:rFonts w:ascii="Cambria" w:hAnsi="Cambria"/>
        </w:rPr>
      </w:pPr>
      <w:bookmarkStart w:id="128" w:name="_Toc136955681"/>
      <w:bookmarkStart w:id="129" w:name="_Toc136953258"/>
      <w:r w:rsidRPr="63FF4F70">
        <w:rPr>
          <w:rFonts w:ascii="Cambria" w:hAnsi="Cambria"/>
        </w:rPr>
        <w:t xml:space="preserve">Tabuľka </w:t>
      </w:r>
      <w:r w:rsidRPr="63FF4F70">
        <w:rPr>
          <w:rFonts w:ascii="Cambria" w:hAnsi="Cambria"/>
        </w:rPr>
        <w:fldChar w:fldCharType="begin"/>
      </w:r>
      <w:r w:rsidRPr="63FF4F70">
        <w:rPr>
          <w:rFonts w:ascii="Cambria" w:hAnsi="Cambria"/>
        </w:rPr>
        <w:instrText>SEQ Tabuľka \* ARABIC</w:instrText>
      </w:r>
      <w:r w:rsidRPr="63FF4F70">
        <w:rPr>
          <w:rFonts w:ascii="Cambria" w:hAnsi="Cambria"/>
        </w:rPr>
        <w:fldChar w:fldCharType="separate"/>
      </w:r>
      <w:r w:rsidR="00963F2D" w:rsidRPr="63FF4F70">
        <w:rPr>
          <w:rFonts w:ascii="Cambria" w:hAnsi="Cambria"/>
          <w:noProof/>
        </w:rPr>
        <w:t>8</w:t>
      </w:r>
      <w:r w:rsidRPr="63FF4F70">
        <w:rPr>
          <w:rFonts w:ascii="Cambria" w:hAnsi="Cambria"/>
        </w:rPr>
        <w:fldChar w:fldCharType="end"/>
      </w:r>
      <w:r w:rsidRPr="63FF4F70">
        <w:rPr>
          <w:rFonts w:ascii="Cambria" w:hAnsi="Cambria"/>
        </w:rPr>
        <w:t xml:space="preserve">: Nasadenie &amp; </w:t>
      </w:r>
      <w:proofErr w:type="spellStart"/>
      <w:r w:rsidRPr="63FF4F70">
        <w:rPr>
          <w:rFonts w:ascii="Cambria" w:hAnsi="Cambria"/>
        </w:rPr>
        <w:t>Postimplementačná</w:t>
      </w:r>
      <w:proofErr w:type="spellEnd"/>
      <w:r w:rsidRPr="63FF4F70">
        <w:rPr>
          <w:rFonts w:ascii="Cambria" w:hAnsi="Cambria"/>
        </w:rPr>
        <w:t xml:space="preserve"> podpora</w:t>
      </w:r>
      <w:bookmarkEnd w:id="128"/>
    </w:p>
    <w:p w14:paraId="02FF77AA" w14:textId="526D38D0" w:rsidR="00C546D3" w:rsidRPr="00B9186E" w:rsidRDefault="008F567C" w:rsidP="00D80002">
      <w:pPr>
        <w:pStyle w:val="Heading3"/>
        <w:numPr>
          <w:ilvl w:val="2"/>
          <w:numId w:val="69"/>
        </w:numPr>
        <w:spacing w:before="360"/>
        <w:rPr>
          <w:rFonts w:ascii="Verdana" w:hAnsi="Verdana"/>
          <w:sz w:val="20"/>
          <w:szCs w:val="20"/>
        </w:rPr>
      </w:pPr>
      <w:r w:rsidRPr="00B9186E">
        <w:rPr>
          <w:rFonts w:ascii="Verdana" w:hAnsi="Verdana"/>
          <w:sz w:val="20"/>
          <w:szCs w:val="20"/>
        </w:rPr>
        <w:lastRenderedPageBreak/>
        <w:t>P</w:t>
      </w:r>
      <w:r w:rsidR="00205C5F" w:rsidRPr="00B9186E">
        <w:rPr>
          <w:rFonts w:ascii="Verdana" w:hAnsi="Verdana"/>
          <w:sz w:val="20"/>
          <w:szCs w:val="20"/>
        </w:rPr>
        <w:t>rojektový tím a</w:t>
      </w:r>
      <w:r w:rsidR="00E27CA1" w:rsidRPr="00B9186E">
        <w:rPr>
          <w:rFonts w:ascii="Verdana" w:hAnsi="Verdana"/>
          <w:sz w:val="20"/>
          <w:szCs w:val="20"/>
        </w:rPr>
        <w:t> </w:t>
      </w:r>
      <w:r w:rsidR="00205C5F" w:rsidRPr="00B9186E">
        <w:rPr>
          <w:rFonts w:ascii="Verdana" w:hAnsi="Verdana"/>
          <w:sz w:val="20"/>
          <w:szCs w:val="20"/>
        </w:rPr>
        <w:t>rol</w:t>
      </w:r>
      <w:r w:rsidR="00E27CA1" w:rsidRPr="00B9186E">
        <w:rPr>
          <w:rFonts w:ascii="Verdana" w:hAnsi="Verdana"/>
          <w:sz w:val="20"/>
          <w:szCs w:val="20"/>
        </w:rPr>
        <w:t>y</w:t>
      </w:r>
      <w:bookmarkEnd w:id="129"/>
    </w:p>
    <w:p w14:paraId="1C07B986" w14:textId="029E9B36" w:rsidR="00FC2975" w:rsidRPr="00DE591E" w:rsidRDefault="007F11B0" w:rsidP="00D13DE1">
      <w:pPr>
        <w:jc w:val="both"/>
        <w:rPr>
          <w:rFonts w:ascii="Cambria" w:hAnsi="Cambria"/>
        </w:rPr>
      </w:pPr>
      <w:r>
        <w:rPr>
          <w:rFonts w:ascii="Cambria" w:hAnsi="Cambria"/>
        </w:rPr>
        <w:t>Kapitola obsahuje n</w:t>
      </w:r>
      <w:r w:rsidR="00FC2975">
        <w:rPr>
          <w:rFonts w:ascii="Cambria" w:hAnsi="Cambria"/>
        </w:rPr>
        <w:t>avrhovaný zoznam rolí obstarávateľa a</w:t>
      </w:r>
      <w:r>
        <w:rPr>
          <w:rFonts w:ascii="Cambria" w:hAnsi="Cambria"/>
        </w:rPr>
        <w:t> </w:t>
      </w:r>
      <w:r w:rsidR="00836B88">
        <w:rPr>
          <w:rFonts w:ascii="Cambria" w:hAnsi="Cambria"/>
        </w:rPr>
        <w:t>zhotoviteľa</w:t>
      </w:r>
      <w:r>
        <w:rPr>
          <w:rFonts w:ascii="Cambria" w:hAnsi="Cambria"/>
        </w:rPr>
        <w:t xml:space="preserve">. Popis rolí projektového manažmentu sa nachádza </w:t>
      </w:r>
      <w:r w:rsidRPr="007F11B0">
        <w:rPr>
          <w:rFonts w:ascii="Cambria" w:hAnsi="Cambria"/>
          <w:i/>
          <w:iCs/>
          <w:color w:val="0070C0"/>
        </w:rPr>
        <w:t>v Metodik</w:t>
      </w:r>
      <w:r w:rsidR="006D34DE">
        <w:rPr>
          <w:rFonts w:ascii="Cambria" w:hAnsi="Cambria"/>
          <w:i/>
          <w:iCs/>
          <w:color w:val="0070C0"/>
        </w:rPr>
        <w:t>e</w:t>
      </w:r>
      <w:r w:rsidRPr="007F11B0">
        <w:rPr>
          <w:rFonts w:ascii="Cambria" w:hAnsi="Cambria"/>
          <w:i/>
          <w:iCs/>
          <w:color w:val="0070C0"/>
        </w:rPr>
        <w:t xml:space="preserve"> pre projektové riadenie</w:t>
      </w:r>
      <w:r w:rsidR="006D34DE">
        <w:rPr>
          <w:rFonts w:ascii="Cambria" w:hAnsi="Cambria"/>
          <w:i/>
          <w:iCs/>
          <w:color w:val="0070C0"/>
        </w:rPr>
        <w:t xml:space="preserve"> (</w:t>
      </w:r>
      <w:r w:rsidR="006D34DE" w:rsidRPr="007F11B0">
        <w:rPr>
          <w:rFonts w:ascii="Cambria" w:hAnsi="Cambria"/>
          <w:i/>
          <w:iCs/>
          <w:color w:val="0070C0"/>
        </w:rPr>
        <w:t>príloh</w:t>
      </w:r>
      <w:r w:rsidR="006D34DE">
        <w:rPr>
          <w:rFonts w:ascii="Cambria" w:hAnsi="Cambria"/>
          <w:i/>
          <w:iCs/>
          <w:color w:val="0070C0"/>
        </w:rPr>
        <w:t>a</w:t>
      </w:r>
      <w:r w:rsidR="006D34DE" w:rsidRPr="007F11B0">
        <w:rPr>
          <w:rFonts w:ascii="Cambria" w:hAnsi="Cambria"/>
          <w:i/>
          <w:iCs/>
          <w:color w:val="0070C0"/>
        </w:rPr>
        <w:t xml:space="preserve"> č.2</w:t>
      </w:r>
      <w:r w:rsidR="006D34DE">
        <w:rPr>
          <w:rFonts w:ascii="Cambria" w:hAnsi="Cambria"/>
          <w:i/>
          <w:iCs/>
          <w:color w:val="0070C0"/>
        </w:rPr>
        <w:t>)</w:t>
      </w:r>
      <w:r>
        <w:rPr>
          <w:rFonts w:ascii="Cambria" w:hAnsi="Cambria"/>
        </w:rPr>
        <w:t xml:space="preserve">. </w:t>
      </w:r>
    </w:p>
    <w:tbl>
      <w:tblPr>
        <w:tblW w:w="8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25"/>
        <w:gridCol w:w="3109"/>
      </w:tblGrid>
      <w:tr w:rsidR="002D608D" w:rsidRPr="002E7995" w14:paraId="0D2B769A" w14:textId="77777777" w:rsidTr="00D13DE1">
        <w:trPr>
          <w:trHeight w:val="559"/>
        </w:trPr>
        <w:tc>
          <w:tcPr>
            <w:tcW w:w="5425" w:type="dxa"/>
            <w:tcBorders>
              <w:top w:val="single" w:sz="4" w:space="0" w:color="auto"/>
              <w:left w:val="single" w:sz="4" w:space="0" w:color="auto"/>
              <w:bottom w:val="single" w:sz="4" w:space="0" w:color="auto"/>
            </w:tcBorders>
            <w:shd w:val="clear" w:color="auto" w:fill="B4C6E7" w:themeFill="accent1" w:themeFillTint="66"/>
          </w:tcPr>
          <w:p w14:paraId="6F650685" w14:textId="77777777" w:rsidR="002D608D" w:rsidRPr="002E7995" w:rsidRDefault="002D608D">
            <w:pPr>
              <w:spacing w:after="0"/>
              <w:jc w:val="center"/>
              <w:rPr>
                <w:rFonts w:ascii="Cambria" w:hAnsi="Cambria" w:cs="Arial"/>
                <w:b/>
              </w:rPr>
            </w:pPr>
            <w:r w:rsidRPr="002E7995">
              <w:rPr>
                <w:rFonts w:ascii="Cambria" w:hAnsi="Cambria" w:cs="Arial"/>
                <w:b/>
              </w:rPr>
              <w:t>Rola</w:t>
            </w:r>
          </w:p>
        </w:tc>
        <w:tc>
          <w:tcPr>
            <w:tcW w:w="3109" w:type="dxa"/>
            <w:tcBorders>
              <w:top w:val="single" w:sz="4" w:space="0" w:color="auto"/>
              <w:bottom w:val="single" w:sz="4" w:space="0" w:color="auto"/>
              <w:right w:val="single" w:sz="4" w:space="0" w:color="auto"/>
            </w:tcBorders>
            <w:shd w:val="clear" w:color="auto" w:fill="B4C6E7" w:themeFill="accent1" w:themeFillTint="66"/>
          </w:tcPr>
          <w:p w14:paraId="11B8090A" w14:textId="77777777" w:rsidR="002D608D" w:rsidRPr="002E7995" w:rsidRDefault="002D608D">
            <w:pPr>
              <w:spacing w:after="0"/>
              <w:jc w:val="center"/>
              <w:rPr>
                <w:rFonts w:ascii="Cambria" w:hAnsi="Cambria" w:cs="Arial"/>
                <w:b/>
              </w:rPr>
            </w:pPr>
            <w:r w:rsidRPr="002E7995">
              <w:rPr>
                <w:rFonts w:ascii="Cambria" w:hAnsi="Cambria" w:cs="Arial"/>
                <w:b/>
              </w:rPr>
              <w:t>Zástupca zmluvnej strany</w:t>
            </w:r>
          </w:p>
        </w:tc>
      </w:tr>
      <w:tr w:rsidR="002D608D" w:rsidRPr="002E7995" w14:paraId="1265FBFC"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shd w:val="clear" w:color="auto" w:fill="auto"/>
          </w:tcPr>
          <w:p w14:paraId="5771A75E" w14:textId="77777777" w:rsidR="002D608D" w:rsidRPr="002E7995" w:rsidRDefault="002D608D">
            <w:pPr>
              <w:spacing w:after="0"/>
              <w:jc w:val="both"/>
              <w:rPr>
                <w:rFonts w:ascii="Cambria" w:hAnsi="Cambria" w:cs="Arial"/>
              </w:rPr>
            </w:pPr>
            <w:r w:rsidRPr="002E7995">
              <w:rPr>
                <w:rFonts w:ascii="Cambria" w:hAnsi="Cambria" w:cs="Arial"/>
                <w:b/>
              </w:rPr>
              <w:t>Riadiace orgány projektu</w:t>
            </w:r>
          </w:p>
        </w:tc>
        <w:tc>
          <w:tcPr>
            <w:tcW w:w="3109" w:type="dxa"/>
            <w:tcBorders>
              <w:top w:val="single" w:sz="4" w:space="0" w:color="auto"/>
              <w:left w:val="single" w:sz="4" w:space="0" w:color="auto"/>
              <w:bottom w:val="single" w:sz="4" w:space="0" w:color="auto"/>
              <w:right w:val="single" w:sz="4" w:space="0" w:color="auto"/>
            </w:tcBorders>
            <w:shd w:val="clear" w:color="auto" w:fill="auto"/>
          </w:tcPr>
          <w:p w14:paraId="3E2EAE8B" w14:textId="77777777" w:rsidR="002D608D" w:rsidRPr="002E7995" w:rsidRDefault="002D608D" w:rsidP="007B24B3">
            <w:pPr>
              <w:spacing w:after="0"/>
              <w:jc w:val="center"/>
              <w:rPr>
                <w:rFonts w:ascii="Cambria" w:hAnsi="Cambria" w:cs="Arial"/>
              </w:rPr>
            </w:pPr>
          </w:p>
        </w:tc>
      </w:tr>
      <w:tr w:rsidR="002D608D" w:rsidRPr="002E7995" w14:paraId="39E6A357"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6D80AF76" w14:textId="77777777" w:rsidR="002D608D" w:rsidRPr="002E7995" w:rsidRDefault="002D608D">
            <w:pPr>
              <w:spacing w:after="0"/>
              <w:jc w:val="both"/>
              <w:rPr>
                <w:rFonts w:ascii="Cambria" w:hAnsi="Cambria" w:cs="Arial"/>
              </w:rPr>
            </w:pPr>
            <w:r w:rsidRPr="002E7995">
              <w:rPr>
                <w:rFonts w:ascii="Cambria" w:hAnsi="Cambria" w:cs="Arial"/>
              </w:rPr>
              <w:t>Riadiaca rada projektu</w:t>
            </w:r>
          </w:p>
        </w:tc>
        <w:tc>
          <w:tcPr>
            <w:tcW w:w="3109" w:type="dxa"/>
            <w:tcBorders>
              <w:top w:val="single" w:sz="4" w:space="0" w:color="auto"/>
              <w:left w:val="single" w:sz="4" w:space="0" w:color="auto"/>
              <w:bottom w:val="single" w:sz="4" w:space="0" w:color="auto"/>
              <w:right w:val="single" w:sz="4" w:space="0" w:color="auto"/>
            </w:tcBorders>
          </w:tcPr>
          <w:p w14:paraId="7CD8358E" w14:textId="77777777" w:rsidR="002D608D" w:rsidRPr="002E7995" w:rsidRDefault="002D608D" w:rsidP="007B24B3">
            <w:pPr>
              <w:spacing w:after="0"/>
              <w:jc w:val="center"/>
              <w:rPr>
                <w:rFonts w:ascii="Cambria" w:hAnsi="Cambria" w:cs="Arial"/>
              </w:rPr>
            </w:pPr>
            <w:r w:rsidRPr="002E7995">
              <w:rPr>
                <w:rFonts w:ascii="Cambria" w:hAnsi="Cambria" w:cs="Arial"/>
              </w:rPr>
              <w:t>objednávateľa</w:t>
            </w:r>
          </w:p>
        </w:tc>
      </w:tr>
      <w:tr w:rsidR="002D608D" w:rsidRPr="002E7995" w14:paraId="792F936D"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45F136D9" w14:textId="77777777" w:rsidR="002D608D" w:rsidRPr="002E7995" w:rsidRDefault="002D608D">
            <w:pPr>
              <w:spacing w:after="0"/>
              <w:jc w:val="both"/>
              <w:rPr>
                <w:rFonts w:ascii="Cambria" w:hAnsi="Cambria" w:cs="Arial"/>
              </w:rPr>
            </w:pPr>
            <w:r w:rsidRPr="002E7995">
              <w:rPr>
                <w:rFonts w:ascii="Cambria" w:hAnsi="Cambria" w:cs="Arial"/>
                <w:b/>
              </w:rPr>
              <w:t>Roly riadiacej organizačnej štruktúry</w:t>
            </w:r>
          </w:p>
        </w:tc>
        <w:tc>
          <w:tcPr>
            <w:tcW w:w="3109" w:type="dxa"/>
            <w:tcBorders>
              <w:top w:val="single" w:sz="4" w:space="0" w:color="auto"/>
              <w:left w:val="single" w:sz="4" w:space="0" w:color="auto"/>
              <w:bottom w:val="single" w:sz="4" w:space="0" w:color="auto"/>
              <w:right w:val="single" w:sz="4" w:space="0" w:color="auto"/>
            </w:tcBorders>
          </w:tcPr>
          <w:p w14:paraId="51D20D74" w14:textId="77777777" w:rsidR="002D608D" w:rsidRPr="002E7995" w:rsidRDefault="002D608D" w:rsidP="007B24B3">
            <w:pPr>
              <w:spacing w:after="0"/>
              <w:jc w:val="center"/>
              <w:rPr>
                <w:rFonts w:ascii="Cambria" w:hAnsi="Cambria" w:cs="Arial"/>
              </w:rPr>
            </w:pPr>
          </w:p>
        </w:tc>
      </w:tr>
      <w:tr w:rsidR="002D608D" w:rsidRPr="002E7995" w14:paraId="7ADBFDF6" w14:textId="77777777" w:rsidTr="00D13DE1">
        <w:trPr>
          <w:trHeight w:val="550"/>
        </w:trPr>
        <w:tc>
          <w:tcPr>
            <w:tcW w:w="5425" w:type="dxa"/>
            <w:tcBorders>
              <w:top w:val="single" w:sz="4" w:space="0" w:color="auto"/>
              <w:left w:val="single" w:sz="4" w:space="0" w:color="auto"/>
              <w:bottom w:val="single" w:sz="4" w:space="0" w:color="auto"/>
              <w:right w:val="single" w:sz="4" w:space="0" w:color="auto"/>
            </w:tcBorders>
          </w:tcPr>
          <w:p w14:paraId="3137B862" w14:textId="77777777" w:rsidR="002D608D" w:rsidRPr="002E7995" w:rsidRDefault="002D608D">
            <w:pPr>
              <w:spacing w:after="0"/>
              <w:rPr>
                <w:rFonts w:ascii="Cambria" w:hAnsi="Cambria" w:cs="Arial"/>
              </w:rPr>
            </w:pPr>
            <w:r w:rsidRPr="002E7995">
              <w:rPr>
                <w:rFonts w:ascii="Cambria" w:hAnsi="Cambria" w:cs="Arial"/>
              </w:rPr>
              <w:t>Predseda riadiacej rady projektu ( sponzor projektu objednávateľa)</w:t>
            </w:r>
          </w:p>
        </w:tc>
        <w:tc>
          <w:tcPr>
            <w:tcW w:w="3109" w:type="dxa"/>
            <w:tcBorders>
              <w:top w:val="single" w:sz="4" w:space="0" w:color="auto"/>
              <w:left w:val="single" w:sz="4" w:space="0" w:color="auto"/>
              <w:bottom w:val="single" w:sz="4" w:space="0" w:color="auto"/>
              <w:right w:val="single" w:sz="4" w:space="0" w:color="auto"/>
            </w:tcBorders>
          </w:tcPr>
          <w:p w14:paraId="41A954DA" w14:textId="77777777" w:rsidR="002D608D" w:rsidRPr="002E7995" w:rsidRDefault="002D608D" w:rsidP="007B24B3">
            <w:pPr>
              <w:spacing w:after="0"/>
              <w:jc w:val="center"/>
              <w:rPr>
                <w:rFonts w:ascii="Cambria" w:hAnsi="Cambria" w:cs="Arial"/>
              </w:rPr>
            </w:pPr>
            <w:r w:rsidRPr="002E7995">
              <w:rPr>
                <w:rFonts w:ascii="Cambria" w:hAnsi="Cambria" w:cs="Arial"/>
              </w:rPr>
              <w:t>objednávateľa</w:t>
            </w:r>
          </w:p>
        </w:tc>
      </w:tr>
      <w:tr w:rsidR="002D608D" w:rsidRPr="002E7995" w14:paraId="1AA04256" w14:textId="77777777" w:rsidTr="00D13DE1">
        <w:trPr>
          <w:trHeight w:val="276"/>
        </w:trPr>
        <w:tc>
          <w:tcPr>
            <w:tcW w:w="5425" w:type="dxa"/>
            <w:tcBorders>
              <w:top w:val="single" w:sz="4" w:space="0" w:color="auto"/>
              <w:left w:val="single" w:sz="4" w:space="0" w:color="auto"/>
              <w:bottom w:val="single" w:sz="4" w:space="0" w:color="auto"/>
              <w:right w:val="single" w:sz="4" w:space="0" w:color="auto"/>
            </w:tcBorders>
          </w:tcPr>
          <w:p w14:paraId="64AAC8BE" w14:textId="77777777" w:rsidR="002D608D" w:rsidRPr="002E7995" w:rsidRDefault="002D608D">
            <w:pPr>
              <w:spacing w:after="0"/>
              <w:jc w:val="both"/>
              <w:rPr>
                <w:rFonts w:ascii="Cambria" w:hAnsi="Cambria" w:cs="Arial"/>
              </w:rPr>
            </w:pPr>
            <w:r w:rsidRPr="002E7995">
              <w:rPr>
                <w:rFonts w:ascii="Cambria" w:hAnsi="Cambria" w:cs="Arial"/>
              </w:rPr>
              <w:t>Člen riadiacej rady projektu</w:t>
            </w:r>
            <w:r>
              <w:rPr>
                <w:rFonts w:ascii="Cambria" w:hAnsi="Cambria" w:cs="Arial"/>
              </w:rPr>
              <w:t xml:space="preserve"> (Sponzor projektu, člen)</w:t>
            </w:r>
          </w:p>
        </w:tc>
        <w:tc>
          <w:tcPr>
            <w:tcW w:w="3109" w:type="dxa"/>
            <w:tcBorders>
              <w:top w:val="single" w:sz="4" w:space="0" w:color="auto"/>
              <w:left w:val="single" w:sz="4" w:space="0" w:color="auto"/>
              <w:bottom w:val="single" w:sz="4" w:space="0" w:color="auto"/>
              <w:right w:val="single" w:sz="4" w:space="0" w:color="auto"/>
            </w:tcBorders>
          </w:tcPr>
          <w:p w14:paraId="06E3FCF7" w14:textId="77777777" w:rsidR="002D608D" w:rsidRPr="002E7995" w:rsidRDefault="002D608D" w:rsidP="007B24B3">
            <w:pPr>
              <w:spacing w:after="0"/>
              <w:jc w:val="center"/>
              <w:rPr>
                <w:rFonts w:ascii="Cambria" w:hAnsi="Cambria" w:cs="Arial"/>
              </w:rPr>
            </w:pPr>
            <w:r w:rsidRPr="002E7995">
              <w:rPr>
                <w:rFonts w:ascii="Cambria" w:hAnsi="Cambria" w:cs="Arial"/>
              </w:rPr>
              <w:t>objednávateľa</w:t>
            </w:r>
          </w:p>
        </w:tc>
      </w:tr>
      <w:tr w:rsidR="003705F3" w:rsidRPr="002E7995" w14:paraId="1581F364"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157C48DB" w14:textId="77777777" w:rsidR="003705F3" w:rsidRPr="002E7995" w:rsidRDefault="003705F3" w:rsidP="0001513F">
            <w:pPr>
              <w:spacing w:after="0"/>
              <w:jc w:val="both"/>
              <w:rPr>
                <w:rFonts w:ascii="Cambria" w:hAnsi="Cambria" w:cs="Arial"/>
              </w:rPr>
            </w:pPr>
            <w:r>
              <w:rPr>
                <w:rFonts w:ascii="Cambria" w:hAnsi="Cambria" w:cs="Arial"/>
              </w:rPr>
              <w:t>Projektový manažér</w:t>
            </w:r>
            <w:r w:rsidRPr="002E7995">
              <w:rPr>
                <w:rFonts w:ascii="Cambria" w:hAnsi="Cambria" w:cs="Arial"/>
              </w:rPr>
              <w:t xml:space="preserve"> objednávateľa</w:t>
            </w:r>
          </w:p>
        </w:tc>
        <w:tc>
          <w:tcPr>
            <w:tcW w:w="3109" w:type="dxa"/>
            <w:tcBorders>
              <w:top w:val="single" w:sz="4" w:space="0" w:color="auto"/>
              <w:left w:val="single" w:sz="4" w:space="0" w:color="auto"/>
              <w:bottom w:val="single" w:sz="4" w:space="0" w:color="auto"/>
              <w:right w:val="single" w:sz="4" w:space="0" w:color="auto"/>
            </w:tcBorders>
          </w:tcPr>
          <w:p w14:paraId="5C03B6A0" w14:textId="77777777" w:rsidR="003705F3" w:rsidRPr="002E7995" w:rsidRDefault="003705F3" w:rsidP="0001513F">
            <w:pPr>
              <w:spacing w:after="0"/>
              <w:jc w:val="center"/>
              <w:rPr>
                <w:rFonts w:ascii="Cambria" w:hAnsi="Cambria" w:cs="Arial"/>
              </w:rPr>
            </w:pPr>
            <w:r w:rsidRPr="002E7995">
              <w:rPr>
                <w:rFonts w:ascii="Cambria" w:hAnsi="Cambria" w:cs="Arial"/>
              </w:rPr>
              <w:t>objednávateľa</w:t>
            </w:r>
          </w:p>
        </w:tc>
      </w:tr>
      <w:tr w:rsidR="003705F3" w:rsidRPr="002E7995" w14:paraId="07FEE148" w14:textId="77777777" w:rsidTr="00D13DE1">
        <w:trPr>
          <w:trHeight w:val="284"/>
        </w:trPr>
        <w:tc>
          <w:tcPr>
            <w:tcW w:w="5425" w:type="dxa"/>
            <w:tcBorders>
              <w:top w:val="single" w:sz="4" w:space="0" w:color="auto"/>
              <w:left w:val="single" w:sz="4" w:space="0" w:color="auto"/>
              <w:bottom w:val="single" w:sz="4" w:space="0" w:color="auto"/>
              <w:right w:val="single" w:sz="4" w:space="0" w:color="auto"/>
            </w:tcBorders>
          </w:tcPr>
          <w:p w14:paraId="3562FFF2" w14:textId="77777777" w:rsidR="003705F3" w:rsidRPr="002E7995" w:rsidRDefault="003705F3" w:rsidP="0001513F">
            <w:pPr>
              <w:spacing w:after="0"/>
              <w:jc w:val="both"/>
              <w:rPr>
                <w:rFonts w:ascii="Cambria" w:hAnsi="Cambria" w:cs="Arial"/>
              </w:rPr>
            </w:pPr>
            <w:r>
              <w:rPr>
                <w:rFonts w:ascii="Cambria" w:hAnsi="Cambria" w:cs="Arial"/>
              </w:rPr>
              <w:t>Projektový manažér</w:t>
            </w:r>
            <w:r w:rsidRPr="002E7995">
              <w:rPr>
                <w:rFonts w:ascii="Cambria" w:hAnsi="Cambria" w:cs="Arial"/>
              </w:rPr>
              <w:t xml:space="preserve"> zhotoviteľa</w:t>
            </w:r>
          </w:p>
        </w:tc>
        <w:tc>
          <w:tcPr>
            <w:tcW w:w="3109" w:type="dxa"/>
            <w:tcBorders>
              <w:top w:val="single" w:sz="4" w:space="0" w:color="auto"/>
              <w:left w:val="single" w:sz="4" w:space="0" w:color="auto"/>
              <w:bottom w:val="single" w:sz="4" w:space="0" w:color="auto"/>
              <w:right w:val="single" w:sz="4" w:space="0" w:color="auto"/>
            </w:tcBorders>
          </w:tcPr>
          <w:p w14:paraId="3201BEBB" w14:textId="30F9C44F" w:rsidR="003705F3" w:rsidRPr="002E7995" w:rsidRDefault="00836B88" w:rsidP="0001513F">
            <w:pPr>
              <w:spacing w:after="0"/>
              <w:jc w:val="center"/>
              <w:rPr>
                <w:rFonts w:ascii="Cambria" w:hAnsi="Cambria" w:cs="Arial"/>
              </w:rPr>
            </w:pPr>
            <w:r w:rsidRPr="002E7995">
              <w:rPr>
                <w:rFonts w:ascii="Cambria" w:hAnsi="Cambria" w:cs="Arial"/>
              </w:rPr>
              <w:t>zhotoviteľa</w:t>
            </w:r>
          </w:p>
        </w:tc>
      </w:tr>
      <w:tr w:rsidR="002D608D" w:rsidRPr="002E7995" w14:paraId="5607612C"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419FFFFD" w14:textId="77777777" w:rsidR="002D608D" w:rsidRPr="002E7995" w:rsidRDefault="002D608D">
            <w:pPr>
              <w:spacing w:after="0"/>
              <w:jc w:val="both"/>
              <w:rPr>
                <w:rFonts w:ascii="Cambria" w:hAnsi="Cambria" w:cs="Arial"/>
              </w:rPr>
            </w:pPr>
            <w:r w:rsidRPr="002E7995">
              <w:rPr>
                <w:rFonts w:ascii="Cambria" w:hAnsi="Cambria" w:cs="Arial"/>
                <w:b/>
              </w:rPr>
              <w:t>Roly projektovej organizačnej štruktúry</w:t>
            </w:r>
          </w:p>
        </w:tc>
        <w:tc>
          <w:tcPr>
            <w:tcW w:w="3109" w:type="dxa"/>
            <w:tcBorders>
              <w:top w:val="single" w:sz="4" w:space="0" w:color="auto"/>
              <w:left w:val="single" w:sz="4" w:space="0" w:color="auto"/>
              <w:bottom w:val="single" w:sz="4" w:space="0" w:color="auto"/>
              <w:right w:val="single" w:sz="4" w:space="0" w:color="auto"/>
            </w:tcBorders>
          </w:tcPr>
          <w:p w14:paraId="322C6B2C" w14:textId="77777777" w:rsidR="002D608D" w:rsidRPr="002E7995" w:rsidRDefault="002D608D" w:rsidP="007B24B3">
            <w:pPr>
              <w:spacing w:after="0"/>
              <w:jc w:val="center"/>
              <w:rPr>
                <w:rFonts w:ascii="Cambria" w:hAnsi="Cambria" w:cs="Arial"/>
              </w:rPr>
            </w:pPr>
          </w:p>
        </w:tc>
      </w:tr>
      <w:tr w:rsidR="007F11B0" w:rsidRPr="002E7995" w14:paraId="5B074433"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36E663C7" w14:textId="1778C8E7" w:rsidR="007F11B0" w:rsidRPr="002E7995" w:rsidRDefault="007F11B0">
            <w:pPr>
              <w:spacing w:after="0"/>
              <w:jc w:val="both"/>
              <w:rPr>
                <w:rFonts w:ascii="Cambria" w:hAnsi="Cambria" w:cs="Arial"/>
                <w:b/>
              </w:rPr>
            </w:pPr>
            <w:r>
              <w:rPr>
                <w:rFonts w:ascii="Cambria" w:hAnsi="Cambria" w:cs="Arial"/>
              </w:rPr>
              <w:t>S</w:t>
            </w:r>
            <w:r w:rsidRPr="002E7995">
              <w:rPr>
                <w:rFonts w:ascii="Cambria" w:hAnsi="Cambria" w:cs="Arial"/>
              </w:rPr>
              <w:t>ponzor projektu objednávateľa</w:t>
            </w:r>
          </w:p>
        </w:tc>
        <w:tc>
          <w:tcPr>
            <w:tcW w:w="3109" w:type="dxa"/>
            <w:tcBorders>
              <w:top w:val="single" w:sz="4" w:space="0" w:color="auto"/>
              <w:left w:val="single" w:sz="4" w:space="0" w:color="auto"/>
              <w:bottom w:val="single" w:sz="4" w:space="0" w:color="auto"/>
              <w:right w:val="single" w:sz="4" w:space="0" w:color="auto"/>
            </w:tcBorders>
          </w:tcPr>
          <w:p w14:paraId="3F8E8EC0" w14:textId="4BBD272A" w:rsidR="007F11B0" w:rsidRPr="002E7995" w:rsidRDefault="007F11B0" w:rsidP="007B24B3">
            <w:pPr>
              <w:spacing w:after="0"/>
              <w:jc w:val="center"/>
              <w:rPr>
                <w:rFonts w:ascii="Cambria" w:hAnsi="Cambria" w:cs="Arial"/>
              </w:rPr>
            </w:pPr>
            <w:r>
              <w:rPr>
                <w:rFonts w:ascii="Cambria" w:hAnsi="Cambria" w:cs="Arial"/>
              </w:rPr>
              <w:t>objednávateľa</w:t>
            </w:r>
          </w:p>
        </w:tc>
      </w:tr>
      <w:tr w:rsidR="007F11B0" w:rsidRPr="002E7995" w14:paraId="32B10437"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68720E35" w14:textId="578F6EA4" w:rsidR="007F11B0" w:rsidRDefault="007F11B0">
            <w:pPr>
              <w:spacing w:after="0"/>
              <w:jc w:val="both"/>
              <w:rPr>
                <w:rFonts w:ascii="Cambria" w:hAnsi="Cambria" w:cs="Arial"/>
              </w:rPr>
            </w:pPr>
            <w:r>
              <w:rPr>
                <w:rFonts w:ascii="Cambria" w:hAnsi="Cambria" w:cs="Arial"/>
              </w:rPr>
              <w:t>Biznis vlastník</w:t>
            </w:r>
          </w:p>
        </w:tc>
        <w:tc>
          <w:tcPr>
            <w:tcW w:w="3109" w:type="dxa"/>
            <w:tcBorders>
              <w:top w:val="single" w:sz="4" w:space="0" w:color="auto"/>
              <w:left w:val="single" w:sz="4" w:space="0" w:color="auto"/>
              <w:bottom w:val="single" w:sz="4" w:space="0" w:color="auto"/>
              <w:right w:val="single" w:sz="4" w:space="0" w:color="auto"/>
            </w:tcBorders>
          </w:tcPr>
          <w:p w14:paraId="7A97F578" w14:textId="52A4BD5B" w:rsidR="007F11B0" w:rsidRDefault="007F11B0" w:rsidP="007B24B3">
            <w:pPr>
              <w:spacing w:after="0"/>
              <w:jc w:val="center"/>
              <w:rPr>
                <w:rFonts w:ascii="Cambria" w:hAnsi="Cambria" w:cs="Arial"/>
              </w:rPr>
            </w:pPr>
            <w:r>
              <w:rPr>
                <w:rFonts w:ascii="Cambria" w:hAnsi="Cambria" w:cs="Arial"/>
              </w:rPr>
              <w:t>objednávateľa</w:t>
            </w:r>
          </w:p>
        </w:tc>
      </w:tr>
      <w:tr w:rsidR="002D608D" w:rsidRPr="002E7995" w14:paraId="653319D9"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7427B94F" w14:textId="30A183D1" w:rsidR="002D608D" w:rsidRPr="002E7995" w:rsidRDefault="003705F3">
            <w:pPr>
              <w:spacing w:after="0"/>
              <w:jc w:val="both"/>
              <w:rPr>
                <w:rFonts w:ascii="Cambria" w:hAnsi="Cambria" w:cs="Arial"/>
              </w:rPr>
            </w:pPr>
            <w:r>
              <w:rPr>
                <w:rFonts w:ascii="Cambria" w:hAnsi="Cambria" w:cs="Arial"/>
              </w:rPr>
              <w:t>Projektový manažér</w:t>
            </w:r>
            <w:r w:rsidRPr="002E7995">
              <w:rPr>
                <w:rFonts w:ascii="Cambria" w:hAnsi="Cambria" w:cs="Arial"/>
              </w:rPr>
              <w:t xml:space="preserve"> zhotoviteľa</w:t>
            </w:r>
          </w:p>
        </w:tc>
        <w:tc>
          <w:tcPr>
            <w:tcW w:w="3109" w:type="dxa"/>
            <w:tcBorders>
              <w:top w:val="single" w:sz="4" w:space="0" w:color="auto"/>
              <w:left w:val="single" w:sz="4" w:space="0" w:color="auto"/>
              <w:bottom w:val="single" w:sz="4" w:space="0" w:color="auto"/>
              <w:right w:val="single" w:sz="4" w:space="0" w:color="auto"/>
            </w:tcBorders>
          </w:tcPr>
          <w:p w14:paraId="32FD1438" w14:textId="2F735D10" w:rsidR="002D608D" w:rsidRPr="002E7995" w:rsidRDefault="00836B88" w:rsidP="007B24B3">
            <w:pPr>
              <w:spacing w:after="0"/>
              <w:jc w:val="center"/>
              <w:rPr>
                <w:rFonts w:ascii="Cambria" w:hAnsi="Cambria" w:cs="Arial"/>
              </w:rPr>
            </w:pPr>
            <w:r w:rsidRPr="002E7995">
              <w:rPr>
                <w:rFonts w:ascii="Cambria" w:hAnsi="Cambria" w:cs="Arial"/>
              </w:rPr>
              <w:t>zhotoviteľa</w:t>
            </w:r>
          </w:p>
        </w:tc>
      </w:tr>
      <w:tr w:rsidR="00836B88" w:rsidRPr="002E7995" w14:paraId="2A5A3786"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7986701A" w14:textId="77777777" w:rsidR="00836B88" w:rsidRPr="002E7995" w:rsidRDefault="00836B88" w:rsidP="0001513F">
            <w:pPr>
              <w:spacing w:after="0"/>
              <w:jc w:val="both"/>
              <w:rPr>
                <w:rFonts w:ascii="Cambria" w:hAnsi="Cambria" w:cs="Arial"/>
              </w:rPr>
            </w:pPr>
            <w:r>
              <w:rPr>
                <w:rFonts w:ascii="Cambria" w:hAnsi="Cambria" w:cs="Arial"/>
              </w:rPr>
              <w:t>Projektový manažér</w:t>
            </w:r>
            <w:r w:rsidRPr="002E7995">
              <w:rPr>
                <w:rFonts w:ascii="Cambria" w:hAnsi="Cambria" w:cs="Arial"/>
              </w:rPr>
              <w:t xml:space="preserve"> objednávateľa</w:t>
            </w:r>
          </w:p>
        </w:tc>
        <w:tc>
          <w:tcPr>
            <w:tcW w:w="3109" w:type="dxa"/>
            <w:tcBorders>
              <w:top w:val="single" w:sz="4" w:space="0" w:color="auto"/>
              <w:left w:val="single" w:sz="4" w:space="0" w:color="auto"/>
              <w:bottom w:val="single" w:sz="4" w:space="0" w:color="auto"/>
              <w:right w:val="single" w:sz="4" w:space="0" w:color="auto"/>
            </w:tcBorders>
          </w:tcPr>
          <w:p w14:paraId="35878085" w14:textId="77777777" w:rsidR="00836B88" w:rsidRPr="002E7995" w:rsidRDefault="00836B88" w:rsidP="0001513F">
            <w:pPr>
              <w:spacing w:after="0"/>
              <w:jc w:val="center"/>
              <w:rPr>
                <w:rFonts w:ascii="Cambria" w:hAnsi="Cambria" w:cs="Arial"/>
              </w:rPr>
            </w:pPr>
            <w:r w:rsidRPr="002E7995">
              <w:rPr>
                <w:rFonts w:ascii="Cambria" w:hAnsi="Cambria" w:cs="Arial"/>
              </w:rPr>
              <w:t>objednávateľa</w:t>
            </w:r>
          </w:p>
        </w:tc>
      </w:tr>
      <w:tr w:rsidR="002D608D" w:rsidRPr="002E7995" w14:paraId="557D3D93" w14:textId="77777777" w:rsidTr="00D13DE1">
        <w:trPr>
          <w:trHeight w:val="284"/>
        </w:trPr>
        <w:tc>
          <w:tcPr>
            <w:tcW w:w="5425" w:type="dxa"/>
            <w:tcBorders>
              <w:top w:val="single" w:sz="4" w:space="0" w:color="auto"/>
              <w:left w:val="single" w:sz="4" w:space="0" w:color="auto"/>
              <w:bottom w:val="single" w:sz="4" w:space="0" w:color="auto"/>
              <w:right w:val="single" w:sz="4" w:space="0" w:color="auto"/>
            </w:tcBorders>
          </w:tcPr>
          <w:p w14:paraId="3B94453F" w14:textId="77777777" w:rsidR="002D608D" w:rsidRPr="002E7995" w:rsidRDefault="002D608D">
            <w:pPr>
              <w:spacing w:after="0"/>
              <w:jc w:val="both"/>
              <w:rPr>
                <w:rFonts w:ascii="Cambria" w:hAnsi="Cambria" w:cs="Arial"/>
              </w:rPr>
            </w:pPr>
            <w:r w:rsidRPr="002E7995">
              <w:rPr>
                <w:rFonts w:ascii="Cambria" w:hAnsi="Cambria" w:cs="Arial"/>
              </w:rPr>
              <w:t>Člen tímu projektu</w:t>
            </w:r>
          </w:p>
        </w:tc>
        <w:tc>
          <w:tcPr>
            <w:tcW w:w="3109" w:type="dxa"/>
            <w:tcBorders>
              <w:top w:val="single" w:sz="4" w:space="0" w:color="auto"/>
              <w:left w:val="single" w:sz="4" w:space="0" w:color="auto"/>
              <w:bottom w:val="single" w:sz="4" w:space="0" w:color="auto"/>
              <w:right w:val="single" w:sz="4" w:space="0" w:color="auto"/>
            </w:tcBorders>
          </w:tcPr>
          <w:p w14:paraId="423148C5" w14:textId="7F02717B" w:rsidR="002D608D" w:rsidRPr="002E7995" w:rsidRDefault="00836B88" w:rsidP="007B24B3">
            <w:pPr>
              <w:spacing w:after="0"/>
              <w:jc w:val="center"/>
              <w:rPr>
                <w:rFonts w:ascii="Cambria" w:hAnsi="Cambria" w:cs="Arial"/>
              </w:rPr>
            </w:pPr>
            <w:r w:rsidRPr="002E7995">
              <w:rPr>
                <w:rFonts w:ascii="Cambria" w:hAnsi="Cambria" w:cs="Arial"/>
              </w:rPr>
              <w:t>zhotoviteľa</w:t>
            </w:r>
          </w:p>
        </w:tc>
      </w:tr>
      <w:tr w:rsidR="002D608D" w:rsidRPr="002E7995" w14:paraId="7257CE0E"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79B46D7F" w14:textId="57C61557" w:rsidR="002D608D" w:rsidRPr="002E7995" w:rsidRDefault="007F11B0">
            <w:pPr>
              <w:spacing w:after="0"/>
              <w:jc w:val="both"/>
              <w:rPr>
                <w:rFonts w:ascii="Cambria" w:hAnsi="Cambria" w:cs="Arial"/>
              </w:rPr>
            </w:pPr>
            <w:r>
              <w:rPr>
                <w:rFonts w:ascii="Cambria" w:hAnsi="Cambria" w:cs="Arial"/>
              </w:rPr>
              <w:t>P</w:t>
            </w:r>
            <w:r w:rsidR="002D608D">
              <w:rPr>
                <w:rFonts w:ascii="Cambria" w:hAnsi="Cambria" w:cs="Arial"/>
              </w:rPr>
              <w:t>oužívateľ</w:t>
            </w:r>
          </w:p>
        </w:tc>
        <w:tc>
          <w:tcPr>
            <w:tcW w:w="3109" w:type="dxa"/>
            <w:tcBorders>
              <w:top w:val="single" w:sz="4" w:space="0" w:color="auto"/>
              <w:left w:val="single" w:sz="4" w:space="0" w:color="auto"/>
              <w:bottom w:val="single" w:sz="4" w:space="0" w:color="auto"/>
              <w:right w:val="single" w:sz="4" w:space="0" w:color="auto"/>
            </w:tcBorders>
          </w:tcPr>
          <w:p w14:paraId="19D9A623" w14:textId="002D0678" w:rsidR="002D608D" w:rsidRPr="002E7995" w:rsidRDefault="002D608D" w:rsidP="007B24B3">
            <w:pPr>
              <w:spacing w:after="0"/>
              <w:jc w:val="center"/>
              <w:rPr>
                <w:rFonts w:ascii="Cambria" w:hAnsi="Cambria" w:cs="Arial"/>
              </w:rPr>
            </w:pPr>
            <w:r w:rsidRPr="002E7995">
              <w:rPr>
                <w:rFonts w:ascii="Cambria" w:hAnsi="Cambria" w:cs="Arial"/>
              </w:rPr>
              <w:t>objednávateľa</w:t>
            </w:r>
          </w:p>
        </w:tc>
      </w:tr>
      <w:tr w:rsidR="002D608D" w:rsidRPr="002E7995" w14:paraId="39C1FCDF" w14:textId="77777777" w:rsidTr="00D13DE1">
        <w:trPr>
          <w:trHeight w:val="284"/>
        </w:trPr>
        <w:tc>
          <w:tcPr>
            <w:tcW w:w="5425" w:type="dxa"/>
            <w:tcBorders>
              <w:top w:val="single" w:sz="4" w:space="0" w:color="auto"/>
              <w:left w:val="single" w:sz="4" w:space="0" w:color="auto"/>
              <w:bottom w:val="single" w:sz="4" w:space="0" w:color="auto"/>
              <w:right w:val="single" w:sz="4" w:space="0" w:color="auto"/>
            </w:tcBorders>
          </w:tcPr>
          <w:p w14:paraId="170D255C" w14:textId="12B7C63A" w:rsidR="002D608D" w:rsidRDefault="002D608D" w:rsidP="00C657EF">
            <w:pPr>
              <w:spacing w:after="0"/>
              <w:jc w:val="both"/>
              <w:rPr>
                <w:rFonts w:ascii="Cambria" w:hAnsi="Cambria" w:cs="Arial"/>
              </w:rPr>
            </w:pPr>
            <w:r>
              <w:rPr>
                <w:rFonts w:ascii="Cambria" w:hAnsi="Cambria" w:cs="Arial"/>
              </w:rPr>
              <w:t>IT analytik</w:t>
            </w:r>
          </w:p>
        </w:tc>
        <w:tc>
          <w:tcPr>
            <w:tcW w:w="3109" w:type="dxa"/>
            <w:tcBorders>
              <w:top w:val="single" w:sz="4" w:space="0" w:color="auto"/>
              <w:left w:val="single" w:sz="4" w:space="0" w:color="auto"/>
              <w:bottom w:val="single" w:sz="4" w:space="0" w:color="auto"/>
              <w:right w:val="single" w:sz="4" w:space="0" w:color="auto"/>
            </w:tcBorders>
          </w:tcPr>
          <w:p w14:paraId="6E5EF5D6" w14:textId="6C67972F" w:rsidR="002D608D" w:rsidRPr="002E7995" w:rsidRDefault="002D608D" w:rsidP="007B24B3">
            <w:pPr>
              <w:spacing w:after="0"/>
              <w:jc w:val="center"/>
              <w:rPr>
                <w:rFonts w:ascii="Cambria" w:hAnsi="Cambria" w:cs="Arial"/>
              </w:rPr>
            </w:pPr>
            <w:r w:rsidRPr="002E7995">
              <w:rPr>
                <w:rFonts w:ascii="Cambria" w:hAnsi="Cambria" w:cs="Arial"/>
              </w:rPr>
              <w:t>objednávateľa</w:t>
            </w:r>
          </w:p>
        </w:tc>
      </w:tr>
      <w:tr w:rsidR="002D608D" w:rsidRPr="002E7995" w14:paraId="3E352BBE"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7AFBC884" w14:textId="3B11B20D" w:rsidR="002D608D" w:rsidRDefault="002D608D" w:rsidP="00C657EF">
            <w:pPr>
              <w:spacing w:after="0"/>
              <w:jc w:val="both"/>
              <w:rPr>
                <w:rFonts w:ascii="Cambria" w:hAnsi="Cambria" w:cs="Arial"/>
              </w:rPr>
            </w:pPr>
            <w:r>
              <w:rPr>
                <w:rFonts w:ascii="Cambria" w:hAnsi="Cambria" w:cs="Arial"/>
              </w:rPr>
              <w:t>IT architekt</w:t>
            </w:r>
          </w:p>
        </w:tc>
        <w:tc>
          <w:tcPr>
            <w:tcW w:w="3109" w:type="dxa"/>
            <w:tcBorders>
              <w:top w:val="single" w:sz="4" w:space="0" w:color="auto"/>
              <w:left w:val="single" w:sz="4" w:space="0" w:color="auto"/>
              <w:bottom w:val="single" w:sz="4" w:space="0" w:color="auto"/>
              <w:right w:val="single" w:sz="4" w:space="0" w:color="auto"/>
            </w:tcBorders>
          </w:tcPr>
          <w:p w14:paraId="28486837" w14:textId="34D0D8E3" w:rsidR="002D608D" w:rsidRPr="002E7995" w:rsidRDefault="002D608D" w:rsidP="007B24B3">
            <w:pPr>
              <w:spacing w:after="0"/>
              <w:jc w:val="center"/>
              <w:rPr>
                <w:rFonts w:ascii="Cambria" w:hAnsi="Cambria" w:cs="Arial"/>
              </w:rPr>
            </w:pPr>
            <w:r w:rsidRPr="002E7995">
              <w:rPr>
                <w:rFonts w:ascii="Cambria" w:hAnsi="Cambria" w:cs="Arial"/>
              </w:rPr>
              <w:t>objednávateľa</w:t>
            </w:r>
          </w:p>
        </w:tc>
      </w:tr>
      <w:tr w:rsidR="002D608D" w:rsidRPr="002E7995" w14:paraId="5C898EB7" w14:textId="77777777" w:rsidTr="00D13DE1">
        <w:trPr>
          <w:trHeight w:val="275"/>
        </w:trPr>
        <w:tc>
          <w:tcPr>
            <w:tcW w:w="5425" w:type="dxa"/>
            <w:tcBorders>
              <w:top w:val="single" w:sz="4" w:space="0" w:color="auto"/>
              <w:left w:val="single" w:sz="4" w:space="0" w:color="auto"/>
              <w:bottom w:val="single" w:sz="4" w:space="0" w:color="auto"/>
              <w:right w:val="single" w:sz="4" w:space="0" w:color="auto"/>
            </w:tcBorders>
          </w:tcPr>
          <w:p w14:paraId="3DCC7A92" w14:textId="687F23E6" w:rsidR="002D608D" w:rsidRDefault="002D608D" w:rsidP="00C657EF">
            <w:pPr>
              <w:spacing w:after="0"/>
              <w:jc w:val="both"/>
              <w:rPr>
                <w:rFonts w:ascii="Cambria" w:hAnsi="Cambria" w:cs="Arial"/>
              </w:rPr>
            </w:pPr>
            <w:r>
              <w:rPr>
                <w:rFonts w:ascii="Cambria" w:hAnsi="Cambria" w:cs="Arial"/>
              </w:rPr>
              <w:t>Vlastník procesov</w:t>
            </w:r>
          </w:p>
        </w:tc>
        <w:tc>
          <w:tcPr>
            <w:tcW w:w="3109" w:type="dxa"/>
            <w:tcBorders>
              <w:top w:val="single" w:sz="4" w:space="0" w:color="auto"/>
              <w:left w:val="single" w:sz="4" w:space="0" w:color="auto"/>
              <w:bottom w:val="single" w:sz="4" w:space="0" w:color="auto"/>
              <w:right w:val="single" w:sz="4" w:space="0" w:color="auto"/>
            </w:tcBorders>
          </w:tcPr>
          <w:p w14:paraId="688701C9" w14:textId="5C2D9B61" w:rsidR="002D608D" w:rsidRPr="002E7995" w:rsidRDefault="002D608D" w:rsidP="007B24B3">
            <w:pPr>
              <w:spacing w:after="0"/>
              <w:jc w:val="center"/>
              <w:rPr>
                <w:rFonts w:ascii="Cambria" w:hAnsi="Cambria" w:cs="Arial"/>
              </w:rPr>
            </w:pPr>
            <w:r w:rsidRPr="002E7995">
              <w:rPr>
                <w:rFonts w:ascii="Cambria" w:hAnsi="Cambria" w:cs="Arial"/>
              </w:rPr>
              <w:t>objednávateľa</w:t>
            </w:r>
          </w:p>
        </w:tc>
      </w:tr>
      <w:tr w:rsidR="002D608D" w:rsidRPr="002E7995" w14:paraId="5C6335D6" w14:textId="77777777" w:rsidTr="00D13DE1">
        <w:trPr>
          <w:trHeight w:val="319"/>
        </w:trPr>
        <w:tc>
          <w:tcPr>
            <w:tcW w:w="5425" w:type="dxa"/>
            <w:tcBorders>
              <w:top w:val="single" w:sz="4" w:space="0" w:color="auto"/>
              <w:left w:val="single" w:sz="4" w:space="0" w:color="auto"/>
              <w:bottom w:val="single" w:sz="4" w:space="0" w:color="auto"/>
              <w:right w:val="single" w:sz="4" w:space="0" w:color="auto"/>
            </w:tcBorders>
          </w:tcPr>
          <w:p w14:paraId="5CE1622E" w14:textId="0E679725" w:rsidR="002D608D" w:rsidRDefault="002D608D" w:rsidP="00C657EF">
            <w:pPr>
              <w:spacing w:after="0"/>
              <w:jc w:val="both"/>
              <w:rPr>
                <w:rFonts w:ascii="Cambria" w:hAnsi="Cambria" w:cs="Arial"/>
              </w:rPr>
            </w:pPr>
            <w:r>
              <w:rPr>
                <w:rFonts w:ascii="Cambria" w:hAnsi="Cambria" w:cs="Arial"/>
              </w:rPr>
              <w:t>Manažér kybernetickej a informačnej bezpečnosti</w:t>
            </w:r>
          </w:p>
        </w:tc>
        <w:tc>
          <w:tcPr>
            <w:tcW w:w="3109" w:type="dxa"/>
            <w:tcBorders>
              <w:top w:val="single" w:sz="4" w:space="0" w:color="auto"/>
              <w:left w:val="single" w:sz="4" w:space="0" w:color="auto"/>
              <w:bottom w:val="single" w:sz="4" w:space="0" w:color="auto"/>
              <w:right w:val="single" w:sz="4" w:space="0" w:color="auto"/>
            </w:tcBorders>
          </w:tcPr>
          <w:p w14:paraId="4D806822" w14:textId="5CAEB526" w:rsidR="002D608D" w:rsidRPr="002E7995" w:rsidRDefault="002D608D" w:rsidP="007B24B3">
            <w:pPr>
              <w:spacing w:after="0"/>
              <w:jc w:val="center"/>
              <w:rPr>
                <w:rFonts w:ascii="Cambria" w:hAnsi="Cambria" w:cs="Arial"/>
              </w:rPr>
            </w:pPr>
            <w:r w:rsidRPr="002E7995">
              <w:rPr>
                <w:rFonts w:ascii="Cambria" w:hAnsi="Cambria" w:cs="Arial"/>
              </w:rPr>
              <w:t>objednávateľa</w:t>
            </w:r>
          </w:p>
        </w:tc>
      </w:tr>
      <w:tr w:rsidR="002D608D" w:rsidRPr="002E7995" w14:paraId="773CA177" w14:textId="77777777" w:rsidTr="00D13DE1">
        <w:trPr>
          <w:cantSplit/>
          <w:trHeight w:val="275"/>
        </w:trPr>
        <w:tc>
          <w:tcPr>
            <w:tcW w:w="8534" w:type="dxa"/>
            <w:gridSpan w:val="2"/>
            <w:tcBorders>
              <w:top w:val="single" w:sz="4" w:space="0" w:color="auto"/>
              <w:left w:val="single" w:sz="4" w:space="0" w:color="auto"/>
              <w:bottom w:val="single" w:sz="4" w:space="0" w:color="auto"/>
              <w:right w:val="single" w:sz="4" w:space="0" w:color="auto"/>
            </w:tcBorders>
          </w:tcPr>
          <w:p w14:paraId="002D080D" w14:textId="77777777" w:rsidR="002D608D" w:rsidRPr="002E7995" w:rsidRDefault="002D608D" w:rsidP="00C657EF">
            <w:pPr>
              <w:spacing w:after="0"/>
              <w:jc w:val="both"/>
              <w:rPr>
                <w:rFonts w:ascii="Cambria" w:hAnsi="Cambria" w:cs="Arial"/>
              </w:rPr>
            </w:pPr>
            <w:r w:rsidRPr="002E7995">
              <w:rPr>
                <w:rFonts w:ascii="Cambria" w:hAnsi="Cambria" w:cs="Arial"/>
              </w:rPr>
              <w:t>Zhotoviteľ</w:t>
            </w:r>
          </w:p>
        </w:tc>
      </w:tr>
      <w:tr w:rsidR="002D608D" w:rsidRPr="002E7995" w14:paraId="4A8E2A0B" w14:textId="77777777" w:rsidTr="00D13DE1">
        <w:trPr>
          <w:cantSplit/>
          <w:trHeight w:val="275"/>
        </w:trPr>
        <w:tc>
          <w:tcPr>
            <w:tcW w:w="8534" w:type="dxa"/>
            <w:gridSpan w:val="2"/>
            <w:tcBorders>
              <w:top w:val="single" w:sz="4" w:space="0" w:color="auto"/>
              <w:left w:val="single" w:sz="4" w:space="0" w:color="auto"/>
              <w:bottom w:val="single" w:sz="4" w:space="0" w:color="auto"/>
              <w:right w:val="single" w:sz="4" w:space="0" w:color="auto"/>
            </w:tcBorders>
          </w:tcPr>
          <w:p w14:paraId="6C0B3D3A" w14:textId="77777777" w:rsidR="002D608D" w:rsidRPr="002E7995" w:rsidRDefault="002D608D" w:rsidP="00C657EF">
            <w:pPr>
              <w:spacing w:after="0"/>
              <w:jc w:val="both"/>
              <w:rPr>
                <w:rFonts w:ascii="Cambria" w:hAnsi="Cambria" w:cs="Arial"/>
              </w:rPr>
            </w:pPr>
            <w:r w:rsidRPr="002E7995">
              <w:rPr>
                <w:rFonts w:ascii="Cambria" w:hAnsi="Cambria" w:cs="Arial"/>
              </w:rPr>
              <w:t>Objednávateľ</w:t>
            </w:r>
          </w:p>
        </w:tc>
      </w:tr>
    </w:tbl>
    <w:p w14:paraId="29C6B88A" w14:textId="41B27C8F" w:rsidR="003C5C21" w:rsidRPr="004254D9" w:rsidDel="002733A8" w:rsidRDefault="003C5C21" w:rsidP="003C5C21">
      <w:pPr>
        <w:pStyle w:val="Caption"/>
        <w:jc w:val="center"/>
        <w:rPr>
          <w:rFonts w:ascii="Cambria" w:hAnsi="Cambria"/>
        </w:rPr>
      </w:pPr>
      <w:bookmarkStart w:id="130" w:name="_Toc136955682"/>
      <w:r w:rsidRPr="004254D9">
        <w:rPr>
          <w:rFonts w:ascii="Cambria" w:hAnsi="Cambria"/>
        </w:rPr>
        <w:t xml:space="preserve">Tabuľka </w:t>
      </w:r>
      <w:r w:rsidRPr="004254D9">
        <w:rPr>
          <w:rFonts w:ascii="Cambria" w:hAnsi="Cambria"/>
        </w:rPr>
        <w:fldChar w:fldCharType="begin"/>
      </w:r>
      <w:r w:rsidRPr="004254D9">
        <w:rPr>
          <w:rFonts w:ascii="Cambria" w:hAnsi="Cambria"/>
        </w:rPr>
        <w:instrText>SEQ Tabuľka \* ARABIC</w:instrText>
      </w:r>
      <w:r w:rsidRPr="004254D9">
        <w:rPr>
          <w:rFonts w:ascii="Cambria" w:hAnsi="Cambria"/>
        </w:rPr>
        <w:fldChar w:fldCharType="separate"/>
      </w:r>
      <w:r w:rsidR="00963F2D" w:rsidRPr="004254D9">
        <w:rPr>
          <w:rFonts w:ascii="Cambria" w:hAnsi="Cambria"/>
          <w:noProof/>
        </w:rPr>
        <w:t>9</w:t>
      </w:r>
      <w:r w:rsidRPr="004254D9">
        <w:rPr>
          <w:rFonts w:ascii="Cambria" w:hAnsi="Cambria"/>
        </w:rPr>
        <w:fldChar w:fldCharType="end"/>
      </w:r>
      <w:r w:rsidRPr="004254D9">
        <w:rPr>
          <w:rFonts w:ascii="Cambria" w:hAnsi="Cambria"/>
        </w:rPr>
        <w:t xml:space="preserve">: Projektové tímy </w:t>
      </w:r>
      <w:r w:rsidRPr="004254D9">
        <w:rPr>
          <w:rFonts w:ascii="Cambria" w:hAnsi="Cambria"/>
          <w:lang w:val="en-US"/>
        </w:rPr>
        <w:t>&amp;</w:t>
      </w:r>
      <w:r w:rsidRPr="004254D9">
        <w:rPr>
          <w:rFonts w:ascii="Cambria" w:hAnsi="Cambria"/>
        </w:rPr>
        <w:t xml:space="preserve"> Roly</w:t>
      </w:r>
      <w:bookmarkEnd w:id="130"/>
    </w:p>
    <w:p w14:paraId="28FBC01A" w14:textId="688614FE" w:rsidR="007F11B0" w:rsidRDefault="007F11B0" w:rsidP="007F11B0">
      <w:pPr>
        <w:pStyle w:val="Strednmrieka1zvraznenie21"/>
        <w:ind w:left="0"/>
        <w:rPr>
          <w:rFonts w:ascii="Cambria" w:eastAsiaTheme="minorHAnsi" w:hAnsi="Cambria" w:cstheme="minorBidi"/>
          <w:color w:val="auto"/>
        </w:rPr>
      </w:pPr>
      <w:r w:rsidRPr="007F11B0">
        <w:rPr>
          <w:rFonts w:ascii="Cambria" w:eastAsiaTheme="minorHAnsi" w:hAnsi="Cambria" w:cstheme="minorBidi"/>
          <w:color w:val="auto"/>
        </w:rPr>
        <w:t xml:space="preserve">Popis špecializovaných rolí na projekte </w:t>
      </w:r>
      <w:r>
        <w:rPr>
          <w:rFonts w:ascii="Cambria" w:eastAsiaTheme="minorHAnsi" w:hAnsi="Cambria" w:cstheme="minorBidi"/>
          <w:color w:val="auto"/>
        </w:rPr>
        <w:t xml:space="preserve">je </w:t>
      </w:r>
      <w:r w:rsidRPr="007F11B0">
        <w:rPr>
          <w:rFonts w:ascii="Cambria" w:eastAsiaTheme="minorHAnsi" w:hAnsi="Cambria" w:cstheme="minorBidi"/>
          <w:color w:val="auto"/>
        </w:rPr>
        <w:t>nasledovný:</w:t>
      </w:r>
    </w:p>
    <w:p w14:paraId="798C2F45" w14:textId="77777777" w:rsidR="007F11B0" w:rsidRPr="007F11B0" w:rsidRDefault="007F11B0" w:rsidP="007F11B0">
      <w:pPr>
        <w:pStyle w:val="Strednmrieka1zvraznenie21"/>
        <w:ind w:left="0"/>
        <w:rPr>
          <w:rFonts w:ascii="Cambria" w:eastAsiaTheme="minorHAnsi" w:hAnsi="Cambria" w:cstheme="minorBidi"/>
          <w:color w:val="auto"/>
        </w:rPr>
      </w:pPr>
    </w:p>
    <w:p w14:paraId="7DF86EC9" w14:textId="4ECFB0B1" w:rsidR="00E27CA1" w:rsidRPr="007F11B0" w:rsidRDefault="00E27CA1" w:rsidP="004254D9">
      <w:pPr>
        <w:jc w:val="both"/>
        <w:rPr>
          <w:rFonts w:ascii="Cambria" w:hAnsi="Cambria"/>
          <w:b/>
          <w:bCs/>
        </w:rPr>
      </w:pPr>
      <w:r w:rsidRPr="007F11B0">
        <w:rPr>
          <w:rFonts w:ascii="Cambria" w:hAnsi="Cambria"/>
          <w:b/>
          <w:bCs/>
        </w:rPr>
        <w:t>IT analytik</w:t>
      </w:r>
    </w:p>
    <w:p w14:paraId="3EBF02B7" w14:textId="467BDD02" w:rsidR="00E27CA1" w:rsidRPr="007F11B0" w:rsidRDefault="0005707D" w:rsidP="00D80002">
      <w:pPr>
        <w:pStyle w:val="ListParagraph"/>
        <w:numPr>
          <w:ilvl w:val="3"/>
          <w:numId w:val="67"/>
        </w:numPr>
        <w:jc w:val="both"/>
        <w:rPr>
          <w:rFonts w:ascii="Cambria" w:hAnsi="Cambria"/>
        </w:rPr>
      </w:pPr>
      <w:r w:rsidRPr="63FF4F70">
        <w:rPr>
          <w:rFonts w:ascii="Cambria" w:hAnsi="Cambria"/>
        </w:rPr>
        <w:t>Z</w:t>
      </w:r>
      <w:r w:rsidR="00E27CA1" w:rsidRPr="63FF4F70">
        <w:rPr>
          <w:rFonts w:ascii="Cambria" w:hAnsi="Cambria"/>
        </w:rPr>
        <w:t xml:space="preserve">odpovedá za zber a analyzovanie funkčných požiadaviek, analyzovanie a spracovanie dokumentácie z pohľadu procesov, metodiky, technických možností a inej dokumentácie. Podieľa sa na návrhu riešenia vrátane návrhu zmien procesov v oblasti biznis analýzy a analýzy softvérových riešení. Zodpovedá za výkon analýzy IS, koordináciu a dohľad nad činnosťou SW analytikov. </w:t>
      </w:r>
    </w:p>
    <w:p w14:paraId="40D7FD53" w14:textId="4EC660DF" w:rsidR="00E27CA1" w:rsidRPr="007F11B0" w:rsidRDefault="0005707D" w:rsidP="00D80002">
      <w:pPr>
        <w:pStyle w:val="ListParagraph"/>
        <w:numPr>
          <w:ilvl w:val="3"/>
          <w:numId w:val="67"/>
        </w:numPr>
        <w:jc w:val="both"/>
        <w:rPr>
          <w:rFonts w:ascii="Cambria" w:hAnsi="Cambria"/>
        </w:rPr>
      </w:pPr>
      <w:r w:rsidRPr="63FF4F70">
        <w:rPr>
          <w:rFonts w:ascii="Cambria" w:hAnsi="Cambria"/>
        </w:rPr>
        <w:t>A</w:t>
      </w:r>
      <w:r w:rsidR="00E27CA1" w:rsidRPr="63FF4F70">
        <w:rPr>
          <w:rFonts w:ascii="Cambria" w:hAnsi="Cambria"/>
        </w:rPr>
        <w:t xml:space="preserve">nalyzuje požiadavky na informačný systém/softvérový systém, formálnym spôsobom zaznamenáva činnosti/procesy, vytvára analytický model systému, okrem analýzy realizuje aj návrh systému, ten vyjadruje návrhovým modelom. </w:t>
      </w:r>
    </w:p>
    <w:p w14:paraId="391E20A2" w14:textId="77777777" w:rsidR="00E27CA1" w:rsidRPr="007F11B0" w:rsidRDefault="00E27CA1" w:rsidP="00D80002">
      <w:pPr>
        <w:pStyle w:val="ListParagraph"/>
        <w:numPr>
          <w:ilvl w:val="3"/>
          <w:numId w:val="67"/>
        </w:numPr>
        <w:jc w:val="both"/>
        <w:rPr>
          <w:rFonts w:ascii="Cambria" w:hAnsi="Cambria"/>
        </w:rPr>
      </w:pPr>
      <w:r w:rsidRPr="007F11B0">
        <w:rPr>
          <w:rFonts w:ascii="Cambria" w:hAnsi="Cambria"/>
        </w:rPr>
        <w:t xml:space="preserve">Analytik informačných technológií pripravuje špecifikáciu cieľového systému od procesnej až po technickú rovinu. Mapuje a analyzuje existujúce podnikateľské a procesné prostredie, analyzuje biznis požiadavky na informačný systém, špecifikuje požiadavky na informačnú podporu procesov, navrhuje koncept riešenia a pripravuje podklady pre architektov a vývojárov riešenia, participuje na realizácii zmien, dohliada na realizáciu požiadaviek v cieľovom riešení, spolupracuje pri ich preberaní (akceptácie) používateľom. </w:t>
      </w:r>
    </w:p>
    <w:p w14:paraId="53D6CBA1" w14:textId="77777777" w:rsidR="00E27CA1" w:rsidRPr="007F11B0" w:rsidRDefault="00E27CA1" w:rsidP="00D80002">
      <w:pPr>
        <w:pStyle w:val="ListParagraph"/>
        <w:numPr>
          <w:ilvl w:val="3"/>
          <w:numId w:val="67"/>
        </w:numPr>
        <w:jc w:val="both"/>
        <w:rPr>
          <w:rFonts w:ascii="Cambria" w:hAnsi="Cambria"/>
        </w:rPr>
      </w:pPr>
      <w:r w:rsidRPr="007F11B0">
        <w:rPr>
          <w:rFonts w:ascii="Cambria" w:hAnsi="Cambria"/>
        </w:rPr>
        <w:t xml:space="preserve">Pri návrhu IT systémov využíva odbornú špecializáciu IT architektov a projektantov. Študuje a analyzuje dokumentáciu, požiadavky klientov, legislatívne a technické podmienky a možnosti zvyšovania efektívnosti a výkonnosti riadiacich a informačných procesov. Navrhuje </w:t>
      </w:r>
      <w:r w:rsidRPr="007F11B0">
        <w:rPr>
          <w:rFonts w:ascii="Cambria" w:hAnsi="Cambria"/>
        </w:rPr>
        <w:lastRenderedPageBreak/>
        <w:t>a prerokúva koncepcie riešenia informačných systémov a analyzuje ich efekty a dopady. Zabezpečuje spracovanie analyticko-projektovej špecifikácie s návrhom dátových a objektových štruktúr a ich väzieb, užívateľského rozhrania a ostatných podkladov pre projektovanie nových riešení.</w:t>
      </w:r>
    </w:p>
    <w:p w14:paraId="724EC517" w14:textId="77777777" w:rsidR="00E27CA1" w:rsidRPr="007F11B0" w:rsidRDefault="00E27CA1" w:rsidP="00D80002">
      <w:pPr>
        <w:pStyle w:val="ListParagraph"/>
        <w:numPr>
          <w:ilvl w:val="3"/>
          <w:numId w:val="67"/>
        </w:numPr>
        <w:jc w:val="both"/>
        <w:rPr>
          <w:rFonts w:ascii="Cambria" w:hAnsi="Cambria"/>
        </w:rPr>
      </w:pPr>
      <w:r w:rsidRPr="007F11B0">
        <w:rPr>
          <w:rFonts w:ascii="Cambria" w:hAnsi="Cambria"/>
        </w:rPr>
        <w:t>Spolupracuje na projektovaní a implementácii návrhov. Môže tiež poskytovať poradenstvo v oblasti svojej špecializácie. Zodpovedá za návrhovú (design) časť IT - pôsobí ako medzičlánok medzi používateľmi informačných systémov (biznis pohľad) a ich realizátormi (technologický pohľad).</w:t>
      </w:r>
    </w:p>
    <w:p w14:paraId="40747595" w14:textId="77777777" w:rsidR="002D608D" w:rsidRDefault="002D608D" w:rsidP="00E27CA1">
      <w:pPr>
        <w:pStyle w:val="Strednmrieka1zvraznenie21"/>
        <w:ind w:left="0"/>
        <w:rPr>
          <w:rFonts w:asciiTheme="minorHAnsi" w:hAnsiTheme="minorHAnsi" w:cstheme="minorHAnsi"/>
          <w:b/>
          <w:bCs/>
          <w:iCs/>
          <w:color w:val="auto"/>
        </w:rPr>
      </w:pPr>
    </w:p>
    <w:p w14:paraId="3F5204BD" w14:textId="5B394E0F" w:rsidR="00E27CA1" w:rsidRPr="007F11B0" w:rsidRDefault="00E27CA1" w:rsidP="004254D9">
      <w:pPr>
        <w:jc w:val="both"/>
        <w:rPr>
          <w:rFonts w:ascii="Cambria" w:hAnsi="Cambria"/>
          <w:b/>
          <w:bCs/>
        </w:rPr>
      </w:pPr>
      <w:r w:rsidRPr="007F11B0">
        <w:rPr>
          <w:rFonts w:ascii="Cambria" w:hAnsi="Cambria"/>
          <w:b/>
          <w:bCs/>
        </w:rPr>
        <w:t>IT architekt</w:t>
      </w:r>
    </w:p>
    <w:p w14:paraId="5294E719" w14:textId="49B753A6" w:rsidR="00E27CA1" w:rsidRPr="007F11B0" w:rsidRDefault="0005707D" w:rsidP="00D80002">
      <w:pPr>
        <w:pStyle w:val="ListParagraph"/>
        <w:numPr>
          <w:ilvl w:val="3"/>
          <w:numId w:val="67"/>
        </w:numPr>
        <w:jc w:val="both"/>
        <w:rPr>
          <w:rFonts w:ascii="Cambria" w:hAnsi="Cambria"/>
        </w:rPr>
      </w:pPr>
      <w:r w:rsidRPr="63FF4F70">
        <w:rPr>
          <w:rFonts w:ascii="Cambria" w:hAnsi="Cambria"/>
        </w:rPr>
        <w:t>Z</w:t>
      </w:r>
      <w:r w:rsidR="00E27CA1" w:rsidRPr="63FF4F70">
        <w:rPr>
          <w:rFonts w:ascii="Cambria" w:hAnsi="Cambria"/>
        </w:rPr>
        <w:t xml:space="preserve">odpovedá za návrh architektúry riešenia IS a implementáciu technológií predovšetkým z pohľadu udržateľnosti, kvality a nákladov, za riešenie architektonických cieľov projektu dizajnu IS a súlad s architektonickými princípmi. </w:t>
      </w:r>
    </w:p>
    <w:p w14:paraId="35729049" w14:textId="5F9ADDD9" w:rsidR="00E27CA1" w:rsidRPr="007F11B0" w:rsidRDefault="0005707D" w:rsidP="00D80002">
      <w:pPr>
        <w:pStyle w:val="ListParagraph"/>
        <w:numPr>
          <w:ilvl w:val="3"/>
          <w:numId w:val="67"/>
        </w:numPr>
        <w:jc w:val="both"/>
        <w:rPr>
          <w:rFonts w:ascii="Cambria" w:hAnsi="Cambria"/>
        </w:rPr>
      </w:pPr>
      <w:r w:rsidRPr="63FF4F70">
        <w:rPr>
          <w:rFonts w:ascii="Cambria" w:hAnsi="Cambria"/>
        </w:rPr>
        <w:t>V</w:t>
      </w:r>
      <w:r w:rsidR="00E27CA1" w:rsidRPr="63FF4F70">
        <w:rPr>
          <w:rFonts w:ascii="Cambria" w:hAnsi="Cambria"/>
        </w:rPr>
        <w:t xml:space="preserve">ykonáva, prípadne riadi vysoko odborné tvorivé činnosti v oblasti návrhu IT. Študuje a stanovuje smery technického rozvoja informačných technológií, navrhuje riešenia na optimalizáciu a zvýšenie efektívnosti prostriedkov výpočtovej techniky. Navrhuje základnú architektúru informačných systémov, ich komponentov a vzájomných väzieb. Zabezpečuje projektovanie dizajnu, architektúry IT štruktúry, špecifikácie jej prvkov a parametrov, vhodnej softvérovej a hardvérovej infraštruktúry podľa základnej špecifikácie riešenia. </w:t>
      </w:r>
    </w:p>
    <w:p w14:paraId="07161112" w14:textId="3F232F4E" w:rsidR="00E27CA1" w:rsidRPr="007F11B0" w:rsidRDefault="0005707D" w:rsidP="00D80002">
      <w:pPr>
        <w:pStyle w:val="ListParagraph"/>
        <w:numPr>
          <w:ilvl w:val="3"/>
          <w:numId w:val="67"/>
        </w:numPr>
        <w:jc w:val="both"/>
        <w:rPr>
          <w:rFonts w:ascii="Cambria" w:hAnsi="Cambria"/>
        </w:rPr>
      </w:pPr>
      <w:r w:rsidRPr="63FF4F70">
        <w:rPr>
          <w:rFonts w:ascii="Cambria" w:hAnsi="Cambria"/>
        </w:rPr>
        <w:t>Z</w:t>
      </w:r>
      <w:r w:rsidR="00E27CA1" w:rsidRPr="63FF4F70">
        <w:rPr>
          <w:rFonts w:ascii="Cambria" w:hAnsi="Cambria"/>
        </w:rPr>
        <w:t>odpovedá za spracovanie a správu projektovej dokumentácie a za kontrolu súladu implementácie s dokumentáciou. Môže tiež poskytovať konzultácie, poradenstvo a vzdelávanie v oblasti svojej špecializácie. IT architekt, projektant analyzuje, vytvára a konzultuje so zákazníkom riešenia na úrovni komplexných IT systémov a IT architektúr, najmä na úrovni aplikačného vybavenia, infraštruktúrnych systémov, sietí a pod. Zaručuje, že návrh architektúry a/alebo riešenia zodpovedá zmluvne dohodnutým požiadavkám zákazníka v zmysle rozsahu, kvality a ceny celej služby/riešenia.</w:t>
      </w:r>
    </w:p>
    <w:p w14:paraId="778C44D3" w14:textId="77777777" w:rsidR="002D608D" w:rsidRDefault="002D608D" w:rsidP="00E27CA1">
      <w:pPr>
        <w:pStyle w:val="Strednmrieka1zvraznenie21"/>
        <w:ind w:left="0"/>
        <w:rPr>
          <w:rFonts w:asciiTheme="minorHAnsi" w:hAnsiTheme="minorHAnsi" w:cstheme="minorHAnsi"/>
          <w:b/>
          <w:bCs/>
          <w:iCs/>
          <w:color w:val="auto"/>
        </w:rPr>
      </w:pPr>
    </w:p>
    <w:p w14:paraId="5291EC42" w14:textId="430A2723" w:rsidR="00E27CA1" w:rsidRPr="007F11B0" w:rsidRDefault="00E27CA1" w:rsidP="004254D9">
      <w:pPr>
        <w:jc w:val="both"/>
        <w:rPr>
          <w:rFonts w:ascii="Cambria" w:hAnsi="Cambria"/>
          <w:b/>
          <w:bCs/>
        </w:rPr>
      </w:pPr>
      <w:r w:rsidRPr="007F11B0">
        <w:rPr>
          <w:rFonts w:ascii="Cambria" w:hAnsi="Cambria"/>
          <w:b/>
          <w:bCs/>
        </w:rPr>
        <w:t>Vlastník procesov</w:t>
      </w:r>
    </w:p>
    <w:p w14:paraId="7889FEBB" w14:textId="41F71FEA" w:rsidR="00E27CA1" w:rsidRPr="007F11B0" w:rsidRDefault="0005707D" w:rsidP="00D80002">
      <w:pPr>
        <w:pStyle w:val="ListParagraph"/>
        <w:numPr>
          <w:ilvl w:val="3"/>
          <w:numId w:val="67"/>
        </w:numPr>
        <w:jc w:val="both"/>
        <w:rPr>
          <w:rFonts w:ascii="Cambria" w:hAnsi="Cambria"/>
        </w:rPr>
      </w:pPr>
      <w:r w:rsidRPr="63FF4F70">
        <w:rPr>
          <w:rFonts w:ascii="Cambria" w:hAnsi="Cambria"/>
        </w:rPr>
        <w:t>Z</w:t>
      </w:r>
      <w:r w:rsidR="00E27CA1" w:rsidRPr="63FF4F70">
        <w:rPr>
          <w:rFonts w:ascii="Cambria" w:hAnsi="Cambria"/>
        </w:rPr>
        <w:t>odpovedá za proces - jeho výstupy i celkový priebeh poskytnutia služby alebo produktu konečnému užívateľovi. Kľúčová rola na strane zákazníka (verejného obstarávateľa), ktorá schvaľuje biznis požiadavky a zodpovedá za výsledné riešenie, prínos, požadovanú hodnotu a naplnenie merateľných ukazovateľov. Úlohou tejto roly je definovať na používateľa orientované položky (user-</w:t>
      </w:r>
      <w:proofErr w:type="spellStart"/>
      <w:r w:rsidR="00E27CA1" w:rsidRPr="63FF4F70">
        <w:rPr>
          <w:rFonts w:ascii="Cambria" w:hAnsi="Cambria"/>
        </w:rPr>
        <w:t>stories</w:t>
      </w:r>
      <w:proofErr w:type="spellEnd"/>
      <w:r w:rsidR="00E27CA1" w:rsidRPr="63FF4F70">
        <w:rPr>
          <w:rFonts w:ascii="Cambria" w:hAnsi="Cambria"/>
        </w:rPr>
        <w:t xml:space="preserve">), ktoré budú zaradzované a </w:t>
      </w:r>
      <w:proofErr w:type="spellStart"/>
      <w:r w:rsidR="00E27CA1" w:rsidRPr="63FF4F70">
        <w:rPr>
          <w:rFonts w:ascii="Cambria" w:hAnsi="Cambria"/>
        </w:rPr>
        <w:t>prioritizované</w:t>
      </w:r>
      <w:proofErr w:type="spellEnd"/>
      <w:r w:rsidR="00E27CA1" w:rsidRPr="63FF4F70">
        <w:rPr>
          <w:rFonts w:ascii="Cambria" w:hAnsi="Cambria"/>
        </w:rPr>
        <w:t xml:space="preserve"> v produktovom zásobníku. Zodpovedá za priebežné posudzovanie vecných výstupov dodávateľa v rámci analýzy, návrhu riešenia vrátane DNR z pohľadu analýzy a návrhu riešenia aplikácií IS.</w:t>
      </w:r>
    </w:p>
    <w:p w14:paraId="60FE391A" w14:textId="525F6802" w:rsidR="00E27CA1" w:rsidRDefault="0005707D" w:rsidP="00D80002">
      <w:pPr>
        <w:pStyle w:val="ListParagraph"/>
        <w:numPr>
          <w:ilvl w:val="3"/>
          <w:numId w:val="67"/>
        </w:numPr>
        <w:jc w:val="both"/>
        <w:rPr>
          <w:rFonts w:ascii="Cambria" w:hAnsi="Cambria"/>
        </w:rPr>
      </w:pPr>
      <w:r w:rsidRPr="63FF4F70">
        <w:rPr>
          <w:rFonts w:ascii="Cambria" w:hAnsi="Cambria"/>
        </w:rPr>
        <w:t xml:space="preserve">Je </w:t>
      </w:r>
      <w:r w:rsidR="00E27CA1" w:rsidRPr="63FF4F70">
        <w:rPr>
          <w:rFonts w:ascii="Cambria" w:hAnsi="Cambria"/>
        </w:rPr>
        <w:t>zodpovedný za schválenie funkčných a technických požiadaviek, potreby, obsahu, kvalitatívnych a kvantitatívnych prínosov projektu. Definuje očakávania na kvalitu projektu, kvalitu projektových produktov, prínosy pre koncových používateľov a požiadavky na bezpečnosť. Definuje merateľné výkonnostné ukazovatele projektov a prvkov. Vlastník procesov schvaľuje  akceptačné kritériá, rozsah a kvalitu dodávaných projektových výstupov pri dosiahnutí platobných míľnikov, odsúhlasuje spustenie výstupov projektu do produkčnej prevádzky a dostupnosť ľudských zdrojov alokovaných na realizáciu projektu.</w:t>
      </w:r>
    </w:p>
    <w:p w14:paraId="3125F7A2" w14:textId="77777777" w:rsidR="00C77925" w:rsidRPr="007F11B0" w:rsidRDefault="00C77925" w:rsidP="00C77925">
      <w:pPr>
        <w:pStyle w:val="ListParagraph"/>
        <w:ind w:left="360"/>
        <w:jc w:val="both"/>
        <w:rPr>
          <w:rFonts w:ascii="Cambria" w:hAnsi="Cambria"/>
        </w:rPr>
      </w:pPr>
    </w:p>
    <w:p w14:paraId="4EF6FAFF" w14:textId="2B3CB91C" w:rsidR="00E27CA1" w:rsidRPr="007F11B0" w:rsidRDefault="00E27CA1" w:rsidP="004254D9">
      <w:pPr>
        <w:jc w:val="both"/>
        <w:rPr>
          <w:rFonts w:ascii="Cambria" w:hAnsi="Cambria"/>
          <w:b/>
          <w:bCs/>
        </w:rPr>
      </w:pPr>
      <w:r w:rsidRPr="007F11B0">
        <w:rPr>
          <w:rFonts w:ascii="Cambria" w:hAnsi="Cambria"/>
          <w:b/>
          <w:bCs/>
        </w:rPr>
        <w:t>Manažér kybernetickej a informačnej bezpečnosti</w:t>
      </w:r>
    </w:p>
    <w:p w14:paraId="7407E6AB" w14:textId="27A42EBC" w:rsidR="00E27CA1" w:rsidRPr="007F11B0" w:rsidRDefault="0005707D" w:rsidP="00D80002">
      <w:pPr>
        <w:pStyle w:val="ListParagraph"/>
        <w:numPr>
          <w:ilvl w:val="3"/>
          <w:numId w:val="67"/>
        </w:numPr>
        <w:jc w:val="both"/>
        <w:rPr>
          <w:rFonts w:ascii="Cambria" w:hAnsi="Cambria"/>
        </w:rPr>
      </w:pPr>
      <w:r w:rsidRPr="63FF4F70">
        <w:rPr>
          <w:rFonts w:ascii="Cambria" w:hAnsi="Cambria"/>
        </w:rPr>
        <w:t>Z</w:t>
      </w:r>
      <w:r w:rsidR="00E27CA1" w:rsidRPr="63FF4F70">
        <w:rPr>
          <w:rFonts w:ascii="Cambria" w:hAnsi="Cambria"/>
        </w:rPr>
        <w:t>odpovedá za dodržanie princípov a štandardov na kybernetickú a IT bezpečnosť, za kontrolu a audit správnosti riešenia v oblasti bezpečnosti.</w:t>
      </w:r>
    </w:p>
    <w:p w14:paraId="6E292CBF" w14:textId="5DDE4C96" w:rsidR="00E27CA1" w:rsidRPr="007F11B0" w:rsidRDefault="0005707D" w:rsidP="00D80002">
      <w:pPr>
        <w:pStyle w:val="ListParagraph"/>
        <w:numPr>
          <w:ilvl w:val="3"/>
          <w:numId w:val="67"/>
        </w:numPr>
        <w:jc w:val="both"/>
        <w:rPr>
          <w:rFonts w:ascii="Cambria" w:hAnsi="Cambria"/>
        </w:rPr>
      </w:pPr>
      <w:r w:rsidRPr="63FF4F70">
        <w:rPr>
          <w:rFonts w:ascii="Cambria" w:hAnsi="Cambria"/>
        </w:rPr>
        <w:lastRenderedPageBreak/>
        <w:t>K</w:t>
      </w:r>
      <w:r w:rsidR="00E27CA1" w:rsidRPr="63FF4F70">
        <w:rPr>
          <w:rFonts w:ascii="Cambria" w:hAnsi="Cambria"/>
        </w:rPr>
        <w:t>oordinuje a riadi činnosť v oblasti bezpečnosti prevádzky IT, spolupracuje na projektoch, na rozvoji nástrojov a postupov k optimalizácii bezpečnostných systémov a opatrení. Stanovuje základné požiadavky, podmienky a štandardy pre oblasť bezpečnosti programov, systémov, databáz či sietí. Spracováva a kontroluje príslušné interné predpisy a dohliada nad plnením týchto štandardov a predpisov. Kontroluje a riadi činnosť nad bezpečnostnými testami, bezpečnostnými incidentmi v prevádzke IT. Poskytuje inštrukcie a poradenstvo používateľom počítačov a informačných systémov pre oblasť bezpečnosti.</w:t>
      </w:r>
    </w:p>
    <w:p w14:paraId="022E4B9D" w14:textId="743191A0" w:rsidR="00C657EF" w:rsidRPr="007F11B0" w:rsidRDefault="00C657EF" w:rsidP="00D80002">
      <w:pPr>
        <w:pStyle w:val="ListParagraph"/>
        <w:numPr>
          <w:ilvl w:val="3"/>
          <w:numId w:val="67"/>
        </w:numPr>
        <w:jc w:val="both"/>
        <w:rPr>
          <w:rFonts w:ascii="Cambria" w:hAnsi="Cambria"/>
        </w:rPr>
      </w:pPr>
      <w:r w:rsidRPr="007F11B0">
        <w:rPr>
          <w:rFonts w:ascii="Cambria" w:hAnsi="Cambria"/>
        </w:rPr>
        <w:t>Na strane</w:t>
      </w:r>
      <w:r w:rsidRPr="007F11B0" w:rsidDel="00BB43A9">
        <w:rPr>
          <w:rFonts w:ascii="Cambria" w:hAnsi="Cambria"/>
        </w:rPr>
        <w:t xml:space="preserve"> </w:t>
      </w:r>
      <w:r w:rsidR="00836B88" w:rsidRPr="007F11B0">
        <w:rPr>
          <w:rFonts w:ascii="Cambria" w:hAnsi="Cambria"/>
        </w:rPr>
        <w:t>zhotoviteľa</w:t>
      </w:r>
      <w:r w:rsidRPr="007F11B0">
        <w:rPr>
          <w:rFonts w:ascii="Cambria" w:hAnsi="Cambria"/>
        </w:rPr>
        <w:t xml:space="preserve"> predpokladáme zapojenie minimálne kľúčových expertov, ktorí budú uvedení v podmienkach účasti, ktoré sú súčasťou súťažných podkladov verejného obstarávania. Od kľúčových expertov sa očakáva aktívna participácia na výstupoch projektu a projektových stretnutiach.</w:t>
      </w:r>
    </w:p>
    <w:p w14:paraId="577D0AC9" w14:textId="24788BEC" w:rsidR="000F7A19" w:rsidRPr="00B9186E" w:rsidRDefault="000F7A19" w:rsidP="00D80002">
      <w:pPr>
        <w:pStyle w:val="Heading3"/>
        <w:numPr>
          <w:ilvl w:val="2"/>
          <w:numId w:val="69"/>
        </w:numPr>
        <w:spacing w:before="360"/>
        <w:rPr>
          <w:rFonts w:ascii="Verdana" w:hAnsi="Verdana"/>
          <w:sz w:val="20"/>
          <w:szCs w:val="20"/>
        </w:rPr>
      </w:pPr>
      <w:bookmarkStart w:id="131" w:name="_Toc136953259"/>
      <w:r w:rsidRPr="00B9186E">
        <w:rPr>
          <w:rFonts w:ascii="Verdana" w:hAnsi="Verdana"/>
          <w:sz w:val="20"/>
          <w:szCs w:val="20"/>
        </w:rPr>
        <w:t>Rozhodovanie sporov</w:t>
      </w:r>
      <w:bookmarkEnd w:id="131"/>
    </w:p>
    <w:p w14:paraId="7313B0E2" w14:textId="77777777" w:rsidR="000F7A19" w:rsidRPr="004254D9" w:rsidRDefault="000F7A19" w:rsidP="004254D9">
      <w:pPr>
        <w:pBdr>
          <w:top w:val="nil"/>
          <w:left w:val="nil"/>
          <w:bottom w:val="nil"/>
          <w:right w:val="nil"/>
          <w:between w:val="nil"/>
        </w:pBdr>
        <w:spacing w:before="120" w:after="0"/>
        <w:jc w:val="both"/>
        <w:rPr>
          <w:rFonts w:ascii="Cambria" w:hAnsi="Cambria" w:cstheme="minorHAnsi"/>
        </w:rPr>
      </w:pPr>
      <w:r w:rsidRPr="004254D9">
        <w:rPr>
          <w:rFonts w:ascii="Cambria" w:hAnsi="Cambria" w:cstheme="minorHAnsi"/>
        </w:rPr>
        <w:t>V prípade rozporov medzi PM NBS a PM dodávateľa prerokuje spory Riadiaca rada projektu a rozhodnutie vydáva výlučne Sponzor projektu, ktorý nesie hlavnú zodpovednosť za celý projekt.</w:t>
      </w:r>
    </w:p>
    <w:p w14:paraId="5575D592" w14:textId="77777777" w:rsidR="000F7A19" w:rsidRPr="004254D9" w:rsidRDefault="000F7A19" w:rsidP="004254D9">
      <w:pPr>
        <w:pBdr>
          <w:top w:val="nil"/>
          <w:left w:val="nil"/>
          <w:bottom w:val="nil"/>
          <w:right w:val="nil"/>
          <w:between w:val="nil"/>
        </w:pBdr>
        <w:spacing w:before="120" w:after="0"/>
        <w:jc w:val="both"/>
        <w:rPr>
          <w:rFonts w:ascii="Cambria" w:hAnsi="Cambria" w:cstheme="minorHAnsi"/>
        </w:rPr>
      </w:pPr>
      <w:r w:rsidRPr="004254D9">
        <w:rPr>
          <w:rFonts w:ascii="Cambria" w:hAnsi="Cambria" w:cstheme="minorHAnsi"/>
        </w:rPr>
        <w:t>V prípade, že toto rozhodnutie je v zásadnom rozpore s platnou zmluvou, iniciuje Sponzor projektu negociácie a popr. konanie k zmenovým požiadavkách.</w:t>
      </w:r>
    </w:p>
    <w:p w14:paraId="3D09F2FA" w14:textId="0CD02D01" w:rsidR="00857FF2" w:rsidRPr="00B9186E" w:rsidRDefault="00967C53" w:rsidP="00D80002">
      <w:pPr>
        <w:pStyle w:val="Heading3"/>
        <w:numPr>
          <w:ilvl w:val="2"/>
          <w:numId w:val="69"/>
        </w:numPr>
        <w:spacing w:before="360"/>
        <w:rPr>
          <w:rFonts w:ascii="Verdana" w:hAnsi="Verdana"/>
          <w:sz w:val="20"/>
          <w:szCs w:val="20"/>
        </w:rPr>
      </w:pPr>
      <w:bookmarkStart w:id="132" w:name="_Toc136953260"/>
      <w:r w:rsidRPr="00B9186E">
        <w:rPr>
          <w:rFonts w:ascii="Verdana" w:hAnsi="Verdana"/>
          <w:sz w:val="20"/>
          <w:szCs w:val="20"/>
        </w:rPr>
        <w:t>Riadenie zmien</w:t>
      </w:r>
      <w:bookmarkEnd w:id="132"/>
    </w:p>
    <w:p w14:paraId="4CE85BBA" w14:textId="0645D5ED" w:rsidR="00967C53" w:rsidRPr="00610603" w:rsidRDefault="002049EE" w:rsidP="004254D9">
      <w:pPr>
        <w:jc w:val="both"/>
        <w:rPr>
          <w:rFonts w:ascii="Cambria" w:hAnsi="Cambria"/>
        </w:rPr>
      </w:pPr>
      <w:r w:rsidRPr="005B2884">
        <w:rPr>
          <w:rFonts w:ascii="Cambria" w:hAnsi="Cambria"/>
        </w:rPr>
        <w:t>V rámci projektu bude riadenie zmien re</w:t>
      </w:r>
      <w:r w:rsidR="00600C78" w:rsidRPr="005B2884">
        <w:rPr>
          <w:rFonts w:ascii="Cambria" w:hAnsi="Cambria"/>
        </w:rPr>
        <w:t>al</w:t>
      </w:r>
      <w:r w:rsidRPr="005B2884">
        <w:rPr>
          <w:rFonts w:ascii="Cambria" w:hAnsi="Cambria"/>
        </w:rPr>
        <w:t xml:space="preserve">izované v súlade </w:t>
      </w:r>
      <w:r w:rsidR="00600C78" w:rsidRPr="005B2884">
        <w:rPr>
          <w:rFonts w:ascii="Cambria" w:hAnsi="Cambria"/>
        </w:rPr>
        <w:t xml:space="preserve">s dokumentom </w:t>
      </w:r>
      <w:r w:rsidR="00844256" w:rsidRPr="005B2884">
        <w:rPr>
          <w:rFonts w:ascii="Cambria" w:hAnsi="Cambria"/>
          <w:i/>
          <w:iCs/>
          <w:color w:val="0070C0"/>
        </w:rPr>
        <w:t xml:space="preserve">Riadenie zmien v projektoch </w:t>
      </w:r>
      <w:r w:rsidR="00E04BE3" w:rsidRPr="005B2884">
        <w:rPr>
          <w:rFonts w:ascii="Cambria" w:hAnsi="Cambria"/>
          <w:i/>
          <w:iCs/>
          <w:color w:val="0070C0"/>
        </w:rPr>
        <w:t>( príloha č.</w:t>
      </w:r>
      <w:r w:rsidR="005B2884" w:rsidRPr="005B2884">
        <w:rPr>
          <w:rFonts w:ascii="Cambria" w:hAnsi="Cambria"/>
          <w:i/>
          <w:iCs/>
          <w:color w:val="0070C0"/>
        </w:rPr>
        <w:t>4</w:t>
      </w:r>
      <w:r w:rsidR="00E35F10" w:rsidRPr="005B2884">
        <w:rPr>
          <w:rFonts w:ascii="Cambria" w:hAnsi="Cambria"/>
          <w:i/>
          <w:iCs/>
          <w:color w:val="0070C0"/>
        </w:rPr>
        <w:t xml:space="preserve"> )</w:t>
      </w:r>
      <w:r w:rsidR="00610603" w:rsidRPr="005B2884">
        <w:rPr>
          <w:rFonts w:ascii="Cambria" w:hAnsi="Cambria"/>
          <w:color w:val="0070C0"/>
        </w:rPr>
        <w:t>.</w:t>
      </w:r>
    </w:p>
    <w:p w14:paraId="09CCAFCB" w14:textId="522417D2" w:rsidR="00967C53" w:rsidRPr="00B9186E" w:rsidRDefault="00967C53" w:rsidP="00D80002">
      <w:pPr>
        <w:pStyle w:val="Heading3"/>
        <w:numPr>
          <w:ilvl w:val="2"/>
          <w:numId w:val="69"/>
        </w:numPr>
        <w:spacing w:before="360"/>
        <w:rPr>
          <w:rFonts w:ascii="Verdana" w:hAnsi="Verdana"/>
          <w:sz w:val="20"/>
          <w:szCs w:val="20"/>
        </w:rPr>
      </w:pPr>
      <w:bookmarkStart w:id="133" w:name="_Toc136953261"/>
      <w:r w:rsidRPr="00B9186E">
        <w:rPr>
          <w:rFonts w:ascii="Verdana" w:hAnsi="Verdana"/>
          <w:sz w:val="20"/>
          <w:szCs w:val="20"/>
        </w:rPr>
        <w:t>Riadenie rizík</w:t>
      </w:r>
      <w:bookmarkEnd w:id="133"/>
    </w:p>
    <w:p w14:paraId="668D6C63" w14:textId="3C646C09" w:rsidR="008E052F" w:rsidRDefault="007E7A0E" w:rsidP="004254D9">
      <w:pPr>
        <w:jc w:val="both"/>
        <w:rPr>
          <w:rFonts w:ascii="Cambria" w:hAnsi="Cambria"/>
        </w:rPr>
      </w:pPr>
      <w:r>
        <w:rPr>
          <w:rFonts w:ascii="Cambria" w:hAnsi="Cambria"/>
        </w:rPr>
        <w:t xml:space="preserve">V rámci projektu bude riadenie rizík realizované v súlade s dokumentom </w:t>
      </w:r>
      <w:r w:rsidR="0004762C" w:rsidRPr="00866144">
        <w:rPr>
          <w:rFonts w:ascii="Cambria" w:hAnsi="Cambria"/>
          <w:i/>
          <w:iCs/>
          <w:color w:val="0070C0"/>
        </w:rPr>
        <w:t>Prístup k riadeniu rizík</w:t>
      </w:r>
      <w:r w:rsidR="00E35F10" w:rsidRPr="002D608D">
        <w:rPr>
          <w:rFonts w:ascii="Cambria" w:hAnsi="Cambria"/>
        </w:rPr>
        <w:t xml:space="preserve"> </w:t>
      </w:r>
      <w:r w:rsidR="00E35F10" w:rsidRPr="00866144">
        <w:rPr>
          <w:rFonts w:ascii="Cambria" w:hAnsi="Cambria"/>
          <w:i/>
          <w:iCs/>
          <w:color w:val="0070C0"/>
        </w:rPr>
        <w:t>(príloha č.</w:t>
      </w:r>
      <w:r w:rsidR="005B2884" w:rsidRPr="00866144">
        <w:rPr>
          <w:rFonts w:ascii="Cambria" w:hAnsi="Cambria"/>
          <w:i/>
          <w:iCs/>
          <w:color w:val="0070C0"/>
        </w:rPr>
        <w:t>5</w:t>
      </w:r>
      <w:r w:rsidR="00E35F10" w:rsidRPr="00866144">
        <w:rPr>
          <w:rFonts w:ascii="Cambria" w:hAnsi="Cambria"/>
          <w:i/>
          <w:iCs/>
          <w:color w:val="0070C0"/>
        </w:rPr>
        <w:t>).</w:t>
      </w:r>
    </w:p>
    <w:p w14:paraId="5F862B29" w14:textId="0BF8600D" w:rsidR="008E052F" w:rsidRPr="00B9186E" w:rsidRDefault="008E052F" w:rsidP="00D80002">
      <w:pPr>
        <w:pStyle w:val="Heading3"/>
        <w:numPr>
          <w:ilvl w:val="2"/>
          <w:numId w:val="69"/>
        </w:numPr>
        <w:spacing w:before="360"/>
        <w:rPr>
          <w:rFonts w:ascii="Verdana" w:hAnsi="Verdana"/>
          <w:sz w:val="20"/>
          <w:szCs w:val="20"/>
        </w:rPr>
      </w:pPr>
      <w:bookmarkStart w:id="134" w:name="_Toc136953262"/>
      <w:r w:rsidRPr="00B9186E">
        <w:rPr>
          <w:rFonts w:ascii="Verdana" w:hAnsi="Verdana"/>
          <w:sz w:val="20"/>
          <w:szCs w:val="20"/>
        </w:rPr>
        <w:t>Riziká projektu</w:t>
      </w:r>
      <w:bookmarkEnd w:id="134"/>
    </w:p>
    <w:p w14:paraId="09CE8C44" w14:textId="2E7D7A0E" w:rsidR="008E052F" w:rsidRDefault="008E052F" w:rsidP="004254D9">
      <w:pPr>
        <w:jc w:val="both"/>
        <w:rPr>
          <w:rFonts w:ascii="Cambria" w:hAnsi="Cambria"/>
        </w:rPr>
      </w:pPr>
      <w:r w:rsidRPr="008E052F">
        <w:rPr>
          <w:rFonts w:ascii="Cambria" w:hAnsi="Cambria"/>
        </w:rPr>
        <w:t>Riziká a závislost</w:t>
      </w:r>
      <w:r w:rsidR="00866144">
        <w:rPr>
          <w:rFonts w:ascii="Cambria" w:hAnsi="Cambria"/>
        </w:rPr>
        <w:t>i</w:t>
      </w:r>
      <w:r w:rsidRPr="008E052F">
        <w:rPr>
          <w:rFonts w:ascii="Cambria" w:hAnsi="Cambria"/>
        </w:rPr>
        <w:t xml:space="preserve"> sú spracované v samostatnej prílohe tohto dokumentu</w:t>
      </w:r>
      <w:r w:rsidR="005B2884">
        <w:rPr>
          <w:rFonts w:ascii="Cambria" w:hAnsi="Cambria"/>
        </w:rPr>
        <w:t xml:space="preserve"> </w:t>
      </w:r>
      <w:r w:rsidR="00866144" w:rsidRPr="00866144">
        <w:rPr>
          <w:rFonts w:ascii="Cambria" w:hAnsi="Cambria"/>
          <w:i/>
          <w:iCs/>
          <w:color w:val="0070C0"/>
        </w:rPr>
        <w:t>Register rizík</w:t>
      </w:r>
      <w:r w:rsidR="00866144" w:rsidRPr="005B2884">
        <w:rPr>
          <w:rFonts w:ascii="Cambria" w:hAnsi="Cambria"/>
          <w:i/>
          <w:iCs/>
          <w:color w:val="0070C0"/>
        </w:rPr>
        <w:t xml:space="preserve"> </w:t>
      </w:r>
      <w:r w:rsidR="005B2884" w:rsidRPr="00866144">
        <w:rPr>
          <w:rFonts w:ascii="Cambria" w:hAnsi="Cambria"/>
          <w:i/>
          <w:iCs/>
          <w:color w:val="0070C0"/>
        </w:rPr>
        <w:t>(príloha č.6).</w:t>
      </w:r>
    </w:p>
    <w:p w14:paraId="7223DE76" w14:textId="77777777" w:rsidR="00177DF6" w:rsidRPr="00B9186E" w:rsidRDefault="00177DF6" w:rsidP="00D80002">
      <w:pPr>
        <w:pStyle w:val="Heading3"/>
        <w:numPr>
          <w:ilvl w:val="2"/>
          <w:numId w:val="69"/>
        </w:numPr>
        <w:spacing w:before="360"/>
        <w:rPr>
          <w:rFonts w:ascii="Verdana" w:hAnsi="Verdana"/>
          <w:sz w:val="20"/>
          <w:szCs w:val="20"/>
        </w:rPr>
      </w:pPr>
      <w:bookmarkStart w:id="135" w:name="_Toc107393398"/>
      <w:bookmarkStart w:id="136" w:name="_Toc136953263"/>
      <w:r w:rsidRPr="00B9186E">
        <w:rPr>
          <w:rFonts w:ascii="Verdana" w:hAnsi="Verdana"/>
          <w:sz w:val="20"/>
          <w:szCs w:val="20"/>
        </w:rPr>
        <w:t>Testovacia stratégia</w:t>
      </w:r>
      <w:bookmarkEnd w:id="135"/>
      <w:bookmarkEnd w:id="136"/>
    </w:p>
    <w:p w14:paraId="651A4ACD" w14:textId="77777777" w:rsidR="00177DF6" w:rsidRPr="004254D9" w:rsidRDefault="00177DF6" w:rsidP="00177DF6">
      <w:pPr>
        <w:rPr>
          <w:rFonts w:ascii="Cambria" w:hAnsi="Cambria"/>
        </w:rPr>
      </w:pPr>
      <w:r w:rsidRPr="004254D9">
        <w:rPr>
          <w:rFonts w:ascii="Cambria" w:hAnsi="Cambria"/>
        </w:rPr>
        <w:t xml:space="preserve">Predtým než sa špecializované produkty projektu nasadia do produkčného prostredia musia byť vykonané testy a zároveň prebehnúť aj formálna akceptácia dodaných zmien. </w:t>
      </w:r>
    </w:p>
    <w:p w14:paraId="3CB49714" w14:textId="77777777" w:rsidR="00177DF6" w:rsidRPr="004254D9" w:rsidRDefault="00177DF6" w:rsidP="00177DF6">
      <w:pPr>
        <w:rPr>
          <w:rFonts w:ascii="Cambria" w:hAnsi="Cambria"/>
        </w:rPr>
      </w:pPr>
      <w:r w:rsidRPr="63FF4F70">
        <w:rPr>
          <w:rFonts w:ascii="Cambria" w:hAnsi="Cambria"/>
        </w:rPr>
        <w:t xml:space="preserve">Testovanie bude prebiehať na testovacích prostrediach NBS. Manažment evidencie chýb zachytených počas testovania poskytne NBS v rámci IS </w:t>
      </w:r>
      <w:proofErr w:type="spellStart"/>
      <w:r w:rsidRPr="63FF4F70">
        <w:rPr>
          <w:rFonts w:ascii="Cambria" w:hAnsi="Cambria"/>
        </w:rPr>
        <w:t>ServisDesk</w:t>
      </w:r>
      <w:proofErr w:type="spellEnd"/>
      <w:r w:rsidRPr="63FF4F70">
        <w:rPr>
          <w:rFonts w:ascii="Cambria" w:hAnsi="Cambria"/>
        </w:rPr>
        <w:t>.</w:t>
      </w:r>
    </w:p>
    <w:p w14:paraId="7714B6B9" w14:textId="77777777" w:rsidR="00177DF6" w:rsidRPr="004254D9" w:rsidRDefault="00177DF6" w:rsidP="00177DF6">
      <w:pPr>
        <w:rPr>
          <w:rFonts w:ascii="Cambria" w:hAnsi="Cambria"/>
        </w:rPr>
      </w:pPr>
      <w:r w:rsidRPr="004254D9">
        <w:rPr>
          <w:rFonts w:ascii="Cambria" w:hAnsi="Cambria"/>
        </w:rPr>
        <w:t>Na strane dodávateľa sa vyžaduje:</w:t>
      </w:r>
    </w:p>
    <w:p w14:paraId="70B2DCF4" w14:textId="05385D83" w:rsidR="00177DF6" w:rsidRPr="004254D9" w:rsidRDefault="00177DF6" w:rsidP="00D80002">
      <w:pPr>
        <w:pStyle w:val="ListParagraph"/>
        <w:numPr>
          <w:ilvl w:val="0"/>
          <w:numId w:val="60"/>
        </w:numPr>
        <w:jc w:val="both"/>
        <w:rPr>
          <w:rFonts w:ascii="Cambria" w:hAnsi="Cambria"/>
        </w:rPr>
      </w:pPr>
      <w:r w:rsidRPr="63FF4F70">
        <w:rPr>
          <w:rFonts w:ascii="Cambria" w:hAnsi="Cambria"/>
        </w:rPr>
        <w:t>Príprava testovacieho plánu</w:t>
      </w:r>
      <w:r w:rsidR="003A14ED" w:rsidRPr="63FF4F70">
        <w:rPr>
          <w:rFonts w:ascii="Cambria" w:hAnsi="Cambria"/>
        </w:rPr>
        <w:t>,</w:t>
      </w:r>
    </w:p>
    <w:p w14:paraId="18D35F53" w14:textId="5FD05C05" w:rsidR="00177DF6" w:rsidRPr="004254D9" w:rsidRDefault="00177DF6" w:rsidP="00D80002">
      <w:pPr>
        <w:pStyle w:val="ListParagraph"/>
        <w:numPr>
          <w:ilvl w:val="0"/>
          <w:numId w:val="60"/>
        </w:numPr>
        <w:jc w:val="both"/>
        <w:rPr>
          <w:rFonts w:ascii="Cambria" w:hAnsi="Cambria"/>
        </w:rPr>
      </w:pPr>
      <w:r w:rsidRPr="63FF4F70">
        <w:rPr>
          <w:rFonts w:ascii="Cambria" w:hAnsi="Cambria"/>
        </w:rPr>
        <w:t>Príprava testovacích scenárov pre užívateľské/akceptačné testovanie</w:t>
      </w:r>
      <w:r w:rsidR="003A14ED" w:rsidRPr="63FF4F70">
        <w:rPr>
          <w:rFonts w:ascii="Cambria" w:hAnsi="Cambria"/>
        </w:rPr>
        <w:t>,</w:t>
      </w:r>
    </w:p>
    <w:p w14:paraId="7FFCAF2B" w14:textId="266457E2" w:rsidR="00177DF6" w:rsidRPr="004254D9" w:rsidRDefault="00177DF6" w:rsidP="00D80002">
      <w:pPr>
        <w:pStyle w:val="ListParagraph"/>
        <w:numPr>
          <w:ilvl w:val="0"/>
          <w:numId w:val="60"/>
        </w:numPr>
        <w:jc w:val="both"/>
        <w:rPr>
          <w:rFonts w:ascii="Cambria" w:hAnsi="Cambria"/>
        </w:rPr>
      </w:pPr>
      <w:r w:rsidRPr="63FF4F70">
        <w:rPr>
          <w:rFonts w:ascii="Cambria" w:hAnsi="Cambria"/>
        </w:rPr>
        <w:t xml:space="preserve">Pred spustením užívateľského testovania (v zodpovednosti NBS) vykonanie </w:t>
      </w:r>
      <w:proofErr w:type="spellStart"/>
      <w:r w:rsidRPr="63FF4F70">
        <w:rPr>
          <w:rFonts w:ascii="Cambria" w:hAnsi="Cambria"/>
        </w:rPr>
        <w:t>unit</w:t>
      </w:r>
      <w:proofErr w:type="spellEnd"/>
      <w:r w:rsidRPr="63FF4F70">
        <w:rPr>
          <w:rFonts w:ascii="Cambria" w:hAnsi="Cambria"/>
        </w:rPr>
        <w:t xml:space="preserve"> testov, funkčných testov, integračných testov a </w:t>
      </w:r>
      <w:proofErr w:type="spellStart"/>
      <w:r w:rsidRPr="63FF4F70">
        <w:rPr>
          <w:rFonts w:ascii="Cambria" w:hAnsi="Cambria"/>
        </w:rPr>
        <w:t>smoke</w:t>
      </w:r>
      <w:proofErr w:type="spellEnd"/>
      <w:r w:rsidRPr="63FF4F70">
        <w:rPr>
          <w:rFonts w:ascii="Cambria" w:hAnsi="Cambria"/>
        </w:rPr>
        <w:t xml:space="preserve"> testov</w:t>
      </w:r>
      <w:r w:rsidR="003A14ED" w:rsidRPr="63FF4F70">
        <w:rPr>
          <w:rFonts w:ascii="Cambria" w:hAnsi="Cambria"/>
        </w:rPr>
        <w:t>,</w:t>
      </w:r>
    </w:p>
    <w:p w14:paraId="1BD8F16B" w14:textId="6C760FC8" w:rsidR="00177DF6" w:rsidRPr="004254D9" w:rsidRDefault="00177DF6" w:rsidP="00D80002">
      <w:pPr>
        <w:pStyle w:val="ListParagraph"/>
        <w:numPr>
          <w:ilvl w:val="0"/>
          <w:numId w:val="60"/>
        </w:numPr>
        <w:jc w:val="both"/>
        <w:rPr>
          <w:rFonts w:ascii="Cambria" w:hAnsi="Cambria"/>
        </w:rPr>
      </w:pPr>
      <w:proofErr w:type="spellStart"/>
      <w:r w:rsidRPr="63FF4F70">
        <w:rPr>
          <w:rFonts w:ascii="Cambria" w:hAnsi="Cambria"/>
        </w:rPr>
        <w:t>Performance</w:t>
      </w:r>
      <w:proofErr w:type="spellEnd"/>
      <w:r w:rsidRPr="63FF4F70">
        <w:rPr>
          <w:rFonts w:ascii="Cambria" w:hAnsi="Cambria"/>
        </w:rPr>
        <w:t xml:space="preserve"> testov</w:t>
      </w:r>
      <w:r w:rsidR="003A14ED" w:rsidRPr="63FF4F70">
        <w:rPr>
          <w:rFonts w:ascii="Cambria" w:hAnsi="Cambria"/>
        </w:rPr>
        <w:t>,</w:t>
      </w:r>
    </w:p>
    <w:p w14:paraId="6CB265D1" w14:textId="77777777" w:rsidR="00177DF6" w:rsidRPr="004254D9" w:rsidRDefault="00177DF6" w:rsidP="00D80002">
      <w:pPr>
        <w:pStyle w:val="ListParagraph"/>
        <w:numPr>
          <w:ilvl w:val="0"/>
          <w:numId w:val="60"/>
        </w:numPr>
        <w:jc w:val="both"/>
        <w:rPr>
          <w:rFonts w:ascii="Cambria" w:hAnsi="Cambria"/>
        </w:rPr>
      </w:pPr>
      <w:r w:rsidRPr="004254D9">
        <w:rPr>
          <w:rFonts w:ascii="Cambria" w:hAnsi="Cambria"/>
        </w:rPr>
        <w:t>Od dodávateľa sa takisto očakáva podpora pre užívateľské/akceptačné testovanie</w:t>
      </w:r>
    </w:p>
    <w:p w14:paraId="12F8FBDD" w14:textId="7029118F" w:rsidR="00177DF6" w:rsidRPr="004254D9" w:rsidRDefault="00177DF6" w:rsidP="00D80002">
      <w:pPr>
        <w:pStyle w:val="ListParagraph"/>
        <w:numPr>
          <w:ilvl w:val="1"/>
          <w:numId w:val="60"/>
        </w:numPr>
        <w:jc w:val="both"/>
        <w:rPr>
          <w:rFonts w:ascii="Cambria" w:hAnsi="Cambria"/>
        </w:rPr>
      </w:pPr>
      <w:r w:rsidRPr="63FF4F70">
        <w:rPr>
          <w:rFonts w:ascii="Cambria" w:hAnsi="Cambria"/>
        </w:rPr>
        <w:t> pred spustením testov, tzn. vyškolenie testovacích tímov</w:t>
      </w:r>
      <w:r w:rsidR="003A14ED" w:rsidRPr="63FF4F70">
        <w:rPr>
          <w:rFonts w:ascii="Cambria" w:hAnsi="Cambria"/>
        </w:rPr>
        <w:t>,</w:t>
      </w:r>
    </w:p>
    <w:p w14:paraId="74E3075A" w14:textId="162AD3BA" w:rsidR="00177DF6" w:rsidRPr="004254D9" w:rsidRDefault="00177DF6" w:rsidP="00D80002">
      <w:pPr>
        <w:pStyle w:val="ListParagraph"/>
        <w:numPr>
          <w:ilvl w:val="1"/>
          <w:numId w:val="60"/>
        </w:numPr>
        <w:jc w:val="both"/>
        <w:rPr>
          <w:rFonts w:ascii="Cambria" w:hAnsi="Cambria"/>
        </w:rPr>
      </w:pPr>
      <w:r w:rsidRPr="63FF4F70">
        <w:rPr>
          <w:rFonts w:ascii="Cambria" w:hAnsi="Cambria"/>
        </w:rPr>
        <w:t> počas samotných testov, konzultácie k funkcionalite a nájdeným chybám</w:t>
      </w:r>
      <w:r w:rsidR="003A14ED" w:rsidRPr="63FF4F70">
        <w:rPr>
          <w:rFonts w:ascii="Cambria" w:hAnsi="Cambria"/>
        </w:rPr>
        <w:t>.</w:t>
      </w:r>
    </w:p>
    <w:p w14:paraId="449DFF22" w14:textId="520FF798" w:rsidR="00177DF6" w:rsidRPr="004254D9" w:rsidRDefault="00177DF6" w:rsidP="00D80002">
      <w:pPr>
        <w:pStyle w:val="ListParagraph"/>
        <w:numPr>
          <w:ilvl w:val="0"/>
          <w:numId w:val="60"/>
        </w:numPr>
        <w:jc w:val="both"/>
        <w:rPr>
          <w:rFonts w:ascii="Cambria" w:hAnsi="Cambria"/>
        </w:rPr>
      </w:pPr>
      <w:r w:rsidRPr="63FF4F70">
        <w:rPr>
          <w:rFonts w:ascii="Cambria" w:hAnsi="Cambria"/>
        </w:rPr>
        <w:lastRenderedPageBreak/>
        <w:t>Odstránenie všetkých nájdených chýb podľa priority</w:t>
      </w:r>
      <w:r w:rsidR="003A14ED" w:rsidRPr="63FF4F70">
        <w:rPr>
          <w:rFonts w:ascii="Cambria" w:hAnsi="Cambria"/>
        </w:rPr>
        <w:t>,</w:t>
      </w:r>
    </w:p>
    <w:p w14:paraId="7C518381" w14:textId="3DCEF32C" w:rsidR="00177DF6" w:rsidRPr="004254D9" w:rsidRDefault="00177DF6" w:rsidP="00D80002">
      <w:pPr>
        <w:pStyle w:val="ListParagraph"/>
        <w:numPr>
          <w:ilvl w:val="0"/>
          <w:numId w:val="60"/>
        </w:numPr>
        <w:jc w:val="both"/>
        <w:rPr>
          <w:rFonts w:ascii="Cambria" w:hAnsi="Cambria"/>
        </w:rPr>
      </w:pPr>
      <w:r w:rsidRPr="63FF4F70">
        <w:rPr>
          <w:rFonts w:ascii="Cambria" w:hAnsi="Cambria"/>
        </w:rPr>
        <w:t>Manažment testovacích tímov a</w:t>
      </w:r>
      <w:r w:rsidR="003A14ED" w:rsidRPr="63FF4F70">
        <w:rPr>
          <w:rFonts w:ascii="Cambria" w:hAnsi="Cambria"/>
        </w:rPr>
        <w:t> </w:t>
      </w:r>
      <w:proofErr w:type="spellStart"/>
      <w:r w:rsidRPr="63FF4F70">
        <w:rPr>
          <w:rFonts w:ascii="Cambria" w:hAnsi="Cambria"/>
        </w:rPr>
        <w:t>reporting</w:t>
      </w:r>
      <w:proofErr w:type="spellEnd"/>
      <w:r w:rsidR="003A14ED" w:rsidRPr="63FF4F70">
        <w:rPr>
          <w:rFonts w:ascii="Cambria" w:hAnsi="Cambria"/>
        </w:rPr>
        <w:t>.</w:t>
      </w:r>
    </w:p>
    <w:p w14:paraId="48AD3F4D" w14:textId="77777777" w:rsidR="00177DF6" w:rsidRPr="004254D9" w:rsidRDefault="00177DF6" w:rsidP="00177DF6">
      <w:pPr>
        <w:rPr>
          <w:rFonts w:ascii="Cambria" w:hAnsi="Cambria"/>
        </w:rPr>
      </w:pPr>
      <w:r w:rsidRPr="004254D9">
        <w:rPr>
          <w:rFonts w:ascii="Cambria" w:hAnsi="Cambria"/>
        </w:rPr>
        <w:t>Testovanie sa bude považovať za ukončené za predpokladu, že:</w:t>
      </w:r>
    </w:p>
    <w:p w14:paraId="39623D72" w14:textId="0C91E9A2" w:rsidR="00177DF6" w:rsidRPr="004254D9" w:rsidRDefault="00177DF6" w:rsidP="00D80002">
      <w:pPr>
        <w:pStyle w:val="ListParagraph"/>
        <w:numPr>
          <w:ilvl w:val="0"/>
          <w:numId w:val="61"/>
        </w:numPr>
        <w:jc w:val="both"/>
        <w:rPr>
          <w:rFonts w:ascii="Cambria" w:hAnsi="Cambria"/>
        </w:rPr>
      </w:pPr>
      <w:r w:rsidRPr="63FF4F70">
        <w:rPr>
          <w:rFonts w:ascii="Cambria" w:hAnsi="Cambria"/>
        </w:rPr>
        <w:t>Budú vykonané všetky testovacie scenáre bez chýb</w:t>
      </w:r>
      <w:r w:rsidR="003A14ED" w:rsidRPr="63FF4F70">
        <w:rPr>
          <w:rFonts w:ascii="Cambria" w:hAnsi="Cambria"/>
        </w:rPr>
        <w:t>,</w:t>
      </w:r>
    </w:p>
    <w:p w14:paraId="08DC1B67" w14:textId="381FA08F" w:rsidR="00177DF6" w:rsidRPr="004254D9" w:rsidRDefault="00177DF6" w:rsidP="00D80002">
      <w:pPr>
        <w:pStyle w:val="ListParagraph"/>
        <w:numPr>
          <w:ilvl w:val="0"/>
          <w:numId w:val="61"/>
        </w:numPr>
        <w:jc w:val="both"/>
        <w:rPr>
          <w:rFonts w:ascii="Cambria" w:hAnsi="Cambria"/>
        </w:rPr>
      </w:pPr>
      <w:r w:rsidRPr="63FF4F70">
        <w:rPr>
          <w:rFonts w:ascii="Cambria" w:hAnsi="Cambria"/>
        </w:rPr>
        <w:t>Budú odstránené všetky chyby zachytené počas testovacieho obdobia</w:t>
      </w:r>
      <w:r w:rsidR="003A14ED" w:rsidRPr="63FF4F70">
        <w:rPr>
          <w:rFonts w:ascii="Cambria" w:hAnsi="Cambria"/>
        </w:rPr>
        <w:t>.</w:t>
      </w:r>
    </w:p>
    <w:p w14:paraId="4A49C772" w14:textId="77777777" w:rsidR="00B94754" w:rsidRPr="00B9186E" w:rsidRDefault="00B94754" w:rsidP="00D80002">
      <w:pPr>
        <w:pStyle w:val="Heading3"/>
        <w:numPr>
          <w:ilvl w:val="2"/>
          <w:numId w:val="69"/>
        </w:numPr>
        <w:spacing w:before="360"/>
        <w:rPr>
          <w:rFonts w:ascii="Verdana" w:hAnsi="Verdana"/>
          <w:sz w:val="20"/>
          <w:szCs w:val="20"/>
        </w:rPr>
      </w:pPr>
      <w:bookmarkStart w:id="137" w:name="_Toc136953264"/>
      <w:r w:rsidRPr="00B9186E">
        <w:rPr>
          <w:rFonts w:ascii="Verdana" w:hAnsi="Verdana"/>
          <w:sz w:val="20"/>
          <w:szCs w:val="20"/>
        </w:rPr>
        <w:t>Školenia a transfer know-how</w:t>
      </w:r>
      <w:bookmarkEnd w:id="137"/>
      <w:r w:rsidRPr="00B9186E">
        <w:rPr>
          <w:rFonts w:ascii="Verdana" w:hAnsi="Verdana"/>
          <w:sz w:val="20"/>
          <w:szCs w:val="20"/>
        </w:rPr>
        <w:t xml:space="preserve"> </w:t>
      </w:r>
    </w:p>
    <w:p w14:paraId="0B752EDE" w14:textId="1616086A" w:rsidR="00B94754" w:rsidRPr="004254D9" w:rsidRDefault="00B94754" w:rsidP="00B94754">
      <w:pPr>
        <w:autoSpaceDE w:val="0"/>
        <w:autoSpaceDN w:val="0"/>
        <w:adjustRightInd w:val="0"/>
        <w:spacing w:after="0" w:line="240" w:lineRule="auto"/>
        <w:rPr>
          <w:rFonts w:ascii="Cambria" w:hAnsi="Cambria" w:cs="Calibri"/>
          <w:color w:val="000000"/>
        </w:rPr>
      </w:pPr>
      <w:r w:rsidRPr="004254D9">
        <w:rPr>
          <w:rFonts w:ascii="Cambria" w:hAnsi="Cambria" w:cs="Calibri"/>
          <w:color w:val="000000"/>
        </w:rPr>
        <w:t xml:space="preserve">Od dodávateľa sa požaduje pripraviť zvlášť školenia pre: </w:t>
      </w:r>
    </w:p>
    <w:p w14:paraId="2993B4F2" w14:textId="65210351" w:rsidR="00B94754" w:rsidRPr="004254D9" w:rsidRDefault="00B94754" w:rsidP="00D80002">
      <w:pPr>
        <w:pStyle w:val="ListParagraph"/>
        <w:numPr>
          <w:ilvl w:val="0"/>
          <w:numId w:val="65"/>
        </w:numPr>
        <w:autoSpaceDE w:val="0"/>
        <w:autoSpaceDN w:val="0"/>
        <w:adjustRightInd w:val="0"/>
        <w:spacing w:after="55" w:line="240" w:lineRule="auto"/>
        <w:rPr>
          <w:rFonts w:ascii="Cambria" w:hAnsi="Cambria" w:cs="Calibri"/>
          <w:color w:val="000000"/>
        </w:rPr>
      </w:pPr>
      <w:r w:rsidRPr="63FF4F70">
        <w:rPr>
          <w:rFonts w:ascii="Cambria" w:hAnsi="Cambria" w:cs="Calibri"/>
          <w:color w:val="000000" w:themeColor="text1"/>
        </w:rPr>
        <w:t>Admini</w:t>
      </w:r>
      <w:r w:rsidR="00135CC2" w:rsidRPr="63FF4F70">
        <w:rPr>
          <w:rFonts w:ascii="Cambria" w:hAnsi="Cambria" w:cs="Calibri"/>
          <w:color w:val="000000" w:themeColor="text1"/>
        </w:rPr>
        <w:t>s</w:t>
      </w:r>
      <w:r w:rsidRPr="63FF4F70">
        <w:rPr>
          <w:rFonts w:ascii="Cambria" w:hAnsi="Cambria" w:cs="Calibri"/>
          <w:color w:val="000000" w:themeColor="text1"/>
        </w:rPr>
        <w:t>trátorov</w:t>
      </w:r>
      <w:r w:rsidR="003A14ED" w:rsidRPr="63FF4F70">
        <w:rPr>
          <w:rFonts w:ascii="Cambria" w:hAnsi="Cambria" w:cs="Calibri"/>
          <w:color w:val="000000" w:themeColor="text1"/>
        </w:rPr>
        <w:t>,</w:t>
      </w:r>
    </w:p>
    <w:p w14:paraId="2C20E567" w14:textId="65887453" w:rsidR="00B94754" w:rsidRPr="004254D9" w:rsidRDefault="00B94754" w:rsidP="00B94754">
      <w:pPr>
        <w:autoSpaceDE w:val="0"/>
        <w:autoSpaceDN w:val="0"/>
        <w:adjustRightInd w:val="0"/>
        <w:spacing w:after="55" w:line="240" w:lineRule="auto"/>
        <w:ind w:left="360"/>
        <w:rPr>
          <w:rFonts w:ascii="Cambria" w:hAnsi="Cambria" w:cs="Calibri"/>
          <w:color w:val="000000"/>
        </w:rPr>
      </w:pPr>
      <w:r w:rsidRPr="63FF4F70">
        <w:rPr>
          <w:rFonts w:ascii="Cambria" w:hAnsi="Cambria" w:cs="Calibri"/>
          <w:color w:val="000000" w:themeColor="text1"/>
        </w:rPr>
        <w:t xml:space="preserve">• </w:t>
      </w:r>
      <w:r>
        <w:tab/>
      </w:r>
      <w:r w:rsidRPr="63FF4F70">
        <w:rPr>
          <w:rFonts w:ascii="Cambria" w:hAnsi="Cambria" w:cs="Calibri"/>
          <w:color w:val="000000" w:themeColor="text1"/>
        </w:rPr>
        <w:t>Testovacie/akceptačné tímy projektu</w:t>
      </w:r>
      <w:r w:rsidR="003A14ED" w:rsidRPr="63FF4F70">
        <w:rPr>
          <w:rFonts w:ascii="Cambria" w:hAnsi="Cambria" w:cs="Calibri"/>
          <w:color w:val="000000" w:themeColor="text1"/>
        </w:rPr>
        <w:t>.</w:t>
      </w:r>
      <w:r w:rsidRPr="63FF4F70">
        <w:rPr>
          <w:rFonts w:ascii="Cambria" w:hAnsi="Cambria" w:cs="Calibri"/>
          <w:color w:val="000000" w:themeColor="text1"/>
        </w:rPr>
        <w:t xml:space="preserve"> </w:t>
      </w:r>
    </w:p>
    <w:p w14:paraId="7FFE3ADA" w14:textId="77777777" w:rsidR="00B94754" w:rsidRPr="004254D9" w:rsidRDefault="00B94754" w:rsidP="00B94754">
      <w:pPr>
        <w:autoSpaceDE w:val="0"/>
        <w:autoSpaceDN w:val="0"/>
        <w:adjustRightInd w:val="0"/>
        <w:spacing w:after="55" w:line="240" w:lineRule="auto"/>
        <w:ind w:left="360"/>
        <w:rPr>
          <w:rFonts w:ascii="Cambria" w:hAnsi="Cambria" w:cs="Calibri"/>
          <w:color w:val="000000"/>
        </w:rPr>
      </w:pPr>
    </w:p>
    <w:p w14:paraId="6FB9576C" w14:textId="575BA8C4" w:rsidR="00B94754" w:rsidRPr="004254D9" w:rsidRDefault="00B94754" w:rsidP="00B94754">
      <w:pPr>
        <w:autoSpaceDE w:val="0"/>
        <w:autoSpaceDN w:val="0"/>
        <w:adjustRightInd w:val="0"/>
        <w:spacing w:after="0" w:line="240" w:lineRule="auto"/>
        <w:rPr>
          <w:rFonts w:ascii="Cambria" w:hAnsi="Cambria" w:cs="Calibri"/>
          <w:color w:val="000000"/>
        </w:rPr>
      </w:pPr>
      <w:r w:rsidRPr="63FF4F70">
        <w:rPr>
          <w:rFonts w:ascii="Cambria" w:hAnsi="Cambria" w:cs="Calibri"/>
          <w:color w:val="000000" w:themeColor="text1"/>
        </w:rPr>
        <w:t>V rámci školení sa požaduje dodanie materiálov pre účely školenia. Miesto vykonani</w:t>
      </w:r>
      <w:r w:rsidR="003A14ED" w:rsidRPr="63FF4F70">
        <w:rPr>
          <w:rFonts w:ascii="Cambria" w:hAnsi="Cambria" w:cs="Calibri"/>
          <w:color w:val="000000" w:themeColor="text1"/>
        </w:rPr>
        <w:t>a</w:t>
      </w:r>
      <w:r w:rsidRPr="63FF4F70">
        <w:rPr>
          <w:rFonts w:ascii="Cambria" w:hAnsi="Cambria" w:cs="Calibri"/>
          <w:color w:val="000000" w:themeColor="text1"/>
        </w:rPr>
        <w:t xml:space="preserve"> školení je v rámci budovy NBS, prípadne po dohode s objednávateľom online formou. </w:t>
      </w:r>
    </w:p>
    <w:p w14:paraId="1E316C7A" w14:textId="1A1D4C79" w:rsidR="009C73B9" w:rsidRPr="00B9186E" w:rsidRDefault="009C73B9" w:rsidP="00D80002">
      <w:pPr>
        <w:pStyle w:val="Heading3"/>
        <w:numPr>
          <w:ilvl w:val="2"/>
          <w:numId w:val="69"/>
        </w:numPr>
        <w:spacing w:before="360"/>
        <w:rPr>
          <w:rFonts w:ascii="Verdana" w:hAnsi="Verdana"/>
          <w:sz w:val="20"/>
          <w:szCs w:val="20"/>
        </w:rPr>
      </w:pPr>
      <w:bookmarkStart w:id="138" w:name="_Toc132272016"/>
      <w:bookmarkStart w:id="139" w:name="_Toc136953265"/>
      <w:r w:rsidRPr="00B9186E">
        <w:rPr>
          <w:rFonts w:ascii="Verdana" w:hAnsi="Verdana"/>
          <w:sz w:val="20"/>
          <w:szCs w:val="20"/>
        </w:rPr>
        <w:t>Služby projektového riadenia a m</w:t>
      </w:r>
      <w:r w:rsidR="000E1208" w:rsidRPr="00B9186E">
        <w:rPr>
          <w:rFonts w:ascii="Verdana" w:hAnsi="Verdana"/>
          <w:sz w:val="20"/>
          <w:szCs w:val="20"/>
        </w:rPr>
        <w:t>anažérske produk</w:t>
      </w:r>
      <w:r w:rsidR="008E052F" w:rsidRPr="00B9186E">
        <w:rPr>
          <w:rFonts w:ascii="Verdana" w:hAnsi="Verdana"/>
          <w:sz w:val="20"/>
          <w:szCs w:val="20"/>
        </w:rPr>
        <w:t>t</w:t>
      </w:r>
      <w:r w:rsidR="000E1208" w:rsidRPr="00B9186E">
        <w:rPr>
          <w:rFonts w:ascii="Verdana" w:hAnsi="Verdana"/>
          <w:sz w:val="20"/>
          <w:szCs w:val="20"/>
        </w:rPr>
        <w:t>y</w:t>
      </w:r>
      <w:bookmarkEnd w:id="138"/>
      <w:bookmarkEnd w:id="139"/>
      <w:r w:rsidR="008E052F" w:rsidRPr="00B9186E">
        <w:rPr>
          <w:rFonts w:ascii="Verdana" w:hAnsi="Verdana"/>
          <w:sz w:val="20"/>
          <w:szCs w:val="20"/>
        </w:rPr>
        <w:t xml:space="preserve"> </w:t>
      </w:r>
    </w:p>
    <w:p w14:paraId="6A720E6F" w14:textId="0681F822" w:rsidR="009C73B9" w:rsidRPr="004254D9" w:rsidRDefault="009C73B9" w:rsidP="4FF8915E">
      <w:pPr>
        <w:jc w:val="both"/>
        <w:rPr>
          <w:rFonts w:ascii="Cambria" w:hAnsi="Cambria"/>
        </w:rPr>
      </w:pPr>
      <w:r w:rsidRPr="350A1C43">
        <w:rPr>
          <w:rFonts w:ascii="Cambria" w:hAnsi="Cambria"/>
        </w:rPr>
        <w:t>Nasledujúca kapitola obsahuje požadované služby projektového riadenia a minimálny zoznam dodaných manažérskych projektových produktov, t.</w:t>
      </w:r>
      <w:r w:rsidR="242B6C16" w:rsidRPr="350A1C43">
        <w:rPr>
          <w:rFonts w:ascii="Cambria" w:hAnsi="Cambria"/>
        </w:rPr>
        <w:t xml:space="preserve"> </w:t>
      </w:r>
      <w:r w:rsidRPr="350A1C43">
        <w:rPr>
          <w:rFonts w:ascii="Cambria" w:hAnsi="Cambria"/>
        </w:rPr>
        <w:t xml:space="preserve">j. riadenej projektovej dokumentácie. </w:t>
      </w:r>
    </w:p>
    <w:p w14:paraId="636C8E8F" w14:textId="77777777" w:rsidR="009C73B9" w:rsidRPr="004254D9" w:rsidRDefault="009C73B9" w:rsidP="009C73B9">
      <w:pPr>
        <w:pStyle w:val="ListParagraph"/>
        <w:ind w:left="492"/>
        <w:jc w:val="both"/>
        <w:rPr>
          <w:rFonts w:ascii="Cambria" w:hAnsi="Cambria" w:cstheme="minorHAnsi"/>
        </w:rPr>
      </w:pPr>
    </w:p>
    <w:p w14:paraId="261AE13B" w14:textId="3AF458A4" w:rsidR="000E1208" w:rsidRPr="004254D9" w:rsidRDefault="000E1208" w:rsidP="00D80002">
      <w:pPr>
        <w:pStyle w:val="ListParagraph"/>
        <w:numPr>
          <w:ilvl w:val="0"/>
          <w:numId w:val="39"/>
        </w:numPr>
        <w:spacing w:before="120" w:after="240" w:line="240" w:lineRule="auto"/>
        <w:ind w:left="862"/>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 xml:space="preserve">Projektový iniciálny dokument </w:t>
      </w:r>
      <w:r w:rsidR="00991151" w:rsidRPr="004254D9">
        <w:rPr>
          <w:rFonts w:ascii="Cambria" w:hAnsi="Cambria" w:cstheme="minorHAnsi"/>
          <w:i/>
          <w:iCs/>
          <w:color w:val="0070C0"/>
        </w:rPr>
        <w:t>(PID – príloha č.7)</w:t>
      </w:r>
    </w:p>
    <w:p w14:paraId="7BAC2AB6" w14:textId="77777777" w:rsidR="00991151" w:rsidRPr="004254D9" w:rsidRDefault="000E1208" w:rsidP="00D80002">
      <w:pPr>
        <w:pStyle w:val="ListParagraph"/>
        <w:numPr>
          <w:ilvl w:val="0"/>
          <w:numId w:val="39"/>
        </w:numPr>
        <w:spacing w:before="240" w:after="240" w:line="240" w:lineRule="auto"/>
        <w:ind w:left="862"/>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Organizačné zabezpečenie projektu (súčasť PID)</w:t>
      </w:r>
    </w:p>
    <w:p w14:paraId="24273FC9" w14:textId="16F97939" w:rsidR="000E1208" w:rsidRPr="004254D9" w:rsidRDefault="000E1208" w:rsidP="00D80002">
      <w:pPr>
        <w:pStyle w:val="ListParagraph"/>
        <w:numPr>
          <w:ilvl w:val="0"/>
          <w:numId w:val="39"/>
        </w:numPr>
        <w:spacing w:before="240" w:after="240" w:line="240" w:lineRule="auto"/>
        <w:ind w:left="862"/>
        <w:rPr>
          <w:rFonts w:ascii="Cambria" w:eastAsia="Times New Roman" w:hAnsi="Cambria" w:cstheme="minorHAnsi"/>
          <w:color w:val="000000" w:themeColor="text1"/>
          <w:lang w:eastAsia="sk-SK"/>
        </w:rPr>
      </w:pPr>
      <w:r w:rsidRPr="004254D9">
        <w:rPr>
          <w:rFonts w:ascii="Cambria" w:hAnsi="Cambria" w:cstheme="minorHAnsi"/>
          <w:color w:val="000000" w:themeColor="text1"/>
        </w:rPr>
        <w:t>Projektové plány</w:t>
      </w:r>
    </w:p>
    <w:p w14:paraId="10C6C8E8"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 xml:space="preserve">Detailný Plán projektu </w:t>
      </w:r>
    </w:p>
    <w:p w14:paraId="35161950"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Plán etapy Analýza a dizajn riešenia</w:t>
      </w:r>
    </w:p>
    <w:p w14:paraId="2BD5F246" w14:textId="3E1FECC8"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 xml:space="preserve">Plán etapy Implementácia </w:t>
      </w:r>
      <w:r w:rsidR="00993100" w:rsidRPr="004254D9">
        <w:rPr>
          <w:rFonts w:ascii="Cambria" w:eastAsia="Times New Roman" w:hAnsi="Cambria" w:cstheme="minorHAnsi"/>
          <w:color w:val="000000" w:themeColor="text1"/>
          <w:lang w:eastAsia="sk-SK"/>
        </w:rPr>
        <w:t>a testovanie</w:t>
      </w:r>
    </w:p>
    <w:p w14:paraId="51AE78F3" w14:textId="7AB51D9B" w:rsidR="000E1208" w:rsidRPr="004254D9" w:rsidRDefault="000E1208" w:rsidP="63FF4F70">
      <w:pPr>
        <w:pStyle w:val="ListParagraph"/>
        <w:numPr>
          <w:ilvl w:val="3"/>
          <w:numId w:val="66"/>
        </w:numPr>
        <w:spacing w:after="0" w:line="240" w:lineRule="auto"/>
        <w:rPr>
          <w:rFonts w:ascii="Cambria" w:eastAsia="Times New Roman" w:hAnsi="Cambria"/>
          <w:color w:val="000000" w:themeColor="text1"/>
          <w:lang w:eastAsia="sk-SK"/>
        </w:rPr>
      </w:pPr>
      <w:r w:rsidRPr="63FF4F70">
        <w:rPr>
          <w:rFonts w:ascii="Cambria" w:eastAsia="Times New Roman" w:hAnsi="Cambria"/>
          <w:color w:val="000000" w:themeColor="text1"/>
          <w:lang w:eastAsia="sk-SK"/>
        </w:rPr>
        <w:t xml:space="preserve">Detailný </w:t>
      </w:r>
      <w:proofErr w:type="spellStart"/>
      <w:r w:rsidRPr="63FF4F70">
        <w:rPr>
          <w:rFonts w:ascii="Cambria" w:eastAsia="Times New Roman" w:hAnsi="Cambria"/>
          <w:color w:val="000000" w:themeColor="text1"/>
          <w:lang w:eastAsia="sk-SK"/>
        </w:rPr>
        <w:t>roll-out</w:t>
      </w:r>
      <w:proofErr w:type="spellEnd"/>
      <w:r w:rsidRPr="63FF4F70">
        <w:rPr>
          <w:rFonts w:ascii="Cambria" w:eastAsia="Times New Roman" w:hAnsi="Cambria"/>
          <w:color w:val="000000" w:themeColor="text1"/>
          <w:lang w:eastAsia="sk-SK"/>
        </w:rPr>
        <w:t xml:space="preserve"> plán riešenia </w:t>
      </w:r>
    </w:p>
    <w:p w14:paraId="2D62F059" w14:textId="113DBABF"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Plán školení personálu</w:t>
      </w:r>
    </w:p>
    <w:p w14:paraId="47AB59A7" w14:textId="0831F98C"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 xml:space="preserve">Plán testovania dodávaného systému </w:t>
      </w:r>
    </w:p>
    <w:p w14:paraId="44498EEF"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 xml:space="preserve">Plán skúšobnej prevádzky </w:t>
      </w:r>
    </w:p>
    <w:p w14:paraId="3E018097" w14:textId="5AAEFA8B" w:rsidR="003705F3" w:rsidRPr="004254D9" w:rsidRDefault="003705F3"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Plán kontroly po odovzdaní projektu</w:t>
      </w:r>
    </w:p>
    <w:p w14:paraId="4570334C" w14:textId="77777777" w:rsidR="00991151" w:rsidRPr="004254D9" w:rsidRDefault="00991151" w:rsidP="00991151">
      <w:pPr>
        <w:pStyle w:val="ListParagraph"/>
        <w:spacing w:after="0" w:line="240" w:lineRule="auto"/>
        <w:ind w:left="862"/>
        <w:rPr>
          <w:rFonts w:ascii="Cambria" w:eastAsia="Times New Roman" w:hAnsi="Cambria" w:cstheme="minorHAnsi"/>
          <w:color w:val="000000" w:themeColor="text1"/>
          <w:lang w:eastAsia="sk-SK"/>
        </w:rPr>
      </w:pPr>
    </w:p>
    <w:p w14:paraId="11C65585" w14:textId="2E9FD9B8" w:rsidR="000E1208" w:rsidRPr="004254D9" w:rsidRDefault="007B24B3" w:rsidP="00D80002">
      <w:pPr>
        <w:pStyle w:val="ListParagraph"/>
        <w:numPr>
          <w:ilvl w:val="0"/>
          <w:numId w:val="39"/>
        </w:numPr>
        <w:spacing w:before="240" w:after="240" w:line="240" w:lineRule="auto"/>
        <w:ind w:left="862"/>
        <w:rPr>
          <w:rFonts w:ascii="Cambria" w:hAnsi="Cambria" w:cstheme="minorHAnsi"/>
          <w:color w:val="000000" w:themeColor="text1"/>
        </w:rPr>
      </w:pPr>
      <w:r w:rsidRPr="004254D9">
        <w:rPr>
          <w:rFonts w:ascii="Cambria" w:hAnsi="Cambria" w:cstheme="minorHAnsi"/>
          <w:color w:val="000000" w:themeColor="text1"/>
        </w:rPr>
        <w:t>S</w:t>
      </w:r>
      <w:r w:rsidR="000E1208" w:rsidRPr="004254D9">
        <w:rPr>
          <w:rFonts w:ascii="Cambria" w:hAnsi="Cambria" w:cstheme="minorHAnsi"/>
          <w:color w:val="000000" w:themeColor="text1"/>
        </w:rPr>
        <w:t>právy o stave realizácie projektu</w:t>
      </w:r>
    </w:p>
    <w:p w14:paraId="00CB90E2"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Správa o stave realizácie projektu</w:t>
      </w:r>
    </w:p>
    <w:p w14:paraId="1C81DF1B"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Správa o testovaní dodávaného systému</w:t>
      </w:r>
    </w:p>
    <w:p w14:paraId="3D58E0B5"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 xml:space="preserve">Správa o skúšobnej prevádzke </w:t>
      </w:r>
    </w:p>
    <w:p w14:paraId="15B15331"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 xml:space="preserve">Správa o ukončení projektu </w:t>
      </w:r>
    </w:p>
    <w:p w14:paraId="4ED128E9" w14:textId="77777777" w:rsidR="000E1208" w:rsidRPr="004254D9" w:rsidRDefault="000E1208" w:rsidP="63FF4F70">
      <w:pPr>
        <w:pStyle w:val="ListParagraph"/>
        <w:numPr>
          <w:ilvl w:val="3"/>
          <w:numId w:val="66"/>
        </w:numPr>
        <w:spacing w:after="0" w:line="240" w:lineRule="auto"/>
        <w:rPr>
          <w:rFonts w:ascii="Cambria" w:eastAsia="Times New Roman" w:hAnsi="Cambria"/>
          <w:color w:val="000000" w:themeColor="text1"/>
          <w:lang w:eastAsia="sk-SK"/>
        </w:rPr>
      </w:pPr>
      <w:r w:rsidRPr="63FF4F70">
        <w:rPr>
          <w:rFonts w:ascii="Cambria" w:eastAsia="Times New Roman" w:hAnsi="Cambria"/>
          <w:color w:val="000000" w:themeColor="text1"/>
          <w:lang w:eastAsia="sk-SK"/>
        </w:rPr>
        <w:t>Správa o získaných poznatkoch (</w:t>
      </w:r>
      <w:proofErr w:type="spellStart"/>
      <w:r w:rsidRPr="63FF4F70">
        <w:rPr>
          <w:rFonts w:ascii="Cambria" w:eastAsia="Times New Roman" w:hAnsi="Cambria"/>
          <w:color w:val="000000" w:themeColor="text1"/>
          <w:lang w:eastAsia="sk-SK"/>
        </w:rPr>
        <w:t>Lessons</w:t>
      </w:r>
      <w:proofErr w:type="spellEnd"/>
      <w:r w:rsidRPr="63FF4F70">
        <w:rPr>
          <w:rFonts w:ascii="Cambria" w:eastAsia="Times New Roman" w:hAnsi="Cambria"/>
          <w:color w:val="000000" w:themeColor="text1"/>
          <w:lang w:eastAsia="sk-SK"/>
        </w:rPr>
        <w:t xml:space="preserve"> </w:t>
      </w:r>
      <w:proofErr w:type="spellStart"/>
      <w:r w:rsidRPr="63FF4F70">
        <w:rPr>
          <w:rFonts w:ascii="Cambria" w:eastAsia="Times New Roman" w:hAnsi="Cambria"/>
          <w:color w:val="000000" w:themeColor="text1"/>
          <w:lang w:eastAsia="sk-SK"/>
        </w:rPr>
        <w:t>learned</w:t>
      </w:r>
      <w:proofErr w:type="spellEnd"/>
      <w:r w:rsidRPr="63FF4F70">
        <w:rPr>
          <w:rFonts w:ascii="Cambria" w:eastAsia="Times New Roman" w:hAnsi="Cambria"/>
          <w:color w:val="000000" w:themeColor="text1"/>
          <w:lang w:eastAsia="sk-SK"/>
        </w:rPr>
        <w:t>)</w:t>
      </w:r>
    </w:p>
    <w:p w14:paraId="77CC85A3" w14:textId="77777777" w:rsidR="000E1208" w:rsidRPr="004254D9" w:rsidRDefault="000E1208" w:rsidP="00C87C79">
      <w:pPr>
        <w:pStyle w:val="ListParagraph"/>
        <w:spacing w:after="0" w:line="240" w:lineRule="auto"/>
        <w:ind w:left="862"/>
        <w:rPr>
          <w:rFonts w:ascii="Cambria" w:eastAsia="Times New Roman" w:hAnsi="Cambria" w:cstheme="minorHAnsi"/>
          <w:color w:val="000000" w:themeColor="text1"/>
          <w:lang w:eastAsia="sk-SK"/>
        </w:rPr>
      </w:pPr>
    </w:p>
    <w:p w14:paraId="4F46F994" w14:textId="7F74AE00" w:rsidR="000E1208" w:rsidRPr="004254D9" w:rsidRDefault="007B24B3" w:rsidP="00D80002">
      <w:pPr>
        <w:pStyle w:val="ListParagraph"/>
        <w:numPr>
          <w:ilvl w:val="0"/>
          <w:numId w:val="39"/>
        </w:numPr>
        <w:spacing w:before="240" w:after="240" w:line="240" w:lineRule="auto"/>
        <w:ind w:left="862"/>
        <w:rPr>
          <w:rFonts w:ascii="Cambria" w:hAnsi="Cambria" w:cstheme="minorHAnsi"/>
          <w:color w:val="000000" w:themeColor="text1"/>
        </w:rPr>
      </w:pPr>
      <w:r w:rsidRPr="004254D9">
        <w:rPr>
          <w:rFonts w:ascii="Cambria" w:hAnsi="Cambria" w:cstheme="minorHAnsi"/>
          <w:color w:val="000000" w:themeColor="text1"/>
        </w:rPr>
        <w:t>P</w:t>
      </w:r>
      <w:r w:rsidR="000E1208" w:rsidRPr="004254D9">
        <w:rPr>
          <w:rFonts w:ascii="Cambria" w:hAnsi="Cambria" w:cstheme="minorHAnsi"/>
          <w:color w:val="000000" w:themeColor="text1"/>
        </w:rPr>
        <w:t>rijímacie protokoly spracované pri dodaní systému</w:t>
      </w:r>
    </w:p>
    <w:p w14:paraId="70E18DB0"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Protokoly o testovaní (priebežne počas testovania)</w:t>
      </w:r>
    </w:p>
    <w:p w14:paraId="253920CC"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Protokol o splnení a dokončení predmetu zmluvy</w:t>
      </w:r>
    </w:p>
    <w:p w14:paraId="1531342A" w14:textId="77777777" w:rsidR="00991151" w:rsidRPr="004254D9" w:rsidRDefault="00991151" w:rsidP="00991151">
      <w:pPr>
        <w:pStyle w:val="ListParagraph"/>
        <w:spacing w:after="0" w:line="240" w:lineRule="auto"/>
        <w:ind w:left="862"/>
        <w:rPr>
          <w:rFonts w:ascii="Cambria" w:eastAsia="Times New Roman" w:hAnsi="Cambria" w:cstheme="minorHAnsi"/>
          <w:color w:val="000000" w:themeColor="text1"/>
          <w:lang w:eastAsia="sk-SK"/>
        </w:rPr>
      </w:pPr>
    </w:p>
    <w:p w14:paraId="03A45B94" w14:textId="77777777" w:rsidR="000E1208" w:rsidRPr="004254D9" w:rsidRDefault="000E1208" w:rsidP="00D80002">
      <w:pPr>
        <w:pStyle w:val="ListParagraph"/>
        <w:numPr>
          <w:ilvl w:val="0"/>
          <w:numId w:val="39"/>
        </w:numPr>
        <w:spacing w:before="240" w:after="240" w:line="240" w:lineRule="auto"/>
        <w:ind w:left="862"/>
        <w:rPr>
          <w:rFonts w:ascii="Cambria" w:hAnsi="Cambria" w:cstheme="minorHAnsi"/>
          <w:color w:val="000000" w:themeColor="text1"/>
        </w:rPr>
      </w:pPr>
      <w:r w:rsidRPr="004254D9">
        <w:rPr>
          <w:rFonts w:ascii="Cambria" w:hAnsi="Cambria" w:cstheme="minorHAnsi"/>
          <w:color w:val="000000" w:themeColor="text1"/>
        </w:rPr>
        <w:t>Vývojová dokumentácia dodávaného systému</w:t>
      </w:r>
    </w:p>
    <w:p w14:paraId="5359F556"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Prístup k testovaniu</w:t>
      </w:r>
    </w:p>
    <w:p w14:paraId="6CC6141E"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Detailný návrh riešenia (DNR)</w:t>
      </w:r>
    </w:p>
    <w:p w14:paraId="05FEAA9A"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Detailný návrh riešenia a funkčný prototyp systému pre migráciu údajov (ak je relevantné)</w:t>
      </w:r>
    </w:p>
    <w:p w14:paraId="15E39869" w14:textId="294AE0B2"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Migračná stratégia</w:t>
      </w:r>
    </w:p>
    <w:p w14:paraId="439EFFA0" w14:textId="77777777" w:rsidR="00322E88" w:rsidRPr="004254D9" w:rsidRDefault="00322E88" w:rsidP="00322E88">
      <w:pPr>
        <w:pStyle w:val="ListParagraph"/>
        <w:spacing w:after="0" w:line="240" w:lineRule="auto"/>
        <w:ind w:left="1211"/>
        <w:rPr>
          <w:rFonts w:ascii="Cambria" w:eastAsia="Times New Roman" w:hAnsi="Cambria" w:cstheme="minorHAnsi"/>
          <w:color w:val="000000" w:themeColor="text1"/>
          <w:lang w:eastAsia="sk-SK"/>
        </w:rPr>
      </w:pPr>
    </w:p>
    <w:p w14:paraId="718C2409" w14:textId="77777777" w:rsidR="000E1208" w:rsidRPr="004254D9" w:rsidRDefault="000E1208" w:rsidP="0065071C">
      <w:pPr>
        <w:pStyle w:val="ListParagraph"/>
        <w:numPr>
          <w:ilvl w:val="0"/>
          <w:numId w:val="39"/>
        </w:numPr>
        <w:spacing w:before="240" w:after="240" w:line="240" w:lineRule="auto"/>
        <w:ind w:left="862"/>
        <w:rPr>
          <w:rFonts w:ascii="Cambria" w:hAnsi="Cambria" w:cstheme="minorHAnsi"/>
          <w:color w:val="000000" w:themeColor="text1"/>
        </w:rPr>
      </w:pPr>
      <w:r w:rsidRPr="004254D9">
        <w:rPr>
          <w:rFonts w:ascii="Cambria" w:hAnsi="Cambria" w:cstheme="minorHAnsi"/>
          <w:color w:val="000000" w:themeColor="text1"/>
        </w:rPr>
        <w:lastRenderedPageBreak/>
        <w:t xml:space="preserve">Používateľská dokumentácia dodávaného systému </w:t>
      </w:r>
    </w:p>
    <w:p w14:paraId="284F6C93" w14:textId="77777777" w:rsidR="000E1208" w:rsidRPr="004254D9" w:rsidRDefault="000E1208" w:rsidP="0065071C">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 xml:space="preserve">Používateľská príručka dodávaného systému </w:t>
      </w:r>
    </w:p>
    <w:p w14:paraId="0A050E42" w14:textId="53868428" w:rsidR="000E1208" w:rsidRPr="004254D9" w:rsidRDefault="000E1208" w:rsidP="63FF4F70">
      <w:pPr>
        <w:pStyle w:val="ListParagraph"/>
        <w:numPr>
          <w:ilvl w:val="3"/>
          <w:numId w:val="66"/>
        </w:numPr>
        <w:spacing w:after="0" w:line="240" w:lineRule="auto"/>
        <w:rPr>
          <w:rFonts w:ascii="Cambria" w:eastAsia="Times New Roman" w:hAnsi="Cambria"/>
          <w:color w:val="000000" w:themeColor="text1"/>
          <w:lang w:eastAsia="sk-SK"/>
        </w:rPr>
      </w:pPr>
      <w:r w:rsidRPr="63FF4F70">
        <w:rPr>
          <w:rFonts w:ascii="Cambria" w:eastAsia="Times New Roman" w:hAnsi="Cambria"/>
          <w:color w:val="000000" w:themeColor="text1"/>
          <w:lang w:eastAsia="sk-SK"/>
        </w:rPr>
        <w:t>Príručka správy a prevádzky dodávaného systému</w:t>
      </w:r>
    </w:p>
    <w:p w14:paraId="7F00BF0F" w14:textId="77777777" w:rsidR="000E1208" w:rsidRPr="004254D9" w:rsidRDefault="000E1208" w:rsidP="0065071C">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 xml:space="preserve">Pokyny pre obnovu v prípade výpadku </w:t>
      </w:r>
    </w:p>
    <w:p w14:paraId="759A9554" w14:textId="66AD2675" w:rsidR="000E1208" w:rsidRDefault="000E1208" w:rsidP="63FF4F70">
      <w:pPr>
        <w:pStyle w:val="ListParagraph"/>
        <w:numPr>
          <w:ilvl w:val="3"/>
          <w:numId w:val="66"/>
        </w:numPr>
        <w:spacing w:after="0" w:line="240" w:lineRule="auto"/>
        <w:rPr>
          <w:rFonts w:ascii="Cambria" w:eastAsia="Times New Roman" w:hAnsi="Cambria"/>
          <w:color w:val="000000" w:themeColor="text1"/>
          <w:lang w:eastAsia="sk-SK"/>
        </w:rPr>
      </w:pPr>
      <w:r w:rsidRPr="63FF4F70">
        <w:rPr>
          <w:rFonts w:ascii="Cambria" w:eastAsia="Times New Roman" w:hAnsi="Cambria"/>
          <w:color w:val="000000" w:themeColor="text1"/>
          <w:lang w:eastAsia="sk-SK"/>
        </w:rPr>
        <w:t>Pokyny pre obnovu v prípade havárie (Havarijný plán)</w:t>
      </w:r>
    </w:p>
    <w:p w14:paraId="3EBC5D87" w14:textId="77777777" w:rsidR="0065071C" w:rsidRPr="0065071C" w:rsidRDefault="0065071C" w:rsidP="0065071C">
      <w:pPr>
        <w:pStyle w:val="ListParagraph"/>
        <w:spacing w:after="0" w:line="240" w:lineRule="auto"/>
        <w:ind w:left="1211"/>
        <w:rPr>
          <w:rFonts w:ascii="Cambria" w:eastAsia="Times New Roman" w:hAnsi="Cambria" w:cstheme="minorHAnsi"/>
          <w:color w:val="000000" w:themeColor="text1"/>
          <w:lang w:eastAsia="sk-SK"/>
        </w:rPr>
      </w:pPr>
    </w:p>
    <w:p w14:paraId="465FBE63" w14:textId="77777777" w:rsidR="000E1208" w:rsidRPr="004254D9" w:rsidRDefault="000E1208" w:rsidP="0065071C">
      <w:pPr>
        <w:pStyle w:val="ListParagraph"/>
        <w:numPr>
          <w:ilvl w:val="0"/>
          <w:numId w:val="39"/>
        </w:numPr>
        <w:spacing w:before="240" w:after="240" w:line="240" w:lineRule="auto"/>
        <w:ind w:left="862"/>
        <w:rPr>
          <w:rFonts w:ascii="Cambria" w:hAnsi="Cambria" w:cstheme="minorHAnsi"/>
          <w:color w:val="000000" w:themeColor="text1"/>
        </w:rPr>
      </w:pPr>
      <w:r w:rsidRPr="004254D9">
        <w:rPr>
          <w:rFonts w:ascii="Cambria" w:hAnsi="Cambria" w:cstheme="minorHAnsi"/>
          <w:color w:val="000000" w:themeColor="text1"/>
        </w:rPr>
        <w:t>Technická dokumentácia</w:t>
      </w:r>
    </w:p>
    <w:p w14:paraId="4261749D" w14:textId="58716CD1" w:rsidR="000E1208" w:rsidRPr="004254D9" w:rsidRDefault="000E1208" w:rsidP="63FF4F70">
      <w:pPr>
        <w:pStyle w:val="ListParagraph"/>
        <w:numPr>
          <w:ilvl w:val="0"/>
          <w:numId w:val="79"/>
        </w:numPr>
        <w:spacing w:after="0" w:line="240" w:lineRule="auto"/>
        <w:rPr>
          <w:rFonts w:ascii="Cambria" w:hAnsi="Cambria"/>
          <w:color w:val="000000" w:themeColor="text1"/>
        </w:rPr>
      </w:pPr>
      <w:r w:rsidRPr="63FF4F70">
        <w:rPr>
          <w:rFonts w:ascii="Cambria" w:hAnsi="Cambria"/>
          <w:color w:val="000000" w:themeColor="text1"/>
        </w:rPr>
        <w:t>Dokumentácia výrobcov (pozn. k nasadeným produktom v rámci dodávaného systému)</w:t>
      </w:r>
    </w:p>
    <w:p w14:paraId="2FC3743E" w14:textId="60C631D6" w:rsidR="000E1208" w:rsidRPr="004254D9" w:rsidRDefault="000E1208" w:rsidP="63FF4F70">
      <w:pPr>
        <w:pStyle w:val="ListParagraph"/>
        <w:numPr>
          <w:ilvl w:val="0"/>
          <w:numId w:val="79"/>
        </w:numPr>
        <w:spacing w:after="0" w:line="240" w:lineRule="auto"/>
        <w:rPr>
          <w:rFonts w:ascii="Cambria" w:hAnsi="Cambria"/>
          <w:color w:val="000000" w:themeColor="text1"/>
        </w:rPr>
      </w:pPr>
      <w:r w:rsidRPr="63FF4F70">
        <w:rPr>
          <w:rFonts w:ascii="Cambria" w:hAnsi="Cambria"/>
          <w:color w:val="000000" w:themeColor="text1"/>
        </w:rPr>
        <w:t xml:space="preserve">Technická dokumentácia dodávaného systému vrátane dodávateľom vytvoreného zdrojového kódu </w:t>
      </w:r>
    </w:p>
    <w:p w14:paraId="784F33C1" w14:textId="77777777" w:rsidR="000E1208" w:rsidRPr="004254D9" w:rsidRDefault="000E1208" w:rsidP="00C87C79">
      <w:pPr>
        <w:pStyle w:val="ListParagraph"/>
        <w:spacing w:after="0" w:line="240" w:lineRule="auto"/>
        <w:ind w:left="1156"/>
        <w:rPr>
          <w:rFonts w:ascii="Cambria" w:hAnsi="Cambria" w:cstheme="minorHAnsi"/>
          <w:color w:val="000000" w:themeColor="text1"/>
          <w:highlight w:val="yellow"/>
        </w:rPr>
      </w:pPr>
    </w:p>
    <w:p w14:paraId="11816D06" w14:textId="77777777" w:rsidR="000E1208" w:rsidRPr="004254D9" w:rsidRDefault="000E1208" w:rsidP="00D80002">
      <w:pPr>
        <w:pStyle w:val="ListParagraph"/>
        <w:numPr>
          <w:ilvl w:val="0"/>
          <w:numId w:val="39"/>
        </w:numPr>
        <w:spacing w:before="240" w:after="240" w:line="240" w:lineRule="auto"/>
        <w:ind w:left="862"/>
        <w:rPr>
          <w:rFonts w:ascii="Cambria" w:hAnsi="Cambria" w:cstheme="minorHAnsi"/>
        </w:rPr>
      </w:pPr>
      <w:r w:rsidRPr="004254D9">
        <w:rPr>
          <w:rFonts w:ascii="Cambria" w:hAnsi="Cambria" w:cstheme="minorHAnsi"/>
        </w:rPr>
        <w:t xml:space="preserve">Inštalačná a </w:t>
      </w:r>
      <w:r w:rsidRPr="004254D9">
        <w:rPr>
          <w:rFonts w:ascii="Cambria" w:hAnsi="Cambria" w:cstheme="minorHAnsi"/>
          <w:color w:val="000000" w:themeColor="text1"/>
        </w:rPr>
        <w:t>konfiguračná</w:t>
      </w:r>
      <w:r w:rsidRPr="004254D9">
        <w:rPr>
          <w:rFonts w:ascii="Cambria" w:hAnsi="Cambria" w:cstheme="minorHAnsi"/>
        </w:rPr>
        <w:t xml:space="preserve"> dokumentácia</w:t>
      </w:r>
    </w:p>
    <w:p w14:paraId="2D40470A"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Inštalačná a konfiguračná príručka dodávaného systému</w:t>
      </w:r>
    </w:p>
    <w:p w14:paraId="15F20588" w14:textId="77777777" w:rsidR="000E1208" w:rsidRPr="004254D9"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Inštalačná a konfiguračná príručka systému na migráciu údajov</w:t>
      </w:r>
    </w:p>
    <w:p w14:paraId="00CADD0B" w14:textId="77777777" w:rsidR="000E1208" w:rsidRDefault="000E1208" w:rsidP="00D80002">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Príručka migrácie údajov</w:t>
      </w:r>
    </w:p>
    <w:p w14:paraId="799F60AB" w14:textId="77777777" w:rsidR="0065071C" w:rsidRDefault="0065071C" w:rsidP="0065071C">
      <w:pPr>
        <w:pStyle w:val="ListParagraph"/>
        <w:spacing w:after="0" w:line="240" w:lineRule="auto"/>
        <w:ind w:left="1211"/>
        <w:rPr>
          <w:rFonts w:ascii="Cambria" w:eastAsia="Times New Roman" w:hAnsi="Cambria" w:cstheme="minorHAnsi"/>
          <w:color w:val="000000" w:themeColor="text1"/>
          <w:lang w:eastAsia="sk-SK"/>
        </w:rPr>
      </w:pPr>
    </w:p>
    <w:p w14:paraId="5A857F3A" w14:textId="77777777" w:rsidR="0065071C" w:rsidRPr="004254D9" w:rsidRDefault="0065071C" w:rsidP="0065071C">
      <w:pPr>
        <w:pStyle w:val="ListParagraph"/>
        <w:numPr>
          <w:ilvl w:val="0"/>
          <w:numId w:val="39"/>
        </w:numPr>
        <w:spacing w:before="240" w:after="240" w:line="240" w:lineRule="auto"/>
        <w:ind w:left="862"/>
        <w:rPr>
          <w:rFonts w:ascii="Cambria" w:hAnsi="Cambria" w:cstheme="minorHAnsi"/>
          <w:color w:val="000000" w:themeColor="text1"/>
        </w:rPr>
      </w:pPr>
      <w:r w:rsidRPr="004254D9">
        <w:rPr>
          <w:rFonts w:ascii="Cambria" w:hAnsi="Cambria" w:cstheme="minorHAnsi"/>
          <w:color w:val="000000" w:themeColor="text1"/>
        </w:rPr>
        <w:t xml:space="preserve">Ostatná projektová dokumentácia </w:t>
      </w:r>
    </w:p>
    <w:p w14:paraId="4E6EC789" w14:textId="77777777" w:rsidR="0065071C" w:rsidRPr="004254D9" w:rsidRDefault="0065071C" w:rsidP="0065071C">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Zápisnice z uskutočnených pracovných stretnutí zhotoviteľa a objednávateľa (vypracované zhotoviteľom)</w:t>
      </w:r>
    </w:p>
    <w:p w14:paraId="0AE9A917" w14:textId="77777777" w:rsidR="0065071C" w:rsidRPr="004254D9" w:rsidRDefault="0065071C" w:rsidP="0065071C">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Zoznam licencií</w:t>
      </w:r>
    </w:p>
    <w:p w14:paraId="4108946C" w14:textId="77777777" w:rsidR="0065071C" w:rsidRPr="004254D9" w:rsidRDefault="0065071C" w:rsidP="0065071C">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informácie, podklady a vysvetlenia</w:t>
      </w:r>
    </w:p>
    <w:p w14:paraId="0132CE80" w14:textId="77777777" w:rsidR="0065071C" w:rsidRPr="004254D9" w:rsidRDefault="0065071C" w:rsidP="0065071C">
      <w:pPr>
        <w:pStyle w:val="ListParagraph"/>
        <w:numPr>
          <w:ilvl w:val="3"/>
          <w:numId w:val="66"/>
        </w:numPr>
        <w:spacing w:after="0" w:line="240" w:lineRule="auto"/>
        <w:rPr>
          <w:rFonts w:ascii="Cambria" w:eastAsia="Times New Roman" w:hAnsi="Cambria" w:cstheme="minorHAnsi"/>
          <w:color w:val="000000" w:themeColor="text1"/>
          <w:lang w:eastAsia="sk-SK"/>
        </w:rPr>
      </w:pPr>
      <w:r w:rsidRPr="004254D9">
        <w:rPr>
          <w:rFonts w:ascii="Cambria" w:eastAsia="Times New Roman" w:hAnsi="Cambria" w:cstheme="minorHAnsi"/>
          <w:color w:val="000000" w:themeColor="text1"/>
          <w:lang w:eastAsia="sk-SK"/>
        </w:rPr>
        <w:t>registre riadenia vecných oblastí projektu</w:t>
      </w:r>
    </w:p>
    <w:p w14:paraId="1528C11F" w14:textId="2E1C92C7" w:rsidR="0065071C" w:rsidRPr="004254D9" w:rsidRDefault="0065071C" w:rsidP="63FF4F70">
      <w:pPr>
        <w:pStyle w:val="PlainText"/>
        <w:numPr>
          <w:ilvl w:val="0"/>
          <w:numId w:val="36"/>
        </w:numPr>
        <w:spacing w:before="0" w:after="0" w:line="240" w:lineRule="auto"/>
        <w:ind w:left="1354"/>
        <w:rPr>
          <w:rFonts w:ascii="Cambria" w:hAnsi="Cambria" w:cstheme="minorBidi"/>
          <w:color w:val="000000" w:themeColor="text1"/>
          <w:sz w:val="22"/>
          <w:szCs w:val="22"/>
        </w:rPr>
      </w:pPr>
      <w:r w:rsidRPr="63FF4F70">
        <w:rPr>
          <w:rFonts w:ascii="Cambria" w:hAnsi="Cambria" w:cstheme="minorBidi"/>
          <w:color w:val="000000" w:themeColor="text1"/>
          <w:sz w:val="22"/>
          <w:szCs w:val="22"/>
        </w:rPr>
        <w:t>register rizík</w:t>
      </w:r>
    </w:p>
    <w:p w14:paraId="4D2333C2" w14:textId="0AD63FE6" w:rsidR="0065071C" w:rsidRPr="0065071C" w:rsidRDefault="0065071C" w:rsidP="63FF4F70">
      <w:pPr>
        <w:pStyle w:val="PlainText"/>
        <w:numPr>
          <w:ilvl w:val="0"/>
          <w:numId w:val="36"/>
        </w:numPr>
        <w:spacing w:before="0" w:after="0" w:line="240" w:lineRule="auto"/>
        <w:ind w:left="1354"/>
        <w:rPr>
          <w:rFonts w:ascii="Cambria" w:hAnsi="Cambria" w:cstheme="minorBidi"/>
          <w:color w:val="000000" w:themeColor="text1"/>
          <w:sz w:val="22"/>
          <w:szCs w:val="22"/>
        </w:rPr>
      </w:pPr>
      <w:r w:rsidRPr="63FF4F70">
        <w:rPr>
          <w:rFonts w:ascii="Cambria" w:hAnsi="Cambria" w:cstheme="minorBidi"/>
          <w:color w:val="000000" w:themeColor="text1"/>
          <w:sz w:val="22"/>
          <w:szCs w:val="22"/>
        </w:rPr>
        <w:t> register zmenových požiadaviek projektu</w:t>
      </w:r>
    </w:p>
    <w:p w14:paraId="05D0364C" w14:textId="2C65FEAD" w:rsidR="00120131" w:rsidRPr="00B9186E" w:rsidRDefault="00120131" w:rsidP="00D80002">
      <w:pPr>
        <w:pStyle w:val="Heading3"/>
        <w:numPr>
          <w:ilvl w:val="2"/>
          <w:numId w:val="69"/>
        </w:numPr>
        <w:spacing w:before="360"/>
        <w:rPr>
          <w:rFonts w:ascii="Verdana" w:hAnsi="Verdana" w:cstheme="minorHAnsi"/>
          <w:sz w:val="20"/>
          <w:szCs w:val="20"/>
        </w:rPr>
      </w:pPr>
      <w:bookmarkStart w:id="140" w:name="_Toc136953266"/>
      <w:r w:rsidRPr="00B9186E">
        <w:rPr>
          <w:rFonts w:ascii="Verdana" w:hAnsi="Verdana" w:cstheme="minorHAnsi"/>
          <w:sz w:val="20"/>
          <w:szCs w:val="20"/>
        </w:rPr>
        <w:t xml:space="preserve">Ostatné </w:t>
      </w:r>
      <w:r w:rsidR="00322E88" w:rsidRPr="00B9186E">
        <w:rPr>
          <w:rFonts w:ascii="Verdana" w:hAnsi="Verdana" w:cstheme="minorHAnsi"/>
          <w:sz w:val="20"/>
          <w:szCs w:val="20"/>
        </w:rPr>
        <w:t>požiadavky</w:t>
      </w:r>
      <w:bookmarkEnd w:id="140"/>
    </w:p>
    <w:p w14:paraId="1A9287A6" w14:textId="77777777" w:rsidR="00120131" w:rsidRPr="0065071C" w:rsidRDefault="00120131" w:rsidP="00D80002">
      <w:pPr>
        <w:pStyle w:val="ListParagraph"/>
        <w:numPr>
          <w:ilvl w:val="0"/>
          <w:numId w:val="65"/>
        </w:numPr>
        <w:autoSpaceDE w:val="0"/>
        <w:autoSpaceDN w:val="0"/>
        <w:adjustRightInd w:val="0"/>
        <w:spacing w:after="55" w:line="240" w:lineRule="auto"/>
        <w:rPr>
          <w:rFonts w:ascii="Cambria" w:hAnsi="Cambria" w:cstheme="minorHAnsi"/>
          <w:color w:val="000000"/>
        </w:rPr>
      </w:pPr>
      <w:r w:rsidRPr="0065071C">
        <w:rPr>
          <w:rFonts w:ascii="Cambria" w:hAnsi="Cambria" w:cstheme="minorHAnsi"/>
          <w:color w:val="000000"/>
        </w:rPr>
        <w:t xml:space="preserve">Kľúčové, vopred ohlásené stretnutia sa budú vykonávať v NBS. </w:t>
      </w:r>
    </w:p>
    <w:p w14:paraId="026A99B0" w14:textId="77777777" w:rsidR="00120131" w:rsidRPr="0065071C" w:rsidRDefault="00120131" w:rsidP="00D80002">
      <w:pPr>
        <w:pStyle w:val="ListParagraph"/>
        <w:numPr>
          <w:ilvl w:val="0"/>
          <w:numId w:val="65"/>
        </w:numPr>
        <w:autoSpaceDE w:val="0"/>
        <w:autoSpaceDN w:val="0"/>
        <w:adjustRightInd w:val="0"/>
        <w:spacing w:after="55" w:line="240" w:lineRule="auto"/>
        <w:rPr>
          <w:rFonts w:ascii="Cambria" w:hAnsi="Cambria" w:cstheme="minorHAnsi"/>
          <w:color w:val="000000"/>
        </w:rPr>
      </w:pPr>
      <w:r w:rsidRPr="0065071C">
        <w:rPr>
          <w:rFonts w:ascii="Cambria" w:hAnsi="Cambria" w:cstheme="minorHAnsi"/>
          <w:color w:val="000000"/>
        </w:rPr>
        <w:t xml:space="preserve">Formu stretnutí (online, osobné) bude určovať NBS. </w:t>
      </w:r>
    </w:p>
    <w:p w14:paraId="0748BF59" w14:textId="15F3626D" w:rsidR="00120131" w:rsidRPr="0065071C" w:rsidRDefault="00120131" w:rsidP="4FF8915E">
      <w:pPr>
        <w:pStyle w:val="ListParagraph"/>
        <w:numPr>
          <w:ilvl w:val="0"/>
          <w:numId w:val="65"/>
        </w:numPr>
        <w:autoSpaceDE w:val="0"/>
        <w:autoSpaceDN w:val="0"/>
        <w:adjustRightInd w:val="0"/>
        <w:spacing w:after="55" w:line="240" w:lineRule="auto"/>
        <w:rPr>
          <w:rFonts w:ascii="Cambria" w:hAnsi="Cambria"/>
          <w:color w:val="000000"/>
        </w:rPr>
      </w:pPr>
      <w:r w:rsidRPr="350A1C43">
        <w:rPr>
          <w:rFonts w:ascii="Cambria" w:hAnsi="Cambria"/>
          <w:color w:val="000000" w:themeColor="text1"/>
        </w:rPr>
        <w:t>Dodávateľ bude využívať pre svoju prácu vlastné prostriedky (t.</w:t>
      </w:r>
      <w:r w:rsidR="785D7E31" w:rsidRPr="350A1C43">
        <w:rPr>
          <w:rFonts w:ascii="Cambria" w:hAnsi="Cambria"/>
          <w:color w:val="000000" w:themeColor="text1"/>
        </w:rPr>
        <w:t xml:space="preserve"> </w:t>
      </w:r>
      <w:r w:rsidRPr="350A1C43">
        <w:rPr>
          <w:rFonts w:ascii="Cambria" w:hAnsi="Cambria"/>
          <w:color w:val="000000" w:themeColor="text1"/>
        </w:rPr>
        <w:t>j. notebook, at</w:t>
      </w:r>
      <w:r w:rsidR="24578BFD" w:rsidRPr="350A1C43">
        <w:rPr>
          <w:rFonts w:ascii="Cambria" w:hAnsi="Cambria"/>
          <w:color w:val="000000" w:themeColor="text1"/>
        </w:rPr>
        <w:t>ď</w:t>
      </w:r>
      <w:r w:rsidRPr="350A1C43">
        <w:rPr>
          <w:rFonts w:ascii="Cambria" w:hAnsi="Cambria"/>
          <w:color w:val="000000" w:themeColor="text1"/>
        </w:rPr>
        <w:t xml:space="preserve">.). </w:t>
      </w:r>
    </w:p>
    <w:p w14:paraId="0CE15EBA" w14:textId="77777777" w:rsidR="00120131" w:rsidRPr="0065071C" w:rsidRDefault="00120131" w:rsidP="00D80002">
      <w:pPr>
        <w:pStyle w:val="ListParagraph"/>
        <w:numPr>
          <w:ilvl w:val="0"/>
          <w:numId w:val="65"/>
        </w:numPr>
        <w:autoSpaceDE w:val="0"/>
        <w:autoSpaceDN w:val="0"/>
        <w:adjustRightInd w:val="0"/>
        <w:spacing w:after="55" w:line="240" w:lineRule="auto"/>
        <w:rPr>
          <w:rFonts w:ascii="Cambria" w:hAnsi="Cambria" w:cstheme="minorHAnsi"/>
          <w:color w:val="000000"/>
        </w:rPr>
      </w:pPr>
      <w:r w:rsidRPr="0065071C">
        <w:rPr>
          <w:rFonts w:ascii="Cambria" w:hAnsi="Cambria" w:cstheme="minorHAnsi"/>
          <w:color w:val="000000"/>
        </w:rPr>
        <w:t xml:space="preserve">NBS poskytne dodávateľovi prístup cez vzdialený prístup v maximálnom počte 5. Na základe dohody NBS a dodávateľa môže byť tento počet upravený. Prístup bude poskytnutý len do testovacieho prostredia. </w:t>
      </w:r>
    </w:p>
    <w:p w14:paraId="3CFBAB2F" w14:textId="77777777" w:rsidR="00120131" w:rsidRPr="0065071C" w:rsidRDefault="00120131" w:rsidP="00D80002">
      <w:pPr>
        <w:pStyle w:val="ListParagraph"/>
        <w:numPr>
          <w:ilvl w:val="0"/>
          <w:numId w:val="65"/>
        </w:numPr>
        <w:autoSpaceDE w:val="0"/>
        <w:autoSpaceDN w:val="0"/>
        <w:adjustRightInd w:val="0"/>
        <w:spacing w:after="55" w:line="240" w:lineRule="auto"/>
        <w:rPr>
          <w:rFonts w:ascii="Cambria" w:hAnsi="Cambria" w:cstheme="minorHAnsi"/>
          <w:color w:val="000000"/>
        </w:rPr>
      </w:pPr>
      <w:r w:rsidRPr="0065071C">
        <w:rPr>
          <w:rFonts w:ascii="Cambria" w:hAnsi="Cambria" w:cstheme="minorHAnsi"/>
          <w:color w:val="000000"/>
        </w:rPr>
        <w:t xml:space="preserve">Infraštruktúru pre testovacie a produkčné prostredia bude poskytovať NBS. Vývojové prostredie bude u dodávateľa. </w:t>
      </w:r>
    </w:p>
    <w:p w14:paraId="69D55C96" w14:textId="5A243F0D" w:rsidR="000E1208" w:rsidRPr="00D80002" w:rsidRDefault="000E1208" w:rsidP="00D80002">
      <w:pPr>
        <w:pStyle w:val="Heading2"/>
        <w:numPr>
          <w:ilvl w:val="1"/>
          <w:numId w:val="69"/>
        </w:numPr>
        <w:rPr>
          <w:rFonts w:ascii="Verdana" w:hAnsi="Verdana" w:cstheme="minorHAnsi"/>
          <w:sz w:val="20"/>
          <w:szCs w:val="20"/>
        </w:rPr>
      </w:pPr>
      <w:bookmarkStart w:id="141" w:name="_Toc132272018"/>
      <w:bookmarkStart w:id="142" w:name="_Toc136953267"/>
      <w:r w:rsidRPr="00D80002">
        <w:rPr>
          <w:rFonts w:ascii="Verdana" w:hAnsi="Verdana" w:cstheme="minorHAnsi"/>
          <w:sz w:val="20"/>
          <w:szCs w:val="20"/>
        </w:rPr>
        <w:t>Zmluvne stanovené práce a služby</w:t>
      </w:r>
      <w:bookmarkEnd w:id="141"/>
      <w:bookmarkEnd w:id="142"/>
    </w:p>
    <w:p w14:paraId="394DC9D9" w14:textId="77777777" w:rsidR="000E1208" w:rsidRPr="0065071C" w:rsidRDefault="000E1208" w:rsidP="00C87C79">
      <w:pPr>
        <w:pStyle w:val="PlainText"/>
        <w:ind w:left="427"/>
        <w:rPr>
          <w:rFonts w:ascii="Cambria" w:hAnsi="Cambria" w:cstheme="minorHAnsi"/>
          <w:sz w:val="22"/>
          <w:szCs w:val="22"/>
        </w:rPr>
      </w:pPr>
      <w:r w:rsidRPr="0065071C">
        <w:rPr>
          <w:rFonts w:ascii="Cambria" w:hAnsi="Cambria" w:cstheme="minorHAnsi"/>
          <w:sz w:val="22"/>
          <w:szCs w:val="22"/>
        </w:rPr>
        <w:t>Zmluvne stanovené práce a služby predstavujú</w:t>
      </w:r>
    </w:p>
    <w:p w14:paraId="78455E20" w14:textId="6EA06ADD" w:rsidR="000E1208" w:rsidRPr="0065071C" w:rsidRDefault="000E1208" w:rsidP="00D80002">
      <w:pPr>
        <w:pStyle w:val="PlainText"/>
        <w:numPr>
          <w:ilvl w:val="0"/>
          <w:numId w:val="37"/>
        </w:numPr>
        <w:tabs>
          <w:tab w:val="clear" w:pos="360"/>
          <w:tab w:val="num" w:pos="1300"/>
        </w:tabs>
        <w:spacing w:before="0" w:after="0" w:line="240" w:lineRule="auto"/>
        <w:ind w:left="787"/>
        <w:rPr>
          <w:rFonts w:ascii="Cambria" w:hAnsi="Cambria" w:cstheme="minorHAnsi"/>
          <w:sz w:val="22"/>
          <w:szCs w:val="22"/>
        </w:rPr>
      </w:pPr>
      <w:r w:rsidRPr="0065071C">
        <w:rPr>
          <w:rFonts w:ascii="Cambria" w:hAnsi="Cambria" w:cstheme="minorHAnsi"/>
          <w:sz w:val="22"/>
          <w:szCs w:val="22"/>
        </w:rPr>
        <w:t xml:space="preserve">spracovanie plánu projektu, </w:t>
      </w:r>
      <w:r w:rsidR="00322E88" w:rsidRPr="0065071C">
        <w:rPr>
          <w:rFonts w:ascii="Cambria" w:hAnsi="Cambria" w:cstheme="minorHAnsi"/>
          <w:sz w:val="22"/>
          <w:szCs w:val="22"/>
        </w:rPr>
        <w:t xml:space="preserve">vytvorenie PID, </w:t>
      </w:r>
      <w:r w:rsidRPr="0065071C">
        <w:rPr>
          <w:rFonts w:ascii="Cambria" w:hAnsi="Cambria" w:cstheme="minorHAnsi"/>
          <w:sz w:val="22"/>
          <w:szCs w:val="22"/>
        </w:rPr>
        <w:t>vykonanie revízií plánu projektu, čiastkových plánov,</w:t>
      </w:r>
    </w:p>
    <w:p w14:paraId="1838D8BB" w14:textId="77777777" w:rsidR="000E1208" w:rsidRPr="0065071C" w:rsidRDefault="000E1208" w:rsidP="00D80002">
      <w:pPr>
        <w:pStyle w:val="PlainText"/>
        <w:numPr>
          <w:ilvl w:val="0"/>
          <w:numId w:val="37"/>
        </w:numPr>
        <w:tabs>
          <w:tab w:val="clear" w:pos="360"/>
          <w:tab w:val="num" w:pos="1300"/>
        </w:tabs>
        <w:spacing w:before="0" w:after="0" w:line="240" w:lineRule="auto"/>
        <w:ind w:left="787"/>
        <w:rPr>
          <w:rFonts w:ascii="Cambria" w:hAnsi="Cambria" w:cstheme="minorHAnsi"/>
          <w:sz w:val="22"/>
          <w:szCs w:val="22"/>
        </w:rPr>
      </w:pPr>
      <w:r w:rsidRPr="0065071C">
        <w:rPr>
          <w:rFonts w:ascii="Cambria" w:hAnsi="Cambria" w:cstheme="minorHAnsi"/>
          <w:sz w:val="22"/>
          <w:szCs w:val="22"/>
        </w:rPr>
        <w:t>riadenie projektu na strane zhotoviteľa,</w:t>
      </w:r>
    </w:p>
    <w:p w14:paraId="57DF2F03" w14:textId="77777777" w:rsidR="000E1208" w:rsidRPr="0065071C" w:rsidRDefault="000E1208" w:rsidP="00D80002">
      <w:pPr>
        <w:pStyle w:val="PlainText"/>
        <w:numPr>
          <w:ilvl w:val="0"/>
          <w:numId w:val="37"/>
        </w:numPr>
        <w:tabs>
          <w:tab w:val="clear" w:pos="360"/>
          <w:tab w:val="num" w:pos="1300"/>
        </w:tabs>
        <w:spacing w:before="0" w:after="0" w:line="240" w:lineRule="auto"/>
        <w:ind w:left="787"/>
        <w:rPr>
          <w:rFonts w:ascii="Cambria" w:hAnsi="Cambria" w:cstheme="minorHAnsi"/>
          <w:sz w:val="22"/>
          <w:szCs w:val="22"/>
        </w:rPr>
      </w:pPr>
      <w:r w:rsidRPr="0065071C">
        <w:rPr>
          <w:rFonts w:ascii="Cambria" w:hAnsi="Cambria" w:cstheme="minorHAnsi"/>
          <w:sz w:val="22"/>
          <w:szCs w:val="22"/>
        </w:rPr>
        <w:t>vypracovanie projektovej a sprievodnej dokumentácie dodávaného systému,</w:t>
      </w:r>
    </w:p>
    <w:p w14:paraId="281B5EF5" w14:textId="77777777" w:rsidR="000E1208" w:rsidRPr="0065071C" w:rsidRDefault="000E1208" w:rsidP="00D80002">
      <w:pPr>
        <w:pStyle w:val="PlainText"/>
        <w:numPr>
          <w:ilvl w:val="0"/>
          <w:numId w:val="37"/>
        </w:numPr>
        <w:tabs>
          <w:tab w:val="clear" w:pos="360"/>
          <w:tab w:val="num" w:pos="1300"/>
        </w:tabs>
        <w:spacing w:before="0" w:after="0" w:line="240" w:lineRule="auto"/>
        <w:ind w:left="787"/>
        <w:rPr>
          <w:rFonts w:ascii="Cambria" w:hAnsi="Cambria" w:cstheme="minorHAnsi"/>
          <w:sz w:val="22"/>
          <w:szCs w:val="22"/>
        </w:rPr>
      </w:pPr>
      <w:r w:rsidRPr="0065071C">
        <w:rPr>
          <w:rFonts w:ascii="Cambria" w:hAnsi="Cambria" w:cstheme="minorHAnsi"/>
          <w:sz w:val="22"/>
          <w:szCs w:val="22"/>
        </w:rPr>
        <w:t>analýza zmien dodávaného systému podľa požiadaviek objednávateľa,</w:t>
      </w:r>
    </w:p>
    <w:p w14:paraId="3D16A0D1" w14:textId="77777777" w:rsidR="000E1208" w:rsidRPr="0065071C" w:rsidRDefault="000E1208" w:rsidP="00D80002">
      <w:pPr>
        <w:pStyle w:val="PlainText"/>
        <w:numPr>
          <w:ilvl w:val="0"/>
          <w:numId w:val="37"/>
        </w:numPr>
        <w:tabs>
          <w:tab w:val="clear" w:pos="360"/>
          <w:tab w:val="num" w:pos="1300"/>
        </w:tabs>
        <w:spacing w:before="0" w:after="0" w:line="240" w:lineRule="auto"/>
        <w:ind w:left="787"/>
        <w:rPr>
          <w:rFonts w:ascii="Cambria" w:hAnsi="Cambria" w:cstheme="minorHAnsi"/>
          <w:sz w:val="22"/>
          <w:szCs w:val="22"/>
        </w:rPr>
      </w:pPr>
      <w:r w:rsidRPr="0065071C">
        <w:rPr>
          <w:rFonts w:ascii="Cambria" w:hAnsi="Cambria" w:cstheme="minorHAnsi"/>
          <w:sz w:val="22"/>
          <w:szCs w:val="22"/>
        </w:rPr>
        <w:t>analýza a návrh riešenia,</w:t>
      </w:r>
    </w:p>
    <w:p w14:paraId="2824342A" w14:textId="77777777" w:rsidR="000E1208" w:rsidRPr="0065071C" w:rsidRDefault="000E1208" w:rsidP="00D80002">
      <w:pPr>
        <w:pStyle w:val="PlainText"/>
        <w:numPr>
          <w:ilvl w:val="0"/>
          <w:numId w:val="37"/>
        </w:numPr>
        <w:tabs>
          <w:tab w:val="clear" w:pos="360"/>
          <w:tab w:val="num" w:pos="1300"/>
        </w:tabs>
        <w:spacing w:before="0" w:after="0" w:line="240" w:lineRule="auto"/>
        <w:ind w:left="787"/>
        <w:rPr>
          <w:rFonts w:ascii="Cambria" w:hAnsi="Cambria" w:cstheme="minorHAnsi"/>
          <w:sz w:val="22"/>
          <w:szCs w:val="22"/>
        </w:rPr>
      </w:pPr>
      <w:r w:rsidRPr="0065071C">
        <w:rPr>
          <w:rFonts w:ascii="Cambria" w:hAnsi="Cambria" w:cstheme="minorHAnsi"/>
          <w:sz w:val="22"/>
          <w:szCs w:val="22"/>
        </w:rPr>
        <w:t>implementácia dodávaného systému,</w:t>
      </w:r>
    </w:p>
    <w:p w14:paraId="0FF1F89E" w14:textId="77777777" w:rsidR="000E1208" w:rsidRPr="0065071C" w:rsidRDefault="000E1208" w:rsidP="00D80002">
      <w:pPr>
        <w:pStyle w:val="PlainText"/>
        <w:numPr>
          <w:ilvl w:val="0"/>
          <w:numId w:val="37"/>
        </w:numPr>
        <w:tabs>
          <w:tab w:val="clear" w:pos="360"/>
          <w:tab w:val="num" w:pos="1300"/>
        </w:tabs>
        <w:spacing w:before="0" w:after="0" w:line="240" w:lineRule="auto"/>
        <w:ind w:left="787"/>
        <w:rPr>
          <w:rFonts w:ascii="Cambria" w:hAnsi="Cambria" w:cstheme="minorHAnsi"/>
          <w:sz w:val="22"/>
          <w:szCs w:val="22"/>
        </w:rPr>
      </w:pPr>
      <w:r w:rsidRPr="0065071C">
        <w:rPr>
          <w:rFonts w:ascii="Cambria" w:hAnsi="Cambria" w:cstheme="minorHAnsi"/>
          <w:sz w:val="22"/>
          <w:szCs w:val="22"/>
        </w:rPr>
        <w:t>školenia používateľov dodávaného systému,</w:t>
      </w:r>
    </w:p>
    <w:p w14:paraId="50DB7234" w14:textId="77777777" w:rsidR="000E1208" w:rsidRPr="0065071C" w:rsidRDefault="000E1208" w:rsidP="00D80002">
      <w:pPr>
        <w:pStyle w:val="PlainText"/>
        <w:numPr>
          <w:ilvl w:val="0"/>
          <w:numId w:val="37"/>
        </w:numPr>
        <w:tabs>
          <w:tab w:val="clear" w:pos="360"/>
          <w:tab w:val="num" w:pos="1300"/>
        </w:tabs>
        <w:spacing w:before="0" w:after="0" w:line="240" w:lineRule="auto"/>
        <w:ind w:left="787"/>
        <w:rPr>
          <w:rFonts w:ascii="Cambria" w:hAnsi="Cambria" w:cstheme="minorHAnsi"/>
          <w:sz w:val="22"/>
          <w:szCs w:val="22"/>
        </w:rPr>
      </w:pPr>
      <w:r w:rsidRPr="0065071C">
        <w:rPr>
          <w:rFonts w:ascii="Cambria" w:hAnsi="Cambria" w:cstheme="minorHAnsi"/>
          <w:sz w:val="22"/>
          <w:szCs w:val="22"/>
        </w:rPr>
        <w:t>príprava, podpora a pomoc pri vykonaní testovania dodávaného systému, opravy produktov a sprievodnej dokumentácie dodávaného systému a podpora pri vykonaní regresného testovania dodávaného systému,</w:t>
      </w:r>
    </w:p>
    <w:p w14:paraId="0DB9268F" w14:textId="77777777" w:rsidR="000E1208" w:rsidRPr="0065071C" w:rsidRDefault="000E1208" w:rsidP="00D80002">
      <w:pPr>
        <w:pStyle w:val="PlainText"/>
        <w:numPr>
          <w:ilvl w:val="0"/>
          <w:numId w:val="37"/>
        </w:numPr>
        <w:tabs>
          <w:tab w:val="clear" w:pos="360"/>
          <w:tab w:val="num" w:pos="1300"/>
        </w:tabs>
        <w:spacing w:before="0" w:after="0" w:line="240" w:lineRule="auto"/>
        <w:ind w:left="787"/>
        <w:rPr>
          <w:rFonts w:ascii="Cambria" w:hAnsi="Cambria" w:cstheme="minorHAnsi"/>
          <w:sz w:val="22"/>
          <w:szCs w:val="22"/>
        </w:rPr>
      </w:pPr>
      <w:r w:rsidRPr="0065071C">
        <w:rPr>
          <w:rFonts w:ascii="Cambria" w:hAnsi="Cambria" w:cstheme="minorHAnsi"/>
          <w:sz w:val="22"/>
          <w:szCs w:val="22"/>
        </w:rPr>
        <w:t xml:space="preserve">vypracovanie testovacích scenárov  pre všetky typy testov vykonávaných používateľmi obstarávateľa,  </w:t>
      </w:r>
    </w:p>
    <w:p w14:paraId="1309047C" w14:textId="397F5215" w:rsidR="000E1208" w:rsidRPr="0065071C" w:rsidRDefault="000E1208" w:rsidP="63FF4F70">
      <w:pPr>
        <w:pStyle w:val="PlainText"/>
        <w:numPr>
          <w:ilvl w:val="0"/>
          <w:numId w:val="37"/>
        </w:numPr>
        <w:tabs>
          <w:tab w:val="clear" w:pos="360"/>
          <w:tab w:val="num" w:pos="1300"/>
        </w:tabs>
        <w:spacing w:before="0" w:after="0" w:line="240" w:lineRule="auto"/>
        <w:ind w:left="787"/>
        <w:rPr>
          <w:rFonts w:ascii="Cambria" w:hAnsi="Cambria" w:cstheme="minorBidi"/>
          <w:sz w:val="22"/>
          <w:szCs w:val="22"/>
        </w:rPr>
      </w:pPr>
      <w:r w:rsidRPr="63FF4F70">
        <w:rPr>
          <w:rFonts w:ascii="Cambria" w:hAnsi="Cambria" w:cstheme="minorBidi"/>
          <w:sz w:val="22"/>
          <w:szCs w:val="22"/>
        </w:rPr>
        <w:lastRenderedPageBreak/>
        <w:t>nasaden</w:t>
      </w:r>
      <w:r w:rsidR="001B7016" w:rsidRPr="63FF4F70">
        <w:rPr>
          <w:rFonts w:ascii="Cambria" w:hAnsi="Cambria" w:cstheme="minorBidi"/>
          <w:sz w:val="22"/>
          <w:szCs w:val="22"/>
        </w:rPr>
        <w:t>ie</w:t>
      </w:r>
      <w:r w:rsidRPr="63FF4F70">
        <w:rPr>
          <w:rFonts w:ascii="Cambria" w:hAnsi="Cambria" w:cstheme="minorBidi"/>
          <w:sz w:val="22"/>
          <w:szCs w:val="22"/>
        </w:rPr>
        <w:t xml:space="preserve"> do produkcie (Roll-out), vykonan</w:t>
      </w:r>
      <w:r w:rsidR="001B7016" w:rsidRPr="63FF4F70">
        <w:rPr>
          <w:rFonts w:ascii="Cambria" w:hAnsi="Cambria" w:cstheme="minorBidi"/>
          <w:sz w:val="22"/>
          <w:szCs w:val="22"/>
        </w:rPr>
        <w:t>ie</w:t>
      </w:r>
      <w:r w:rsidRPr="63FF4F70">
        <w:rPr>
          <w:rFonts w:ascii="Cambria" w:hAnsi="Cambria" w:cstheme="minorBidi"/>
          <w:sz w:val="22"/>
          <w:szCs w:val="22"/>
        </w:rPr>
        <w:t xml:space="preserve"> skúšobnej prevádzky, opravy produktov a sprievodnej dokumentácie dodávaného systému a vykonan</w:t>
      </w:r>
      <w:r w:rsidR="001B7016" w:rsidRPr="63FF4F70">
        <w:rPr>
          <w:rFonts w:ascii="Cambria" w:hAnsi="Cambria" w:cstheme="minorBidi"/>
          <w:sz w:val="22"/>
          <w:szCs w:val="22"/>
        </w:rPr>
        <w:t>ie</w:t>
      </w:r>
      <w:r w:rsidRPr="63FF4F70">
        <w:rPr>
          <w:rFonts w:ascii="Cambria" w:hAnsi="Cambria" w:cstheme="minorBidi"/>
          <w:sz w:val="22"/>
          <w:szCs w:val="22"/>
        </w:rPr>
        <w:t xml:space="preserve"> regresného testovania dodávaného systému</w:t>
      </w:r>
      <w:r w:rsidR="003A14ED" w:rsidRPr="63FF4F70">
        <w:rPr>
          <w:rFonts w:ascii="Cambria" w:hAnsi="Cambria" w:cstheme="minorBidi"/>
          <w:sz w:val="22"/>
          <w:szCs w:val="22"/>
        </w:rPr>
        <w:t>,</w:t>
      </w:r>
    </w:p>
    <w:p w14:paraId="5BFDB5ED" w14:textId="4FCDC96C" w:rsidR="000E1208" w:rsidRPr="0065071C" w:rsidRDefault="00991151" w:rsidP="63FF4F70">
      <w:pPr>
        <w:pStyle w:val="PlainText"/>
        <w:numPr>
          <w:ilvl w:val="0"/>
          <w:numId w:val="37"/>
        </w:numPr>
        <w:tabs>
          <w:tab w:val="clear" w:pos="360"/>
          <w:tab w:val="num" w:pos="1300"/>
        </w:tabs>
        <w:spacing w:before="0" w:after="0" w:line="240" w:lineRule="auto"/>
        <w:ind w:left="787"/>
        <w:rPr>
          <w:rFonts w:ascii="Cambria" w:hAnsi="Cambria" w:cstheme="minorBidi"/>
          <w:sz w:val="22"/>
          <w:szCs w:val="22"/>
        </w:rPr>
      </w:pPr>
      <w:r w:rsidRPr="63FF4F70">
        <w:rPr>
          <w:rFonts w:ascii="Cambria" w:hAnsi="Cambria" w:cstheme="minorBidi"/>
          <w:sz w:val="22"/>
          <w:szCs w:val="22"/>
        </w:rPr>
        <w:t>m</w:t>
      </w:r>
      <w:r w:rsidR="000E1208" w:rsidRPr="63FF4F70">
        <w:rPr>
          <w:rFonts w:ascii="Cambria" w:hAnsi="Cambria" w:cstheme="minorBidi"/>
          <w:sz w:val="22"/>
          <w:szCs w:val="22"/>
        </w:rPr>
        <w:t>onitorovanie priebehu prác a napredovania projektu, či je v zhode so schváleným plánom projektu a následne pravidelné informovanie o</w:t>
      </w:r>
      <w:r w:rsidR="003A14ED" w:rsidRPr="63FF4F70">
        <w:rPr>
          <w:rFonts w:ascii="Cambria" w:hAnsi="Cambria" w:cstheme="minorBidi"/>
          <w:sz w:val="22"/>
          <w:szCs w:val="22"/>
        </w:rPr>
        <w:t> </w:t>
      </w:r>
      <w:r w:rsidR="000E1208" w:rsidRPr="63FF4F70">
        <w:rPr>
          <w:rFonts w:ascii="Cambria" w:hAnsi="Cambria" w:cstheme="minorBidi"/>
          <w:sz w:val="22"/>
          <w:szCs w:val="22"/>
        </w:rPr>
        <w:t>stave</w:t>
      </w:r>
      <w:r w:rsidR="003A14ED" w:rsidRPr="63FF4F70">
        <w:rPr>
          <w:rFonts w:ascii="Cambria" w:hAnsi="Cambria" w:cstheme="minorBidi"/>
          <w:sz w:val="22"/>
          <w:szCs w:val="22"/>
        </w:rPr>
        <w:t>,</w:t>
      </w:r>
    </w:p>
    <w:p w14:paraId="6DCB199F" w14:textId="35A41031" w:rsidR="000E1208" w:rsidRPr="0065071C" w:rsidRDefault="000E1208" w:rsidP="63FF4F70">
      <w:pPr>
        <w:pStyle w:val="PlainText"/>
        <w:numPr>
          <w:ilvl w:val="0"/>
          <w:numId w:val="37"/>
        </w:numPr>
        <w:tabs>
          <w:tab w:val="clear" w:pos="360"/>
          <w:tab w:val="num" w:pos="1300"/>
        </w:tabs>
        <w:spacing w:before="0" w:after="0" w:line="240" w:lineRule="auto"/>
        <w:ind w:left="787"/>
        <w:rPr>
          <w:rFonts w:ascii="Cambria" w:hAnsi="Cambria" w:cstheme="minorBidi"/>
          <w:sz w:val="22"/>
          <w:szCs w:val="22"/>
        </w:rPr>
      </w:pPr>
      <w:r w:rsidRPr="63FF4F70">
        <w:rPr>
          <w:rFonts w:ascii="Cambria" w:hAnsi="Cambria" w:cstheme="minorBidi"/>
          <w:sz w:val="22"/>
          <w:szCs w:val="22"/>
        </w:rPr>
        <w:t xml:space="preserve">Akceptačné protokoly </w:t>
      </w:r>
      <w:r w:rsidR="001B7016" w:rsidRPr="63FF4F70">
        <w:rPr>
          <w:rFonts w:ascii="Cambria" w:hAnsi="Cambria" w:cstheme="minorBidi"/>
          <w:sz w:val="22"/>
          <w:szCs w:val="22"/>
        </w:rPr>
        <w:t>pre testovania</w:t>
      </w:r>
      <w:r w:rsidR="003A14ED" w:rsidRPr="63FF4F70">
        <w:rPr>
          <w:rFonts w:ascii="Cambria" w:hAnsi="Cambria" w:cstheme="minorBidi"/>
          <w:sz w:val="22"/>
          <w:szCs w:val="22"/>
        </w:rPr>
        <w:t>,</w:t>
      </w:r>
    </w:p>
    <w:p w14:paraId="23A2E54B" w14:textId="0312803F" w:rsidR="000E1208" w:rsidRPr="0065071C" w:rsidRDefault="000E1208" w:rsidP="63FF4F70">
      <w:pPr>
        <w:pStyle w:val="PlainText"/>
        <w:numPr>
          <w:ilvl w:val="0"/>
          <w:numId w:val="37"/>
        </w:numPr>
        <w:tabs>
          <w:tab w:val="clear" w:pos="360"/>
          <w:tab w:val="num" w:pos="1300"/>
        </w:tabs>
        <w:spacing w:before="0" w:after="0" w:line="240" w:lineRule="auto"/>
        <w:ind w:left="787"/>
        <w:rPr>
          <w:rFonts w:ascii="Cambria" w:hAnsi="Cambria" w:cstheme="minorBidi"/>
          <w:sz w:val="22"/>
          <w:szCs w:val="22"/>
        </w:rPr>
      </w:pPr>
      <w:r w:rsidRPr="63FF4F70">
        <w:rPr>
          <w:rFonts w:ascii="Cambria" w:hAnsi="Cambria" w:cstheme="minorBidi"/>
          <w:sz w:val="22"/>
          <w:szCs w:val="22"/>
        </w:rPr>
        <w:t>Školenie personálu</w:t>
      </w:r>
      <w:r w:rsidR="003A14ED" w:rsidRPr="63FF4F70">
        <w:rPr>
          <w:rFonts w:ascii="Cambria" w:hAnsi="Cambria" w:cstheme="minorBidi"/>
          <w:sz w:val="22"/>
          <w:szCs w:val="22"/>
        </w:rPr>
        <w:t>,</w:t>
      </w:r>
    </w:p>
    <w:p w14:paraId="3B4343E4" w14:textId="65ECE1BD" w:rsidR="000E1208" w:rsidRPr="0065071C" w:rsidRDefault="000E1208" w:rsidP="63FF4F70">
      <w:pPr>
        <w:pStyle w:val="PlainText"/>
        <w:numPr>
          <w:ilvl w:val="0"/>
          <w:numId w:val="37"/>
        </w:numPr>
        <w:tabs>
          <w:tab w:val="clear" w:pos="360"/>
          <w:tab w:val="num" w:pos="1300"/>
        </w:tabs>
        <w:spacing w:before="0" w:after="0" w:line="240" w:lineRule="auto"/>
        <w:ind w:left="787"/>
        <w:rPr>
          <w:rFonts w:ascii="Cambria" w:hAnsi="Cambria" w:cstheme="minorBidi"/>
          <w:sz w:val="22"/>
          <w:szCs w:val="22"/>
        </w:rPr>
      </w:pPr>
      <w:r w:rsidRPr="63FF4F70">
        <w:rPr>
          <w:rFonts w:ascii="Cambria" w:hAnsi="Cambria" w:cstheme="minorBidi"/>
          <w:sz w:val="22"/>
          <w:szCs w:val="22"/>
        </w:rPr>
        <w:t>Migrácia produkčných dát</w:t>
      </w:r>
      <w:r w:rsidR="003A14ED" w:rsidRPr="63FF4F70">
        <w:rPr>
          <w:rFonts w:ascii="Cambria" w:hAnsi="Cambria" w:cstheme="minorBidi"/>
          <w:sz w:val="22"/>
          <w:szCs w:val="22"/>
        </w:rPr>
        <w:t>,</w:t>
      </w:r>
    </w:p>
    <w:p w14:paraId="1E904CE9" w14:textId="55578FF0" w:rsidR="000E1208" w:rsidRPr="0065071C" w:rsidRDefault="000E1208" w:rsidP="63FF4F70">
      <w:pPr>
        <w:pStyle w:val="PlainText"/>
        <w:numPr>
          <w:ilvl w:val="0"/>
          <w:numId w:val="37"/>
        </w:numPr>
        <w:tabs>
          <w:tab w:val="clear" w:pos="360"/>
          <w:tab w:val="num" w:pos="1300"/>
        </w:tabs>
        <w:spacing w:before="0" w:after="0" w:line="240" w:lineRule="auto"/>
        <w:ind w:left="787"/>
        <w:rPr>
          <w:rFonts w:ascii="Cambria" w:hAnsi="Cambria" w:cstheme="minorBidi"/>
          <w:sz w:val="22"/>
          <w:szCs w:val="22"/>
        </w:rPr>
      </w:pPr>
      <w:r w:rsidRPr="63FF4F70">
        <w:rPr>
          <w:rFonts w:ascii="Cambria" w:hAnsi="Cambria" w:cstheme="minorBidi"/>
          <w:sz w:val="22"/>
          <w:szCs w:val="22"/>
        </w:rPr>
        <w:t>Nasadenie do produkcie (vyhodnotenie)</w:t>
      </w:r>
      <w:r w:rsidR="003A14ED" w:rsidRPr="63FF4F70">
        <w:rPr>
          <w:rFonts w:ascii="Cambria" w:hAnsi="Cambria" w:cstheme="minorBidi"/>
          <w:sz w:val="22"/>
          <w:szCs w:val="22"/>
        </w:rPr>
        <w:t>,</w:t>
      </w:r>
      <w:r w:rsidRPr="63FF4F70">
        <w:rPr>
          <w:rFonts w:ascii="Cambria" w:hAnsi="Cambria" w:cstheme="minorBidi"/>
          <w:sz w:val="22"/>
          <w:szCs w:val="22"/>
        </w:rPr>
        <w:t xml:space="preserve"> </w:t>
      </w:r>
    </w:p>
    <w:p w14:paraId="20E33A46" w14:textId="2A0FC0FD" w:rsidR="000E1208" w:rsidRPr="0065071C" w:rsidRDefault="000E1208" w:rsidP="63FF4F70">
      <w:pPr>
        <w:pStyle w:val="PlainText"/>
        <w:numPr>
          <w:ilvl w:val="0"/>
          <w:numId w:val="37"/>
        </w:numPr>
        <w:tabs>
          <w:tab w:val="clear" w:pos="360"/>
          <w:tab w:val="num" w:pos="1300"/>
        </w:tabs>
        <w:spacing w:before="0" w:after="0" w:line="240" w:lineRule="auto"/>
        <w:ind w:left="787"/>
        <w:rPr>
          <w:rFonts w:ascii="Cambria" w:hAnsi="Cambria" w:cstheme="minorBidi"/>
          <w:sz w:val="22"/>
          <w:szCs w:val="22"/>
        </w:rPr>
      </w:pPr>
      <w:r w:rsidRPr="63FF4F70">
        <w:rPr>
          <w:rFonts w:ascii="Cambria" w:hAnsi="Cambria" w:cstheme="minorBidi"/>
          <w:sz w:val="22"/>
          <w:szCs w:val="22"/>
        </w:rPr>
        <w:t>Aktivácia prevádzkovej zmluvy</w:t>
      </w:r>
      <w:r w:rsidR="003A14ED" w:rsidRPr="63FF4F70">
        <w:rPr>
          <w:rFonts w:ascii="Cambria" w:hAnsi="Cambria" w:cstheme="minorBidi"/>
          <w:sz w:val="22"/>
          <w:szCs w:val="22"/>
        </w:rPr>
        <w:t>,</w:t>
      </w:r>
      <w:r w:rsidRPr="63FF4F70">
        <w:rPr>
          <w:rFonts w:ascii="Cambria" w:hAnsi="Cambria" w:cstheme="minorBidi"/>
          <w:sz w:val="22"/>
          <w:szCs w:val="22"/>
        </w:rPr>
        <w:t xml:space="preserve"> </w:t>
      </w:r>
    </w:p>
    <w:p w14:paraId="483F48AD" w14:textId="6C5D2EA7" w:rsidR="000E1208" w:rsidRPr="00322E88" w:rsidRDefault="000E1208" w:rsidP="63FF4F70">
      <w:pPr>
        <w:pStyle w:val="PlainText"/>
        <w:numPr>
          <w:ilvl w:val="0"/>
          <w:numId w:val="37"/>
        </w:numPr>
        <w:tabs>
          <w:tab w:val="clear" w:pos="360"/>
          <w:tab w:val="num" w:pos="1300"/>
        </w:tabs>
        <w:spacing w:before="0" w:after="0" w:line="240" w:lineRule="auto"/>
        <w:ind w:left="787"/>
        <w:rPr>
          <w:rFonts w:asciiTheme="minorHAnsi" w:hAnsiTheme="minorHAnsi" w:cstheme="minorBidi"/>
          <w:sz w:val="22"/>
          <w:szCs w:val="22"/>
        </w:rPr>
      </w:pPr>
      <w:r w:rsidRPr="63FF4F70">
        <w:rPr>
          <w:rFonts w:ascii="Cambria" w:hAnsi="Cambria" w:cstheme="minorBidi"/>
          <w:sz w:val="22"/>
          <w:szCs w:val="22"/>
        </w:rPr>
        <w:t>Vykonanie Skúšobnej prevádzky a spustenie do produkcie</w:t>
      </w:r>
      <w:r w:rsidR="003A14ED" w:rsidRPr="63FF4F70">
        <w:rPr>
          <w:rFonts w:ascii="Cambria" w:hAnsi="Cambria" w:cstheme="minorBidi"/>
          <w:sz w:val="22"/>
          <w:szCs w:val="22"/>
        </w:rPr>
        <w:t>.</w:t>
      </w:r>
      <w:r w:rsidRPr="63FF4F70">
        <w:rPr>
          <w:rFonts w:asciiTheme="minorHAnsi" w:hAnsiTheme="minorHAnsi" w:cstheme="minorBidi"/>
          <w:sz w:val="22"/>
          <w:szCs w:val="22"/>
        </w:rPr>
        <w:t xml:space="preserve"> </w:t>
      </w:r>
    </w:p>
    <w:p w14:paraId="0807C10A" w14:textId="2178482D" w:rsidR="00D444C3" w:rsidRPr="00D80002" w:rsidRDefault="009D11C1" w:rsidP="00D80002">
      <w:pPr>
        <w:pStyle w:val="Heading2"/>
        <w:numPr>
          <w:ilvl w:val="1"/>
          <w:numId w:val="69"/>
        </w:numPr>
        <w:rPr>
          <w:rFonts w:ascii="Verdana" w:hAnsi="Verdana" w:cstheme="minorHAnsi"/>
          <w:sz w:val="20"/>
          <w:szCs w:val="20"/>
        </w:rPr>
      </w:pPr>
      <w:bookmarkStart w:id="143" w:name="_Toc136953268"/>
      <w:bookmarkStart w:id="144" w:name="_Toc18263824"/>
      <w:r w:rsidRPr="00D80002">
        <w:rPr>
          <w:rFonts w:ascii="Verdana" w:hAnsi="Verdana" w:cstheme="minorHAnsi"/>
          <w:sz w:val="20"/>
          <w:szCs w:val="20"/>
        </w:rPr>
        <w:t>Testovanie</w:t>
      </w:r>
      <w:bookmarkEnd w:id="143"/>
    </w:p>
    <w:p w14:paraId="0A3D02E7" w14:textId="7B169AA1" w:rsidR="001A65CC" w:rsidRPr="0065071C" w:rsidRDefault="001A65CC" w:rsidP="00E16AB2">
      <w:pPr>
        <w:jc w:val="both"/>
        <w:rPr>
          <w:rFonts w:ascii="Cambria" w:hAnsi="Cambria" w:cstheme="minorHAnsi"/>
        </w:rPr>
      </w:pPr>
      <w:r w:rsidRPr="0065071C">
        <w:rPr>
          <w:rFonts w:ascii="Cambria" w:hAnsi="Cambria" w:cstheme="minorHAnsi"/>
        </w:rPr>
        <w:t>V</w:t>
      </w:r>
      <w:r w:rsidR="000906F1" w:rsidRPr="0065071C">
        <w:rPr>
          <w:rFonts w:ascii="Cambria" w:hAnsi="Cambria" w:cstheme="minorHAnsi"/>
        </w:rPr>
        <w:t> </w:t>
      </w:r>
      <w:r w:rsidRPr="0065071C">
        <w:rPr>
          <w:rFonts w:ascii="Cambria" w:hAnsi="Cambria" w:cstheme="minorHAnsi"/>
        </w:rPr>
        <w:t>prie</w:t>
      </w:r>
      <w:r w:rsidR="000906F1" w:rsidRPr="0065071C">
        <w:rPr>
          <w:rFonts w:ascii="Cambria" w:hAnsi="Cambria" w:cstheme="minorHAnsi"/>
        </w:rPr>
        <w:t xml:space="preserve">behu projektu bude vykonávané testovanie na strane </w:t>
      </w:r>
      <w:r w:rsidR="00836B88" w:rsidRPr="0065071C">
        <w:rPr>
          <w:rFonts w:ascii="Cambria" w:hAnsi="Cambria" w:cstheme="minorHAnsi"/>
        </w:rPr>
        <w:t>zhotoviteľa</w:t>
      </w:r>
      <w:r w:rsidR="000906F1" w:rsidRPr="0065071C">
        <w:rPr>
          <w:rFonts w:ascii="Cambria" w:hAnsi="Cambria" w:cstheme="minorHAnsi"/>
        </w:rPr>
        <w:t xml:space="preserve"> a</w:t>
      </w:r>
      <w:r w:rsidR="004238B2" w:rsidRPr="0065071C">
        <w:rPr>
          <w:rFonts w:ascii="Cambria" w:hAnsi="Cambria" w:cstheme="minorHAnsi"/>
        </w:rPr>
        <w:t> </w:t>
      </w:r>
      <w:r w:rsidR="000906F1" w:rsidRPr="0065071C">
        <w:rPr>
          <w:rFonts w:ascii="Cambria" w:hAnsi="Cambria" w:cstheme="minorHAnsi"/>
        </w:rPr>
        <w:t>aj</w:t>
      </w:r>
      <w:r w:rsidR="004238B2" w:rsidRPr="0065071C">
        <w:rPr>
          <w:rFonts w:ascii="Cambria" w:hAnsi="Cambria" w:cstheme="minorHAnsi"/>
        </w:rPr>
        <w:t xml:space="preserve"> </w:t>
      </w:r>
      <w:r w:rsidR="000906F1" w:rsidRPr="0065071C">
        <w:rPr>
          <w:rFonts w:ascii="Cambria" w:hAnsi="Cambria" w:cstheme="minorHAnsi"/>
        </w:rPr>
        <w:t>obstarávateľa.</w:t>
      </w:r>
    </w:p>
    <w:p w14:paraId="05929A66" w14:textId="35089FB8" w:rsidR="000906F1" w:rsidRPr="0065071C" w:rsidRDefault="000906F1" w:rsidP="00E16AB2">
      <w:pPr>
        <w:jc w:val="both"/>
        <w:rPr>
          <w:rFonts w:ascii="Cambria" w:hAnsi="Cambria" w:cstheme="minorHAnsi"/>
        </w:rPr>
      </w:pPr>
      <w:r w:rsidRPr="0065071C">
        <w:rPr>
          <w:rFonts w:ascii="Cambria" w:hAnsi="Cambria" w:cstheme="minorHAnsi"/>
        </w:rPr>
        <w:t xml:space="preserve">Obstarávateľ </w:t>
      </w:r>
      <w:r w:rsidR="004238B2" w:rsidRPr="0065071C">
        <w:rPr>
          <w:rFonts w:ascii="Cambria" w:hAnsi="Cambria" w:cstheme="minorHAnsi"/>
        </w:rPr>
        <w:t>požaduje</w:t>
      </w:r>
      <w:r w:rsidR="000D475D" w:rsidRPr="0065071C">
        <w:rPr>
          <w:rFonts w:ascii="Cambria" w:hAnsi="Cambria" w:cstheme="minorHAnsi"/>
        </w:rPr>
        <w:t>,</w:t>
      </w:r>
      <w:r w:rsidR="004238B2" w:rsidRPr="0065071C">
        <w:rPr>
          <w:rFonts w:ascii="Cambria" w:hAnsi="Cambria" w:cstheme="minorHAnsi"/>
        </w:rPr>
        <w:t xml:space="preserve"> aby </w:t>
      </w:r>
      <w:r w:rsidR="00836B88" w:rsidRPr="0065071C">
        <w:rPr>
          <w:rFonts w:ascii="Cambria" w:hAnsi="Cambria" w:cstheme="minorHAnsi"/>
        </w:rPr>
        <w:t>zhotoviteľa</w:t>
      </w:r>
      <w:r w:rsidR="004238B2" w:rsidRPr="0065071C">
        <w:rPr>
          <w:rFonts w:ascii="Cambria" w:hAnsi="Cambria" w:cstheme="minorHAnsi"/>
        </w:rPr>
        <w:t xml:space="preserve"> v priebehu </w:t>
      </w:r>
      <w:r w:rsidR="00065383" w:rsidRPr="0065071C">
        <w:rPr>
          <w:rFonts w:ascii="Cambria" w:hAnsi="Cambria" w:cstheme="minorHAnsi"/>
        </w:rPr>
        <w:t xml:space="preserve">projektu </w:t>
      </w:r>
      <w:r w:rsidR="004238B2" w:rsidRPr="0065071C">
        <w:rPr>
          <w:rFonts w:ascii="Cambria" w:hAnsi="Cambria" w:cstheme="minorHAnsi"/>
        </w:rPr>
        <w:t>vykonával nasledovné typy testov:</w:t>
      </w:r>
    </w:p>
    <w:p w14:paraId="36D0F7C9" w14:textId="54B92BD5" w:rsidR="00D0285F" w:rsidRPr="0065071C" w:rsidRDefault="00D0285F" w:rsidP="63FF4F70">
      <w:pPr>
        <w:pStyle w:val="ListParagraph"/>
        <w:numPr>
          <w:ilvl w:val="0"/>
          <w:numId w:val="38"/>
        </w:numPr>
        <w:spacing w:after="60"/>
        <w:jc w:val="both"/>
        <w:rPr>
          <w:rFonts w:ascii="Cambria" w:hAnsi="Cambria"/>
        </w:rPr>
      </w:pPr>
      <w:proofErr w:type="spellStart"/>
      <w:r w:rsidRPr="63FF4F70">
        <w:rPr>
          <w:rFonts w:ascii="Cambria" w:hAnsi="Cambria"/>
        </w:rPr>
        <w:t>Unit</w:t>
      </w:r>
      <w:proofErr w:type="spellEnd"/>
      <w:r w:rsidRPr="63FF4F70">
        <w:rPr>
          <w:rFonts w:ascii="Cambria" w:hAnsi="Cambria"/>
        </w:rPr>
        <w:t xml:space="preserve"> test</w:t>
      </w:r>
      <w:r w:rsidR="003A14ED" w:rsidRPr="63FF4F70">
        <w:rPr>
          <w:rFonts w:ascii="Cambria" w:hAnsi="Cambria"/>
        </w:rPr>
        <w:t>,</w:t>
      </w:r>
    </w:p>
    <w:p w14:paraId="09BE9CEF" w14:textId="209CE7D7" w:rsidR="00D0285F" w:rsidRPr="0065071C" w:rsidRDefault="00D0285F" w:rsidP="63FF4F70">
      <w:pPr>
        <w:pStyle w:val="ListParagraph"/>
        <w:numPr>
          <w:ilvl w:val="0"/>
          <w:numId w:val="38"/>
        </w:numPr>
        <w:spacing w:after="60"/>
        <w:jc w:val="both"/>
        <w:rPr>
          <w:rFonts w:ascii="Cambria" w:hAnsi="Cambria"/>
        </w:rPr>
      </w:pPr>
      <w:r w:rsidRPr="63FF4F70">
        <w:rPr>
          <w:rFonts w:ascii="Cambria" w:hAnsi="Cambria"/>
        </w:rPr>
        <w:t>Integračný test komponentov</w:t>
      </w:r>
      <w:r w:rsidR="003A14ED" w:rsidRPr="63FF4F70">
        <w:rPr>
          <w:rFonts w:ascii="Cambria" w:hAnsi="Cambria"/>
        </w:rPr>
        <w:t>,</w:t>
      </w:r>
    </w:p>
    <w:p w14:paraId="7097382A" w14:textId="0C4BD9F3" w:rsidR="00D0285F" w:rsidRPr="0065071C" w:rsidRDefault="00D0285F" w:rsidP="63FF4F70">
      <w:pPr>
        <w:pStyle w:val="ListParagraph"/>
        <w:numPr>
          <w:ilvl w:val="0"/>
          <w:numId w:val="38"/>
        </w:numPr>
        <w:spacing w:after="60"/>
        <w:jc w:val="both"/>
        <w:rPr>
          <w:rFonts w:ascii="Cambria" w:hAnsi="Cambria"/>
        </w:rPr>
      </w:pPr>
      <w:r w:rsidRPr="63FF4F70">
        <w:rPr>
          <w:rFonts w:ascii="Cambria" w:hAnsi="Cambria"/>
        </w:rPr>
        <w:t>Systémový test</w:t>
      </w:r>
      <w:r w:rsidR="003A14ED" w:rsidRPr="63FF4F70">
        <w:rPr>
          <w:rFonts w:ascii="Cambria" w:hAnsi="Cambria"/>
        </w:rPr>
        <w:t>,</w:t>
      </w:r>
    </w:p>
    <w:p w14:paraId="74529E10" w14:textId="3B33B9E3" w:rsidR="00D0285F" w:rsidRPr="0065071C" w:rsidRDefault="00D0285F" w:rsidP="63FF4F70">
      <w:pPr>
        <w:pStyle w:val="ListParagraph"/>
        <w:numPr>
          <w:ilvl w:val="0"/>
          <w:numId w:val="38"/>
        </w:numPr>
        <w:spacing w:after="60"/>
        <w:jc w:val="both"/>
        <w:rPr>
          <w:rFonts w:ascii="Cambria" w:hAnsi="Cambria"/>
        </w:rPr>
      </w:pPr>
      <w:r w:rsidRPr="63FF4F70">
        <w:rPr>
          <w:rFonts w:ascii="Cambria" w:hAnsi="Cambria"/>
        </w:rPr>
        <w:t>Systémový integračný test (SIT)</w:t>
      </w:r>
      <w:r w:rsidR="003A14ED" w:rsidRPr="63FF4F70">
        <w:rPr>
          <w:rFonts w:ascii="Cambria" w:hAnsi="Cambria"/>
        </w:rPr>
        <w:t>,</w:t>
      </w:r>
    </w:p>
    <w:p w14:paraId="1D842462" w14:textId="704C3C70" w:rsidR="00172AD3" w:rsidRPr="0065071C" w:rsidRDefault="00172AD3" w:rsidP="63FF4F70">
      <w:pPr>
        <w:pStyle w:val="ListParagraph"/>
        <w:numPr>
          <w:ilvl w:val="0"/>
          <w:numId w:val="38"/>
        </w:numPr>
        <w:spacing w:after="60"/>
        <w:jc w:val="both"/>
        <w:rPr>
          <w:rFonts w:ascii="Cambria" w:hAnsi="Cambria"/>
        </w:rPr>
      </w:pPr>
      <w:r w:rsidRPr="63FF4F70">
        <w:rPr>
          <w:rFonts w:ascii="Cambria" w:hAnsi="Cambria"/>
        </w:rPr>
        <w:t>Výkonnostný test</w:t>
      </w:r>
      <w:r w:rsidR="003A14ED" w:rsidRPr="63FF4F70">
        <w:rPr>
          <w:rFonts w:ascii="Cambria" w:hAnsi="Cambria"/>
        </w:rPr>
        <w:t>,</w:t>
      </w:r>
    </w:p>
    <w:p w14:paraId="71747F3E" w14:textId="4491801C" w:rsidR="00172AD3" w:rsidRPr="0065071C" w:rsidRDefault="00172AD3" w:rsidP="63FF4F70">
      <w:pPr>
        <w:pStyle w:val="ListParagraph"/>
        <w:numPr>
          <w:ilvl w:val="0"/>
          <w:numId w:val="38"/>
        </w:numPr>
        <w:spacing w:after="60"/>
        <w:jc w:val="both"/>
        <w:rPr>
          <w:rFonts w:ascii="Cambria" w:hAnsi="Cambria"/>
        </w:rPr>
      </w:pPr>
      <w:r w:rsidRPr="63FF4F70">
        <w:rPr>
          <w:rFonts w:ascii="Cambria" w:hAnsi="Cambria"/>
        </w:rPr>
        <w:t>Záťažový test</w:t>
      </w:r>
      <w:r w:rsidR="003A14ED" w:rsidRPr="63FF4F70">
        <w:rPr>
          <w:rFonts w:ascii="Cambria" w:hAnsi="Cambria"/>
        </w:rPr>
        <w:t>,</w:t>
      </w:r>
    </w:p>
    <w:p w14:paraId="178B3A90" w14:textId="20DF5802" w:rsidR="00172AD3" w:rsidRPr="0065071C" w:rsidRDefault="00172AD3" w:rsidP="63FF4F70">
      <w:pPr>
        <w:pStyle w:val="ListParagraph"/>
        <w:numPr>
          <w:ilvl w:val="0"/>
          <w:numId w:val="38"/>
        </w:numPr>
        <w:spacing w:after="60"/>
        <w:jc w:val="both"/>
        <w:rPr>
          <w:rFonts w:ascii="Cambria" w:hAnsi="Cambria"/>
        </w:rPr>
      </w:pPr>
      <w:r w:rsidRPr="63FF4F70">
        <w:rPr>
          <w:rFonts w:ascii="Cambria" w:hAnsi="Cambria"/>
        </w:rPr>
        <w:t>Test inštalácie a konfigurácie systému</w:t>
      </w:r>
      <w:r w:rsidR="003A14ED" w:rsidRPr="63FF4F70">
        <w:rPr>
          <w:rFonts w:ascii="Cambria" w:hAnsi="Cambria"/>
        </w:rPr>
        <w:t>.</w:t>
      </w:r>
    </w:p>
    <w:p w14:paraId="1EC4E36A" w14:textId="77777777" w:rsidR="00D0285F" w:rsidRPr="0065071C" w:rsidRDefault="00D0285F" w:rsidP="00D0285F">
      <w:pPr>
        <w:pStyle w:val="ListParagraph"/>
        <w:spacing w:after="60"/>
        <w:jc w:val="both"/>
        <w:rPr>
          <w:rFonts w:ascii="Cambria" w:hAnsi="Cambria" w:cstheme="minorHAnsi"/>
        </w:rPr>
      </w:pPr>
    </w:p>
    <w:p w14:paraId="4327EB7E" w14:textId="4F4F3D4A" w:rsidR="004238B2" w:rsidRPr="0065071C" w:rsidRDefault="00CA7F15" w:rsidP="00E16AB2">
      <w:pPr>
        <w:jc w:val="both"/>
        <w:rPr>
          <w:rFonts w:ascii="Cambria" w:hAnsi="Cambria" w:cstheme="minorHAnsi"/>
        </w:rPr>
      </w:pPr>
      <w:r w:rsidRPr="0065071C">
        <w:rPr>
          <w:rFonts w:ascii="Cambria" w:hAnsi="Cambria" w:cstheme="minorHAnsi"/>
        </w:rPr>
        <w:t>Obstarávateľ v priebehu projektu bude vykonávať minimálne nasledovné typy testov:</w:t>
      </w:r>
    </w:p>
    <w:p w14:paraId="2E37048C" w14:textId="399E377C" w:rsidR="006D3762" w:rsidRPr="0065071C" w:rsidRDefault="00D40E44" w:rsidP="00D30270">
      <w:pPr>
        <w:ind w:left="360"/>
        <w:jc w:val="both"/>
        <w:rPr>
          <w:rFonts w:ascii="Cambria" w:hAnsi="Cambria" w:cstheme="minorHAnsi"/>
        </w:rPr>
      </w:pPr>
      <w:r w:rsidRPr="0065071C">
        <w:rPr>
          <w:rFonts w:ascii="Cambria" w:hAnsi="Cambria" w:cstheme="minorHAnsi"/>
        </w:rPr>
        <w:t xml:space="preserve">Typy testov vykonané </w:t>
      </w:r>
      <w:r w:rsidR="00CF16FC" w:rsidRPr="0065071C">
        <w:rPr>
          <w:rFonts w:ascii="Cambria" w:hAnsi="Cambria" w:cstheme="minorHAnsi"/>
        </w:rPr>
        <w:t xml:space="preserve">obstarávateľom poverenou </w:t>
      </w:r>
      <w:r w:rsidR="00AF06CA" w:rsidRPr="0065071C">
        <w:rPr>
          <w:rFonts w:ascii="Cambria" w:hAnsi="Cambria" w:cstheme="minorHAnsi"/>
        </w:rPr>
        <w:t xml:space="preserve">treťou stranou </w:t>
      </w:r>
      <w:r w:rsidRPr="0065071C">
        <w:rPr>
          <w:rFonts w:ascii="Cambria" w:hAnsi="Cambria" w:cstheme="minorHAnsi"/>
        </w:rPr>
        <w:t>pred testovaním používateľmi</w:t>
      </w:r>
      <w:r w:rsidR="00AF06CA" w:rsidRPr="0065071C">
        <w:rPr>
          <w:rFonts w:ascii="Cambria" w:hAnsi="Cambria" w:cstheme="minorHAnsi"/>
        </w:rPr>
        <w:t>:</w:t>
      </w:r>
    </w:p>
    <w:p w14:paraId="31043DB4" w14:textId="15B05E41" w:rsidR="009C5441" w:rsidRPr="0065071C" w:rsidRDefault="009C5441" w:rsidP="63FF4F70">
      <w:pPr>
        <w:pStyle w:val="ListParagraph"/>
        <w:numPr>
          <w:ilvl w:val="0"/>
          <w:numId w:val="38"/>
        </w:numPr>
        <w:spacing w:after="60"/>
        <w:jc w:val="both"/>
        <w:rPr>
          <w:rFonts w:ascii="Cambria" w:hAnsi="Cambria"/>
        </w:rPr>
      </w:pPr>
      <w:r w:rsidRPr="63FF4F70">
        <w:rPr>
          <w:rFonts w:ascii="Cambria" w:hAnsi="Cambria"/>
        </w:rPr>
        <w:t>Preberací test</w:t>
      </w:r>
      <w:r w:rsidR="00247248" w:rsidRPr="63FF4F70">
        <w:rPr>
          <w:rFonts w:ascii="Cambria" w:hAnsi="Cambria"/>
        </w:rPr>
        <w:t>, Dymový test</w:t>
      </w:r>
      <w:r w:rsidR="003A14ED" w:rsidRPr="63FF4F70">
        <w:rPr>
          <w:rFonts w:ascii="Cambria" w:hAnsi="Cambria"/>
        </w:rPr>
        <w:t>,</w:t>
      </w:r>
    </w:p>
    <w:p w14:paraId="00455D2A" w14:textId="0C156A65" w:rsidR="00F57070" w:rsidRPr="0065071C" w:rsidRDefault="00F57070" w:rsidP="63FF4F70">
      <w:pPr>
        <w:pStyle w:val="ListParagraph"/>
        <w:numPr>
          <w:ilvl w:val="0"/>
          <w:numId w:val="38"/>
        </w:numPr>
        <w:spacing w:after="60"/>
        <w:jc w:val="both"/>
        <w:rPr>
          <w:rFonts w:ascii="Cambria" w:hAnsi="Cambria"/>
        </w:rPr>
      </w:pPr>
      <w:r w:rsidRPr="63FF4F70">
        <w:rPr>
          <w:rFonts w:ascii="Cambria" w:hAnsi="Cambria"/>
        </w:rPr>
        <w:t>Integračný test komponentov</w:t>
      </w:r>
      <w:r w:rsidR="003A14ED" w:rsidRPr="63FF4F70">
        <w:rPr>
          <w:rFonts w:ascii="Cambria" w:hAnsi="Cambria"/>
        </w:rPr>
        <w:t>,</w:t>
      </w:r>
    </w:p>
    <w:p w14:paraId="0EE5AB60" w14:textId="70B77269" w:rsidR="00F57070" w:rsidRPr="0065071C" w:rsidRDefault="00F57070" w:rsidP="63FF4F70">
      <w:pPr>
        <w:pStyle w:val="ListParagraph"/>
        <w:numPr>
          <w:ilvl w:val="0"/>
          <w:numId w:val="38"/>
        </w:numPr>
        <w:spacing w:after="60"/>
        <w:jc w:val="both"/>
        <w:rPr>
          <w:rFonts w:ascii="Cambria" w:hAnsi="Cambria"/>
        </w:rPr>
      </w:pPr>
      <w:r w:rsidRPr="63FF4F70">
        <w:rPr>
          <w:rFonts w:ascii="Cambria" w:hAnsi="Cambria"/>
        </w:rPr>
        <w:t>Systémový test</w:t>
      </w:r>
      <w:r w:rsidR="003A14ED" w:rsidRPr="63FF4F70">
        <w:rPr>
          <w:rFonts w:ascii="Cambria" w:hAnsi="Cambria"/>
        </w:rPr>
        <w:t>,</w:t>
      </w:r>
    </w:p>
    <w:p w14:paraId="1BEC32F1" w14:textId="141C49E9" w:rsidR="00F57070" w:rsidRPr="0065071C" w:rsidRDefault="00F57070" w:rsidP="63FF4F70">
      <w:pPr>
        <w:pStyle w:val="ListParagraph"/>
        <w:numPr>
          <w:ilvl w:val="0"/>
          <w:numId w:val="38"/>
        </w:numPr>
        <w:spacing w:after="60"/>
        <w:jc w:val="both"/>
        <w:rPr>
          <w:rFonts w:ascii="Cambria" w:hAnsi="Cambria"/>
        </w:rPr>
      </w:pPr>
      <w:r w:rsidRPr="63FF4F70">
        <w:rPr>
          <w:rFonts w:ascii="Cambria" w:hAnsi="Cambria"/>
        </w:rPr>
        <w:t>Systémový integračný test (SIT)</w:t>
      </w:r>
      <w:r w:rsidR="003A14ED" w:rsidRPr="63FF4F70">
        <w:rPr>
          <w:rFonts w:ascii="Cambria" w:hAnsi="Cambria"/>
        </w:rPr>
        <w:t>,</w:t>
      </w:r>
    </w:p>
    <w:p w14:paraId="4F6B1A11" w14:textId="3EDB7771" w:rsidR="00F57070" w:rsidRPr="0065071C" w:rsidRDefault="00F57070" w:rsidP="63FF4F70">
      <w:pPr>
        <w:pStyle w:val="ListParagraph"/>
        <w:numPr>
          <w:ilvl w:val="0"/>
          <w:numId w:val="38"/>
        </w:numPr>
        <w:spacing w:after="60"/>
        <w:jc w:val="both"/>
        <w:rPr>
          <w:rFonts w:ascii="Cambria" w:hAnsi="Cambria"/>
        </w:rPr>
      </w:pPr>
      <w:r w:rsidRPr="63FF4F70">
        <w:rPr>
          <w:rFonts w:ascii="Cambria" w:hAnsi="Cambria"/>
        </w:rPr>
        <w:t>Funkčný test</w:t>
      </w:r>
      <w:r w:rsidR="003A14ED" w:rsidRPr="63FF4F70">
        <w:rPr>
          <w:rFonts w:ascii="Cambria" w:hAnsi="Cambria"/>
        </w:rPr>
        <w:t>,</w:t>
      </w:r>
    </w:p>
    <w:p w14:paraId="0AD0F19D" w14:textId="36EFF9EA" w:rsidR="00F57070" w:rsidRPr="0065071C" w:rsidRDefault="00F57070" w:rsidP="63FF4F70">
      <w:pPr>
        <w:pStyle w:val="ListParagraph"/>
        <w:numPr>
          <w:ilvl w:val="0"/>
          <w:numId w:val="38"/>
        </w:numPr>
        <w:spacing w:after="60"/>
        <w:jc w:val="both"/>
        <w:rPr>
          <w:rFonts w:ascii="Cambria" w:hAnsi="Cambria"/>
        </w:rPr>
      </w:pPr>
      <w:r w:rsidRPr="63FF4F70">
        <w:rPr>
          <w:rFonts w:ascii="Cambria" w:hAnsi="Cambria"/>
        </w:rPr>
        <w:t>Bezpečnostný test</w:t>
      </w:r>
      <w:r w:rsidR="003A14ED" w:rsidRPr="63FF4F70">
        <w:rPr>
          <w:rFonts w:ascii="Cambria" w:hAnsi="Cambria"/>
        </w:rPr>
        <w:t>,</w:t>
      </w:r>
    </w:p>
    <w:p w14:paraId="7F530CA2" w14:textId="2530D3B7" w:rsidR="00F57070" w:rsidRPr="0065071C" w:rsidRDefault="00F57070" w:rsidP="63FF4F70">
      <w:pPr>
        <w:pStyle w:val="ListParagraph"/>
        <w:numPr>
          <w:ilvl w:val="0"/>
          <w:numId w:val="38"/>
        </w:numPr>
        <w:spacing w:after="60"/>
        <w:jc w:val="both"/>
        <w:rPr>
          <w:rFonts w:ascii="Cambria" w:hAnsi="Cambria"/>
        </w:rPr>
      </w:pPr>
      <w:r w:rsidRPr="63FF4F70">
        <w:rPr>
          <w:rFonts w:ascii="Cambria" w:hAnsi="Cambria"/>
        </w:rPr>
        <w:t>Regresný test</w:t>
      </w:r>
      <w:r w:rsidR="003A14ED" w:rsidRPr="63FF4F70">
        <w:rPr>
          <w:rFonts w:ascii="Cambria" w:hAnsi="Cambria"/>
        </w:rPr>
        <w:t>.</w:t>
      </w:r>
    </w:p>
    <w:p w14:paraId="0154B4F9" w14:textId="15347777" w:rsidR="007F0242" w:rsidRPr="0065071C" w:rsidRDefault="001E48C2" w:rsidP="00E16AB2">
      <w:pPr>
        <w:jc w:val="both"/>
        <w:rPr>
          <w:rFonts w:ascii="Cambria" w:hAnsi="Cambria" w:cstheme="minorHAnsi"/>
        </w:rPr>
      </w:pPr>
      <w:r w:rsidRPr="0065071C">
        <w:rPr>
          <w:rFonts w:ascii="Cambria" w:hAnsi="Cambria" w:cstheme="minorHAnsi"/>
        </w:rPr>
        <w:t>Typy testov, akceptačné kritériá, spôsob vyhodnocovania a monitorovania testovania bude popís</w:t>
      </w:r>
      <w:r w:rsidR="00750A8F" w:rsidRPr="0065071C">
        <w:rPr>
          <w:rFonts w:ascii="Cambria" w:hAnsi="Cambria" w:cstheme="minorHAnsi"/>
        </w:rPr>
        <w:t>a</w:t>
      </w:r>
      <w:r w:rsidRPr="0065071C">
        <w:rPr>
          <w:rFonts w:ascii="Cambria" w:hAnsi="Cambria" w:cstheme="minorHAnsi"/>
        </w:rPr>
        <w:t>ný v dokumente Prístup k testovaniu, ktorý vypracuje ob</w:t>
      </w:r>
      <w:r w:rsidR="009E5D02" w:rsidRPr="0065071C">
        <w:rPr>
          <w:rFonts w:ascii="Cambria" w:hAnsi="Cambria" w:cstheme="minorHAnsi"/>
        </w:rPr>
        <w:t>starávateľ v priebehu projektu</w:t>
      </w:r>
      <w:r w:rsidR="003A6E77" w:rsidRPr="0065071C">
        <w:rPr>
          <w:rFonts w:ascii="Cambria" w:hAnsi="Cambria" w:cstheme="minorHAnsi"/>
        </w:rPr>
        <w:t xml:space="preserve"> v súlade s dokumentom </w:t>
      </w:r>
      <w:r w:rsidR="003A6E77" w:rsidRPr="0065071C">
        <w:rPr>
          <w:rFonts w:ascii="Cambria" w:hAnsi="Cambria" w:cstheme="minorHAnsi"/>
          <w:i/>
          <w:iCs/>
          <w:color w:val="0070C0"/>
        </w:rPr>
        <w:t xml:space="preserve">Rámec pre testovanie (príloha </w:t>
      </w:r>
      <w:r w:rsidR="00D863D1" w:rsidRPr="0065071C">
        <w:rPr>
          <w:rFonts w:ascii="Cambria" w:hAnsi="Cambria" w:cstheme="minorHAnsi"/>
          <w:i/>
          <w:iCs/>
          <w:color w:val="0070C0"/>
        </w:rPr>
        <w:t>č.</w:t>
      </w:r>
      <w:r w:rsidR="00D13DE1" w:rsidRPr="0065071C">
        <w:rPr>
          <w:rFonts w:ascii="Cambria" w:hAnsi="Cambria" w:cstheme="minorHAnsi"/>
          <w:i/>
          <w:iCs/>
          <w:color w:val="0070C0"/>
        </w:rPr>
        <w:t>8</w:t>
      </w:r>
      <w:r w:rsidR="003A6E77" w:rsidRPr="0065071C">
        <w:rPr>
          <w:rFonts w:ascii="Cambria" w:hAnsi="Cambria" w:cstheme="minorHAnsi"/>
          <w:i/>
          <w:iCs/>
          <w:color w:val="0070C0"/>
        </w:rPr>
        <w:t>)</w:t>
      </w:r>
      <w:r w:rsidR="005D444A" w:rsidRPr="0065071C">
        <w:rPr>
          <w:rFonts w:ascii="Cambria" w:hAnsi="Cambria" w:cstheme="minorHAnsi"/>
          <w:i/>
          <w:iCs/>
          <w:color w:val="0070C0"/>
        </w:rPr>
        <w:t>.</w:t>
      </w:r>
    </w:p>
    <w:p w14:paraId="5506BEB0" w14:textId="4DCF9654" w:rsidR="005D444A" w:rsidRPr="0065071C" w:rsidRDefault="005D444A" w:rsidP="63FF4F70">
      <w:pPr>
        <w:jc w:val="both"/>
        <w:rPr>
          <w:rFonts w:ascii="Cambria" w:hAnsi="Cambria"/>
        </w:rPr>
      </w:pPr>
      <w:r w:rsidRPr="63FF4F70">
        <w:rPr>
          <w:rFonts w:ascii="Cambria" w:hAnsi="Cambria"/>
        </w:rPr>
        <w:t>Obstarávate</w:t>
      </w:r>
      <w:r w:rsidR="00681419" w:rsidRPr="63FF4F70">
        <w:rPr>
          <w:rFonts w:ascii="Cambria" w:hAnsi="Cambria"/>
        </w:rPr>
        <w:t>ľ požaduje</w:t>
      </w:r>
      <w:r w:rsidR="003A14ED" w:rsidRPr="63FF4F70">
        <w:rPr>
          <w:rFonts w:ascii="Cambria" w:hAnsi="Cambria"/>
        </w:rPr>
        <w:t>,</w:t>
      </w:r>
      <w:r w:rsidR="00681419" w:rsidRPr="63FF4F70">
        <w:rPr>
          <w:rFonts w:ascii="Cambria" w:hAnsi="Cambria"/>
        </w:rPr>
        <w:t xml:space="preserve"> aby testovanie </w:t>
      </w:r>
      <w:r w:rsidR="00EC13CB" w:rsidRPr="63FF4F70">
        <w:rPr>
          <w:rFonts w:ascii="Cambria" w:hAnsi="Cambria"/>
        </w:rPr>
        <w:t xml:space="preserve">dodávaného systému u obstarávateľa prebiehalo na základe Plánu testovania vypracovaného </w:t>
      </w:r>
      <w:r w:rsidR="00836B88" w:rsidRPr="63FF4F70">
        <w:rPr>
          <w:rFonts w:ascii="Cambria" w:hAnsi="Cambria"/>
        </w:rPr>
        <w:t>zhotoviteľa</w:t>
      </w:r>
      <w:r w:rsidR="00BD5EC4" w:rsidRPr="63FF4F70">
        <w:rPr>
          <w:rFonts w:ascii="Cambria" w:hAnsi="Cambria"/>
        </w:rPr>
        <w:t xml:space="preserve"> </w:t>
      </w:r>
      <w:r w:rsidR="00E24EC6" w:rsidRPr="63FF4F70">
        <w:rPr>
          <w:rFonts w:ascii="Cambria" w:hAnsi="Cambria"/>
        </w:rPr>
        <w:t xml:space="preserve">v súlade s dokumentom </w:t>
      </w:r>
      <w:r w:rsidR="00D863D1" w:rsidRPr="63FF4F70">
        <w:rPr>
          <w:rFonts w:ascii="Cambria" w:hAnsi="Cambria"/>
          <w:i/>
          <w:iCs/>
          <w:color w:val="0070C0"/>
        </w:rPr>
        <w:t>Rámec pre testovanie (príloha č.</w:t>
      </w:r>
      <w:r w:rsidR="00D13DE1" w:rsidRPr="63FF4F70">
        <w:rPr>
          <w:rFonts w:ascii="Cambria" w:hAnsi="Cambria"/>
          <w:i/>
          <w:iCs/>
          <w:color w:val="0070C0"/>
        </w:rPr>
        <w:t>8</w:t>
      </w:r>
      <w:r w:rsidR="00D863D1" w:rsidRPr="63FF4F70">
        <w:rPr>
          <w:rFonts w:ascii="Cambria" w:hAnsi="Cambria"/>
          <w:i/>
          <w:iCs/>
          <w:color w:val="0070C0"/>
        </w:rPr>
        <w:t xml:space="preserve">) </w:t>
      </w:r>
      <w:r w:rsidR="00E24EC6" w:rsidRPr="63FF4F70">
        <w:rPr>
          <w:rFonts w:ascii="Cambria" w:hAnsi="Cambria"/>
        </w:rPr>
        <w:t xml:space="preserve">a </w:t>
      </w:r>
      <w:r w:rsidR="00BD5EC4" w:rsidRPr="63FF4F70">
        <w:rPr>
          <w:rFonts w:ascii="Cambria" w:hAnsi="Cambria"/>
        </w:rPr>
        <w:t>do ktorého budú prevzaté ustanov</w:t>
      </w:r>
      <w:r w:rsidR="004B5A74" w:rsidRPr="63FF4F70">
        <w:rPr>
          <w:rFonts w:ascii="Cambria" w:hAnsi="Cambria"/>
        </w:rPr>
        <w:t>e</w:t>
      </w:r>
      <w:r w:rsidR="00BD5EC4" w:rsidRPr="63FF4F70">
        <w:rPr>
          <w:rFonts w:ascii="Cambria" w:hAnsi="Cambria"/>
        </w:rPr>
        <w:t xml:space="preserve">nia z dokumentu </w:t>
      </w:r>
      <w:r w:rsidR="00E24EC6" w:rsidRPr="63FF4F70">
        <w:rPr>
          <w:rFonts w:ascii="Cambria" w:hAnsi="Cambria"/>
          <w:i/>
          <w:iCs/>
        </w:rPr>
        <w:t>Prístup k</w:t>
      </w:r>
      <w:r w:rsidR="004B5A74" w:rsidRPr="63FF4F70">
        <w:rPr>
          <w:rFonts w:ascii="Cambria" w:hAnsi="Cambria"/>
          <w:i/>
          <w:iCs/>
        </w:rPr>
        <w:t> </w:t>
      </w:r>
      <w:r w:rsidR="00E24EC6" w:rsidRPr="63FF4F70">
        <w:rPr>
          <w:rFonts w:ascii="Cambria" w:hAnsi="Cambria"/>
          <w:i/>
          <w:iCs/>
        </w:rPr>
        <w:t>testovaniu</w:t>
      </w:r>
      <w:r w:rsidR="004B5A74" w:rsidRPr="63FF4F70">
        <w:rPr>
          <w:rFonts w:ascii="Cambria" w:hAnsi="Cambria"/>
        </w:rPr>
        <w:t>, ktorý bude vytvorený obstarávateľom v priebehu projektu.</w:t>
      </w:r>
    </w:p>
    <w:p w14:paraId="0A3E7261" w14:textId="3DB78995" w:rsidR="1DB25117" w:rsidRPr="00D80002" w:rsidRDefault="2446B8DD" w:rsidP="00D80002">
      <w:pPr>
        <w:pStyle w:val="Heading2"/>
        <w:numPr>
          <w:ilvl w:val="1"/>
          <w:numId w:val="69"/>
        </w:numPr>
        <w:rPr>
          <w:rFonts w:ascii="Verdana" w:hAnsi="Verdana" w:cstheme="minorHAnsi"/>
          <w:sz w:val="20"/>
          <w:szCs w:val="20"/>
        </w:rPr>
      </w:pPr>
      <w:bookmarkStart w:id="145" w:name="_Toc120259000"/>
      <w:bookmarkStart w:id="146" w:name="_Toc136953269"/>
      <w:bookmarkStart w:id="147" w:name="_Toc5185658"/>
      <w:bookmarkEnd w:id="144"/>
      <w:r w:rsidRPr="00D80002">
        <w:rPr>
          <w:rFonts w:ascii="Verdana" w:hAnsi="Verdana" w:cstheme="minorHAnsi"/>
          <w:sz w:val="20"/>
          <w:szCs w:val="20"/>
        </w:rPr>
        <w:t>Zabezpečenie podpory prevádzky a rozvoja</w:t>
      </w:r>
      <w:bookmarkEnd w:id="145"/>
      <w:bookmarkEnd w:id="146"/>
    </w:p>
    <w:p w14:paraId="657FD786" w14:textId="0549396E" w:rsidR="00C4453F" w:rsidRPr="0065071C" w:rsidRDefault="00C4453F" w:rsidP="00EB7891">
      <w:pPr>
        <w:jc w:val="both"/>
        <w:rPr>
          <w:rFonts w:ascii="Cambria" w:hAnsi="Cambria" w:cstheme="minorHAnsi"/>
        </w:rPr>
      </w:pPr>
      <w:r w:rsidRPr="0065071C">
        <w:rPr>
          <w:rFonts w:ascii="Cambria" w:hAnsi="Cambria" w:cstheme="minorHAnsi"/>
        </w:rPr>
        <w:t xml:space="preserve">Zhotoviteľ, resp. Poskytovateľ bude po nasadení riešenia do produkčného prostredia poskytovať </w:t>
      </w:r>
      <w:r w:rsidR="00F24F02" w:rsidRPr="0065071C">
        <w:rPr>
          <w:rFonts w:ascii="Cambria" w:hAnsi="Cambria" w:cstheme="minorHAnsi"/>
        </w:rPr>
        <w:t xml:space="preserve">servisné </w:t>
      </w:r>
      <w:r w:rsidRPr="0065071C">
        <w:rPr>
          <w:rFonts w:ascii="Cambria" w:hAnsi="Cambria" w:cstheme="minorHAnsi"/>
        </w:rPr>
        <w:t>služby, ktoré</w:t>
      </w:r>
      <w:r w:rsidR="002E1ACC" w:rsidRPr="0065071C">
        <w:rPr>
          <w:rFonts w:ascii="Cambria" w:hAnsi="Cambria" w:cstheme="minorHAnsi"/>
        </w:rPr>
        <w:t xml:space="preserve"> sú špecifikované v Servisnej zmluve </w:t>
      </w:r>
      <w:r w:rsidRPr="0065071C">
        <w:rPr>
          <w:rFonts w:ascii="Cambria" w:hAnsi="Cambria" w:cstheme="minorHAnsi"/>
        </w:rPr>
        <w:t xml:space="preserve"> a týkajú</w:t>
      </w:r>
      <w:r w:rsidR="00A530B2" w:rsidRPr="0065071C">
        <w:rPr>
          <w:rFonts w:ascii="Cambria" w:hAnsi="Cambria" w:cstheme="minorHAnsi"/>
        </w:rPr>
        <w:t xml:space="preserve"> sa najmä</w:t>
      </w:r>
      <w:r w:rsidRPr="0065071C">
        <w:rPr>
          <w:rFonts w:ascii="Cambria" w:hAnsi="Cambria" w:cstheme="minorHAnsi"/>
        </w:rPr>
        <w:t>:</w:t>
      </w:r>
    </w:p>
    <w:p w14:paraId="6EE4B4C2" w14:textId="66C59A24" w:rsidR="00C4453F" w:rsidRPr="0065071C" w:rsidRDefault="00B7306D" w:rsidP="00D80002">
      <w:pPr>
        <w:pStyle w:val="ListParagraph"/>
        <w:numPr>
          <w:ilvl w:val="0"/>
          <w:numId w:val="32"/>
        </w:numPr>
        <w:jc w:val="both"/>
        <w:rPr>
          <w:rFonts w:ascii="Cambria" w:hAnsi="Cambria" w:cstheme="minorHAnsi"/>
        </w:rPr>
      </w:pPr>
      <w:r w:rsidRPr="0065071C">
        <w:rPr>
          <w:rFonts w:ascii="Cambria" w:hAnsi="Cambria" w:cstheme="minorHAnsi"/>
        </w:rPr>
        <w:t>podpory,</w:t>
      </w:r>
    </w:p>
    <w:p w14:paraId="25C261BB" w14:textId="45B739C2" w:rsidR="00C4453F" w:rsidRPr="0065071C" w:rsidRDefault="00B7306D" w:rsidP="00D80002">
      <w:pPr>
        <w:pStyle w:val="ListParagraph"/>
        <w:numPr>
          <w:ilvl w:val="0"/>
          <w:numId w:val="32"/>
        </w:numPr>
        <w:jc w:val="both"/>
        <w:rPr>
          <w:rFonts w:ascii="Cambria" w:hAnsi="Cambria" w:cstheme="minorHAnsi"/>
        </w:rPr>
      </w:pPr>
      <w:r w:rsidRPr="0065071C">
        <w:rPr>
          <w:rFonts w:ascii="Cambria" w:hAnsi="Cambria" w:cstheme="minorHAnsi"/>
        </w:rPr>
        <w:t>údržby,</w:t>
      </w:r>
    </w:p>
    <w:p w14:paraId="7006ECE3" w14:textId="212FA9C9" w:rsidR="00FF117A" w:rsidRPr="0065071C" w:rsidRDefault="00B7306D" w:rsidP="00D80002">
      <w:pPr>
        <w:pStyle w:val="ListParagraph"/>
        <w:numPr>
          <w:ilvl w:val="0"/>
          <w:numId w:val="32"/>
        </w:numPr>
        <w:jc w:val="both"/>
        <w:rPr>
          <w:rFonts w:ascii="Cambria" w:hAnsi="Cambria" w:cstheme="minorHAnsi"/>
        </w:rPr>
      </w:pPr>
      <w:r w:rsidRPr="0065071C">
        <w:rPr>
          <w:rFonts w:ascii="Cambria" w:hAnsi="Cambria" w:cstheme="minorHAnsi"/>
        </w:rPr>
        <w:t>konzultácie na pracovisku objednávateľa,</w:t>
      </w:r>
    </w:p>
    <w:p w14:paraId="04467A79" w14:textId="3C91437C" w:rsidR="00FF117A" w:rsidRPr="0065071C" w:rsidRDefault="00B7306D" w:rsidP="00D80002">
      <w:pPr>
        <w:pStyle w:val="ListParagraph"/>
        <w:numPr>
          <w:ilvl w:val="0"/>
          <w:numId w:val="32"/>
        </w:numPr>
        <w:jc w:val="both"/>
        <w:rPr>
          <w:rFonts w:ascii="Cambria" w:hAnsi="Cambria" w:cstheme="minorHAnsi"/>
        </w:rPr>
      </w:pPr>
      <w:r w:rsidRPr="0065071C">
        <w:rPr>
          <w:rFonts w:ascii="Cambria" w:hAnsi="Cambria" w:cstheme="minorHAnsi"/>
        </w:rPr>
        <w:t>školenia,</w:t>
      </w:r>
    </w:p>
    <w:p w14:paraId="44763E07" w14:textId="2BD6C01E" w:rsidR="00FF117A" w:rsidRPr="0065071C" w:rsidRDefault="00B7306D" w:rsidP="00D80002">
      <w:pPr>
        <w:pStyle w:val="ListParagraph"/>
        <w:numPr>
          <w:ilvl w:val="0"/>
          <w:numId w:val="32"/>
        </w:numPr>
        <w:jc w:val="both"/>
        <w:rPr>
          <w:rFonts w:ascii="Cambria" w:hAnsi="Cambria" w:cstheme="minorHAnsi"/>
        </w:rPr>
      </w:pPr>
      <w:r w:rsidRPr="0065071C">
        <w:rPr>
          <w:rFonts w:ascii="Cambria" w:hAnsi="Cambria" w:cstheme="minorHAnsi"/>
        </w:rPr>
        <w:t>implementácie,</w:t>
      </w:r>
    </w:p>
    <w:p w14:paraId="02A7A2A1" w14:textId="68951118" w:rsidR="00FF117A" w:rsidRPr="0065071C" w:rsidRDefault="00B7306D" w:rsidP="00D80002">
      <w:pPr>
        <w:pStyle w:val="ListParagraph"/>
        <w:numPr>
          <w:ilvl w:val="0"/>
          <w:numId w:val="32"/>
        </w:numPr>
        <w:jc w:val="both"/>
        <w:rPr>
          <w:rFonts w:ascii="Cambria" w:hAnsi="Cambria" w:cstheme="minorHAnsi"/>
        </w:rPr>
      </w:pPr>
      <w:r w:rsidRPr="0065071C">
        <w:rPr>
          <w:rFonts w:ascii="Cambria" w:hAnsi="Cambria" w:cstheme="minorHAnsi"/>
        </w:rPr>
        <w:t>podpory SW tretích strán (pre softvérové licencie tretích strán dodané poskytovateľom v rámci zmluvy o dielo),</w:t>
      </w:r>
    </w:p>
    <w:p w14:paraId="72E3E8BD" w14:textId="0E02A583" w:rsidR="00C66FD3" w:rsidRPr="0065071C" w:rsidRDefault="00B7306D" w:rsidP="63FF4F70">
      <w:pPr>
        <w:pStyle w:val="ListParagraph"/>
        <w:numPr>
          <w:ilvl w:val="0"/>
          <w:numId w:val="32"/>
        </w:numPr>
        <w:jc w:val="both"/>
        <w:rPr>
          <w:rFonts w:ascii="Cambria" w:hAnsi="Cambria"/>
        </w:rPr>
      </w:pPr>
      <w:r w:rsidRPr="63FF4F70">
        <w:rPr>
          <w:rFonts w:ascii="Cambria" w:hAnsi="Cambria"/>
        </w:rPr>
        <w:t>doplnkových služieb (</w:t>
      </w:r>
      <w:proofErr w:type="spellStart"/>
      <w:r w:rsidRPr="63FF4F70">
        <w:rPr>
          <w:rFonts w:ascii="Cambria" w:hAnsi="Cambria"/>
        </w:rPr>
        <w:t>exit</w:t>
      </w:r>
      <w:proofErr w:type="spellEnd"/>
      <w:r w:rsidRPr="63FF4F70">
        <w:rPr>
          <w:rFonts w:ascii="Cambria" w:hAnsi="Cambria"/>
        </w:rPr>
        <w:t xml:space="preserve"> služba a konzultácie pre nového dodávateľa)</w:t>
      </w:r>
      <w:r w:rsidR="003A14ED" w:rsidRPr="63FF4F70">
        <w:rPr>
          <w:rFonts w:ascii="Cambria" w:hAnsi="Cambria"/>
        </w:rPr>
        <w:t>.</w:t>
      </w:r>
    </w:p>
    <w:p w14:paraId="16B1971C" w14:textId="7335809B" w:rsidR="006A4937" w:rsidRPr="0065071C" w:rsidRDefault="00DD3B18" w:rsidP="00D917FF">
      <w:pPr>
        <w:spacing w:before="360"/>
        <w:jc w:val="both"/>
        <w:rPr>
          <w:rFonts w:ascii="Cambria" w:hAnsi="Cambria" w:cstheme="minorHAnsi"/>
        </w:rPr>
      </w:pPr>
      <w:r w:rsidRPr="0065071C">
        <w:rPr>
          <w:rFonts w:ascii="Cambria" w:hAnsi="Cambria" w:cstheme="minorHAnsi"/>
        </w:rPr>
        <w:t xml:space="preserve">Podrobnejšia špecifikácia obstarávateľom požadovaných servisných služieb počas </w:t>
      </w:r>
      <w:r w:rsidR="009D5AAE" w:rsidRPr="0065071C">
        <w:rPr>
          <w:rFonts w:ascii="Cambria" w:hAnsi="Cambria" w:cstheme="minorHAnsi"/>
        </w:rPr>
        <w:t>prevádzky dodávaného systému je uvedená v </w:t>
      </w:r>
      <w:r w:rsidR="007A397B" w:rsidRPr="0065071C">
        <w:rPr>
          <w:rFonts w:ascii="Cambria" w:hAnsi="Cambria" w:cstheme="minorHAnsi"/>
        </w:rPr>
        <w:t>dokumente</w:t>
      </w:r>
      <w:r w:rsidR="009D5AAE" w:rsidRPr="0065071C">
        <w:rPr>
          <w:rFonts w:ascii="Cambria" w:hAnsi="Cambria" w:cstheme="minorHAnsi"/>
        </w:rPr>
        <w:t xml:space="preserve"> </w:t>
      </w:r>
      <w:r w:rsidR="00B045D4" w:rsidRPr="0065071C">
        <w:rPr>
          <w:rFonts w:ascii="Cambria" w:hAnsi="Cambria" w:cstheme="minorHAnsi"/>
          <w:i/>
          <w:iCs/>
          <w:color w:val="0070C0"/>
        </w:rPr>
        <w:t>Špecifikácia Servisných služieb a ich štandardy</w:t>
      </w:r>
      <w:r w:rsidR="00451B73" w:rsidRPr="0065071C">
        <w:rPr>
          <w:rFonts w:ascii="Cambria" w:hAnsi="Cambria" w:cstheme="minorHAnsi"/>
          <w:i/>
          <w:iCs/>
          <w:color w:val="0070C0"/>
        </w:rPr>
        <w:t xml:space="preserve"> Príloh</w:t>
      </w:r>
      <w:r w:rsidR="002D1451" w:rsidRPr="0065071C">
        <w:rPr>
          <w:rFonts w:ascii="Cambria" w:hAnsi="Cambria" w:cstheme="minorHAnsi"/>
          <w:i/>
          <w:iCs/>
          <w:color w:val="0070C0"/>
        </w:rPr>
        <w:t>y</w:t>
      </w:r>
      <w:r w:rsidR="00451B73" w:rsidRPr="0065071C">
        <w:rPr>
          <w:rFonts w:ascii="Cambria" w:hAnsi="Cambria" w:cstheme="minorHAnsi"/>
          <w:i/>
          <w:iCs/>
          <w:color w:val="0070C0"/>
        </w:rPr>
        <w:t xml:space="preserve"> č.</w:t>
      </w:r>
      <w:r w:rsidR="00D13DE1" w:rsidRPr="0065071C">
        <w:rPr>
          <w:rFonts w:ascii="Cambria" w:hAnsi="Cambria" w:cstheme="minorHAnsi"/>
          <w:i/>
          <w:iCs/>
          <w:color w:val="0070C0"/>
        </w:rPr>
        <w:t>9</w:t>
      </w:r>
      <w:r w:rsidR="00451B73" w:rsidRPr="0065071C">
        <w:rPr>
          <w:rFonts w:ascii="Cambria" w:hAnsi="Cambria" w:cstheme="minorHAnsi"/>
          <w:i/>
          <w:iCs/>
          <w:color w:val="0070C0"/>
        </w:rPr>
        <w:t>)</w:t>
      </w:r>
      <w:r w:rsidR="00F33D90" w:rsidRPr="0065071C">
        <w:rPr>
          <w:rFonts w:ascii="Cambria" w:hAnsi="Cambria" w:cstheme="minorHAnsi"/>
          <w:i/>
          <w:iCs/>
        </w:rPr>
        <w:t>, ktor</w:t>
      </w:r>
      <w:r w:rsidR="002D1451" w:rsidRPr="0065071C">
        <w:rPr>
          <w:rFonts w:ascii="Cambria" w:hAnsi="Cambria" w:cstheme="minorHAnsi"/>
          <w:i/>
          <w:iCs/>
        </w:rPr>
        <w:t>é</w:t>
      </w:r>
      <w:r w:rsidR="00F33D90" w:rsidRPr="0065071C">
        <w:rPr>
          <w:rFonts w:ascii="Cambria" w:hAnsi="Cambria" w:cstheme="minorHAnsi"/>
          <w:i/>
          <w:iCs/>
        </w:rPr>
        <w:t xml:space="preserve"> </w:t>
      </w:r>
      <w:r w:rsidR="002D1451" w:rsidRPr="0065071C">
        <w:rPr>
          <w:rFonts w:ascii="Cambria" w:hAnsi="Cambria" w:cstheme="minorHAnsi"/>
          <w:i/>
          <w:iCs/>
        </w:rPr>
        <w:t>sú</w:t>
      </w:r>
      <w:r w:rsidR="00F33D90" w:rsidRPr="0065071C">
        <w:rPr>
          <w:rFonts w:ascii="Cambria" w:hAnsi="Cambria" w:cstheme="minorHAnsi"/>
          <w:i/>
          <w:iCs/>
        </w:rPr>
        <w:t xml:space="preserve"> </w:t>
      </w:r>
      <w:r w:rsidR="005C5CC5" w:rsidRPr="0065071C">
        <w:rPr>
          <w:rFonts w:ascii="Cambria" w:hAnsi="Cambria" w:cstheme="minorHAnsi"/>
          <w:i/>
          <w:iCs/>
        </w:rPr>
        <w:t>prílohou servisnej zmluvy</w:t>
      </w:r>
      <w:r w:rsidR="0014348A" w:rsidRPr="0065071C">
        <w:rPr>
          <w:rFonts w:ascii="Cambria" w:hAnsi="Cambria" w:cstheme="minorHAnsi"/>
        </w:rPr>
        <w:t>.</w:t>
      </w:r>
    </w:p>
    <w:p w14:paraId="4802BE26" w14:textId="4FCF9A81" w:rsidR="00C56708" w:rsidRPr="0065071C" w:rsidRDefault="00C56708" w:rsidP="00C56708">
      <w:pPr>
        <w:pStyle w:val="BodyTextIndent"/>
        <w:tabs>
          <w:tab w:val="left" w:pos="567"/>
        </w:tabs>
        <w:ind w:left="0"/>
        <w:rPr>
          <w:rFonts w:ascii="Cambria" w:hAnsi="Cambria" w:cstheme="minorHAnsi"/>
          <w:b/>
          <w:bCs/>
          <w:sz w:val="22"/>
          <w:szCs w:val="22"/>
        </w:rPr>
      </w:pPr>
      <w:bookmarkStart w:id="148" w:name="_Hlk112843292"/>
      <w:r w:rsidRPr="0065071C">
        <w:rPr>
          <w:rFonts w:ascii="Cambria" w:hAnsi="Cambria" w:cstheme="minorHAnsi"/>
          <w:b/>
          <w:bCs/>
          <w:sz w:val="22"/>
          <w:szCs w:val="22"/>
        </w:rPr>
        <w:t>Komunikácia</w:t>
      </w:r>
      <w:r w:rsidR="00B91DD1" w:rsidRPr="0065071C">
        <w:rPr>
          <w:rFonts w:ascii="Cambria" w:hAnsi="Cambria" w:cstheme="minorHAnsi"/>
          <w:b/>
          <w:bCs/>
          <w:sz w:val="22"/>
          <w:szCs w:val="22"/>
        </w:rPr>
        <w:t xml:space="preserve"> pri poskytovaní Servisných služieb</w:t>
      </w:r>
    </w:p>
    <w:p w14:paraId="2C45A3B4" w14:textId="1B9D2465" w:rsidR="00C56708" w:rsidRPr="0065071C" w:rsidRDefault="004E0BB6" w:rsidP="63FF4F70">
      <w:pPr>
        <w:pStyle w:val="BodyTextIndent"/>
        <w:tabs>
          <w:tab w:val="left" w:pos="567"/>
        </w:tabs>
        <w:ind w:left="0"/>
        <w:rPr>
          <w:rFonts w:ascii="Cambria" w:hAnsi="Cambria" w:cstheme="minorBidi"/>
          <w:sz w:val="22"/>
          <w:szCs w:val="22"/>
        </w:rPr>
      </w:pPr>
      <w:r w:rsidRPr="63FF4F70">
        <w:rPr>
          <w:rFonts w:ascii="Cambria" w:hAnsi="Cambria" w:cstheme="minorBidi"/>
          <w:sz w:val="22"/>
          <w:szCs w:val="22"/>
        </w:rPr>
        <w:t>Infor</w:t>
      </w:r>
      <w:r w:rsidR="00525797" w:rsidRPr="63FF4F70">
        <w:rPr>
          <w:rFonts w:ascii="Cambria" w:hAnsi="Cambria" w:cstheme="minorBidi"/>
          <w:sz w:val="22"/>
          <w:szCs w:val="22"/>
        </w:rPr>
        <w:t xml:space="preserve">mačný systém </w:t>
      </w:r>
      <w:r w:rsidR="00C56708" w:rsidRPr="63FF4F70">
        <w:rPr>
          <w:rFonts w:ascii="Cambria" w:hAnsi="Cambria" w:cstheme="minorBidi"/>
          <w:sz w:val="22"/>
          <w:szCs w:val="22"/>
        </w:rPr>
        <w:t xml:space="preserve">Service </w:t>
      </w:r>
      <w:proofErr w:type="spellStart"/>
      <w:r w:rsidR="00C56708" w:rsidRPr="63FF4F70">
        <w:rPr>
          <w:rFonts w:ascii="Cambria" w:hAnsi="Cambria" w:cstheme="minorBidi"/>
          <w:sz w:val="22"/>
          <w:szCs w:val="22"/>
        </w:rPr>
        <w:t>Desk</w:t>
      </w:r>
      <w:proofErr w:type="spellEnd"/>
      <w:r w:rsidR="00C56708" w:rsidRPr="63FF4F70">
        <w:rPr>
          <w:rFonts w:ascii="Cambria" w:hAnsi="Cambria" w:cstheme="minorBidi"/>
          <w:sz w:val="22"/>
          <w:szCs w:val="22"/>
        </w:rPr>
        <w:t xml:space="preserve"> </w:t>
      </w:r>
      <w:r w:rsidR="00525797" w:rsidRPr="63FF4F70">
        <w:rPr>
          <w:rFonts w:ascii="Cambria" w:hAnsi="Cambria" w:cstheme="minorBidi"/>
          <w:sz w:val="22"/>
          <w:szCs w:val="22"/>
        </w:rPr>
        <w:t xml:space="preserve">obstarávateľa bude </w:t>
      </w:r>
      <w:r w:rsidR="00C56708" w:rsidRPr="63FF4F70">
        <w:rPr>
          <w:rFonts w:ascii="Cambria" w:hAnsi="Cambria" w:cstheme="minorBidi"/>
          <w:sz w:val="22"/>
          <w:szCs w:val="22"/>
        </w:rPr>
        <w:t>použ</w:t>
      </w:r>
      <w:r w:rsidR="00525797" w:rsidRPr="63FF4F70">
        <w:rPr>
          <w:rFonts w:ascii="Cambria" w:hAnsi="Cambria" w:cstheme="minorBidi"/>
          <w:sz w:val="22"/>
          <w:szCs w:val="22"/>
        </w:rPr>
        <w:t>itý</w:t>
      </w:r>
      <w:r w:rsidR="00C56708" w:rsidRPr="63FF4F70">
        <w:rPr>
          <w:rFonts w:ascii="Cambria" w:hAnsi="Cambria" w:cstheme="minorBidi"/>
          <w:sz w:val="22"/>
          <w:szCs w:val="22"/>
        </w:rPr>
        <w:t xml:space="preserve"> ako komunikačný kanál medzi </w:t>
      </w:r>
      <w:r w:rsidR="00D27383" w:rsidRPr="63FF4F70">
        <w:rPr>
          <w:rFonts w:ascii="Cambria" w:hAnsi="Cambria" w:cstheme="minorBidi"/>
          <w:sz w:val="22"/>
          <w:szCs w:val="22"/>
        </w:rPr>
        <w:t>O</w:t>
      </w:r>
      <w:r w:rsidR="00C56708" w:rsidRPr="63FF4F70">
        <w:rPr>
          <w:rFonts w:ascii="Cambria" w:hAnsi="Cambria" w:cstheme="minorBidi"/>
          <w:sz w:val="22"/>
          <w:szCs w:val="22"/>
        </w:rPr>
        <w:t>bjednávateľom a </w:t>
      </w:r>
      <w:r w:rsidR="00D27383" w:rsidRPr="63FF4F70">
        <w:rPr>
          <w:rFonts w:ascii="Cambria" w:hAnsi="Cambria" w:cstheme="minorBidi"/>
          <w:sz w:val="22"/>
          <w:szCs w:val="22"/>
        </w:rPr>
        <w:t>P</w:t>
      </w:r>
      <w:r w:rsidR="00C56708" w:rsidRPr="63FF4F70">
        <w:rPr>
          <w:rFonts w:ascii="Cambria" w:hAnsi="Cambria" w:cstheme="minorBidi"/>
          <w:sz w:val="22"/>
          <w:szCs w:val="22"/>
        </w:rPr>
        <w:t>oskytovateľom pri poskytovaní Servisných služieb.</w:t>
      </w:r>
    </w:p>
    <w:p w14:paraId="544F8A82" w14:textId="77777777" w:rsidR="00E86E91" w:rsidRPr="00D80002" w:rsidRDefault="00086915" w:rsidP="00D80002">
      <w:pPr>
        <w:pStyle w:val="Heading2"/>
        <w:numPr>
          <w:ilvl w:val="1"/>
          <w:numId w:val="69"/>
        </w:numPr>
        <w:rPr>
          <w:rFonts w:ascii="Verdana" w:hAnsi="Verdana" w:cstheme="minorHAnsi"/>
          <w:sz w:val="20"/>
          <w:szCs w:val="20"/>
        </w:rPr>
      </w:pPr>
      <w:bookmarkStart w:id="149" w:name="_Toc136953270"/>
      <w:bookmarkStart w:id="150" w:name="_Toc120259013"/>
      <w:bookmarkEnd w:id="147"/>
      <w:bookmarkEnd w:id="148"/>
      <w:r w:rsidRPr="00D80002">
        <w:rPr>
          <w:rFonts w:ascii="Verdana" w:hAnsi="Verdana" w:cstheme="minorHAnsi"/>
          <w:sz w:val="20"/>
          <w:szCs w:val="20"/>
        </w:rPr>
        <w:t>Podmienky účasti</w:t>
      </w:r>
      <w:bookmarkEnd w:id="149"/>
    </w:p>
    <w:p w14:paraId="51F5EA4A" w14:textId="1C8700AB" w:rsidR="00E86E91" w:rsidRPr="0065071C" w:rsidRDefault="00D26890" w:rsidP="007E2471">
      <w:pPr>
        <w:rPr>
          <w:rFonts w:ascii="Cambria" w:hAnsi="Cambria" w:cstheme="minorHAnsi"/>
        </w:rPr>
      </w:pPr>
      <w:r w:rsidRPr="0065071C">
        <w:rPr>
          <w:rFonts w:ascii="Cambria" w:hAnsi="Cambria" w:cstheme="minorHAnsi"/>
        </w:rPr>
        <w:t xml:space="preserve">Podmienky účasti sú súčasťou </w:t>
      </w:r>
      <w:r w:rsidR="00A137B2" w:rsidRPr="0065071C">
        <w:rPr>
          <w:rFonts w:ascii="Cambria" w:hAnsi="Cambria" w:cstheme="minorHAnsi"/>
        </w:rPr>
        <w:t>dokumentu</w:t>
      </w:r>
      <w:r w:rsidRPr="0065071C">
        <w:rPr>
          <w:rFonts w:ascii="Cambria" w:hAnsi="Cambria" w:cstheme="minorHAnsi"/>
        </w:rPr>
        <w:t xml:space="preserve"> </w:t>
      </w:r>
      <w:r w:rsidR="002D1451" w:rsidRPr="0065071C">
        <w:rPr>
          <w:rFonts w:ascii="Cambria" w:hAnsi="Cambria" w:cstheme="minorHAnsi"/>
          <w:i/>
          <w:iCs/>
          <w:color w:val="0070C0"/>
        </w:rPr>
        <w:t>Požiadavky a kritériá</w:t>
      </w:r>
      <w:r w:rsidR="009A2B27" w:rsidRPr="0065071C">
        <w:rPr>
          <w:rFonts w:ascii="Cambria" w:hAnsi="Cambria" w:cstheme="minorHAnsi"/>
          <w:i/>
          <w:iCs/>
          <w:color w:val="0070C0"/>
        </w:rPr>
        <w:t xml:space="preserve"> </w:t>
      </w:r>
      <w:r w:rsidR="00A137B2" w:rsidRPr="0065071C">
        <w:rPr>
          <w:rFonts w:ascii="Cambria" w:hAnsi="Cambria" w:cstheme="minorHAnsi"/>
          <w:i/>
          <w:iCs/>
          <w:color w:val="0070C0"/>
        </w:rPr>
        <w:t>(príloha č.1</w:t>
      </w:r>
      <w:r w:rsidR="00D13DE1" w:rsidRPr="0065071C">
        <w:rPr>
          <w:rFonts w:ascii="Cambria" w:hAnsi="Cambria" w:cstheme="minorHAnsi"/>
          <w:i/>
          <w:iCs/>
          <w:color w:val="0070C0"/>
        </w:rPr>
        <w:t>0</w:t>
      </w:r>
      <w:r w:rsidR="00A137B2" w:rsidRPr="0065071C">
        <w:rPr>
          <w:rFonts w:ascii="Cambria" w:hAnsi="Cambria" w:cstheme="minorHAnsi"/>
          <w:i/>
          <w:iCs/>
          <w:color w:val="0070C0"/>
        </w:rPr>
        <w:t>)</w:t>
      </w:r>
      <w:r w:rsidR="00327AD3" w:rsidRPr="0065071C">
        <w:rPr>
          <w:rFonts w:ascii="Cambria" w:hAnsi="Cambria" w:cstheme="minorHAnsi"/>
          <w:i/>
          <w:iCs/>
          <w:color w:val="0070C0"/>
        </w:rPr>
        <w:t>.</w:t>
      </w:r>
    </w:p>
    <w:p w14:paraId="33427166" w14:textId="30C0E3C6" w:rsidR="000D193A" w:rsidRPr="00D80002" w:rsidRDefault="005E2D71" w:rsidP="00BD0DAB">
      <w:pPr>
        <w:pStyle w:val="Heading1"/>
        <w:ind w:left="426" w:hanging="426"/>
        <w:rPr>
          <w:rFonts w:ascii="Verdana" w:hAnsi="Verdana" w:cstheme="minorHAnsi"/>
          <w:sz w:val="24"/>
          <w:szCs w:val="24"/>
        </w:rPr>
      </w:pPr>
      <w:bookmarkStart w:id="151" w:name="_Toc136953271"/>
      <w:r w:rsidRPr="00D80002">
        <w:rPr>
          <w:rFonts w:ascii="Verdana" w:hAnsi="Verdana" w:cstheme="minorHAnsi"/>
          <w:sz w:val="24"/>
          <w:szCs w:val="24"/>
        </w:rPr>
        <w:t>P</w:t>
      </w:r>
      <w:r w:rsidR="003B4ABE" w:rsidRPr="00D80002">
        <w:rPr>
          <w:rFonts w:ascii="Verdana" w:hAnsi="Verdana" w:cstheme="minorHAnsi"/>
          <w:sz w:val="24"/>
          <w:szCs w:val="24"/>
        </w:rPr>
        <w:t>ríloh</w:t>
      </w:r>
      <w:bookmarkEnd w:id="150"/>
      <w:r w:rsidRPr="00D80002">
        <w:rPr>
          <w:rFonts w:ascii="Verdana" w:hAnsi="Verdana" w:cstheme="minorHAnsi"/>
          <w:sz w:val="24"/>
          <w:szCs w:val="24"/>
        </w:rPr>
        <w:t>y</w:t>
      </w:r>
      <w:bookmarkEnd w:id="151"/>
    </w:p>
    <w:p w14:paraId="4BB89883" w14:textId="631D44C6" w:rsidR="00931F63" w:rsidRPr="0065071C" w:rsidRDefault="00931F63" w:rsidP="00E803C7">
      <w:pPr>
        <w:rPr>
          <w:rFonts w:ascii="Cambria" w:hAnsi="Cambria"/>
        </w:rPr>
      </w:pPr>
      <w:r w:rsidRPr="0065071C">
        <w:rPr>
          <w:rFonts w:ascii="Cambria" w:hAnsi="Cambria"/>
        </w:rPr>
        <w:t>Súčasťou tohto dokumentu sú nižšie uvedené prílohy:</w:t>
      </w:r>
    </w:p>
    <w:tbl>
      <w:tblPr>
        <w:tblStyle w:val="TableGrid"/>
        <w:tblW w:w="10055"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408"/>
        <w:gridCol w:w="4820"/>
        <w:gridCol w:w="3827"/>
      </w:tblGrid>
      <w:tr w:rsidR="004D171F" w:rsidRPr="0065071C" w14:paraId="0D7198BF" w14:textId="77777777" w:rsidTr="63FF4F70">
        <w:trPr>
          <w:trHeight w:val="504"/>
        </w:trPr>
        <w:tc>
          <w:tcPr>
            <w:tcW w:w="1408" w:type="dxa"/>
            <w:shd w:val="clear" w:color="auto" w:fill="D9E2F3" w:themeFill="accent1" w:themeFillTint="33"/>
            <w:tcMar>
              <w:left w:w="108" w:type="dxa"/>
              <w:right w:w="108" w:type="dxa"/>
            </w:tcMar>
          </w:tcPr>
          <w:p w14:paraId="57EF81CD" w14:textId="77777777" w:rsidR="004D171F" w:rsidRPr="0065071C" w:rsidRDefault="004D171F">
            <w:pPr>
              <w:spacing w:before="120"/>
              <w:jc w:val="center"/>
              <w:rPr>
                <w:rFonts w:ascii="Cambria" w:hAnsi="Cambria"/>
                <w:b/>
                <w:bCs/>
              </w:rPr>
            </w:pPr>
          </w:p>
        </w:tc>
        <w:tc>
          <w:tcPr>
            <w:tcW w:w="4820" w:type="dxa"/>
            <w:shd w:val="clear" w:color="auto" w:fill="D9E2F3" w:themeFill="accent1" w:themeFillTint="33"/>
            <w:tcMar>
              <w:left w:w="108" w:type="dxa"/>
              <w:right w:w="108" w:type="dxa"/>
            </w:tcMar>
          </w:tcPr>
          <w:p w14:paraId="1A537FB9" w14:textId="77777777" w:rsidR="004D171F" w:rsidRPr="0065071C" w:rsidRDefault="004D171F">
            <w:pPr>
              <w:spacing w:before="120" w:line="259" w:lineRule="auto"/>
              <w:jc w:val="center"/>
              <w:rPr>
                <w:rFonts w:ascii="Cambria" w:hAnsi="Cambria"/>
                <w:b/>
                <w:bCs/>
              </w:rPr>
            </w:pPr>
            <w:r w:rsidRPr="0065071C">
              <w:rPr>
                <w:rFonts w:ascii="Cambria" w:eastAsia="Calibri" w:hAnsi="Cambria" w:cs="Calibri"/>
                <w:b/>
                <w:bCs/>
              </w:rPr>
              <w:t>Názov dokumentu</w:t>
            </w:r>
          </w:p>
        </w:tc>
        <w:tc>
          <w:tcPr>
            <w:tcW w:w="3827" w:type="dxa"/>
            <w:shd w:val="clear" w:color="auto" w:fill="D9E2F3" w:themeFill="accent1" w:themeFillTint="33"/>
            <w:tcMar>
              <w:left w:w="108" w:type="dxa"/>
              <w:right w:w="108" w:type="dxa"/>
            </w:tcMar>
          </w:tcPr>
          <w:p w14:paraId="1057A56A" w14:textId="77777777" w:rsidR="004D171F" w:rsidRPr="0065071C" w:rsidRDefault="004D171F">
            <w:pPr>
              <w:spacing w:before="120"/>
              <w:jc w:val="center"/>
              <w:rPr>
                <w:rFonts w:ascii="Cambria" w:eastAsia="Calibri" w:hAnsi="Cambria" w:cs="Calibri"/>
                <w:b/>
                <w:bCs/>
              </w:rPr>
            </w:pPr>
            <w:r w:rsidRPr="0065071C">
              <w:rPr>
                <w:rFonts w:ascii="Cambria" w:eastAsia="Calibri" w:hAnsi="Cambria" w:cs="Calibri"/>
                <w:b/>
                <w:bCs/>
              </w:rPr>
              <w:t>Názov súboru</w:t>
            </w:r>
          </w:p>
        </w:tc>
      </w:tr>
      <w:tr w:rsidR="00742696" w:rsidRPr="0065071C" w14:paraId="0A7FB2BA" w14:textId="77777777" w:rsidTr="63FF4F70">
        <w:trPr>
          <w:trHeight w:val="300"/>
        </w:trPr>
        <w:tc>
          <w:tcPr>
            <w:tcW w:w="1408" w:type="dxa"/>
            <w:tcMar>
              <w:left w:w="108" w:type="dxa"/>
              <w:right w:w="108" w:type="dxa"/>
            </w:tcMar>
          </w:tcPr>
          <w:p w14:paraId="2667ECAE" w14:textId="77777777" w:rsidR="00742696" w:rsidRPr="0065071C" w:rsidRDefault="00742696" w:rsidP="00D80002">
            <w:pPr>
              <w:pStyle w:val="ListParagraph"/>
              <w:numPr>
                <w:ilvl w:val="0"/>
                <w:numId w:val="42"/>
              </w:numPr>
              <w:ind w:left="313"/>
              <w:rPr>
                <w:rFonts w:ascii="Cambria" w:hAnsi="Cambria"/>
              </w:rPr>
            </w:pPr>
            <w:r w:rsidRPr="0065071C">
              <w:rPr>
                <w:rFonts w:ascii="Cambria" w:hAnsi="Cambria"/>
              </w:rPr>
              <w:t xml:space="preserve"> </w:t>
            </w:r>
          </w:p>
        </w:tc>
        <w:tc>
          <w:tcPr>
            <w:tcW w:w="4820" w:type="dxa"/>
            <w:tcMar>
              <w:left w:w="108" w:type="dxa"/>
              <w:right w:w="108" w:type="dxa"/>
            </w:tcMar>
          </w:tcPr>
          <w:p w14:paraId="7BEF9D0F" w14:textId="05C341D0" w:rsidR="00742696" w:rsidRPr="0065071C" w:rsidRDefault="00742696" w:rsidP="0001513F">
            <w:pPr>
              <w:rPr>
                <w:rFonts w:ascii="Cambria" w:hAnsi="Cambria"/>
              </w:rPr>
            </w:pPr>
            <w:r w:rsidRPr="0065071C">
              <w:rPr>
                <w:rFonts w:ascii="Cambria" w:hAnsi="Cambria"/>
              </w:rPr>
              <w:t>Dodatočné právne predpisy</w:t>
            </w:r>
          </w:p>
        </w:tc>
        <w:bookmarkStart w:id="152" w:name="_MON_1745841984"/>
        <w:bookmarkEnd w:id="152"/>
        <w:tc>
          <w:tcPr>
            <w:tcW w:w="3827" w:type="dxa"/>
            <w:tcMar>
              <w:left w:w="108" w:type="dxa"/>
              <w:right w:w="108" w:type="dxa"/>
            </w:tcMar>
          </w:tcPr>
          <w:p w14:paraId="32693E16" w14:textId="3B290C70" w:rsidR="00742696" w:rsidRPr="0065071C" w:rsidRDefault="00BB4167" w:rsidP="0001513F">
            <w:pPr>
              <w:jc w:val="center"/>
              <w:rPr>
                <w:rFonts w:ascii="Cambria" w:eastAsia="Calibri" w:hAnsi="Cambria" w:cs="Calibri"/>
              </w:rPr>
            </w:pPr>
            <w:r w:rsidRPr="0065071C">
              <w:rPr>
                <w:rFonts w:ascii="Cambria" w:eastAsia="Calibri" w:hAnsi="Cambria" w:cs="Calibri"/>
              </w:rPr>
              <w:object w:dxaOrig="1562" w:dyaOrig="1011" w14:anchorId="3BB80F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54" o:title=""/>
                </v:shape>
                <o:OLEObject Type="Embed" ProgID="Word.Document.12" ShapeID="_x0000_i1025" DrawAspect="Icon" ObjectID="_1752410024" r:id="rId55">
                  <o:FieldCodes>\s</o:FieldCodes>
                </o:OLEObject>
              </w:object>
            </w:r>
          </w:p>
        </w:tc>
      </w:tr>
      <w:tr w:rsidR="00742696" w:rsidRPr="0065071C" w14:paraId="571D6FC3" w14:textId="77777777" w:rsidTr="63FF4F70">
        <w:trPr>
          <w:trHeight w:val="300"/>
        </w:trPr>
        <w:tc>
          <w:tcPr>
            <w:tcW w:w="1408" w:type="dxa"/>
            <w:tcMar>
              <w:left w:w="108" w:type="dxa"/>
              <w:right w:w="108" w:type="dxa"/>
            </w:tcMar>
          </w:tcPr>
          <w:p w14:paraId="1EFC1BE0" w14:textId="77777777" w:rsidR="00742696" w:rsidRPr="0065071C" w:rsidRDefault="00742696" w:rsidP="00D80002">
            <w:pPr>
              <w:pStyle w:val="ListParagraph"/>
              <w:numPr>
                <w:ilvl w:val="0"/>
                <w:numId w:val="42"/>
              </w:numPr>
              <w:ind w:left="313"/>
              <w:rPr>
                <w:rFonts w:ascii="Cambria" w:hAnsi="Cambria"/>
              </w:rPr>
            </w:pPr>
            <w:r w:rsidRPr="0065071C">
              <w:rPr>
                <w:rFonts w:ascii="Cambria" w:hAnsi="Cambria"/>
              </w:rPr>
              <w:t xml:space="preserve"> </w:t>
            </w:r>
          </w:p>
        </w:tc>
        <w:tc>
          <w:tcPr>
            <w:tcW w:w="4820" w:type="dxa"/>
            <w:tcMar>
              <w:left w:w="108" w:type="dxa"/>
              <w:right w:w="108" w:type="dxa"/>
            </w:tcMar>
          </w:tcPr>
          <w:p w14:paraId="48C61FB0" w14:textId="2BAF790A" w:rsidR="00742696" w:rsidRPr="0065071C" w:rsidRDefault="00F26B86" w:rsidP="0001513F">
            <w:pPr>
              <w:rPr>
                <w:rFonts w:ascii="Cambria" w:hAnsi="Cambria"/>
              </w:rPr>
            </w:pPr>
            <w:r w:rsidRPr="0065071C">
              <w:rPr>
                <w:rFonts w:ascii="Cambria" w:hAnsi="Cambria"/>
              </w:rPr>
              <w:t>Metodika pre projektové riadenie</w:t>
            </w:r>
          </w:p>
        </w:tc>
        <w:tc>
          <w:tcPr>
            <w:tcW w:w="3827" w:type="dxa"/>
            <w:tcMar>
              <w:left w:w="108" w:type="dxa"/>
              <w:right w:w="108" w:type="dxa"/>
            </w:tcMar>
          </w:tcPr>
          <w:p w14:paraId="73BA8F6E" w14:textId="5A67F610" w:rsidR="00742696" w:rsidRPr="0065071C" w:rsidRDefault="00542C9F" w:rsidP="0001513F">
            <w:pPr>
              <w:jc w:val="center"/>
              <w:rPr>
                <w:rFonts w:ascii="Cambria" w:eastAsia="Calibri" w:hAnsi="Cambria" w:cs="Calibri"/>
              </w:rPr>
            </w:pPr>
            <w:r w:rsidRPr="0065071C">
              <w:rPr>
                <w:rFonts w:ascii="Cambria" w:eastAsia="Calibri" w:hAnsi="Cambria" w:cs="Calibri"/>
              </w:rPr>
              <w:object w:dxaOrig="1532" w:dyaOrig="993" w14:anchorId="6157B866">
                <v:shape id="_x0000_i1026" type="#_x0000_t75" style="width:77.25pt;height:47.25pt" o:ole="">
                  <v:imagedata r:id="rId56" o:title=""/>
                </v:shape>
                <o:OLEObject Type="Embed" ProgID="AcroExch.Document.DC" ShapeID="_x0000_i1026" DrawAspect="Icon" ObjectID="_1752410025" r:id="rId57"/>
              </w:object>
            </w:r>
          </w:p>
        </w:tc>
      </w:tr>
      <w:tr w:rsidR="00742696" w:rsidRPr="0065071C" w14:paraId="7044443E" w14:textId="77777777" w:rsidTr="63FF4F70">
        <w:trPr>
          <w:trHeight w:val="300"/>
        </w:trPr>
        <w:tc>
          <w:tcPr>
            <w:tcW w:w="1408" w:type="dxa"/>
            <w:tcMar>
              <w:left w:w="108" w:type="dxa"/>
              <w:right w:w="108" w:type="dxa"/>
            </w:tcMar>
          </w:tcPr>
          <w:p w14:paraId="5AE7BF7A" w14:textId="77777777" w:rsidR="00742696" w:rsidRPr="0065071C" w:rsidRDefault="00742696" w:rsidP="00D80002">
            <w:pPr>
              <w:pStyle w:val="ListParagraph"/>
              <w:numPr>
                <w:ilvl w:val="0"/>
                <w:numId w:val="42"/>
              </w:numPr>
              <w:ind w:left="313"/>
              <w:rPr>
                <w:rFonts w:ascii="Cambria" w:hAnsi="Cambria"/>
              </w:rPr>
            </w:pPr>
            <w:r w:rsidRPr="0065071C">
              <w:rPr>
                <w:rFonts w:ascii="Cambria" w:hAnsi="Cambria"/>
              </w:rPr>
              <w:t xml:space="preserve"> </w:t>
            </w:r>
          </w:p>
        </w:tc>
        <w:tc>
          <w:tcPr>
            <w:tcW w:w="4820" w:type="dxa"/>
            <w:tcMar>
              <w:left w:w="108" w:type="dxa"/>
              <w:right w:w="108" w:type="dxa"/>
            </w:tcMar>
          </w:tcPr>
          <w:p w14:paraId="07A9962C" w14:textId="77777777" w:rsidR="00742696" w:rsidRPr="0065071C" w:rsidRDefault="00742696" w:rsidP="0001513F">
            <w:pPr>
              <w:rPr>
                <w:rFonts w:ascii="Cambria" w:hAnsi="Cambria"/>
              </w:rPr>
            </w:pPr>
            <w:r w:rsidRPr="0065071C">
              <w:rPr>
                <w:rFonts w:ascii="Cambria" w:eastAsia="Calibri" w:hAnsi="Cambria" w:cs="Calibri"/>
              </w:rPr>
              <w:t>Prístup k riadeniu kvality projektu (QA)</w:t>
            </w:r>
          </w:p>
        </w:tc>
        <w:tc>
          <w:tcPr>
            <w:tcW w:w="3827" w:type="dxa"/>
            <w:tcMar>
              <w:left w:w="108" w:type="dxa"/>
              <w:right w:w="108" w:type="dxa"/>
            </w:tcMar>
          </w:tcPr>
          <w:p w14:paraId="0FF2CA36" w14:textId="5A4C688B" w:rsidR="00742696" w:rsidRPr="0065071C" w:rsidRDefault="00741998" w:rsidP="0001513F">
            <w:pPr>
              <w:jc w:val="center"/>
              <w:rPr>
                <w:rFonts w:ascii="Cambria" w:eastAsia="Calibri" w:hAnsi="Cambria" w:cs="Calibri"/>
              </w:rPr>
            </w:pPr>
            <w:r w:rsidRPr="0065071C">
              <w:rPr>
                <w:rFonts w:ascii="Cambria" w:eastAsia="Calibri" w:hAnsi="Cambria" w:cs="Calibri"/>
              </w:rPr>
              <w:object w:dxaOrig="1532" w:dyaOrig="993" w14:anchorId="4053810D">
                <v:shape id="_x0000_i1027" type="#_x0000_t75" style="width:77.25pt;height:47.25pt" o:ole="">
                  <v:imagedata r:id="rId58" o:title=""/>
                </v:shape>
                <o:OLEObject Type="Embed" ProgID="AcroExch.Document.DC" ShapeID="_x0000_i1027" DrawAspect="Icon" ObjectID="_1752410026" r:id="rId59"/>
              </w:object>
            </w:r>
          </w:p>
        </w:tc>
      </w:tr>
      <w:tr w:rsidR="005B2884" w:rsidRPr="0065071C" w14:paraId="1798A1EF" w14:textId="77777777" w:rsidTr="63FF4F70">
        <w:trPr>
          <w:trHeight w:val="300"/>
        </w:trPr>
        <w:tc>
          <w:tcPr>
            <w:tcW w:w="1408" w:type="dxa"/>
            <w:tcBorders>
              <w:bottom w:val="single" w:sz="4" w:space="0" w:color="auto"/>
            </w:tcBorders>
            <w:tcMar>
              <w:left w:w="108" w:type="dxa"/>
              <w:right w:w="108" w:type="dxa"/>
            </w:tcMar>
          </w:tcPr>
          <w:p w14:paraId="60F54C6B" w14:textId="77777777" w:rsidR="005B2884" w:rsidRPr="0065071C" w:rsidRDefault="005B2884" w:rsidP="00D80002">
            <w:pPr>
              <w:pStyle w:val="ListParagraph"/>
              <w:numPr>
                <w:ilvl w:val="0"/>
                <w:numId w:val="42"/>
              </w:numPr>
              <w:ind w:left="313"/>
              <w:rPr>
                <w:rFonts w:ascii="Cambria" w:hAnsi="Cambria"/>
              </w:rPr>
            </w:pPr>
          </w:p>
        </w:tc>
        <w:tc>
          <w:tcPr>
            <w:tcW w:w="4820" w:type="dxa"/>
            <w:tcBorders>
              <w:bottom w:val="single" w:sz="4" w:space="0" w:color="auto"/>
            </w:tcBorders>
            <w:tcMar>
              <w:left w:w="108" w:type="dxa"/>
              <w:right w:w="108" w:type="dxa"/>
            </w:tcMar>
          </w:tcPr>
          <w:p w14:paraId="3D818574" w14:textId="77777777" w:rsidR="005B2884" w:rsidRPr="0065071C" w:rsidRDefault="005B2884" w:rsidP="0001513F">
            <w:pPr>
              <w:rPr>
                <w:rFonts w:ascii="Cambria" w:eastAsia="Calibri" w:hAnsi="Cambria" w:cs="Calibri"/>
              </w:rPr>
            </w:pPr>
            <w:r w:rsidRPr="0065071C">
              <w:rPr>
                <w:rFonts w:ascii="Cambria" w:eastAsia="Calibri" w:hAnsi="Cambria" w:cs="Calibri"/>
              </w:rPr>
              <w:t>Riadenie zmien v projektoch</w:t>
            </w:r>
          </w:p>
        </w:tc>
        <w:tc>
          <w:tcPr>
            <w:tcW w:w="3827" w:type="dxa"/>
            <w:tcBorders>
              <w:bottom w:val="single" w:sz="4" w:space="0" w:color="auto"/>
            </w:tcBorders>
            <w:tcMar>
              <w:left w:w="108" w:type="dxa"/>
              <w:right w:w="108" w:type="dxa"/>
            </w:tcMar>
          </w:tcPr>
          <w:p w14:paraId="2CE99227" w14:textId="5E4FAEC0" w:rsidR="005B2884" w:rsidRPr="0065071C" w:rsidRDefault="00741998" w:rsidP="0001513F">
            <w:pPr>
              <w:jc w:val="center"/>
              <w:rPr>
                <w:rFonts w:ascii="Cambria" w:eastAsia="Calibri" w:hAnsi="Cambria" w:cs="Calibri"/>
              </w:rPr>
            </w:pPr>
            <w:r w:rsidRPr="0065071C">
              <w:rPr>
                <w:rFonts w:ascii="Cambria" w:eastAsia="Calibri" w:hAnsi="Cambria" w:cs="Calibri"/>
              </w:rPr>
              <w:object w:dxaOrig="1532" w:dyaOrig="993" w14:anchorId="31EFE76C">
                <v:shape id="_x0000_i1028" type="#_x0000_t75" style="width:77.25pt;height:47.25pt" o:ole="">
                  <v:imagedata r:id="rId60" o:title=""/>
                </v:shape>
                <o:OLEObject Type="Embed" ProgID="AcroExch.Document.DC" ShapeID="_x0000_i1028" DrawAspect="Icon" ObjectID="_1752410027" r:id="rId61"/>
              </w:object>
            </w:r>
          </w:p>
        </w:tc>
      </w:tr>
      <w:tr w:rsidR="005B2884" w:rsidRPr="0065071C" w14:paraId="6476978B" w14:textId="77777777" w:rsidTr="63FF4F70">
        <w:trPr>
          <w:trHeight w:val="300"/>
        </w:trPr>
        <w:tc>
          <w:tcPr>
            <w:tcW w:w="1408" w:type="dxa"/>
            <w:tcBorders>
              <w:top w:val="single" w:sz="4" w:space="0" w:color="auto"/>
              <w:bottom w:val="single" w:sz="4" w:space="0" w:color="auto"/>
            </w:tcBorders>
            <w:tcMar>
              <w:left w:w="108" w:type="dxa"/>
              <w:right w:w="108" w:type="dxa"/>
            </w:tcMar>
          </w:tcPr>
          <w:p w14:paraId="66085DC7" w14:textId="77777777" w:rsidR="005B2884" w:rsidRPr="0065071C" w:rsidRDefault="005B2884" w:rsidP="00D80002">
            <w:pPr>
              <w:pStyle w:val="ListParagraph"/>
              <w:numPr>
                <w:ilvl w:val="0"/>
                <w:numId w:val="42"/>
              </w:numPr>
              <w:ind w:left="313"/>
              <w:rPr>
                <w:rFonts w:ascii="Cambria" w:hAnsi="Cambria"/>
              </w:rPr>
            </w:pPr>
          </w:p>
        </w:tc>
        <w:tc>
          <w:tcPr>
            <w:tcW w:w="4820" w:type="dxa"/>
            <w:tcBorders>
              <w:top w:val="single" w:sz="4" w:space="0" w:color="auto"/>
              <w:bottom w:val="single" w:sz="4" w:space="0" w:color="auto"/>
            </w:tcBorders>
            <w:tcMar>
              <w:left w:w="108" w:type="dxa"/>
              <w:right w:w="108" w:type="dxa"/>
            </w:tcMar>
          </w:tcPr>
          <w:p w14:paraId="6A02822B" w14:textId="77777777" w:rsidR="005B2884" w:rsidRPr="0065071C" w:rsidRDefault="005B2884" w:rsidP="0001513F">
            <w:pPr>
              <w:rPr>
                <w:rFonts w:ascii="Cambria" w:eastAsia="Calibri" w:hAnsi="Cambria" w:cs="Calibri"/>
              </w:rPr>
            </w:pPr>
            <w:r w:rsidRPr="0065071C">
              <w:rPr>
                <w:rFonts w:ascii="Cambria" w:eastAsia="Calibri" w:hAnsi="Cambria" w:cs="Calibri"/>
              </w:rPr>
              <w:t>Prístup k riadeniu rizík</w:t>
            </w:r>
          </w:p>
        </w:tc>
        <w:tc>
          <w:tcPr>
            <w:tcW w:w="3827" w:type="dxa"/>
            <w:tcBorders>
              <w:top w:val="single" w:sz="4" w:space="0" w:color="auto"/>
              <w:bottom w:val="single" w:sz="4" w:space="0" w:color="auto"/>
            </w:tcBorders>
            <w:tcMar>
              <w:left w:w="108" w:type="dxa"/>
              <w:right w:w="108" w:type="dxa"/>
            </w:tcMar>
          </w:tcPr>
          <w:p w14:paraId="7D489484" w14:textId="10C2326F" w:rsidR="005B2884" w:rsidRPr="0065071C" w:rsidRDefault="00741998" w:rsidP="0001513F">
            <w:pPr>
              <w:jc w:val="center"/>
              <w:rPr>
                <w:rFonts w:ascii="Cambria" w:eastAsia="Calibri" w:hAnsi="Cambria" w:cs="Calibri"/>
              </w:rPr>
            </w:pPr>
            <w:r w:rsidRPr="0065071C">
              <w:rPr>
                <w:rFonts w:ascii="Cambria" w:eastAsia="Calibri" w:hAnsi="Cambria" w:cs="Calibri"/>
              </w:rPr>
              <w:object w:dxaOrig="1532" w:dyaOrig="993" w14:anchorId="05157923">
                <v:shape id="_x0000_i1029" type="#_x0000_t75" style="width:77.25pt;height:47.25pt" o:ole="">
                  <v:imagedata r:id="rId62" o:title=""/>
                </v:shape>
                <o:OLEObject Type="Embed" ProgID="AcroExch.Document.DC" ShapeID="_x0000_i1029" DrawAspect="Icon" ObjectID="_1752410028" r:id="rId63"/>
              </w:object>
            </w:r>
          </w:p>
        </w:tc>
      </w:tr>
      <w:tr w:rsidR="005B2884" w:rsidRPr="0065071C" w14:paraId="5537B7DF" w14:textId="77777777" w:rsidTr="63FF4F70">
        <w:trPr>
          <w:trHeight w:val="300"/>
        </w:trPr>
        <w:tc>
          <w:tcPr>
            <w:tcW w:w="1408" w:type="dxa"/>
            <w:tcBorders>
              <w:top w:val="single" w:sz="4" w:space="0" w:color="auto"/>
              <w:bottom w:val="single" w:sz="4" w:space="0" w:color="auto"/>
            </w:tcBorders>
            <w:tcMar>
              <w:left w:w="108" w:type="dxa"/>
              <w:right w:w="108" w:type="dxa"/>
            </w:tcMar>
          </w:tcPr>
          <w:p w14:paraId="47F455F4" w14:textId="77777777" w:rsidR="005B2884" w:rsidRPr="0065071C" w:rsidRDefault="005B2884" w:rsidP="00D80002">
            <w:pPr>
              <w:pStyle w:val="ListParagraph"/>
              <w:numPr>
                <w:ilvl w:val="0"/>
                <w:numId w:val="42"/>
              </w:numPr>
              <w:ind w:left="313"/>
              <w:rPr>
                <w:rFonts w:ascii="Cambria" w:hAnsi="Cambria"/>
              </w:rPr>
            </w:pPr>
          </w:p>
        </w:tc>
        <w:tc>
          <w:tcPr>
            <w:tcW w:w="4820" w:type="dxa"/>
            <w:tcBorders>
              <w:top w:val="single" w:sz="4" w:space="0" w:color="auto"/>
              <w:bottom w:val="single" w:sz="4" w:space="0" w:color="auto"/>
            </w:tcBorders>
            <w:tcMar>
              <w:left w:w="108" w:type="dxa"/>
              <w:right w:w="108" w:type="dxa"/>
            </w:tcMar>
          </w:tcPr>
          <w:p w14:paraId="03924F4E" w14:textId="5E46CCDB" w:rsidR="005B2884" w:rsidRPr="0065071C" w:rsidRDefault="005B2884" w:rsidP="0001513F">
            <w:pPr>
              <w:rPr>
                <w:rFonts w:ascii="Cambria" w:eastAsia="Calibri" w:hAnsi="Cambria" w:cs="Calibri"/>
              </w:rPr>
            </w:pPr>
            <w:r w:rsidRPr="0065071C">
              <w:rPr>
                <w:rFonts w:ascii="Cambria" w:eastAsia="Calibri" w:hAnsi="Cambria" w:cs="Calibri"/>
              </w:rPr>
              <w:t xml:space="preserve">Register rizík </w:t>
            </w:r>
            <w:r w:rsidR="00040097" w:rsidRPr="0065071C">
              <w:rPr>
                <w:rFonts w:ascii="Cambria" w:eastAsia="Calibri" w:hAnsi="Cambria" w:cs="Calibri"/>
              </w:rPr>
              <w:t xml:space="preserve">– šablóna a zoznam rizík zo štúdie </w:t>
            </w:r>
          </w:p>
        </w:tc>
        <w:tc>
          <w:tcPr>
            <w:tcW w:w="3827" w:type="dxa"/>
            <w:tcBorders>
              <w:top w:val="single" w:sz="4" w:space="0" w:color="auto"/>
              <w:bottom w:val="single" w:sz="4" w:space="0" w:color="auto"/>
            </w:tcBorders>
            <w:tcMar>
              <w:left w:w="108" w:type="dxa"/>
              <w:right w:w="108" w:type="dxa"/>
            </w:tcMar>
          </w:tcPr>
          <w:p w14:paraId="3D982DBE" w14:textId="77777777" w:rsidR="005B2884" w:rsidRPr="0065071C" w:rsidRDefault="00741998" w:rsidP="0001513F">
            <w:pPr>
              <w:jc w:val="center"/>
              <w:rPr>
                <w:rFonts w:ascii="Cambria" w:eastAsia="Calibri" w:hAnsi="Cambria" w:cs="Calibri"/>
              </w:rPr>
            </w:pPr>
            <w:r w:rsidRPr="0065071C">
              <w:rPr>
                <w:rFonts w:ascii="Cambria" w:eastAsia="Calibri" w:hAnsi="Cambria" w:cs="Calibri"/>
              </w:rPr>
              <w:object w:dxaOrig="1532" w:dyaOrig="993" w14:anchorId="72A45D76">
                <v:shape id="_x0000_i1030" type="#_x0000_t75" style="width:77.25pt;height:47.25pt" o:ole="">
                  <v:imagedata r:id="rId64" o:title=""/>
                </v:shape>
                <o:OLEObject Type="Embed" ProgID="Excel.Sheet.12" ShapeID="_x0000_i1030" DrawAspect="Icon" ObjectID="_1752410029" r:id="rId65"/>
              </w:object>
            </w:r>
          </w:p>
          <w:p w14:paraId="1EF918C3" w14:textId="5EA43BFD" w:rsidR="00741998" w:rsidRPr="0065071C" w:rsidRDefault="00040097" w:rsidP="0001513F">
            <w:pPr>
              <w:jc w:val="center"/>
              <w:rPr>
                <w:rFonts w:ascii="Cambria" w:eastAsia="Calibri" w:hAnsi="Cambria" w:cs="Calibri"/>
              </w:rPr>
            </w:pPr>
            <w:r w:rsidRPr="0065071C">
              <w:rPr>
                <w:rFonts w:ascii="Cambria" w:eastAsia="Calibri" w:hAnsi="Cambria" w:cs="Calibri"/>
              </w:rPr>
              <w:object w:dxaOrig="1516" w:dyaOrig="986" w14:anchorId="5D9E5284">
                <v:shape id="_x0000_i1031" type="#_x0000_t75" style="width:75.75pt;height:49.5pt" o:ole="">
                  <v:imagedata r:id="rId66" o:title=""/>
                </v:shape>
                <o:OLEObject Type="Embed" ProgID="Excel.Sheet.12" ShapeID="_x0000_i1031" DrawAspect="Icon" ObjectID="_1752410030" r:id="rId67"/>
              </w:object>
            </w:r>
          </w:p>
        </w:tc>
      </w:tr>
      <w:tr w:rsidR="00991151" w:rsidRPr="0065071C" w14:paraId="5E23A808" w14:textId="77777777" w:rsidTr="63FF4F70">
        <w:trPr>
          <w:trHeight w:val="300"/>
        </w:trPr>
        <w:tc>
          <w:tcPr>
            <w:tcW w:w="1408" w:type="dxa"/>
            <w:tcMar>
              <w:left w:w="108" w:type="dxa"/>
              <w:right w:w="108" w:type="dxa"/>
            </w:tcMar>
          </w:tcPr>
          <w:p w14:paraId="45ABF25A" w14:textId="77777777" w:rsidR="00991151" w:rsidRPr="0065071C" w:rsidRDefault="00991151" w:rsidP="00D80002">
            <w:pPr>
              <w:pStyle w:val="ListParagraph"/>
              <w:numPr>
                <w:ilvl w:val="0"/>
                <w:numId w:val="42"/>
              </w:numPr>
              <w:ind w:left="313"/>
              <w:rPr>
                <w:rFonts w:ascii="Cambria" w:hAnsi="Cambria"/>
              </w:rPr>
            </w:pPr>
          </w:p>
        </w:tc>
        <w:tc>
          <w:tcPr>
            <w:tcW w:w="4820" w:type="dxa"/>
            <w:tcMar>
              <w:left w:w="108" w:type="dxa"/>
              <w:right w:w="108" w:type="dxa"/>
            </w:tcMar>
          </w:tcPr>
          <w:p w14:paraId="707D49D3" w14:textId="77777777" w:rsidR="00991151" w:rsidRPr="0065071C" w:rsidRDefault="00991151" w:rsidP="0001513F">
            <w:pPr>
              <w:rPr>
                <w:rFonts w:ascii="Cambria" w:eastAsia="Calibri" w:hAnsi="Cambria" w:cs="Calibri"/>
              </w:rPr>
            </w:pPr>
            <w:r w:rsidRPr="63FF4F70">
              <w:rPr>
                <w:rFonts w:ascii="Cambria" w:eastAsia="Calibri" w:hAnsi="Cambria" w:cs="Calibri"/>
              </w:rPr>
              <w:t xml:space="preserve">PID (Project </w:t>
            </w:r>
            <w:proofErr w:type="spellStart"/>
            <w:r w:rsidRPr="63FF4F70">
              <w:rPr>
                <w:rFonts w:ascii="Cambria" w:eastAsia="Calibri" w:hAnsi="Cambria" w:cs="Calibri"/>
              </w:rPr>
              <w:t>Initiation</w:t>
            </w:r>
            <w:proofErr w:type="spellEnd"/>
            <w:r w:rsidRPr="63FF4F70">
              <w:rPr>
                <w:rFonts w:ascii="Cambria" w:eastAsia="Calibri" w:hAnsi="Cambria" w:cs="Calibri"/>
              </w:rPr>
              <w:t xml:space="preserve"> </w:t>
            </w:r>
            <w:proofErr w:type="spellStart"/>
            <w:r w:rsidRPr="63FF4F70">
              <w:rPr>
                <w:rFonts w:ascii="Cambria" w:eastAsia="Calibri" w:hAnsi="Cambria" w:cs="Calibri"/>
              </w:rPr>
              <w:t>Document</w:t>
            </w:r>
            <w:proofErr w:type="spellEnd"/>
            <w:r w:rsidRPr="63FF4F70">
              <w:rPr>
                <w:rFonts w:ascii="Cambria" w:eastAsia="Calibri" w:hAnsi="Cambria" w:cs="Calibri"/>
              </w:rPr>
              <w:t>)</w:t>
            </w:r>
          </w:p>
        </w:tc>
        <w:bookmarkStart w:id="153" w:name="_MON_1747121776"/>
        <w:bookmarkEnd w:id="153"/>
        <w:tc>
          <w:tcPr>
            <w:tcW w:w="3827" w:type="dxa"/>
            <w:tcMar>
              <w:left w:w="108" w:type="dxa"/>
              <w:right w:w="108" w:type="dxa"/>
            </w:tcMar>
          </w:tcPr>
          <w:p w14:paraId="11860968" w14:textId="22829765" w:rsidR="00991151" w:rsidRPr="0065071C" w:rsidRDefault="004D32DF" w:rsidP="0001513F">
            <w:pPr>
              <w:jc w:val="center"/>
              <w:rPr>
                <w:rFonts w:ascii="Cambria" w:eastAsia="Calibri" w:hAnsi="Cambria" w:cs="Calibri"/>
              </w:rPr>
            </w:pPr>
            <w:r w:rsidRPr="0065071C">
              <w:rPr>
                <w:rFonts w:ascii="Cambria" w:eastAsia="Calibri" w:hAnsi="Cambria" w:cs="Calibri"/>
              </w:rPr>
              <w:object w:dxaOrig="1516" w:dyaOrig="986" w14:anchorId="06F6B61E">
                <v:shape id="_x0000_i1032" type="#_x0000_t75" style="width:75.75pt;height:49.5pt" o:ole="">
                  <v:imagedata r:id="rId68" o:title=""/>
                </v:shape>
                <o:OLEObject Type="Embed" ProgID="Word.Document.12" ShapeID="_x0000_i1032" DrawAspect="Icon" ObjectID="_1752410031" r:id="rId69">
                  <o:FieldCodes>\s</o:FieldCodes>
                </o:OLEObject>
              </w:object>
            </w:r>
          </w:p>
        </w:tc>
      </w:tr>
      <w:tr w:rsidR="00B91DD1" w:rsidRPr="0065071C" w14:paraId="597C7A66" w14:textId="77777777" w:rsidTr="63FF4F70">
        <w:trPr>
          <w:trHeight w:val="300"/>
        </w:trPr>
        <w:tc>
          <w:tcPr>
            <w:tcW w:w="1408" w:type="dxa"/>
            <w:tcBorders>
              <w:bottom w:val="single" w:sz="4" w:space="0" w:color="auto"/>
            </w:tcBorders>
            <w:tcMar>
              <w:left w:w="108" w:type="dxa"/>
              <w:right w:w="108" w:type="dxa"/>
            </w:tcMar>
          </w:tcPr>
          <w:p w14:paraId="29B39F4E" w14:textId="77777777" w:rsidR="00B91DD1" w:rsidRPr="0065071C" w:rsidRDefault="00B91DD1" w:rsidP="00D80002">
            <w:pPr>
              <w:pStyle w:val="ListParagraph"/>
              <w:numPr>
                <w:ilvl w:val="0"/>
                <w:numId w:val="42"/>
              </w:numPr>
              <w:ind w:left="313"/>
              <w:rPr>
                <w:rFonts w:ascii="Cambria" w:hAnsi="Cambria"/>
              </w:rPr>
            </w:pPr>
            <w:r w:rsidRPr="0065071C">
              <w:rPr>
                <w:rFonts w:ascii="Cambria" w:hAnsi="Cambria"/>
              </w:rPr>
              <w:t xml:space="preserve"> </w:t>
            </w:r>
          </w:p>
        </w:tc>
        <w:tc>
          <w:tcPr>
            <w:tcW w:w="4820" w:type="dxa"/>
            <w:tcBorders>
              <w:bottom w:val="single" w:sz="4" w:space="0" w:color="auto"/>
            </w:tcBorders>
            <w:tcMar>
              <w:left w:w="108" w:type="dxa"/>
              <w:right w:w="108" w:type="dxa"/>
            </w:tcMar>
          </w:tcPr>
          <w:p w14:paraId="6AF32982" w14:textId="77777777" w:rsidR="00B91DD1" w:rsidRPr="0065071C" w:rsidRDefault="00B91DD1" w:rsidP="0001513F">
            <w:pPr>
              <w:rPr>
                <w:rFonts w:ascii="Cambria" w:hAnsi="Cambria"/>
              </w:rPr>
            </w:pPr>
            <w:r w:rsidRPr="0065071C">
              <w:rPr>
                <w:rFonts w:ascii="Cambria" w:eastAsia="Calibri" w:hAnsi="Cambria" w:cs="Calibri"/>
              </w:rPr>
              <w:t>Rámec pre testovanie</w:t>
            </w:r>
          </w:p>
        </w:tc>
        <w:tc>
          <w:tcPr>
            <w:tcW w:w="3827" w:type="dxa"/>
            <w:tcBorders>
              <w:bottom w:val="single" w:sz="4" w:space="0" w:color="auto"/>
            </w:tcBorders>
            <w:tcMar>
              <w:left w:w="108" w:type="dxa"/>
              <w:right w:w="108" w:type="dxa"/>
            </w:tcMar>
          </w:tcPr>
          <w:p w14:paraId="0D8C4695" w14:textId="2EDC3DE0" w:rsidR="00B91DD1" w:rsidRPr="0065071C" w:rsidRDefault="004D32DF" w:rsidP="0001513F">
            <w:pPr>
              <w:jc w:val="center"/>
              <w:rPr>
                <w:rFonts w:ascii="Cambria" w:eastAsia="Calibri" w:hAnsi="Cambria" w:cs="Calibri"/>
              </w:rPr>
            </w:pPr>
            <w:r w:rsidRPr="0065071C">
              <w:rPr>
                <w:rFonts w:ascii="Cambria" w:eastAsia="Calibri" w:hAnsi="Cambria" w:cs="Calibri"/>
              </w:rPr>
              <w:object w:dxaOrig="1516" w:dyaOrig="986" w14:anchorId="523E8CB8">
                <v:shape id="_x0000_i1033" type="#_x0000_t75" style="width:75.75pt;height:49.5pt" o:ole="">
                  <v:imagedata r:id="rId70" o:title=""/>
                </v:shape>
                <o:OLEObject Type="Embed" ProgID="AcroExch.Document.DC" ShapeID="_x0000_i1033" DrawAspect="Icon" ObjectID="_1752410032" r:id="rId71"/>
              </w:object>
            </w:r>
          </w:p>
        </w:tc>
      </w:tr>
      <w:tr w:rsidR="00B91DD1" w:rsidRPr="0065071C" w14:paraId="493CCFEF" w14:textId="77777777" w:rsidTr="63FF4F70">
        <w:trPr>
          <w:trHeight w:val="300"/>
        </w:trPr>
        <w:tc>
          <w:tcPr>
            <w:tcW w:w="1408" w:type="dxa"/>
            <w:tcBorders>
              <w:top w:val="single" w:sz="4" w:space="0" w:color="auto"/>
              <w:bottom w:val="single" w:sz="4" w:space="0" w:color="auto"/>
            </w:tcBorders>
            <w:tcMar>
              <w:left w:w="108" w:type="dxa"/>
              <w:right w:w="108" w:type="dxa"/>
            </w:tcMar>
          </w:tcPr>
          <w:p w14:paraId="1C925B6B" w14:textId="77777777" w:rsidR="00B91DD1" w:rsidRPr="0065071C" w:rsidRDefault="00B91DD1" w:rsidP="00D80002">
            <w:pPr>
              <w:pStyle w:val="ListParagraph"/>
              <w:numPr>
                <w:ilvl w:val="0"/>
                <w:numId w:val="42"/>
              </w:numPr>
              <w:ind w:left="313"/>
              <w:rPr>
                <w:rFonts w:ascii="Cambria" w:hAnsi="Cambria"/>
              </w:rPr>
            </w:pPr>
          </w:p>
        </w:tc>
        <w:tc>
          <w:tcPr>
            <w:tcW w:w="4820" w:type="dxa"/>
            <w:tcBorders>
              <w:top w:val="single" w:sz="4" w:space="0" w:color="auto"/>
              <w:bottom w:val="single" w:sz="4" w:space="0" w:color="auto"/>
            </w:tcBorders>
            <w:tcMar>
              <w:left w:w="108" w:type="dxa"/>
              <w:right w:w="108" w:type="dxa"/>
            </w:tcMar>
          </w:tcPr>
          <w:p w14:paraId="35C9DC5B" w14:textId="77777777" w:rsidR="00B91DD1" w:rsidRPr="0065071C" w:rsidRDefault="00B91DD1" w:rsidP="0001513F">
            <w:pPr>
              <w:rPr>
                <w:rFonts w:ascii="Cambria" w:eastAsia="Calibri" w:hAnsi="Cambria" w:cs="Calibri"/>
              </w:rPr>
            </w:pPr>
            <w:r w:rsidRPr="0065071C">
              <w:rPr>
                <w:rFonts w:ascii="Cambria" w:eastAsia="Calibri" w:hAnsi="Cambria" w:cs="Calibri"/>
              </w:rPr>
              <w:t>Špecifikácia Servisných služieb a ich štandardy</w:t>
            </w:r>
          </w:p>
        </w:tc>
        <w:bookmarkStart w:id="154" w:name="_MON_1747568845"/>
        <w:bookmarkEnd w:id="154"/>
        <w:tc>
          <w:tcPr>
            <w:tcW w:w="3827" w:type="dxa"/>
            <w:tcBorders>
              <w:top w:val="single" w:sz="4" w:space="0" w:color="auto"/>
              <w:bottom w:val="single" w:sz="4" w:space="0" w:color="auto"/>
            </w:tcBorders>
            <w:tcMar>
              <w:left w:w="108" w:type="dxa"/>
              <w:right w:w="108" w:type="dxa"/>
            </w:tcMar>
          </w:tcPr>
          <w:p w14:paraId="00CA9BBE" w14:textId="77777777" w:rsidR="00040097" w:rsidRPr="0065071C" w:rsidRDefault="00040097" w:rsidP="0001513F">
            <w:pPr>
              <w:jc w:val="center"/>
              <w:rPr>
                <w:rFonts w:ascii="Cambria" w:eastAsia="Calibri" w:hAnsi="Cambria" w:cs="Calibri"/>
              </w:rPr>
            </w:pPr>
            <w:r w:rsidRPr="0065071C">
              <w:rPr>
                <w:rFonts w:ascii="Cambria" w:eastAsia="Calibri" w:hAnsi="Cambria" w:cs="Calibri"/>
              </w:rPr>
              <w:object w:dxaOrig="1516" w:dyaOrig="986" w14:anchorId="5AD1C2E3">
                <v:shape id="_x0000_i1034" type="#_x0000_t75" style="width:75.75pt;height:49.5pt" o:ole="">
                  <v:imagedata r:id="rId72" o:title=""/>
                </v:shape>
                <o:OLEObject Type="Embed" ProgID="Word.Document.12" ShapeID="_x0000_i1034" DrawAspect="Icon" ObjectID="_1752410033" r:id="rId73">
                  <o:FieldCodes>\s</o:FieldCodes>
                </o:OLEObject>
              </w:object>
            </w:r>
            <w:r w:rsidRPr="0065071C">
              <w:rPr>
                <w:rFonts w:ascii="Cambria" w:eastAsia="Calibri" w:hAnsi="Cambria" w:cs="Calibri"/>
              </w:rPr>
              <w:t xml:space="preserve"> </w:t>
            </w:r>
          </w:p>
          <w:bookmarkStart w:id="155" w:name="_MON_1747568874"/>
          <w:bookmarkEnd w:id="155"/>
          <w:p w14:paraId="61FF2BB5" w14:textId="4162A7C2" w:rsidR="00B91DD1" w:rsidRPr="0065071C" w:rsidRDefault="00040097" w:rsidP="0001513F">
            <w:pPr>
              <w:jc w:val="center"/>
              <w:rPr>
                <w:rFonts w:ascii="Cambria" w:eastAsia="Calibri" w:hAnsi="Cambria" w:cs="Calibri"/>
              </w:rPr>
            </w:pPr>
            <w:r w:rsidRPr="0065071C">
              <w:rPr>
                <w:rFonts w:ascii="Cambria" w:eastAsia="Calibri" w:hAnsi="Cambria" w:cs="Calibri"/>
              </w:rPr>
              <w:object w:dxaOrig="1516" w:dyaOrig="986" w14:anchorId="0FEAF902">
                <v:shape id="_x0000_i1035" type="#_x0000_t75" style="width:75.75pt;height:49.5pt" o:ole="">
                  <v:imagedata r:id="rId74" o:title=""/>
                </v:shape>
                <o:OLEObject Type="Embed" ProgID="Word.Document.12" ShapeID="_x0000_i1035" DrawAspect="Icon" ObjectID="_1752410034" r:id="rId75">
                  <o:FieldCodes>\s</o:FieldCodes>
                </o:OLEObject>
              </w:object>
            </w:r>
          </w:p>
          <w:bookmarkStart w:id="156" w:name="_MON_1747568926"/>
          <w:bookmarkEnd w:id="156"/>
          <w:p w14:paraId="51F61150" w14:textId="4BF1B4A2" w:rsidR="00B0774B" w:rsidRPr="0065071C" w:rsidRDefault="00040097" w:rsidP="0001513F">
            <w:pPr>
              <w:jc w:val="center"/>
              <w:rPr>
                <w:rFonts w:ascii="Cambria" w:eastAsia="Calibri" w:hAnsi="Cambria" w:cs="Calibri"/>
              </w:rPr>
            </w:pPr>
            <w:r w:rsidRPr="0065071C">
              <w:rPr>
                <w:rFonts w:ascii="Cambria" w:eastAsia="Calibri" w:hAnsi="Cambria" w:cs="Calibri"/>
              </w:rPr>
              <w:object w:dxaOrig="1516" w:dyaOrig="986" w14:anchorId="12AB8FC8">
                <v:shape id="_x0000_i1036" type="#_x0000_t75" style="width:75.75pt;height:49.5pt" o:ole="">
                  <v:imagedata r:id="rId76" o:title=""/>
                </v:shape>
                <o:OLEObject Type="Embed" ProgID="Word.Document.12" ShapeID="_x0000_i1036" DrawAspect="Icon" ObjectID="_1752410035" r:id="rId77">
                  <o:FieldCodes>\s</o:FieldCodes>
                </o:OLEObject>
              </w:object>
            </w:r>
          </w:p>
          <w:bookmarkStart w:id="157" w:name="_MON_1747568965"/>
          <w:bookmarkEnd w:id="157"/>
          <w:p w14:paraId="004318A3" w14:textId="77777777" w:rsidR="00B0774B" w:rsidRPr="0065071C" w:rsidRDefault="00040097" w:rsidP="0001513F">
            <w:pPr>
              <w:jc w:val="center"/>
              <w:rPr>
                <w:rFonts w:ascii="Cambria" w:eastAsia="Calibri" w:hAnsi="Cambria" w:cs="Calibri"/>
              </w:rPr>
            </w:pPr>
            <w:r w:rsidRPr="0065071C">
              <w:rPr>
                <w:rFonts w:ascii="Cambria" w:eastAsia="Calibri" w:hAnsi="Cambria" w:cs="Calibri"/>
              </w:rPr>
              <w:object w:dxaOrig="1516" w:dyaOrig="986" w14:anchorId="541F858A">
                <v:shape id="_x0000_i1037" type="#_x0000_t75" style="width:75.75pt;height:49.5pt" o:ole="">
                  <v:imagedata r:id="rId78" o:title=""/>
                </v:shape>
                <o:OLEObject Type="Embed" ProgID="Word.Document.12" ShapeID="_x0000_i1037" DrawAspect="Icon" ObjectID="_1752410036" r:id="rId79">
                  <o:FieldCodes>\s</o:FieldCodes>
                </o:OLEObject>
              </w:object>
            </w:r>
          </w:p>
          <w:bookmarkStart w:id="158" w:name="_MON_1747569004"/>
          <w:bookmarkEnd w:id="158"/>
          <w:p w14:paraId="0F2971AD" w14:textId="77777777" w:rsidR="00040097" w:rsidRPr="0065071C" w:rsidRDefault="00040097" w:rsidP="0001513F">
            <w:pPr>
              <w:jc w:val="center"/>
              <w:rPr>
                <w:rFonts w:ascii="Cambria" w:eastAsia="Calibri" w:hAnsi="Cambria" w:cs="Calibri"/>
              </w:rPr>
            </w:pPr>
            <w:r w:rsidRPr="0065071C">
              <w:rPr>
                <w:rFonts w:ascii="Cambria" w:eastAsia="Calibri" w:hAnsi="Cambria" w:cs="Calibri"/>
              </w:rPr>
              <w:object w:dxaOrig="1516" w:dyaOrig="986" w14:anchorId="2F3FC153">
                <v:shape id="_x0000_i1038" type="#_x0000_t75" style="width:75.75pt;height:49.5pt" o:ole="">
                  <v:imagedata r:id="rId80" o:title=""/>
                </v:shape>
                <o:OLEObject Type="Embed" ProgID="Word.Document.12" ShapeID="_x0000_i1038" DrawAspect="Icon" ObjectID="_1752410037" r:id="rId81">
                  <o:FieldCodes>\s</o:FieldCodes>
                </o:OLEObject>
              </w:object>
            </w:r>
          </w:p>
          <w:bookmarkStart w:id="159" w:name="_MON_1747569614"/>
          <w:bookmarkEnd w:id="159"/>
          <w:p w14:paraId="16B87517" w14:textId="77777777" w:rsidR="000A6498" w:rsidRPr="0065071C" w:rsidRDefault="000A6498" w:rsidP="0001513F">
            <w:pPr>
              <w:jc w:val="center"/>
              <w:rPr>
                <w:rFonts w:ascii="Cambria" w:eastAsia="Calibri" w:hAnsi="Cambria" w:cs="Calibri"/>
              </w:rPr>
            </w:pPr>
            <w:r w:rsidRPr="0065071C">
              <w:rPr>
                <w:rFonts w:ascii="Cambria" w:eastAsia="Calibri" w:hAnsi="Cambria" w:cs="Calibri"/>
              </w:rPr>
              <w:object w:dxaOrig="1516" w:dyaOrig="986" w14:anchorId="007F37DB">
                <v:shape id="_x0000_i1039" type="#_x0000_t75" style="width:75.75pt;height:49.5pt" o:ole="">
                  <v:imagedata r:id="rId82" o:title=""/>
                </v:shape>
                <o:OLEObject Type="Embed" ProgID="Word.Document.12" ShapeID="_x0000_i1039" DrawAspect="Icon" ObjectID="_1752410038" r:id="rId83">
                  <o:FieldCodes>\s</o:FieldCodes>
                </o:OLEObject>
              </w:object>
            </w:r>
          </w:p>
          <w:bookmarkStart w:id="160" w:name="_MON_1747569654"/>
          <w:bookmarkEnd w:id="160"/>
          <w:p w14:paraId="1C1769A6" w14:textId="0BA0ED91" w:rsidR="000A6498" w:rsidRPr="0065071C" w:rsidRDefault="000A6498" w:rsidP="0001513F">
            <w:pPr>
              <w:jc w:val="center"/>
              <w:rPr>
                <w:rFonts w:ascii="Cambria" w:eastAsia="Calibri" w:hAnsi="Cambria" w:cs="Calibri"/>
              </w:rPr>
            </w:pPr>
            <w:r w:rsidRPr="0065071C">
              <w:rPr>
                <w:rFonts w:ascii="Cambria" w:eastAsia="Calibri" w:hAnsi="Cambria" w:cs="Calibri"/>
              </w:rPr>
              <w:object w:dxaOrig="1516" w:dyaOrig="986" w14:anchorId="37C68B33">
                <v:shape id="_x0000_i1040" type="#_x0000_t75" style="width:75.75pt;height:49.5pt" o:ole="">
                  <v:imagedata r:id="rId84" o:title=""/>
                </v:shape>
                <o:OLEObject Type="Embed" ProgID="Word.Document.12" ShapeID="_x0000_i1040" DrawAspect="Icon" ObjectID="_1752410039" r:id="rId85">
                  <o:FieldCodes>\s</o:FieldCodes>
                </o:OLEObject>
              </w:object>
            </w:r>
          </w:p>
        </w:tc>
      </w:tr>
      <w:tr w:rsidR="00B91DD1" w:rsidRPr="0065071C" w14:paraId="65595FA5" w14:textId="77777777" w:rsidTr="63FF4F70">
        <w:trPr>
          <w:trHeight w:val="300"/>
        </w:trPr>
        <w:tc>
          <w:tcPr>
            <w:tcW w:w="1408" w:type="dxa"/>
            <w:tcBorders>
              <w:top w:val="single" w:sz="4" w:space="0" w:color="auto"/>
              <w:bottom w:val="single" w:sz="4" w:space="0" w:color="auto"/>
            </w:tcBorders>
            <w:tcMar>
              <w:left w:w="108" w:type="dxa"/>
              <w:right w:w="108" w:type="dxa"/>
            </w:tcMar>
          </w:tcPr>
          <w:p w14:paraId="782919C9" w14:textId="77777777" w:rsidR="00B91DD1" w:rsidRPr="0065071C" w:rsidRDefault="00B91DD1" w:rsidP="00D80002">
            <w:pPr>
              <w:pStyle w:val="ListParagraph"/>
              <w:numPr>
                <w:ilvl w:val="0"/>
                <w:numId w:val="42"/>
              </w:numPr>
              <w:spacing w:before="60" w:after="60"/>
              <w:ind w:left="313"/>
              <w:rPr>
                <w:rFonts w:ascii="Cambria" w:hAnsi="Cambria"/>
              </w:rPr>
            </w:pPr>
          </w:p>
        </w:tc>
        <w:tc>
          <w:tcPr>
            <w:tcW w:w="4820" w:type="dxa"/>
            <w:tcBorders>
              <w:top w:val="single" w:sz="4" w:space="0" w:color="auto"/>
              <w:bottom w:val="single" w:sz="4" w:space="0" w:color="auto"/>
            </w:tcBorders>
            <w:tcMar>
              <w:left w:w="108" w:type="dxa"/>
              <w:right w:w="108" w:type="dxa"/>
            </w:tcMar>
          </w:tcPr>
          <w:p w14:paraId="5BCF22FD" w14:textId="77777777" w:rsidR="00B91DD1" w:rsidRPr="0065071C" w:rsidRDefault="00B91DD1" w:rsidP="0001513F">
            <w:pPr>
              <w:spacing w:before="60" w:after="60"/>
              <w:rPr>
                <w:rFonts w:ascii="Cambria" w:eastAsia="Calibri" w:hAnsi="Cambria" w:cs="Calibri"/>
              </w:rPr>
            </w:pPr>
            <w:r w:rsidRPr="0065071C">
              <w:rPr>
                <w:rFonts w:ascii="Cambria" w:eastAsia="Calibri" w:hAnsi="Cambria" w:cs="Calibri"/>
              </w:rPr>
              <w:t>Podmienky účasti vo verejnom obstarávaní týkajúce sa technickej alebo odbornej spôsobilosti</w:t>
            </w:r>
          </w:p>
        </w:tc>
        <w:bookmarkStart w:id="161" w:name="_MON_1747564035"/>
        <w:bookmarkEnd w:id="161"/>
        <w:tc>
          <w:tcPr>
            <w:tcW w:w="3827" w:type="dxa"/>
            <w:tcBorders>
              <w:top w:val="single" w:sz="4" w:space="0" w:color="auto"/>
              <w:bottom w:val="single" w:sz="4" w:space="0" w:color="auto"/>
            </w:tcBorders>
            <w:tcMar>
              <w:left w:w="108" w:type="dxa"/>
              <w:right w:w="108" w:type="dxa"/>
            </w:tcMar>
          </w:tcPr>
          <w:p w14:paraId="347E1E33" w14:textId="47A5D760" w:rsidR="00B91DD1" w:rsidRPr="0065071C" w:rsidRDefault="001845F8" w:rsidP="0001513F">
            <w:pPr>
              <w:spacing w:before="60" w:after="60"/>
              <w:jc w:val="center"/>
              <w:rPr>
                <w:rFonts w:ascii="Cambria" w:eastAsia="Calibri" w:hAnsi="Cambria" w:cs="Calibri"/>
              </w:rPr>
            </w:pPr>
            <w:r w:rsidRPr="0065071C">
              <w:rPr>
                <w:rFonts w:ascii="Cambria" w:eastAsia="Calibri" w:hAnsi="Cambria" w:cs="Calibri"/>
              </w:rPr>
              <w:object w:dxaOrig="1516" w:dyaOrig="986" w14:anchorId="40444668">
                <v:shape id="_x0000_i1041" type="#_x0000_t75" style="width:75.75pt;height:49.5pt" o:ole="">
                  <v:imagedata r:id="rId86" o:title=""/>
                </v:shape>
                <o:OLEObject Type="Embed" ProgID="Word.Document.12" ShapeID="_x0000_i1041" DrawAspect="Icon" ObjectID="_1752410040" r:id="rId87">
                  <o:FieldCodes>\s</o:FieldCodes>
                </o:OLEObject>
              </w:object>
            </w:r>
          </w:p>
        </w:tc>
      </w:tr>
      <w:tr w:rsidR="00542C9F" w:rsidRPr="0065071C" w14:paraId="4B4879D4" w14:textId="77777777" w:rsidTr="63FF4F70">
        <w:trPr>
          <w:trHeight w:val="300"/>
        </w:trPr>
        <w:tc>
          <w:tcPr>
            <w:tcW w:w="1408" w:type="dxa"/>
            <w:tcBorders>
              <w:top w:val="single" w:sz="4" w:space="0" w:color="auto"/>
            </w:tcBorders>
            <w:tcMar>
              <w:left w:w="108" w:type="dxa"/>
              <w:right w:w="108" w:type="dxa"/>
            </w:tcMar>
          </w:tcPr>
          <w:p w14:paraId="2E1E65FE" w14:textId="77777777" w:rsidR="00542C9F" w:rsidRPr="0065071C" w:rsidRDefault="00542C9F" w:rsidP="00D80002">
            <w:pPr>
              <w:pStyle w:val="ListParagraph"/>
              <w:numPr>
                <w:ilvl w:val="0"/>
                <w:numId w:val="42"/>
              </w:numPr>
              <w:spacing w:before="60" w:after="60"/>
              <w:ind w:left="313"/>
              <w:rPr>
                <w:rFonts w:ascii="Cambria" w:hAnsi="Cambria"/>
              </w:rPr>
            </w:pPr>
          </w:p>
        </w:tc>
        <w:tc>
          <w:tcPr>
            <w:tcW w:w="4820" w:type="dxa"/>
            <w:tcBorders>
              <w:top w:val="single" w:sz="4" w:space="0" w:color="auto"/>
            </w:tcBorders>
            <w:tcMar>
              <w:left w:w="108" w:type="dxa"/>
              <w:right w:w="108" w:type="dxa"/>
            </w:tcMar>
          </w:tcPr>
          <w:p w14:paraId="5F3B999D" w14:textId="6F69B9B7" w:rsidR="00542C9F" w:rsidRPr="0065071C" w:rsidRDefault="00542C9F" w:rsidP="0001513F">
            <w:pPr>
              <w:spacing w:before="60" w:after="60"/>
              <w:rPr>
                <w:rFonts w:ascii="Cambria" w:eastAsia="Calibri" w:hAnsi="Cambria" w:cs="Calibri"/>
              </w:rPr>
            </w:pPr>
            <w:r w:rsidRPr="0065071C">
              <w:rPr>
                <w:rFonts w:ascii="Cambria" w:eastAsia="Calibri" w:hAnsi="Cambria" w:cs="Calibri"/>
              </w:rPr>
              <w:t>Katalóg požiadaviek</w:t>
            </w:r>
          </w:p>
        </w:tc>
        <w:tc>
          <w:tcPr>
            <w:tcW w:w="3827" w:type="dxa"/>
            <w:tcBorders>
              <w:top w:val="single" w:sz="4" w:space="0" w:color="auto"/>
            </w:tcBorders>
            <w:tcMar>
              <w:left w:w="108" w:type="dxa"/>
              <w:right w:w="108" w:type="dxa"/>
            </w:tcMar>
          </w:tcPr>
          <w:p w14:paraId="0C80FBCC" w14:textId="31B28583" w:rsidR="00542C9F" w:rsidRPr="0065071C" w:rsidRDefault="001845F8" w:rsidP="0001513F">
            <w:pPr>
              <w:spacing w:before="60" w:after="60"/>
              <w:jc w:val="center"/>
              <w:rPr>
                <w:rFonts w:ascii="Cambria" w:eastAsia="Calibri" w:hAnsi="Cambria" w:cs="Calibri"/>
              </w:rPr>
            </w:pPr>
            <w:r w:rsidRPr="0065071C">
              <w:rPr>
                <w:rFonts w:ascii="Cambria" w:eastAsia="Calibri" w:hAnsi="Cambria" w:cs="Calibri"/>
              </w:rPr>
              <w:object w:dxaOrig="1516" w:dyaOrig="986" w14:anchorId="28B8C46A">
                <v:shape id="_x0000_i1042" type="#_x0000_t75" style="width:75.75pt;height:49.5pt" o:ole="">
                  <v:imagedata r:id="rId88" o:title=""/>
                </v:shape>
                <o:OLEObject Type="Embed" ProgID="Excel.Sheet.12" ShapeID="_x0000_i1042" DrawAspect="Icon" ObjectID="_1752410041" r:id="rId89"/>
              </w:object>
            </w:r>
          </w:p>
        </w:tc>
      </w:tr>
    </w:tbl>
    <w:p w14:paraId="313E6D01" w14:textId="1F9C2C7C" w:rsidR="003C5C21" w:rsidRPr="0065071C" w:rsidDel="002733A8" w:rsidRDefault="003C5C21" w:rsidP="003C5C21">
      <w:pPr>
        <w:pStyle w:val="Caption"/>
        <w:jc w:val="center"/>
        <w:rPr>
          <w:rFonts w:ascii="Cambria" w:hAnsi="Cambria"/>
        </w:rPr>
      </w:pPr>
      <w:bookmarkStart w:id="162" w:name="_Toc136955683"/>
      <w:r w:rsidRPr="0065071C">
        <w:rPr>
          <w:rFonts w:ascii="Cambria" w:hAnsi="Cambria"/>
        </w:rPr>
        <w:t xml:space="preserve">Tabuľka </w:t>
      </w:r>
      <w:r w:rsidRPr="0065071C">
        <w:rPr>
          <w:rFonts w:ascii="Cambria" w:hAnsi="Cambria"/>
        </w:rPr>
        <w:fldChar w:fldCharType="begin"/>
      </w:r>
      <w:r w:rsidRPr="0065071C">
        <w:rPr>
          <w:rFonts w:ascii="Cambria" w:hAnsi="Cambria"/>
        </w:rPr>
        <w:instrText>SEQ Tabuľka \* ARABIC</w:instrText>
      </w:r>
      <w:r w:rsidRPr="0065071C">
        <w:rPr>
          <w:rFonts w:ascii="Cambria" w:hAnsi="Cambria"/>
        </w:rPr>
        <w:fldChar w:fldCharType="separate"/>
      </w:r>
      <w:r w:rsidR="00963F2D" w:rsidRPr="0065071C">
        <w:rPr>
          <w:rFonts w:ascii="Cambria" w:hAnsi="Cambria"/>
          <w:noProof/>
        </w:rPr>
        <w:t>10</w:t>
      </w:r>
      <w:r w:rsidRPr="0065071C">
        <w:rPr>
          <w:rFonts w:ascii="Cambria" w:hAnsi="Cambria"/>
        </w:rPr>
        <w:fldChar w:fldCharType="end"/>
      </w:r>
      <w:r w:rsidRPr="0065071C">
        <w:rPr>
          <w:rFonts w:ascii="Cambria" w:hAnsi="Cambria"/>
        </w:rPr>
        <w:t>: Prílohy</w:t>
      </w:r>
      <w:bookmarkEnd w:id="162"/>
    </w:p>
    <w:p w14:paraId="55B69F0E" w14:textId="272A4AF7" w:rsidR="00E803C7" w:rsidRPr="003F694D" w:rsidRDefault="00E803C7" w:rsidP="00931F63">
      <w:pPr>
        <w:rPr>
          <w:highlight w:val="yellow"/>
        </w:rPr>
      </w:pPr>
    </w:p>
    <w:sectPr w:rsidR="00E803C7" w:rsidRPr="003F694D" w:rsidSect="00EF7F6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D271" w14:textId="77777777" w:rsidR="003C19C2" w:rsidRDefault="003C19C2" w:rsidP="009F4468">
      <w:pPr>
        <w:spacing w:after="0" w:line="240" w:lineRule="auto"/>
      </w:pPr>
      <w:r>
        <w:separator/>
      </w:r>
    </w:p>
  </w:endnote>
  <w:endnote w:type="continuationSeparator" w:id="0">
    <w:p w14:paraId="7C6ED33A" w14:textId="77777777" w:rsidR="003C19C2" w:rsidRDefault="003C19C2" w:rsidP="009F4468">
      <w:pPr>
        <w:spacing w:after="0" w:line="240" w:lineRule="auto"/>
      </w:pPr>
      <w:r>
        <w:continuationSeparator/>
      </w:r>
    </w:p>
  </w:endnote>
  <w:endnote w:type="continuationNotice" w:id="1">
    <w:p w14:paraId="1BEF686B" w14:textId="77777777" w:rsidR="003C19C2" w:rsidRDefault="003C19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rostile Bold">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Calibri"/>
    <w:charset w:val="00"/>
    <w:family w:val="auto"/>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EE"/>
    <w:family w:val="auto"/>
    <w:notTrueType/>
    <w:pitch w:val="default"/>
    <w:sig w:usb0="00000005" w:usb1="00000000" w:usb2="00000000" w:usb3="00000000" w:csb0="00000002" w:csb1="00000000"/>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8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charset w:val="00"/>
    <w:family w:val="swiss"/>
    <w:pitch w:val="variable"/>
    <w:sig w:usb0="800000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pitch w:val="variable"/>
    <w:sig w:usb0="00000003" w:usb1="00000000" w:usb2="00000000" w:usb3="00000000" w:csb0="00000001" w:csb1="00000000"/>
  </w:font>
  <w:font w:name="Roboto Slab">
    <w:charset w:val="00"/>
    <w:family w:val="auto"/>
    <w:pitch w:val="variable"/>
    <w:sig w:usb0="000004FF" w:usb1="8000405F" w:usb2="00000022"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0CA98" w14:textId="77777777" w:rsidR="003C19C2" w:rsidRDefault="003C19C2" w:rsidP="009F4468">
      <w:pPr>
        <w:spacing w:after="0" w:line="240" w:lineRule="auto"/>
      </w:pPr>
      <w:r>
        <w:separator/>
      </w:r>
    </w:p>
  </w:footnote>
  <w:footnote w:type="continuationSeparator" w:id="0">
    <w:p w14:paraId="7C1E9D76" w14:textId="77777777" w:rsidR="003C19C2" w:rsidRDefault="003C19C2" w:rsidP="009F4468">
      <w:pPr>
        <w:spacing w:after="0" w:line="240" w:lineRule="auto"/>
      </w:pPr>
      <w:r>
        <w:continuationSeparator/>
      </w:r>
    </w:p>
  </w:footnote>
  <w:footnote w:type="continuationNotice" w:id="1">
    <w:p w14:paraId="32F389F1" w14:textId="77777777" w:rsidR="003C19C2" w:rsidRDefault="003C19C2">
      <w:pPr>
        <w:spacing w:after="0" w:line="240" w:lineRule="auto"/>
      </w:pPr>
    </w:p>
  </w:footnote>
  <w:footnote w:id="2">
    <w:p w14:paraId="7757E7BD" w14:textId="77777777" w:rsidR="00773C87" w:rsidRPr="0005351B" w:rsidRDefault="00773C87">
      <w:pPr>
        <w:pStyle w:val="CommentText"/>
        <w:rPr>
          <w:sz w:val="16"/>
          <w:szCs w:val="16"/>
        </w:rPr>
      </w:pPr>
      <w:r w:rsidRPr="0005351B">
        <w:rPr>
          <w:rStyle w:val="FootnoteReference"/>
          <w:sz w:val="16"/>
          <w:szCs w:val="16"/>
        </w:rPr>
        <w:footnoteRef/>
      </w:r>
      <w:r w:rsidRPr="0005351B">
        <w:rPr>
          <w:sz w:val="16"/>
          <w:szCs w:val="16"/>
        </w:rPr>
        <w:t xml:space="preserve"> </w:t>
      </w:r>
      <w:hyperlink r:id="rId1" w:anchor="paragraf-2.odsek-1.pismeno-e">
        <w:r w:rsidRPr="0005351B">
          <w:rPr>
            <w:rStyle w:val="Hyperlink"/>
            <w:sz w:val="16"/>
            <w:szCs w:val="16"/>
          </w:rPr>
          <w:t>https://www.slov-lex.sk/pravne-predpisy/SK/ZZ/2020/78/20210623#paragraf-2.odsek-1.pismeno-e</w:t>
        </w:r>
      </w:hyperlink>
    </w:p>
  </w:footnote>
  <w:footnote w:id="3">
    <w:p w14:paraId="1A656E8A" w14:textId="77777777" w:rsidR="00773C87" w:rsidRPr="00C56C1A" w:rsidRDefault="00773C87">
      <w:pPr>
        <w:pStyle w:val="FootnoteText"/>
      </w:pPr>
      <w:r w:rsidRPr="0005351B">
        <w:rPr>
          <w:rStyle w:val="FootnoteReference"/>
          <w:sz w:val="16"/>
          <w:szCs w:val="16"/>
        </w:rPr>
        <w:footnoteRef/>
      </w:r>
      <w:r w:rsidRPr="0005351B">
        <w:rPr>
          <w:sz w:val="16"/>
          <w:szCs w:val="16"/>
        </w:rPr>
        <w:t xml:space="preserve"> </w:t>
      </w:r>
      <w:hyperlink r:id="rId2" w:anchor="paragraf-39" w:history="1">
        <w:r w:rsidRPr="0005351B">
          <w:rPr>
            <w:rStyle w:val="Hyperlink"/>
            <w:rFonts w:eastAsiaTheme="majorEastAsia"/>
            <w:sz w:val="16"/>
            <w:szCs w:val="16"/>
          </w:rPr>
          <w:t>https://www.slov-lex.sk/pravne-predpisy/SK/ZZ/2020/78/20210623#paragraf-39</w:t>
        </w:r>
      </w:hyperlink>
      <w:r>
        <w:t xml:space="preserve"> </w:t>
      </w:r>
    </w:p>
  </w:footnote>
  <w:footnote w:id="4">
    <w:p w14:paraId="04A5C10D" w14:textId="200FA38A" w:rsidR="0059551A" w:rsidRPr="00D13BF4" w:rsidRDefault="0059551A" w:rsidP="0059551A">
      <w:pPr>
        <w:pStyle w:val="FootnoteText"/>
        <w:rPr>
          <w:sz w:val="16"/>
          <w:szCs w:val="16"/>
        </w:rPr>
      </w:pPr>
      <w:r w:rsidRPr="00D13BF4">
        <w:rPr>
          <w:rStyle w:val="FootnoteReference"/>
          <w:sz w:val="16"/>
          <w:szCs w:val="16"/>
        </w:rPr>
        <w:footnoteRef/>
      </w:r>
      <w:r w:rsidR="63FF4F70" w:rsidRPr="00D13BF4">
        <w:rPr>
          <w:sz w:val="16"/>
          <w:szCs w:val="16"/>
        </w:rPr>
        <w:t xml:space="preserve"> Vyhláška Úradu podpredsedu vlády Slovenskej republiky pre investície a informatizáciu č. 78/2020 Z. z. o štandardoch pre informačné technológie verejnej správy</w:t>
      </w:r>
      <w:r w:rsidR="63FF4F70">
        <w:rPr>
          <w:sz w:val="16"/>
          <w:szCs w:val="16"/>
        </w:rPr>
        <w:t>.</w:t>
      </w:r>
    </w:p>
  </w:footnote>
  <w:footnote w:id="5">
    <w:p w14:paraId="6D9EB4AE" w14:textId="77777777" w:rsidR="00773C87" w:rsidRPr="00775945" w:rsidRDefault="00773C87" w:rsidP="00775945">
      <w:pPr>
        <w:pStyle w:val="FootnoteText"/>
        <w:spacing w:before="0" w:after="0" w:line="240" w:lineRule="auto"/>
        <w:jc w:val="left"/>
        <w:rPr>
          <w:rStyle w:val="FootnoteReference"/>
          <w:rFonts w:asciiTheme="minorHAnsi" w:eastAsiaTheme="minorHAnsi" w:hAnsiTheme="minorHAnsi" w:cstheme="minorBidi"/>
          <w:lang w:eastAsia="en-US"/>
        </w:rPr>
      </w:pPr>
      <w:r w:rsidRPr="00775945">
        <w:rPr>
          <w:rStyle w:val="FootnoteReference"/>
          <w:rFonts w:asciiTheme="minorHAnsi" w:eastAsiaTheme="minorHAnsi" w:hAnsiTheme="minorHAnsi" w:cstheme="minorBidi"/>
          <w:sz w:val="16"/>
          <w:szCs w:val="16"/>
          <w:lang w:eastAsia="en-US"/>
        </w:rPr>
        <w:footnoteRef/>
      </w:r>
      <w:r w:rsidRPr="00775945">
        <w:rPr>
          <w:rStyle w:val="FootnoteReference"/>
          <w:rFonts w:asciiTheme="minorHAnsi" w:eastAsiaTheme="minorHAnsi" w:hAnsiTheme="minorHAnsi" w:cstheme="minorBidi"/>
          <w:lang w:eastAsia="en-US"/>
        </w:rPr>
        <w:t xml:space="preserve"> https://metais.vicepremier.gov.sk/publicspace?pageId=67148137</w:t>
      </w:r>
    </w:p>
  </w:footnote>
  <w:footnote w:id="6">
    <w:p w14:paraId="7C86564B" w14:textId="77777777" w:rsidR="00773C87" w:rsidRPr="00775945" w:rsidRDefault="00773C87" w:rsidP="00775945">
      <w:pPr>
        <w:pStyle w:val="FootnoteText"/>
        <w:spacing w:before="0" w:after="0" w:line="240" w:lineRule="auto"/>
        <w:jc w:val="left"/>
        <w:rPr>
          <w:rStyle w:val="FootnoteReference"/>
          <w:rFonts w:asciiTheme="minorHAnsi" w:eastAsiaTheme="minorHAnsi" w:hAnsiTheme="minorHAnsi" w:cstheme="minorBidi"/>
          <w:sz w:val="16"/>
          <w:szCs w:val="16"/>
          <w:lang w:eastAsia="en-US"/>
        </w:rPr>
      </w:pPr>
      <w:r w:rsidRPr="00775945">
        <w:rPr>
          <w:rStyle w:val="FootnoteReference"/>
          <w:rFonts w:asciiTheme="minorHAnsi" w:eastAsiaTheme="minorHAnsi" w:hAnsiTheme="minorHAnsi" w:cstheme="minorBidi"/>
          <w:sz w:val="16"/>
          <w:szCs w:val="16"/>
          <w:lang w:eastAsia="en-US"/>
        </w:rPr>
        <w:footnoteRef/>
      </w:r>
      <w:r w:rsidRPr="00775945">
        <w:rPr>
          <w:rStyle w:val="FootnoteReference"/>
          <w:rFonts w:asciiTheme="minorHAnsi" w:eastAsiaTheme="minorHAnsi" w:hAnsiTheme="minorHAnsi" w:cstheme="minorBidi"/>
          <w:lang w:eastAsia="en-US"/>
        </w:rPr>
        <w:t xml:space="preserve"> https://www.nbs.sk/sk/statisticke-udaje/udajove-kategorie-sdds</w:t>
      </w:r>
    </w:p>
  </w:footnote>
  <w:footnote w:id="7">
    <w:p w14:paraId="48A9686B" w14:textId="77777777" w:rsidR="00773C87" w:rsidRPr="00775945" w:rsidRDefault="00773C87" w:rsidP="00775945">
      <w:pPr>
        <w:pStyle w:val="FootnoteText"/>
        <w:spacing w:before="0" w:after="0" w:line="240" w:lineRule="auto"/>
        <w:jc w:val="left"/>
        <w:rPr>
          <w:rStyle w:val="FootnoteReference"/>
          <w:rFonts w:asciiTheme="minorHAnsi" w:eastAsiaTheme="minorHAnsi" w:hAnsiTheme="minorHAnsi" w:cstheme="minorBidi"/>
          <w:lang w:eastAsia="en-US"/>
        </w:rPr>
      </w:pPr>
      <w:r w:rsidRPr="00775945">
        <w:rPr>
          <w:rStyle w:val="FootnoteReference"/>
          <w:rFonts w:asciiTheme="minorHAnsi" w:eastAsiaTheme="minorHAnsi" w:hAnsiTheme="minorHAnsi" w:cstheme="minorBidi"/>
          <w:sz w:val="16"/>
          <w:szCs w:val="16"/>
          <w:lang w:eastAsia="en-US"/>
        </w:rPr>
        <w:footnoteRef/>
      </w:r>
      <w:r w:rsidRPr="00775945">
        <w:rPr>
          <w:rStyle w:val="FootnoteReference"/>
          <w:rFonts w:asciiTheme="minorHAnsi" w:eastAsiaTheme="minorHAnsi" w:hAnsiTheme="minorHAnsi" w:cstheme="minorBidi"/>
          <w:lang w:eastAsia="en-US"/>
        </w:rPr>
        <w:t xml:space="preserve"> http://informatizacia.sk/ext_dok-strategicky_dokument_2014_2020_sk/16621c</w:t>
      </w:r>
    </w:p>
  </w:footnote>
  <w:footnote w:id="8">
    <w:p w14:paraId="26179D60" w14:textId="77777777" w:rsidR="00773C87" w:rsidRPr="00775945" w:rsidRDefault="00773C87" w:rsidP="00775945">
      <w:pPr>
        <w:pStyle w:val="FootnoteText"/>
        <w:spacing w:before="0" w:after="0" w:line="240" w:lineRule="auto"/>
        <w:jc w:val="left"/>
        <w:rPr>
          <w:rStyle w:val="FootnoteReference"/>
          <w:rFonts w:asciiTheme="minorHAnsi" w:eastAsiaTheme="minorHAnsi" w:hAnsiTheme="minorHAnsi" w:cstheme="minorBidi"/>
          <w:lang w:eastAsia="en-US"/>
        </w:rPr>
      </w:pPr>
      <w:r w:rsidRPr="00775945">
        <w:rPr>
          <w:rStyle w:val="FootnoteReference"/>
          <w:rFonts w:asciiTheme="minorHAnsi" w:eastAsiaTheme="minorHAnsi" w:hAnsiTheme="minorHAnsi" w:cstheme="minorBidi"/>
          <w:sz w:val="16"/>
          <w:szCs w:val="16"/>
          <w:lang w:eastAsia="en-US"/>
        </w:rPr>
        <w:footnoteRef/>
      </w:r>
      <w:r w:rsidRPr="00775945">
        <w:rPr>
          <w:rStyle w:val="FootnoteReference"/>
          <w:rFonts w:asciiTheme="minorHAnsi" w:eastAsiaTheme="minorHAnsi" w:hAnsiTheme="minorHAnsi" w:cstheme="minorBidi"/>
          <w:lang w:eastAsia="en-US"/>
        </w:rPr>
        <w:t xml:space="preserve"> https://rokovania.gov.sk/RVL/Material/22206/1</w:t>
      </w:r>
    </w:p>
  </w:footnote>
  <w:footnote w:id="9">
    <w:p w14:paraId="72FD30CE" w14:textId="77777777" w:rsidR="00773C87" w:rsidRPr="00775945" w:rsidRDefault="00773C87" w:rsidP="00775945">
      <w:pPr>
        <w:pStyle w:val="FootnoteText"/>
        <w:spacing w:before="0" w:after="0" w:line="240" w:lineRule="auto"/>
        <w:jc w:val="left"/>
        <w:rPr>
          <w:rStyle w:val="FootnoteReference"/>
          <w:rFonts w:asciiTheme="minorHAnsi" w:eastAsiaTheme="minorHAnsi" w:hAnsiTheme="minorHAnsi" w:cstheme="minorBidi"/>
          <w:lang w:eastAsia="en-US"/>
        </w:rPr>
      </w:pPr>
      <w:r w:rsidRPr="00775945">
        <w:rPr>
          <w:rStyle w:val="FootnoteReference"/>
          <w:rFonts w:asciiTheme="minorHAnsi" w:eastAsiaTheme="minorHAnsi" w:hAnsiTheme="minorHAnsi" w:cstheme="minorBidi"/>
          <w:sz w:val="16"/>
          <w:szCs w:val="16"/>
          <w:lang w:eastAsia="en-US"/>
        </w:rPr>
        <w:footnoteRef/>
      </w:r>
      <w:r w:rsidRPr="00775945">
        <w:rPr>
          <w:rStyle w:val="FootnoteReference"/>
          <w:rFonts w:asciiTheme="minorHAnsi" w:eastAsiaTheme="minorHAnsi" w:hAnsiTheme="minorHAnsi" w:cstheme="minorBidi"/>
          <w:lang w:eastAsia="en-US"/>
        </w:rPr>
        <w:t xml:space="preserve"> http://www.informatizacia.sk/ext_dok-nkivs-sr_2016/23668c</w:t>
      </w:r>
    </w:p>
  </w:footnote>
  <w:footnote w:id="10">
    <w:p w14:paraId="7646533B" w14:textId="77777777" w:rsidR="00773C87" w:rsidRPr="00775945" w:rsidRDefault="00773C87" w:rsidP="00775945">
      <w:pPr>
        <w:pStyle w:val="FootnoteText"/>
        <w:spacing w:before="0" w:after="0" w:line="240" w:lineRule="auto"/>
        <w:jc w:val="left"/>
        <w:rPr>
          <w:rStyle w:val="FootnoteReference"/>
          <w:rFonts w:asciiTheme="minorHAnsi" w:eastAsiaTheme="minorHAnsi" w:hAnsiTheme="minorHAnsi" w:cstheme="minorBidi"/>
          <w:lang w:eastAsia="en-US"/>
        </w:rPr>
      </w:pPr>
      <w:r w:rsidRPr="00775945">
        <w:rPr>
          <w:rStyle w:val="FootnoteReference"/>
          <w:rFonts w:asciiTheme="minorHAnsi" w:eastAsiaTheme="minorHAnsi" w:hAnsiTheme="minorHAnsi" w:cstheme="minorBidi"/>
          <w:sz w:val="16"/>
          <w:szCs w:val="16"/>
          <w:lang w:eastAsia="en-US"/>
        </w:rPr>
        <w:footnoteRef/>
      </w:r>
      <w:r w:rsidRPr="00775945">
        <w:rPr>
          <w:rStyle w:val="FootnoteReference"/>
          <w:rFonts w:asciiTheme="minorHAnsi" w:eastAsiaTheme="minorHAnsi" w:hAnsiTheme="minorHAnsi" w:cstheme="minorBidi"/>
          <w:lang w:eastAsia="en-US"/>
        </w:rPr>
        <w:t xml:space="preserve"> http://www.informatizacia.sk/ext_dok-uppvii_sp_manazment_udajov_vfinal/24196c</w:t>
      </w:r>
    </w:p>
  </w:footnote>
  <w:footnote w:id="11">
    <w:p w14:paraId="02F3FD24" w14:textId="77777777" w:rsidR="00773C87" w:rsidRPr="00775945" w:rsidRDefault="00773C87" w:rsidP="00775945">
      <w:pPr>
        <w:pStyle w:val="FootnoteText"/>
        <w:spacing w:before="0" w:after="0" w:line="240" w:lineRule="auto"/>
        <w:jc w:val="left"/>
        <w:rPr>
          <w:rStyle w:val="FootnoteReference"/>
          <w:rFonts w:asciiTheme="minorHAnsi" w:eastAsiaTheme="minorHAnsi" w:hAnsiTheme="minorHAnsi" w:cstheme="minorBidi"/>
          <w:lang w:eastAsia="en-US"/>
        </w:rPr>
      </w:pPr>
      <w:r w:rsidRPr="00775945">
        <w:rPr>
          <w:rStyle w:val="FootnoteReference"/>
          <w:rFonts w:asciiTheme="minorHAnsi" w:eastAsiaTheme="minorHAnsi" w:hAnsiTheme="minorHAnsi" w:cstheme="minorBidi"/>
          <w:sz w:val="16"/>
          <w:szCs w:val="16"/>
          <w:lang w:eastAsia="en-US"/>
        </w:rPr>
        <w:footnoteRef/>
      </w:r>
      <w:r w:rsidRPr="00775945">
        <w:rPr>
          <w:rStyle w:val="FootnoteReference"/>
          <w:rFonts w:asciiTheme="minorHAnsi" w:eastAsiaTheme="minorHAnsi" w:hAnsiTheme="minorHAnsi" w:cstheme="minorBidi"/>
          <w:lang w:eastAsia="en-US"/>
        </w:rPr>
        <w:t xml:space="preserve"> http://www.informatizacia.sk/ext_dok-sp_otvorene_udaje_schvalena/26035c</w:t>
      </w:r>
    </w:p>
  </w:footnote>
  <w:footnote w:id="12">
    <w:p w14:paraId="6543078C" w14:textId="77777777" w:rsidR="00773C87" w:rsidRPr="00775945" w:rsidRDefault="00773C87" w:rsidP="00775945">
      <w:pPr>
        <w:pStyle w:val="FootnoteText"/>
        <w:spacing w:before="0" w:after="0" w:line="240" w:lineRule="auto"/>
        <w:jc w:val="left"/>
        <w:rPr>
          <w:rStyle w:val="FootnoteReference"/>
          <w:rFonts w:asciiTheme="minorHAnsi" w:eastAsiaTheme="minorHAnsi" w:hAnsiTheme="minorHAnsi" w:cstheme="minorBidi"/>
          <w:lang w:eastAsia="en-US"/>
        </w:rPr>
      </w:pPr>
      <w:r w:rsidRPr="00775945">
        <w:rPr>
          <w:rStyle w:val="FootnoteReference"/>
          <w:rFonts w:asciiTheme="minorHAnsi" w:eastAsiaTheme="minorHAnsi" w:hAnsiTheme="minorHAnsi" w:cstheme="minorBidi"/>
          <w:sz w:val="16"/>
          <w:szCs w:val="16"/>
          <w:lang w:eastAsia="en-US"/>
        </w:rPr>
        <w:footnoteRef/>
      </w:r>
      <w:r w:rsidRPr="00775945">
        <w:rPr>
          <w:rStyle w:val="FootnoteReference"/>
          <w:rFonts w:asciiTheme="minorHAnsi" w:eastAsiaTheme="minorHAnsi" w:hAnsiTheme="minorHAnsi" w:cstheme="minorBidi"/>
          <w:lang w:eastAsia="en-US"/>
        </w:rPr>
        <w:t xml:space="preserve"> https://docs.google.com/spreadsheets/d/13uVKtcS4vDHZISeLZvv-0E3Cefmutc8P-CVk0cEf1RM/edit#gid=0</w:t>
      </w:r>
    </w:p>
  </w:footnote>
  <w:footnote w:id="13">
    <w:p w14:paraId="57856BEA" w14:textId="77777777" w:rsidR="00773C87" w:rsidRDefault="00773C87" w:rsidP="00775945">
      <w:pPr>
        <w:pStyle w:val="FootnoteText"/>
        <w:spacing w:before="0" w:after="0" w:line="240" w:lineRule="auto"/>
        <w:jc w:val="left"/>
      </w:pPr>
      <w:r w:rsidRPr="00775945">
        <w:rPr>
          <w:rStyle w:val="FootnoteReference"/>
          <w:rFonts w:asciiTheme="minorHAnsi" w:eastAsiaTheme="minorHAnsi" w:hAnsiTheme="minorHAnsi" w:cstheme="minorBidi"/>
          <w:sz w:val="16"/>
          <w:szCs w:val="16"/>
          <w:lang w:eastAsia="en-US"/>
        </w:rPr>
        <w:footnoteRef/>
      </w:r>
      <w:r w:rsidRPr="00775945">
        <w:rPr>
          <w:rStyle w:val="FootnoteReference"/>
          <w:rFonts w:asciiTheme="minorHAnsi" w:eastAsiaTheme="minorHAnsi" w:hAnsiTheme="minorHAnsi" w:cstheme="minorBidi"/>
          <w:lang w:eastAsia="en-US"/>
        </w:rPr>
        <w:t xml:space="preserve"> https://www.slov-lex.sk/pravne-predpisy/SK/ZZ/2020/78/?ucinnost=01.01.2022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0A45CD8"/>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multilevel"/>
    <w:tmpl w:val="A5BCC708"/>
    <w:lvl w:ilvl="0">
      <w:start w:val="1"/>
      <w:numFmt w:val="bullet"/>
      <w:pStyle w:val="ListBullet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608D5"/>
    <w:multiLevelType w:val="hybridMultilevel"/>
    <w:tmpl w:val="85C2DBC0"/>
    <w:lvl w:ilvl="0" w:tplc="04090001">
      <w:start w:val="1"/>
      <w:numFmt w:val="bullet"/>
      <w:lvlText w:val=""/>
      <w:lvlJc w:val="left"/>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468162E">
      <w:numFmt w:val="bullet"/>
      <w:lvlText w:val="-"/>
      <w:lvlJc w:val="left"/>
      <w:pPr>
        <w:ind w:left="168" w:hanging="360"/>
      </w:pPr>
      <w:rPr>
        <w:rFonts w:ascii="Calibri" w:eastAsiaTheme="minorHAnsi" w:hAnsi="Calibri" w:cs="Calibri" w:hint="default"/>
      </w:rPr>
    </w:lvl>
    <w:lvl w:ilvl="2" w:tplc="8FE49598">
      <w:numFmt w:val="bullet"/>
      <w:lvlText w:val="-"/>
      <w:lvlJc w:val="left"/>
      <w:pPr>
        <w:ind w:left="888" w:hanging="360"/>
      </w:pPr>
      <w:rPr>
        <w:rFonts w:ascii="Calibri" w:eastAsiaTheme="minorHAnsi" w:hAnsi="Calibri" w:cs="Calibri" w:hint="default"/>
      </w:rPr>
    </w:lvl>
    <w:lvl w:ilvl="3" w:tplc="041B0001">
      <w:start w:val="1"/>
      <w:numFmt w:val="bullet"/>
      <w:lvlText w:val=""/>
      <w:lvlJc w:val="left"/>
      <w:pPr>
        <w:ind w:left="1608" w:hanging="360"/>
      </w:pPr>
      <w:rPr>
        <w:rFonts w:ascii="Symbol" w:hAnsi="Symbol" w:hint="default"/>
      </w:rPr>
    </w:lvl>
    <w:lvl w:ilvl="4" w:tplc="041B0003" w:tentative="1">
      <w:start w:val="1"/>
      <w:numFmt w:val="bullet"/>
      <w:lvlText w:val="o"/>
      <w:lvlJc w:val="left"/>
      <w:pPr>
        <w:ind w:left="2328" w:hanging="360"/>
      </w:pPr>
      <w:rPr>
        <w:rFonts w:ascii="Courier New" w:hAnsi="Courier New" w:cs="Courier New" w:hint="default"/>
      </w:rPr>
    </w:lvl>
    <w:lvl w:ilvl="5" w:tplc="041B0005" w:tentative="1">
      <w:start w:val="1"/>
      <w:numFmt w:val="bullet"/>
      <w:lvlText w:val=""/>
      <w:lvlJc w:val="left"/>
      <w:pPr>
        <w:ind w:left="3048" w:hanging="360"/>
      </w:pPr>
      <w:rPr>
        <w:rFonts w:ascii="Wingdings" w:hAnsi="Wingdings" w:hint="default"/>
      </w:rPr>
    </w:lvl>
    <w:lvl w:ilvl="6" w:tplc="041B0001" w:tentative="1">
      <w:start w:val="1"/>
      <w:numFmt w:val="bullet"/>
      <w:lvlText w:val=""/>
      <w:lvlJc w:val="left"/>
      <w:pPr>
        <w:ind w:left="3768" w:hanging="360"/>
      </w:pPr>
      <w:rPr>
        <w:rFonts w:ascii="Symbol" w:hAnsi="Symbol" w:hint="default"/>
      </w:rPr>
    </w:lvl>
    <w:lvl w:ilvl="7" w:tplc="041B0003" w:tentative="1">
      <w:start w:val="1"/>
      <w:numFmt w:val="bullet"/>
      <w:lvlText w:val="o"/>
      <w:lvlJc w:val="left"/>
      <w:pPr>
        <w:ind w:left="4488" w:hanging="360"/>
      </w:pPr>
      <w:rPr>
        <w:rFonts w:ascii="Courier New" w:hAnsi="Courier New" w:cs="Courier New" w:hint="default"/>
      </w:rPr>
    </w:lvl>
    <w:lvl w:ilvl="8" w:tplc="041B0005" w:tentative="1">
      <w:start w:val="1"/>
      <w:numFmt w:val="bullet"/>
      <w:lvlText w:val=""/>
      <w:lvlJc w:val="left"/>
      <w:pPr>
        <w:ind w:left="5208" w:hanging="360"/>
      </w:pPr>
      <w:rPr>
        <w:rFonts w:ascii="Wingdings" w:hAnsi="Wingdings" w:hint="default"/>
      </w:rPr>
    </w:lvl>
  </w:abstractNum>
  <w:abstractNum w:abstractNumId="3" w15:restartNumberingAfterBreak="0">
    <w:nsid w:val="06F34E74"/>
    <w:multiLevelType w:val="hybridMultilevel"/>
    <w:tmpl w:val="88245586"/>
    <w:lvl w:ilvl="0" w:tplc="041B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07476223"/>
    <w:multiLevelType w:val="hybridMultilevel"/>
    <w:tmpl w:val="33189E8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62793B"/>
    <w:multiLevelType w:val="hybridMultilevel"/>
    <w:tmpl w:val="B824AA68"/>
    <w:lvl w:ilvl="0" w:tplc="1D802D0E">
      <w:start w:val="1"/>
      <w:numFmt w:val="bullet"/>
      <w:pStyle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A533C06"/>
    <w:multiLevelType w:val="hybridMultilevel"/>
    <w:tmpl w:val="FFFFFFFF"/>
    <w:lvl w:ilvl="0" w:tplc="082E3056">
      <w:start w:val="1"/>
      <w:numFmt w:val="bullet"/>
      <w:lvlText w:val=""/>
      <w:lvlJc w:val="left"/>
      <w:pPr>
        <w:ind w:left="720" w:hanging="360"/>
      </w:pPr>
      <w:rPr>
        <w:rFonts w:ascii="Symbol" w:hAnsi="Symbol" w:hint="default"/>
      </w:rPr>
    </w:lvl>
    <w:lvl w:ilvl="1" w:tplc="BFD87528">
      <w:start w:val="1"/>
      <w:numFmt w:val="bullet"/>
      <w:lvlText w:val="o"/>
      <w:lvlJc w:val="left"/>
      <w:pPr>
        <w:ind w:left="1440" w:hanging="360"/>
      </w:pPr>
      <w:rPr>
        <w:rFonts w:ascii="Courier New" w:hAnsi="Courier New" w:hint="default"/>
      </w:rPr>
    </w:lvl>
    <w:lvl w:ilvl="2" w:tplc="01EAE8EE">
      <w:start w:val="1"/>
      <w:numFmt w:val="bullet"/>
      <w:lvlText w:val=""/>
      <w:lvlJc w:val="left"/>
      <w:pPr>
        <w:ind w:left="2160" w:hanging="360"/>
      </w:pPr>
      <w:rPr>
        <w:rFonts w:ascii="Wingdings" w:hAnsi="Wingdings" w:hint="default"/>
      </w:rPr>
    </w:lvl>
    <w:lvl w:ilvl="3" w:tplc="712ACCA4">
      <w:start w:val="1"/>
      <w:numFmt w:val="bullet"/>
      <w:lvlText w:val=""/>
      <w:lvlJc w:val="left"/>
      <w:pPr>
        <w:ind w:left="2880" w:hanging="360"/>
      </w:pPr>
      <w:rPr>
        <w:rFonts w:ascii="Symbol" w:hAnsi="Symbol" w:hint="default"/>
      </w:rPr>
    </w:lvl>
    <w:lvl w:ilvl="4" w:tplc="258E3E90">
      <w:start w:val="1"/>
      <w:numFmt w:val="bullet"/>
      <w:lvlText w:val="o"/>
      <w:lvlJc w:val="left"/>
      <w:pPr>
        <w:ind w:left="3600" w:hanging="360"/>
      </w:pPr>
      <w:rPr>
        <w:rFonts w:ascii="Courier New" w:hAnsi="Courier New" w:hint="default"/>
      </w:rPr>
    </w:lvl>
    <w:lvl w:ilvl="5" w:tplc="ACB8A1CA">
      <w:start w:val="1"/>
      <w:numFmt w:val="bullet"/>
      <w:lvlText w:val=""/>
      <w:lvlJc w:val="left"/>
      <w:pPr>
        <w:ind w:left="4320" w:hanging="360"/>
      </w:pPr>
      <w:rPr>
        <w:rFonts w:ascii="Wingdings" w:hAnsi="Wingdings" w:hint="default"/>
      </w:rPr>
    </w:lvl>
    <w:lvl w:ilvl="6" w:tplc="33244D86">
      <w:start w:val="1"/>
      <w:numFmt w:val="bullet"/>
      <w:lvlText w:val=""/>
      <w:lvlJc w:val="left"/>
      <w:pPr>
        <w:ind w:left="5040" w:hanging="360"/>
      </w:pPr>
      <w:rPr>
        <w:rFonts w:ascii="Symbol" w:hAnsi="Symbol" w:hint="default"/>
      </w:rPr>
    </w:lvl>
    <w:lvl w:ilvl="7" w:tplc="695EA696">
      <w:start w:val="1"/>
      <w:numFmt w:val="bullet"/>
      <w:lvlText w:val="o"/>
      <w:lvlJc w:val="left"/>
      <w:pPr>
        <w:ind w:left="5760" w:hanging="360"/>
      </w:pPr>
      <w:rPr>
        <w:rFonts w:ascii="Courier New" w:hAnsi="Courier New" w:hint="default"/>
      </w:rPr>
    </w:lvl>
    <w:lvl w:ilvl="8" w:tplc="4D30AB50">
      <w:start w:val="1"/>
      <w:numFmt w:val="bullet"/>
      <w:lvlText w:val=""/>
      <w:lvlJc w:val="left"/>
      <w:pPr>
        <w:ind w:left="6480" w:hanging="360"/>
      </w:pPr>
      <w:rPr>
        <w:rFonts w:ascii="Wingdings" w:hAnsi="Wingdings" w:hint="default"/>
      </w:rPr>
    </w:lvl>
  </w:abstractNum>
  <w:abstractNum w:abstractNumId="7"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8" w15:restartNumberingAfterBreak="0">
    <w:nsid w:val="12CA71FE"/>
    <w:multiLevelType w:val="multilevel"/>
    <w:tmpl w:val="663C89B2"/>
    <w:lvl w:ilvl="0">
      <w:start w:val="1"/>
      <w:numFmt w:val="lowerLetter"/>
      <w:pStyle w:val="ListNumber4"/>
      <w:lvlText w:val="%1)"/>
      <w:lvlJc w:val="left"/>
      <w:pPr>
        <w:tabs>
          <w:tab w:val="num" w:pos="1636"/>
        </w:tabs>
        <w:ind w:left="1559"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2B5E70"/>
    <w:multiLevelType w:val="multilevel"/>
    <w:tmpl w:val="13E2222A"/>
    <w:lvl w:ilvl="0">
      <w:start w:val="1"/>
      <w:numFmt w:val="decimal"/>
      <w:pStyle w:val="Style1"/>
      <w:lvlText w:val="%1."/>
      <w:lvlJc w:val="left"/>
      <w:pPr>
        <w:ind w:left="786"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4803485"/>
    <w:multiLevelType w:val="hybridMultilevel"/>
    <w:tmpl w:val="04CEB9D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D12CFE"/>
    <w:multiLevelType w:val="hybridMultilevel"/>
    <w:tmpl w:val="30B87F1A"/>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810BC0"/>
    <w:multiLevelType w:val="multilevel"/>
    <w:tmpl w:val="5DDA060C"/>
    <w:lvl w:ilvl="0">
      <w:start w:val="1"/>
      <w:numFmt w:val="decimal"/>
      <w:pStyle w:val="Heading1"/>
      <w:lvlText w:val="%1."/>
      <w:lvlJc w:val="left"/>
      <w:pPr>
        <w:ind w:left="720" w:hanging="360"/>
      </w:pPr>
    </w:lvl>
    <w:lvl w:ilvl="1">
      <w:start w:val="1"/>
      <w:numFmt w:val="decimal"/>
      <w:lvlText w:val="%1.%2."/>
      <w:lvlJc w:val="left"/>
      <w:pPr>
        <w:ind w:left="1080" w:hanging="720"/>
      </w:pPr>
    </w:lvl>
    <w:lvl w:ilvl="2">
      <w:start w:val="1"/>
      <w:numFmt w:val="decimal"/>
      <w:pStyle w:val="Heading3"/>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 w15:restartNumberingAfterBreak="0">
    <w:nsid w:val="1EFC5AB4"/>
    <w:multiLevelType w:val="hybridMultilevel"/>
    <w:tmpl w:val="1ED2BA7A"/>
    <w:lvl w:ilvl="0" w:tplc="FFFFFFFF">
      <w:start w:val="1"/>
      <w:numFmt w:val="bullet"/>
      <w:lvlText w:val="-"/>
      <w:lvlJc w:val="left"/>
      <w:pPr>
        <w:ind w:left="720" w:hanging="360"/>
      </w:pPr>
      <w:rPr>
        <w:rFonts w:ascii="Calibri" w:hAnsi="Calibri" w:hint="default"/>
      </w:rPr>
    </w:lvl>
    <w:lvl w:ilvl="1" w:tplc="9F701BB2">
      <w:start w:val="1"/>
      <w:numFmt w:val="bullet"/>
      <w:lvlText w:val="o"/>
      <w:lvlJc w:val="left"/>
      <w:pPr>
        <w:ind w:left="1440" w:hanging="360"/>
      </w:pPr>
      <w:rPr>
        <w:rFonts w:ascii="Courier New" w:hAnsi="Courier New" w:hint="default"/>
      </w:rPr>
    </w:lvl>
    <w:lvl w:ilvl="2" w:tplc="FE76BB72">
      <w:start w:val="1"/>
      <w:numFmt w:val="bullet"/>
      <w:lvlText w:val=""/>
      <w:lvlJc w:val="left"/>
      <w:pPr>
        <w:ind w:left="2160" w:hanging="360"/>
      </w:pPr>
      <w:rPr>
        <w:rFonts w:ascii="Wingdings" w:hAnsi="Wingdings" w:hint="default"/>
      </w:rPr>
    </w:lvl>
    <w:lvl w:ilvl="3" w:tplc="B874DF60">
      <w:start w:val="1"/>
      <w:numFmt w:val="bullet"/>
      <w:lvlText w:val=""/>
      <w:lvlJc w:val="left"/>
      <w:pPr>
        <w:ind w:left="2880" w:hanging="360"/>
      </w:pPr>
      <w:rPr>
        <w:rFonts w:ascii="Symbol" w:hAnsi="Symbol" w:hint="default"/>
      </w:rPr>
    </w:lvl>
    <w:lvl w:ilvl="4" w:tplc="EDEE4EC8">
      <w:start w:val="1"/>
      <w:numFmt w:val="bullet"/>
      <w:lvlText w:val="o"/>
      <w:lvlJc w:val="left"/>
      <w:pPr>
        <w:ind w:left="3600" w:hanging="360"/>
      </w:pPr>
      <w:rPr>
        <w:rFonts w:ascii="Courier New" w:hAnsi="Courier New" w:hint="default"/>
      </w:rPr>
    </w:lvl>
    <w:lvl w:ilvl="5" w:tplc="BEB007AC">
      <w:start w:val="1"/>
      <w:numFmt w:val="bullet"/>
      <w:lvlText w:val=""/>
      <w:lvlJc w:val="left"/>
      <w:pPr>
        <w:ind w:left="4320" w:hanging="360"/>
      </w:pPr>
      <w:rPr>
        <w:rFonts w:ascii="Wingdings" w:hAnsi="Wingdings" w:hint="default"/>
      </w:rPr>
    </w:lvl>
    <w:lvl w:ilvl="6" w:tplc="BC3CBAA8">
      <w:start w:val="1"/>
      <w:numFmt w:val="bullet"/>
      <w:lvlText w:val=""/>
      <w:lvlJc w:val="left"/>
      <w:pPr>
        <w:ind w:left="5040" w:hanging="360"/>
      </w:pPr>
      <w:rPr>
        <w:rFonts w:ascii="Symbol" w:hAnsi="Symbol" w:hint="default"/>
      </w:rPr>
    </w:lvl>
    <w:lvl w:ilvl="7" w:tplc="5984B464">
      <w:start w:val="1"/>
      <w:numFmt w:val="bullet"/>
      <w:lvlText w:val="o"/>
      <w:lvlJc w:val="left"/>
      <w:pPr>
        <w:ind w:left="5760" w:hanging="360"/>
      </w:pPr>
      <w:rPr>
        <w:rFonts w:ascii="Courier New" w:hAnsi="Courier New" w:hint="default"/>
      </w:rPr>
    </w:lvl>
    <w:lvl w:ilvl="8" w:tplc="FEB40C5A">
      <w:start w:val="1"/>
      <w:numFmt w:val="bullet"/>
      <w:lvlText w:val=""/>
      <w:lvlJc w:val="left"/>
      <w:pPr>
        <w:ind w:left="6480" w:hanging="360"/>
      </w:pPr>
      <w:rPr>
        <w:rFonts w:ascii="Wingdings" w:hAnsi="Wingdings" w:hint="default"/>
      </w:rPr>
    </w:lvl>
  </w:abstractNum>
  <w:abstractNum w:abstractNumId="14" w15:restartNumberingAfterBreak="0">
    <w:nsid w:val="20163439"/>
    <w:multiLevelType w:val="multilevel"/>
    <w:tmpl w:val="E32836DC"/>
    <w:lvl w:ilvl="0">
      <w:start w:val="1"/>
      <w:numFmt w:val="decimal"/>
      <w:lvlText w:val="%1."/>
      <w:lvlJc w:val="left"/>
      <w:pPr>
        <w:ind w:left="642" w:hanging="360"/>
      </w:pPr>
    </w:lvl>
    <w:lvl w:ilvl="1">
      <w:start w:val="1"/>
      <w:numFmt w:val="lowerLetter"/>
      <w:lvlText w:val="%2)"/>
      <w:lvlJc w:val="left"/>
      <w:pPr>
        <w:ind w:left="1002" w:hanging="360"/>
      </w:pPr>
    </w:lvl>
    <w:lvl w:ilvl="2">
      <w:start w:val="1"/>
      <w:numFmt w:val="lowerRoman"/>
      <w:lvlText w:val="%3)"/>
      <w:lvlJc w:val="left"/>
      <w:pPr>
        <w:ind w:left="1362" w:hanging="360"/>
      </w:pPr>
    </w:lvl>
    <w:lvl w:ilvl="3">
      <w:start w:val="1"/>
      <w:numFmt w:val="decimal"/>
      <w:lvlText w:val="(%4)"/>
      <w:lvlJc w:val="left"/>
      <w:pPr>
        <w:ind w:left="1722" w:hanging="360"/>
      </w:pPr>
    </w:lvl>
    <w:lvl w:ilvl="4">
      <w:start w:val="1"/>
      <w:numFmt w:val="lowerLetter"/>
      <w:lvlText w:val="(%5)"/>
      <w:lvlJc w:val="left"/>
      <w:pPr>
        <w:ind w:left="2082" w:hanging="360"/>
      </w:pPr>
    </w:lvl>
    <w:lvl w:ilvl="5">
      <w:start w:val="1"/>
      <w:numFmt w:val="lowerRoman"/>
      <w:lvlText w:val="(%6)"/>
      <w:lvlJc w:val="left"/>
      <w:pPr>
        <w:ind w:left="2442" w:hanging="360"/>
      </w:pPr>
    </w:lvl>
    <w:lvl w:ilvl="6">
      <w:start w:val="1"/>
      <w:numFmt w:val="decimal"/>
      <w:lvlText w:val="%7."/>
      <w:lvlJc w:val="left"/>
      <w:pPr>
        <w:ind w:left="2802" w:hanging="360"/>
      </w:pPr>
    </w:lvl>
    <w:lvl w:ilvl="7">
      <w:start w:val="1"/>
      <w:numFmt w:val="lowerLetter"/>
      <w:lvlText w:val="%8."/>
      <w:lvlJc w:val="left"/>
      <w:pPr>
        <w:ind w:left="3162" w:hanging="360"/>
      </w:pPr>
    </w:lvl>
    <w:lvl w:ilvl="8">
      <w:start w:val="1"/>
      <w:numFmt w:val="lowerRoman"/>
      <w:lvlText w:val="%9."/>
      <w:lvlJc w:val="left"/>
      <w:pPr>
        <w:ind w:left="3522" w:hanging="360"/>
      </w:pPr>
    </w:lvl>
  </w:abstractNum>
  <w:abstractNum w:abstractNumId="15" w15:restartNumberingAfterBreak="0">
    <w:nsid w:val="20A7699B"/>
    <w:multiLevelType w:val="hybridMultilevel"/>
    <w:tmpl w:val="30105182"/>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644" w:hanging="360"/>
      </w:pPr>
      <w:rPr>
        <w:rFonts w:ascii="Courier New" w:hAnsi="Courier New" w:cs="Courier New" w:hint="default"/>
      </w:rPr>
    </w:lvl>
    <w:lvl w:ilvl="2" w:tplc="40A8C3AE">
      <w:numFmt w:val="bullet"/>
      <w:lvlText w:val="•"/>
      <w:lvlJc w:val="left"/>
      <w:pPr>
        <w:ind w:left="1414" w:hanging="705"/>
      </w:pPr>
      <w:rPr>
        <w:rFonts w:ascii="Calibri" w:eastAsiaTheme="minorHAns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1740FEF"/>
    <w:multiLevelType w:val="hybridMultilevel"/>
    <w:tmpl w:val="D31C61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1FD257A"/>
    <w:multiLevelType w:val="hybridMultilevel"/>
    <w:tmpl w:val="29AC2572"/>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9C349E"/>
    <w:multiLevelType w:val="singleLevel"/>
    <w:tmpl w:val="6D76D56E"/>
    <w:lvl w:ilvl="0">
      <w:start w:val="1"/>
      <w:numFmt w:val="lowerRoman"/>
      <w:pStyle w:val="ListNumber5"/>
      <w:lvlText w:val="%1)"/>
      <w:lvlJc w:val="left"/>
      <w:pPr>
        <w:tabs>
          <w:tab w:val="num" w:pos="2422"/>
        </w:tabs>
        <w:ind w:left="1985" w:hanging="283"/>
      </w:pPr>
    </w:lvl>
  </w:abstractNum>
  <w:abstractNum w:abstractNumId="19" w15:restartNumberingAfterBreak="0">
    <w:nsid w:val="28532C89"/>
    <w:multiLevelType w:val="hybridMultilevel"/>
    <w:tmpl w:val="72D25172"/>
    <w:lvl w:ilvl="0" w:tplc="148A34A2">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8AF7683"/>
    <w:multiLevelType w:val="hybridMultilevel"/>
    <w:tmpl w:val="FFFFFFFF"/>
    <w:lvl w:ilvl="0" w:tplc="B18E0F72">
      <w:start w:val="1"/>
      <w:numFmt w:val="bullet"/>
      <w:lvlText w:val=""/>
      <w:lvlJc w:val="left"/>
      <w:pPr>
        <w:ind w:left="720" w:hanging="360"/>
      </w:pPr>
      <w:rPr>
        <w:rFonts w:ascii="Symbol" w:hAnsi="Symbol" w:hint="default"/>
      </w:rPr>
    </w:lvl>
    <w:lvl w:ilvl="1" w:tplc="E7729322">
      <w:start w:val="1"/>
      <w:numFmt w:val="bullet"/>
      <w:lvlText w:val="o"/>
      <w:lvlJc w:val="left"/>
      <w:pPr>
        <w:ind w:left="1440" w:hanging="360"/>
      </w:pPr>
      <w:rPr>
        <w:rFonts w:ascii="Courier New" w:hAnsi="Courier New" w:hint="default"/>
      </w:rPr>
    </w:lvl>
    <w:lvl w:ilvl="2" w:tplc="E874567C">
      <w:start w:val="1"/>
      <w:numFmt w:val="bullet"/>
      <w:lvlText w:val=""/>
      <w:lvlJc w:val="left"/>
      <w:pPr>
        <w:ind w:left="2160" w:hanging="360"/>
      </w:pPr>
      <w:rPr>
        <w:rFonts w:ascii="Wingdings" w:hAnsi="Wingdings" w:hint="default"/>
      </w:rPr>
    </w:lvl>
    <w:lvl w:ilvl="3" w:tplc="4E9C386C">
      <w:start w:val="1"/>
      <w:numFmt w:val="bullet"/>
      <w:lvlText w:val=""/>
      <w:lvlJc w:val="left"/>
      <w:pPr>
        <w:ind w:left="2880" w:hanging="360"/>
      </w:pPr>
      <w:rPr>
        <w:rFonts w:ascii="Symbol" w:hAnsi="Symbol" w:hint="default"/>
      </w:rPr>
    </w:lvl>
    <w:lvl w:ilvl="4" w:tplc="10B429AC">
      <w:start w:val="1"/>
      <w:numFmt w:val="bullet"/>
      <w:lvlText w:val="o"/>
      <w:lvlJc w:val="left"/>
      <w:pPr>
        <w:ind w:left="3600" w:hanging="360"/>
      </w:pPr>
      <w:rPr>
        <w:rFonts w:ascii="Courier New" w:hAnsi="Courier New" w:hint="default"/>
      </w:rPr>
    </w:lvl>
    <w:lvl w:ilvl="5" w:tplc="F9F85E8E">
      <w:start w:val="1"/>
      <w:numFmt w:val="bullet"/>
      <w:lvlText w:val=""/>
      <w:lvlJc w:val="left"/>
      <w:pPr>
        <w:ind w:left="4320" w:hanging="360"/>
      </w:pPr>
      <w:rPr>
        <w:rFonts w:ascii="Wingdings" w:hAnsi="Wingdings" w:hint="default"/>
      </w:rPr>
    </w:lvl>
    <w:lvl w:ilvl="6" w:tplc="FF1683A8">
      <w:start w:val="1"/>
      <w:numFmt w:val="bullet"/>
      <w:lvlText w:val=""/>
      <w:lvlJc w:val="left"/>
      <w:pPr>
        <w:ind w:left="5040" w:hanging="360"/>
      </w:pPr>
      <w:rPr>
        <w:rFonts w:ascii="Symbol" w:hAnsi="Symbol" w:hint="default"/>
      </w:rPr>
    </w:lvl>
    <w:lvl w:ilvl="7" w:tplc="4BF0B53A">
      <w:start w:val="1"/>
      <w:numFmt w:val="bullet"/>
      <w:lvlText w:val="o"/>
      <w:lvlJc w:val="left"/>
      <w:pPr>
        <w:ind w:left="5760" w:hanging="360"/>
      </w:pPr>
      <w:rPr>
        <w:rFonts w:ascii="Courier New" w:hAnsi="Courier New" w:hint="default"/>
      </w:rPr>
    </w:lvl>
    <w:lvl w:ilvl="8" w:tplc="21008998">
      <w:start w:val="1"/>
      <w:numFmt w:val="bullet"/>
      <w:lvlText w:val=""/>
      <w:lvlJc w:val="left"/>
      <w:pPr>
        <w:ind w:left="6480" w:hanging="360"/>
      </w:pPr>
      <w:rPr>
        <w:rFonts w:ascii="Wingdings" w:hAnsi="Wingdings" w:hint="default"/>
      </w:rPr>
    </w:lvl>
  </w:abstractNum>
  <w:abstractNum w:abstractNumId="21" w15:restartNumberingAfterBreak="0">
    <w:nsid w:val="2B382FEE"/>
    <w:multiLevelType w:val="hybridMultilevel"/>
    <w:tmpl w:val="E424D65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BF87F65"/>
    <w:multiLevelType w:val="multilevel"/>
    <w:tmpl w:val="B0A40CB8"/>
    <w:lvl w:ilvl="0">
      <w:start w:val="1"/>
      <w:numFmt w:val="upperRoman"/>
      <w:pStyle w:val="ListNumber3"/>
      <w:lvlText w:val="%1)"/>
      <w:lvlJc w:val="left"/>
      <w:pPr>
        <w:tabs>
          <w:tab w:val="num" w:pos="1571"/>
        </w:tabs>
        <w:ind w:left="1134"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61305D"/>
    <w:multiLevelType w:val="hybridMultilevel"/>
    <w:tmpl w:val="4D74E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BC5729"/>
    <w:multiLevelType w:val="multilevel"/>
    <w:tmpl w:val="DDF2072A"/>
    <w:lvl w:ilvl="0">
      <w:start w:val="1"/>
      <w:numFmt w:val="bullet"/>
      <w:pStyle w:val="ListBullet3"/>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3756DE"/>
    <w:multiLevelType w:val="hybridMultilevel"/>
    <w:tmpl w:val="A7887F7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DAA1DB6"/>
    <w:multiLevelType w:val="hybridMultilevel"/>
    <w:tmpl w:val="180267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E396A85"/>
    <w:multiLevelType w:val="multilevel"/>
    <w:tmpl w:val="03BEF9EA"/>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bullet"/>
      <w:lvlText w:val=""/>
      <w:lvlJc w:val="left"/>
      <w:pPr>
        <w:ind w:left="1211"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1605C24"/>
    <w:multiLevelType w:val="hybridMultilevel"/>
    <w:tmpl w:val="C8BE95F0"/>
    <w:lvl w:ilvl="0" w:tplc="04090001">
      <w:start w:val="1"/>
      <w:numFmt w:val="bullet"/>
      <w:pStyle w:val="UnnumberedLis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1B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22F7B26"/>
    <w:multiLevelType w:val="singleLevel"/>
    <w:tmpl w:val="F07C4A6A"/>
    <w:lvl w:ilvl="0">
      <w:start w:val="1"/>
      <w:numFmt w:val="lowerLetter"/>
      <w:lvlText w:val="%1)"/>
      <w:lvlJc w:val="left"/>
      <w:pPr>
        <w:tabs>
          <w:tab w:val="num" w:pos="360"/>
        </w:tabs>
        <w:ind w:left="360" w:hanging="360"/>
      </w:pPr>
    </w:lvl>
  </w:abstractNum>
  <w:abstractNum w:abstractNumId="30" w15:restartNumberingAfterBreak="0">
    <w:nsid w:val="32424058"/>
    <w:multiLevelType w:val="hybridMultilevel"/>
    <w:tmpl w:val="EEBE9AE6"/>
    <w:lvl w:ilvl="0" w:tplc="BF7CAC10">
      <w:start w:val="1"/>
      <w:numFmt w:val="bullet"/>
      <w:pStyle w:val="odrka1"/>
      <w:lvlText w:val="o"/>
      <w:lvlJc w:val="left"/>
      <w:pPr>
        <w:tabs>
          <w:tab w:val="num" w:pos="927"/>
        </w:tabs>
        <w:ind w:left="927" w:hanging="360"/>
      </w:pPr>
      <w:rPr>
        <w:rFonts w:ascii="Courier New" w:hAnsi="Courier New" w:hint="default"/>
        <w:color w:val="auto"/>
      </w:rPr>
    </w:lvl>
    <w:lvl w:ilvl="1" w:tplc="6014751A">
      <w:numFmt w:val="decimal"/>
      <w:lvlText w:val=""/>
      <w:lvlJc w:val="left"/>
    </w:lvl>
    <w:lvl w:ilvl="2" w:tplc="D18433E8">
      <w:numFmt w:val="decimal"/>
      <w:lvlText w:val=""/>
      <w:lvlJc w:val="left"/>
    </w:lvl>
    <w:lvl w:ilvl="3" w:tplc="B90ED6F8">
      <w:numFmt w:val="decimal"/>
      <w:lvlText w:val=""/>
      <w:lvlJc w:val="left"/>
    </w:lvl>
    <w:lvl w:ilvl="4" w:tplc="6F5C7A14">
      <w:numFmt w:val="decimal"/>
      <w:lvlText w:val=""/>
      <w:lvlJc w:val="left"/>
    </w:lvl>
    <w:lvl w:ilvl="5" w:tplc="C92E8C98">
      <w:numFmt w:val="decimal"/>
      <w:lvlText w:val=""/>
      <w:lvlJc w:val="left"/>
    </w:lvl>
    <w:lvl w:ilvl="6" w:tplc="2682C1E2">
      <w:numFmt w:val="decimal"/>
      <w:lvlText w:val=""/>
      <w:lvlJc w:val="left"/>
    </w:lvl>
    <w:lvl w:ilvl="7" w:tplc="B04E4978">
      <w:numFmt w:val="decimal"/>
      <w:lvlText w:val=""/>
      <w:lvlJc w:val="left"/>
    </w:lvl>
    <w:lvl w:ilvl="8" w:tplc="FE36160E">
      <w:numFmt w:val="decimal"/>
      <w:lvlText w:val=""/>
      <w:lvlJc w:val="left"/>
    </w:lvl>
  </w:abstractNum>
  <w:abstractNum w:abstractNumId="31" w15:restartNumberingAfterBreak="0">
    <w:nsid w:val="32563E7C"/>
    <w:multiLevelType w:val="hybridMultilevel"/>
    <w:tmpl w:val="9F308776"/>
    <w:lvl w:ilvl="0" w:tplc="041B000F">
      <w:start w:val="1"/>
      <w:numFmt w:val="decimal"/>
      <w:lvlText w:val="%1."/>
      <w:lvlJc w:val="left"/>
      <w:pPr>
        <w:ind w:left="1362" w:hanging="360"/>
      </w:pPr>
    </w:lvl>
    <w:lvl w:ilvl="1" w:tplc="041B0019" w:tentative="1">
      <w:start w:val="1"/>
      <w:numFmt w:val="lowerLetter"/>
      <w:lvlText w:val="%2."/>
      <w:lvlJc w:val="left"/>
      <w:pPr>
        <w:ind w:left="2082" w:hanging="360"/>
      </w:pPr>
    </w:lvl>
    <w:lvl w:ilvl="2" w:tplc="041B001B" w:tentative="1">
      <w:start w:val="1"/>
      <w:numFmt w:val="lowerRoman"/>
      <w:lvlText w:val="%3."/>
      <w:lvlJc w:val="right"/>
      <w:pPr>
        <w:ind w:left="2802" w:hanging="180"/>
      </w:pPr>
    </w:lvl>
    <w:lvl w:ilvl="3" w:tplc="041B000F" w:tentative="1">
      <w:start w:val="1"/>
      <w:numFmt w:val="decimal"/>
      <w:lvlText w:val="%4."/>
      <w:lvlJc w:val="left"/>
      <w:pPr>
        <w:ind w:left="3522" w:hanging="360"/>
      </w:pPr>
    </w:lvl>
    <w:lvl w:ilvl="4" w:tplc="041B0019" w:tentative="1">
      <w:start w:val="1"/>
      <w:numFmt w:val="lowerLetter"/>
      <w:lvlText w:val="%5."/>
      <w:lvlJc w:val="left"/>
      <w:pPr>
        <w:ind w:left="4242" w:hanging="360"/>
      </w:pPr>
    </w:lvl>
    <w:lvl w:ilvl="5" w:tplc="041B001B" w:tentative="1">
      <w:start w:val="1"/>
      <w:numFmt w:val="lowerRoman"/>
      <w:lvlText w:val="%6."/>
      <w:lvlJc w:val="right"/>
      <w:pPr>
        <w:ind w:left="4962" w:hanging="180"/>
      </w:pPr>
    </w:lvl>
    <w:lvl w:ilvl="6" w:tplc="041B000F" w:tentative="1">
      <w:start w:val="1"/>
      <w:numFmt w:val="decimal"/>
      <w:lvlText w:val="%7."/>
      <w:lvlJc w:val="left"/>
      <w:pPr>
        <w:ind w:left="5682" w:hanging="360"/>
      </w:pPr>
    </w:lvl>
    <w:lvl w:ilvl="7" w:tplc="041B0019" w:tentative="1">
      <w:start w:val="1"/>
      <w:numFmt w:val="lowerLetter"/>
      <w:lvlText w:val="%8."/>
      <w:lvlJc w:val="left"/>
      <w:pPr>
        <w:ind w:left="6402" w:hanging="360"/>
      </w:pPr>
    </w:lvl>
    <w:lvl w:ilvl="8" w:tplc="041B001B" w:tentative="1">
      <w:start w:val="1"/>
      <w:numFmt w:val="lowerRoman"/>
      <w:lvlText w:val="%9."/>
      <w:lvlJc w:val="right"/>
      <w:pPr>
        <w:ind w:left="7122" w:hanging="180"/>
      </w:pPr>
    </w:lvl>
  </w:abstractNum>
  <w:abstractNum w:abstractNumId="32" w15:restartNumberingAfterBreak="0">
    <w:nsid w:val="325C38A9"/>
    <w:multiLevelType w:val="multilevel"/>
    <w:tmpl w:val="E54AFAA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390C5389"/>
    <w:multiLevelType w:val="hybridMultilevel"/>
    <w:tmpl w:val="5C04855E"/>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2468162E">
      <w:numFmt w:val="bullet"/>
      <w:lvlText w:val="-"/>
      <w:lvlJc w:val="left"/>
      <w:pPr>
        <w:ind w:left="2160" w:hanging="360"/>
      </w:pPr>
      <w:rPr>
        <w:rFonts w:ascii="Calibri" w:eastAsiaTheme="minorHAnsi" w:hAnsi="Calibri" w:cs="Calibri"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BB2625F"/>
    <w:multiLevelType w:val="hybridMultilevel"/>
    <w:tmpl w:val="EA02E810"/>
    <w:lvl w:ilvl="0" w:tplc="041B0001">
      <w:start w:val="1"/>
      <w:numFmt w:val="bullet"/>
      <w:lvlText w:val=""/>
      <w:lvlJc w:val="left"/>
      <w:pPr>
        <w:ind w:left="770" w:hanging="360"/>
      </w:pPr>
      <w:rPr>
        <w:rFonts w:ascii="Symbol" w:hAnsi="Symbol"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35" w15:restartNumberingAfterBreak="0">
    <w:nsid w:val="3E0D3182"/>
    <w:multiLevelType w:val="hybridMultilevel"/>
    <w:tmpl w:val="80AA62E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37" w15:restartNumberingAfterBreak="0">
    <w:nsid w:val="403565A6"/>
    <w:multiLevelType w:val="hybridMultilevel"/>
    <w:tmpl w:val="DAD4A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39" w15:restartNumberingAfterBreak="0">
    <w:nsid w:val="409009B6"/>
    <w:multiLevelType w:val="hybridMultilevel"/>
    <w:tmpl w:val="FFFFFFFF"/>
    <w:lvl w:ilvl="0" w:tplc="9E4E8A3A">
      <w:start w:val="1"/>
      <w:numFmt w:val="bullet"/>
      <w:lvlText w:val=""/>
      <w:lvlJc w:val="left"/>
      <w:pPr>
        <w:ind w:left="720" w:hanging="360"/>
      </w:pPr>
      <w:rPr>
        <w:rFonts w:ascii="Symbol" w:hAnsi="Symbol" w:hint="default"/>
      </w:rPr>
    </w:lvl>
    <w:lvl w:ilvl="1" w:tplc="5C06ACE0">
      <w:start w:val="1"/>
      <w:numFmt w:val="bullet"/>
      <w:lvlText w:val="o"/>
      <w:lvlJc w:val="left"/>
      <w:pPr>
        <w:ind w:left="1440" w:hanging="360"/>
      </w:pPr>
      <w:rPr>
        <w:rFonts w:ascii="Courier New" w:hAnsi="Courier New" w:hint="default"/>
      </w:rPr>
    </w:lvl>
    <w:lvl w:ilvl="2" w:tplc="ABC06DB4">
      <w:start w:val="1"/>
      <w:numFmt w:val="bullet"/>
      <w:lvlText w:val=""/>
      <w:lvlJc w:val="left"/>
      <w:pPr>
        <w:ind w:left="2160" w:hanging="360"/>
      </w:pPr>
      <w:rPr>
        <w:rFonts w:ascii="Wingdings" w:hAnsi="Wingdings" w:hint="default"/>
      </w:rPr>
    </w:lvl>
    <w:lvl w:ilvl="3" w:tplc="3316620C">
      <w:start w:val="1"/>
      <w:numFmt w:val="bullet"/>
      <w:lvlText w:val=""/>
      <w:lvlJc w:val="left"/>
      <w:pPr>
        <w:ind w:left="2880" w:hanging="360"/>
      </w:pPr>
      <w:rPr>
        <w:rFonts w:ascii="Symbol" w:hAnsi="Symbol" w:hint="default"/>
      </w:rPr>
    </w:lvl>
    <w:lvl w:ilvl="4" w:tplc="06740CE2">
      <w:start w:val="1"/>
      <w:numFmt w:val="bullet"/>
      <w:lvlText w:val="o"/>
      <w:lvlJc w:val="left"/>
      <w:pPr>
        <w:ind w:left="3600" w:hanging="360"/>
      </w:pPr>
      <w:rPr>
        <w:rFonts w:ascii="Courier New" w:hAnsi="Courier New" w:hint="default"/>
      </w:rPr>
    </w:lvl>
    <w:lvl w:ilvl="5" w:tplc="925C57C2">
      <w:start w:val="1"/>
      <w:numFmt w:val="bullet"/>
      <w:lvlText w:val=""/>
      <w:lvlJc w:val="left"/>
      <w:pPr>
        <w:ind w:left="4320" w:hanging="360"/>
      </w:pPr>
      <w:rPr>
        <w:rFonts w:ascii="Wingdings" w:hAnsi="Wingdings" w:hint="default"/>
      </w:rPr>
    </w:lvl>
    <w:lvl w:ilvl="6" w:tplc="14C4284C">
      <w:start w:val="1"/>
      <w:numFmt w:val="bullet"/>
      <w:lvlText w:val=""/>
      <w:lvlJc w:val="left"/>
      <w:pPr>
        <w:ind w:left="5040" w:hanging="360"/>
      </w:pPr>
      <w:rPr>
        <w:rFonts w:ascii="Symbol" w:hAnsi="Symbol" w:hint="default"/>
      </w:rPr>
    </w:lvl>
    <w:lvl w:ilvl="7" w:tplc="75A85246">
      <w:start w:val="1"/>
      <w:numFmt w:val="bullet"/>
      <w:lvlText w:val="o"/>
      <w:lvlJc w:val="left"/>
      <w:pPr>
        <w:ind w:left="5760" w:hanging="360"/>
      </w:pPr>
      <w:rPr>
        <w:rFonts w:ascii="Courier New" w:hAnsi="Courier New" w:hint="default"/>
      </w:rPr>
    </w:lvl>
    <w:lvl w:ilvl="8" w:tplc="D8DACA90">
      <w:start w:val="1"/>
      <w:numFmt w:val="bullet"/>
      <w:lvlText w:val=""/>
      <w:lvlJc w:val="left"/>
      <w:pPr>
        <w:ind w:left="6480" w:hanging="360"/>
      </w:pPr>
      <w:rPr>
        <w:rFonts w:ascii="Wingdings" w:hAnsi="Wingdings" w:hint="default"/>
      </w:rPr>
    </w:lvl>
  </w:abstractNum>
  <w:abstractNum w:abstractNumId="40" w15:restartNumberingAfterBreak="0">
    <w:nsid w:val="41103E5B"/>
    <w:multiLevelType w:val="hybridMultilevel"/>
    <w:tmpl w:val="37262514"/>
    <w:lvl w:ilvl="0" w:tplc="AF3E613A">
      <w:start w:val="1"/>
      <w:numFmt w:val="decimal"/>
      <w:pStyle w:val="odsek"/>
      <w:lvlText w:val="%1."/>
      <w:lvlJc w:val="left"/>
      <w:pPr>
        <w:tabs>
          <w:tab w:val="num" w:pos="360"/>
        </w:tabs>
        <w:ind w:left="360" w:hanging="360"/>
      </w:pPr>
      <w:rPr>
        <w:rFonts w:hint="default"/>
      </w:rPr>
    </w:lvl>
    <w:lvl w:ilvl="1" w:tplc="77F694C6">
      <w:start w:val="1"/>
      <w:numFmt w:val="lowerLetter"/>
      <w:lvlText w:val="%2)"/>
      <w:lvlJc w:val="left"/>
      <w:pPr>
        <w:tabs>
          <w:tab w:val="num" w:pos="720"/>
        </w:tabs>
        <w:ind w:left="720" w:hanging="360"/>
      </w:pPr>
      <w:rPr>
        <w:rFonts w:hint="default"/>
      </w:rPr>
    </w:lvl>
    <w:lvl w:ilvl="2" w:tplc="E7BCA5D8">
      <w:start w:val="1"/>
      <w:numFmt w:val="bullet"/>
      <w:lvlText w:val=""/>
      <w:lvlJc w:val="left"/>
      <w:pPr>
        <w:tabs>
          <w:tab w:val="num" w:pos="1134"/>
        </w:tabs>
        <w:ind w:left="1134" w:hanging="414"/>
      </w:pPr>
      <w:rPr>
        <w:rFonts w:ascii="Symbol" w:hAnsi="Symbol" w:hint="default"/>
        <w:color w:val="auto"/>
      </w:rPr>
    </w:lvl>
    <w:lvl w:ilvl="3" w:tplc="C8E45DC0">
      <w:start w:val="1"/>
      <w:numFmt w:val="decimal"/>
      <w:lvlText w:val="(%4)"/>
      <w:lvlJc w:val="left"/>
      <w:pPr>
        <w:tabs>
          <w:tab w:val="num" w:pos="1440"/>
        </w:tabs>
        <w:ind w:left="1440" w:hanging="360"/>
      </w:pPr>
      <w:rPr>
        <w:rFonts w:hint="default"/>
      </w:rPr>
    </w:lvl>
    <w:lvl w:ilvl="4" w:tplc="28D251D8">
      <w:start w:val="1"/>
      <w:numFmt w:val="lowerLetter"/>
      <w:lvlText w:val="(%5)"/>
      <w:lvlJc w:val="left"/>
      <w:pPr>
        <w:tabs>
          <w:tab w:val="num" w:pos="1800"/>
        </w:tabs>
        <w:ind w:left="1800" w:hanging="360"/>
      </w:pPr>
      <w:rPr>
        <w:rFonts w:hint="default"/>
      </w:rPr>
    </w:lvl>
    <w:lvl w:ilvl="5" w:tplc="20F6E41C">
      <w:start w:val="1"/>
      <w:numFmt w:val="lowerRoman"/>
      <w:lvlText w:val="(%6)"/>
      <w:lvlJc w:val="left"/>
      <w:pPr>
        <w:tabs>
          <w:tab w:val="num" w:pos="2160"/>
        </w:tabs>
        <w:ind w:left="2160" w:hanging="360"/>
      </w:pPr>
      <w:rPr>
        <w:rFonts w:hint="default"/>
      </w:rPr>
    </w:lvl>
    <w:lvl w:ilvl="6" w:tplc="ACFE415C">
      <w:start w:val="1"/>
      <w:numFmt w:val="decimal"/>
      <w:lvlText w:val="%7."/>
      <w:lvlJc w:val="left"/>
      <w:pPr>
        <w:tabs>
          <w:tab w:val="num" w:pos="2520"/>
        </w:tabs>
        <w:ind w:left="2520" w:hanging="360"/>
      </w:pPr>
      <w:rPr>
        <w:rFonts w:hint="default"/>
      </w:rPr>
    </w:lvl>
    <w:lvl w:ilvl="7" w:tplc="DD6E4D84">
      <w:start w:val="1"/>
      <w:numFmt w:val="lowerLetter"/>
      <w:lvlText w:val="%8."/>
      <w:lvlJc w:val="left"/>
      <w:pPr>
        <w:tabs>
          <w:tab w:val="num" w:pos="2880"/>
        </w:tabs>
        <w:ind w:left="2880" w:hanging="360"/>
      </w:pPr>
      <w:rPr>
        <w:rFonts w:hint="default"/>
      </w:rPr>
    </w:lvl>
    <w:lvl w:ilvl="8" w:tplc="48AC5458">
      <w:start w:val="1"/>
      <w:numFmt w:val="lowerRoman"/>
      <w:lvlText w:val="%9."/>
      <w:lvlJc w:val="left"/>
      <w:pPr>
        <w:tabs>
          <w:tab w:val="num" w:pos="3240"/>
        </w:tabs>
        <w:ind w:left="3240" w:hanging="360"/>
      </w:pPr>
      <w:rPr>
        <w:rFonts w:hint="default"/>
      </w:rPr>
    </w:lvl>
  </w:abstractNum>
  <w:abstractNum w:abstractNumId="41" w15:restartNumberingAfterBreak="0">
    <w:nsid w:val="420570BA"/>
    <w:multiLevelType w:val="hybridMultilevel"/>
    <w:tmpl w:val="03D6708E"/>
    <w:lvl w:ilvl="0" w:tplc="285C97AA">
      <w:start w:val="1"/>
      <w:numFmt w:val="bullet"/>
      <w:pStyle w:val="Bulleted1"/>
      <w:lvlText w:val=""/>
      <w:lvlJc w:val="left"/>
      <w:pPr>
        <w:tabs>
          <w:tab w:val="num" w:pos="340"/>
        </w:tabs>
        <w:ind w:left="340" w:hanging="340"/>
      </w:pPr>
      <w:rPr>
        <w:rFonts w:ascii="Symbol" w:hAnsi="Symbol" w:hint="default"/>
        <w:color w:val="auto"/>
        <w:sz w:val="22"/>
      </w:rPr>
    </w:lvl>
    <w:lvl w:ilvl="1" w:tplc="C52EFA06">
      <w:numFmt w:val="decimal"/>
      <w:lvlText w:val=""/>
      <w:lvlJc w:val="left"/>
    </w:lvl>
    <w:lvl w:ilvl="2" w:tplc="3EB41496">
      <w:numFmt w:val="decimal"/>
      <w:lvlText w:val=""/>
      <w:lvlJc w:val="left"/>
    </w:lvl>
    <w:lvl w:ilvl="3" w:tplc="20F25766">
      <w:numFmt w:val="decimal"/>
      <w:lvlText w:val=""/>
      <w:lvlJc w:val="left"/>
    </w:lvl>
    <w:lvl w:ilvl="4" w:tplc="376ED7F2">
      <w:numFmt w:val="decimal"/>
      <w:lvlText w:val=""/>
      <w:lvlJc w:val="left"/>
    </w:lvl>
    <w:lvl w:ilvl="5" w:tplc="18DE3EE8">
      <w:numFmt w:val="decimal"/>
      <w:lvlText w:val=""/>
      <w:lvlJc w:val="left"/>
    </w:lvl>
    <w:lvl w:ilvl="6" w:tplc="C0F89420">
      <w:numFmt w:val="decimal"/>
      <w:lvlText w:val=""/>
      <w:lvlJc w:val="left"/>
    </w:lvl>
    <w:lvl w:ilvl="7" w:tplc="0524B096">
      <w:numFmt w:val="decimal"/>
      <w:lvlText w:val=""/>
      <w:lvlJc w:val="left"/>
    </w:lvl>
    <w:lvl w:ilvl="8" w:tplc="171E4074">
      <w:numFmt w:val="decimal"/>
      <w:lvlText w:val=""/>
      <w:lvlJc w:val="left"/>
    </w:lvl>
  </w:abstractNum>
  <w:abstractNum w:abstractNumId="42" w15:restartNumberingAfterBreak="0">
    <w:nsid w:val="43F24B69"/>
    <w:multiLevelType w:val="hybridMultilevel"/>
    <w:tmpl w:val="6F522A9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4F474D3"/>
    <w:multiLevelType w:val="hybridMultilevel"/>
    <w:tmpl w:val="43881802"/>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95636E8"/>
    <w:multiLevelType w:val="hybridMultilevel"/>
    <w:tmpl w:val="3272C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96D2BA4"/>
    <w:multiLevelType w:val="hybridMultilevel"/>
    <w:tmpl w:val="CCC08BA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B177E4B"/>
    <w:multiLevelType w:val="hybridMultilevel"/>
    <w:tmpl w:val="901878D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E055599"/>
    <w:multiLevelType w:val="hybridMultilevel"/>
    <w:tmpl w:val="65F4CA8A"/>
    <w:lvl w:ilvl="0" w:tplc="0409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090003">
      <w:start w:val="1"/>
      <w:numFmt w:val="decimal"/>
      <w:lvlText w:val="%2."/>
      <w:lvlJc w:val="left"/>
      <w:pPr>
        <w:tabs>
          <w:tab w:val="num" w:pos="1570"/>
        </w:tabs>
        <w:ind w:left="1570" w:hanging="49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FB063EE"/>
    <w:multiLevelType w:val="hybridMultilevel"/>
    <w:tmpl w:val="421EE73E"/>
    <w:styleLink w:val="IQUAP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0A34C00"/>
    <w:multiLevelType w:val="hybridMultilevel"/>
    <w:tmpl w:val="A1164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EA6BAF"/>
    <w:multiLevelType w:val="hybridMultilevel"/>
    <w:tmpl w:val="FFFFFFFF"/>
    <w:lvl w:ilvl="0" w:tplc="EC76F9AA">
      <w:start w:val="1"/>
      <w:numFmt w:val="bullet"/>
      <w:lvlText w:val=""/>
      <w:lvlJc w:val="left"/>
      <w:pPr>
        <w:ind w:left="720" w:hanging="360"/>
      </w:pPr>
      <w:rPr>
        <w:rFonts w:ascii="Symbol" w:hAnsi="Symbol" w:hint="default"/>
      </w:rPr>
    </w:lvl>
    <w:lvl w:ilvl="1" w:tplc="A51A5986">
      <w:start w:val="1"/>
      <w:numFmt w:val="bullet"/>
      <w:lvlText w:val="o"/>
      <w:lvlJc w:val="left"/>
      <w:pPr>
        <w:ind w:left="1440" w:hanging="360"/>
      </w:pPr>
      <w:rPr>
        <w:rFonts w:ascii="Courier New" w:hAnsi="Courier New" w:hint="default"/>
      </w:rPr>
    </w:lvl>
    <w:lvl w:ilvl="2" w:tplc="D30C2E00">
      <w:start w:val="1"/>
      <w:numFmt w:val="bullet"/>
      <w:lvlText w:val=""/>
      <w:lvlJc w:val="left"/>
      <w:pPr>
        <w:ind w:left="2160" w:hanging="360"/>
      </w:pPr>
      <w:rPr>
        <w:rFonts w:ascii="Wingdings" w:hAnsi="Wingdings" w:hint="default"/>
      </w:rPr>
    </w:lvl>
    <w:lvl w:ilvl="3" w:tplc="278EF688">
      <w:start w:val="1"/>
      <w:numFmt w:val="bullet"/>
      <w:lvlText w:val=""/>
      <w:lvlJc w:val="left"/>
      <w:pPr>
        <w:ind w:left="2880" w:hanging="360"/>
      </w:pPr>
      <w:rPr>
        <w:rFonts w:ascii="Symbol" w:hAnsi="Symbol" w:hint="default"/>
      </w:rPr>
    </w:lvl>
    <w:lvl w:ilvl="4" w:tplc="8834DBB6">
      <w:start w:val="1"/>
      <w:numFmt w:val="bullet"/>
      <w:lvlText w:val="o"/>
      <w:lvlJc w:val="left"/>
      <w:pPr>
        <w:ind w:left="3600" w:hanging="360"/>
      </w:pPr>
      <w:rPr>
        <w:rFonts w:ascii="Courier New" w:hAnsi="Courier New" w:hint="default"/>
      </w:rPr>
    </w:lvl>
    <w:lvl w:ilvl="5" w:tplc="8950328C">
      <w:start w:val="1"/>
      <w:numFmt w:val="bullet"/>
      <w:lvlText w:val=""/>
      <w:lvlJc w:val="left"/>
      <w:pPr>
        <w:ind w:left="4320" w:hanging="360"/>
      </w:pPr>
      <w:rPr>
        <w:rFonts w:ascii="Wingdings" w:hAnsi="Wingdings" w:hint="default"/>
      </w:rPr>
    </w:lvl>
    <w:lvl w:ilvl="6" w:tplc="9CFCE04C">
      <w:start w:val="1"/>
      <w:numFmt w:val="bullet"/>
      <w:lvlText w:val=""/>
      <w:lvlJc w:val="left"/>
      <w:pPr>
        <w:ind w:left="5040" w:hanging="360"/>
      </w:pPr>
      <w:rPr>
        <w:rFonts w:ascii="Symbol" w:hAnsi="Symbol" w:hint="default"/>
      </w:rPr>
    </w:lvl>
    <w:lvl w:ilvl="7" w:tplc="6F3E072E">
      <w:start w:val="1"/>
      <w:numFmt w:val="bullet"/>
      <w:lvlText w:val="o"/>
      <w:lvlJc w:val="left"/>
      <w:pPr>
        <w:ind w:left="5760" w:hanging="360"/>
      </w:pPr>
      <w:rPr>
        <w:rFonts w:ascii="Courier New" w:hAnsi="Courier New" w:hint="default"/>
      </w:rPr>
    </w:lvl>
    <w:lvl w:ilvl="8" w:tplc="EF08B87C">
      <w:start w:val="1"/>
      <w:numFmt w:val="bullet"/>
      <w:lvlText w:val=""/>
      <w:lvlJc w:val="left"/>
      <w:pPr>
        <w:ind w:left="6480" w:hanging="360"/>
      </w:pPr>
      <w:rPr>
        <w:rFonts w:ascii="Wingdings" w:hAnsi="Wingdings" w:hint="default"/>
      </w:rPr>
    </w:lvl>
  </w:abstractNum>
  <w:abstractNum w:abstractNumId="51" w15:restartNumberingAfterBreak="0">
    <w:nsid w:val="51B12BCA"/>
    <w:multiLevelType w:val="hybridMultilevel"/>
    <w:tmpl w:val="423EB3E4"/>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2DC7E56"/>
    <w:multiLevelType w:val="hybridMultilevel"/>
    <w:tmpl w:val="FFFFFFFF"/>
    <w:lvl w:ilvl="0" w:tplc="02026F1A">
      <w:start w:val="1"/>
      <w:numFmt w:val="bullet"/>
      <w:lvlText w:val=""/>
      <w:lvlJc w:val="left"/>
      <w:pPr>
        <w:ind w:left="720" w:hanging="360"/>
      </w:pPr>
      <w:rPr>
        <w:rFonts w:ascii="Symbol" w:hAnsi="Symbol" w:hint="default"/>
      </w:rPr>
    </w:lvl>
    <w:lvl w:ilvl="1" w:tplc="C9B27082">
      <w:start w:val="1"/>
      <w:numFmt w:val="bullet"/>
      <w:lvlText w:val="o"/>
      <w:lvlJc w:val="left"/>
      <w:pPr>
        <w:ind w:left="1440" w:hanging="360"/>
      </w:pPr>
      <w:rPr>
        <w:rFonts w:ascii="Courier New" w:hAnsi="Courier New" w:hint="default"/>
      </w:rPr>
    </w:lvl>
    <w:lvl w:ilvl="2" w:tplc="AF82AE6E">
      <w:start w:val="1"/>
      <w:numFmt w:val="bullet"/>
      <w:lvlText w:val=""/>
      <w:lvlJc w:val="left"/>
      <w:pPr>
        <w:ind w:left="2160" w:hanging="360"/>
      </w:pPr>
      <w:rPr>
        <w:rFonts w:ascii="Wingdings" w:hAnsi="Wingdings" w:hint="default"/>
      </w:rPr>
    </w:lvl>
    <w:lvl w:ilvl="3" w:tplc="303E2052">
      <w:start w:val="1"/>
      <w:numFmt w:val="bullet"/>
      <w:lvlText w:val=""/>
      <w:lvlJc w:val="left"/>
      <w:pPr>
        <w:ind w:left="2880" w:hanging="360"/>
      </w:pPr>
      <w:rPr>
        <w:rFonts w:ascii="Symbol" w:hAnsi="Symbol" w:hint="default"/>
      </w:rPr>
    </w:lvl>
    <w:lvl w:ilvl="4" w:tplc="4B8EE732">
      <w:start w:val="1"/>
      <w:numFmt w:val="bullet"/>
      <w:lvlText w:val="o"/>
      <w:lvlJc w:val="left"/>
      <w:pPr>
        <w:ind w:left="3600" w:hanging="360"/>
      </w:pPr>
      <w:rPr>
        <w:rFonts w:ascii="Courier New" w:hAnsi="Courier New" w:hint="default"/>
      </w:rPr>
    </w:lvl>
    <w:lvl w:ilvl="5" w:tplc="04707844">
      <w:start w:val="1"/>
      <w:numFmt w:val="bullet"/>
      <w:lvlText w:val=""/>
      <w:lvlJc w:val="left"/>
      <w:pPr>
        <w:ind w:left="4320" w:hanging="360"/>
      </w:pPr>
      <w:rPr>
        <w:rFonts w:ascii="Wingdings" w:hAnsi="Wingdings" w:hint="default"/>
      </w:rPr>
    </w:lvl>
    <w:lvl w:ilvl="6" w:tplc="400EC698">
      <w:start w:val="1"/>
      <w:numFmt w:val="bullet"/>
      <w:lvlText w:val=""/>
      <w:lvlJc w:val="left"/>
      <w:pPr>
        <w:ind w:left="5040" w:hanging="360"/>
      </w:pPr>
      <w:rPr>
        <w:rFonts w:ascii="Symbol" w:hAnsi="Symbol" w:hint="default"/>
      </w:rPr>
    </w:lvl>
    <w:lvl w:ilvl="7" w:tplc="3D486D2C">
      <w:start w:val="1"/>
      <w:numFmt w:val="bullet"/>
      <w:lvlText w:val="o"/>
      <w:lvlJc w:val="left"/>
      <w:pPr>
        <w:ind w:left="5760" w:hanging="360"/>
      </w:pPr>
      <w:rPr>
        <w:rFonts w:ascii="Courier New" w:hAnsi="Courier New" w:hint="default"/>
      </w:rPr>
    </w:lvl>
    <w:lvl w:ilvl="8" w:tplc="9A58A55A">
      <w:start w:val="1"/>
      <w:numFmt w:val="bullet"/>
      <w:lvlText w:val=""/>
      <w:lvlJc w:val="left"/>
      <w:pPr>
        <w:ind w:left="6480" w:hanging="360"/>
      </w:pPr>
      <w:rPr>
        <w:rFonts w:ascii="Wingdings" w:hAnsi="Wingdings" w:hint="default"/>
      </w:rPr>
    </w:lvl>
  </w:abstractNum>
  <w:abstractNum w:abstractNumId="53" w15:restartNumberingAfterBreak="0">
    <w:nsid w:val="52F36AA0"/>
    <w:multiLevelType w:val="multilevel"/>
    <w:tmpl w:val="B3BA9D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45046AD"/>
    <w:multiLevelType w:val="hybridMultilevel"/>
    <w:tmpl w:val="ED347A28"/>
    <w:lvl w:ilvl="0" w:tplc="E89E77A4">
      <w:start w:val="1"/>
      <w:numFmt w:val="decimal"/>
      <w:pStyle w:val="ListNumber"/>
      <w:lvlText w:val="%1)"/>
      <w:legacy w:legacy="1" w:legacySpace="0" w:legacyIndent="283"/>
      <w:lvlJc w:val="left"/>
      <w:pPr>
        <w:ind w:left="283" w:hanging="283"/>
      </w:pPr>
    </w:lvl>
    <w:lvl w:ilvl="1" w:tplc="55B0D632">
      <w:numFmt w:val="decimal"/>
      <w:lvlText w:val=""/>
      <w:lvlJc w:val="left"/>
    </w:lvl>
    <w:lvl w:ilvl="2" w:tplc="C8B43148">
      <w:numFmt w:val="decimal"/>
      <w:lvlText w:val=""/>
      <w:lvlJc w:val="left"/>
    </w:lvl>
    <w:lvl w:ilvl="3" w:tplc="EE527C84">
      <w:numFmt w:val="decimal"/>
      <w:lvlText w:val=""/>
      <w:lvlJc w:val="left"/>
    </w:lvl>
    <w:lvl w:ilvl="4" w:tplc="34088BB8">
      <w:numFmt w:val="decimal"/>
      <w:lvlText w:val=""/>
      <w:lvlJc w:val="left"/>
    </w:lvl>
    <w:lvl w:ilvl="5" w:tplc="B596CE2E">
      <w:numFmt w:val="decimal"/>
      <w:lvlText w:val=""/>
      <w:lvlJc w:val="left"/>
    </w:lvl>
    <w:lvl w:ilvl="6" w:tplc="704A6486">
      <w:numFmt w:val="decimal"/>
      <w:lvlText w:val=""/>
      <w:lvlJc w:val="left"/>
    </w:lvl>
    <w:lvl w:ilvl="7" w:tplc="D5DE1F78">
      <w:numFmt w:val="decimal"/>
      <w:lvlText w:val=""/>
      <w:lvlJc w:val="left"/>
    </w:lvl>
    <w:lvl w:ilvl="8" w:tplc="8F46F05E">
      <w:numFmt w:val="decimal"/>
      <w:lvlText w:val=""/>
      <w:lvlJc w:val="left"/>
    </w:lvl>
  </w:abstractNum>
  <w:abstractNum w:abstractNumId="55" w15:restartNumberingAfterBreak="0">
    <w:nsid w:val="54E77A5E"/>
    <w:multiLevelType w:val="hybridMultilevel"/>
    <w:tmpl w:val="C5806AC4"/>
    <w:styleLink w:val="111111"/>
    <w:lvl w:ilvl="0" w:tplc="03EAAA5A">
      <w:start w:val="1"/>
      <w:numFmt w:val="decimal"/>
      <w:lvlText w:val="%1."/>
      <w:lvlJc w:val="left"/>
      <w:pPr>
        <w:tabs>
          <w:tab w:val="num" w:pos="360"/>
        </w:tabs>
        <w:ind w:left="360" w:hanging="360"/>
      </w:pPr>
      <w:rPr>
        <w:rFonts w:hint="default"/>
      </w:rPr>
    </w:lvl>
    <w:lvl w:ilvl="1" w:tplc="C8308280">
      <w:start w:val="1"/>
      <w:numFmt w:val="none"/>
      <w:lvlText w:val="%2."/>
      <w:lvlJc w:val="left"/>
      <w:pPr>
        <w:tabs>
          <w:tab w:val="num" w:pos="357"/>
        </w:tabs>
        <w:ind w:left="357" w:hanging="357"/>
      </w:pPr>
      <w:rPr>
        <w:rFonts w:hint="default"/>
      </w:rPr>
    </w:lvl>
    <w:lvl w:ilvl="2" w:tplc="FC003E0C">
      <w:start w:val="1"/>
      <w:numFmt w:val="lowerLetter"/>
      <w:lvlText w:val="%3)"/>
      <w:lvlJc w:val="left"/>
      <w:pPr>
        <w:tabs>
          <w:tab w:val="num" w:pos="1134"/>
        </w:tabs>
        <w:ind w:left="1134" w:hanging="414"/>
      </w:pPr>
      <w:rPr>
        <w:rFonts w:hint="default"/>
      </w:rPr>
    </w:lvl>
    <w:lvl w:ilvl="3" w:tplc="C5E0B3CE">
      <w:start w:val="1"/>
      <w:numFmt w:val="decimal"/>
      <w:lvlText w:val="%4."/>
      <w:lvlJc w:val="left"/>
      <w:pPr>
        <w:tabs>
          <w:tab w:val="num" w:pos="2520"/>
        </w:tabs>
        <w:ind w:left="2520" w:hanging="360"/>
      </w:pPr>
      <w:rPr>
        <w:rFonts w:hint="default"/>
      </w:rPr>
    </w:lvl>
    <w:lvl w:ilvl="4" w:tplc="8FB6A89C">
      <w:start w:val="1"/>
      <w:numFmt w:val="lowerLetter"/>
      <w:lvlText w:val="%5."/>
      <w:lvlJc w:val="left"/>
      <w:pPr>
        <w:tabs>
          <w:tab w:val="num" w:pos="3240"/>
        </w:tabs>
        <w:ind w:left="3240" w:hanging="360"/>
      </w:pPr>
      <w:rPr>
        <w:rFonts w:hint="default"/>
      </w:rPr>
    </w:lvl>
    <w:lvl w:ilvl="5" w:tplc="1578DEAA">
      <w:start w:val="1"/>
      <w:numFmt w:val="lowerRoman"/>
      <w:lvlText w:val="%6."/>
      <w:lvlJc w:val="right"/>
      <w:pPr>
        <w:tabs>
          <w:tab w:val="num" w:pos="3960"/>
        </w:tabs>
        <w:ind w:left="3960" w:hanging="180"/>
      </w:pPr>
      <w:rPr>
        <w:rFonts w:hint="default"/>
      </w:rPr>
    </w:lvl>
    <w:lvl w:ilvl="6" w:tplc="DFB00566">
      <w:start w:val="1"/>
      <w:numFmt w:val="decimal"/>
      <w:lvlText w:val="%7."/>
      <w:lvlJc w:val="left"/>
      <w:pPr>
        <w:tabs>
          <w:tab w:val="num" w:pos="4680"/>
        </w:tabs>
        <w:ind w:left="4680" w:hanging="360"/>
      </w:pPr>
      <w:rPr>
        <w:rFonts w:hint="default"/>
      </w:rPr>
    </w:lvl>
    <w:lvl w:ilvl="7" w:tplc="701438FC">
      <w:start w:val="1"/>
      <w:numFmt w:val="lowerLetter"/>
      <w:lvlText w:val="%8."/>
      <w:lvlJc w:val="left"/>
      <w:pPr>
        <w:tabs>
          <w:tab w:val="num" w:pos="5400"/>
        </w:tabs>
        <w:ind w:left="5400" w:hanging="360"/>
      </w:pPr>
      <w:rPr>
        <w:rFonts w:hint="default"/>
      </w:rPr>
    </w:lvl>
    <w:lvl w:ilvl="8" w:tplc="7CFC6774">
      <w:start w:val="1"/>
      <w:numFmt w:val="lowerRoman"/>
      <w:lvlText w:val="%9."/>
      <w:lvlJc w:val="right"/>
      <w:pPr>
        <w:tabs>
          <w:tab w:val="num" w:pos="6120"/>
        </w:tabs>
        <w:ind w:left="6120" w:hanging="180"/>
      </w:pPr>
      <w:rPr>
        <w:rFonts w:hint="default"/>
      </w:rPr>
    </w:lvl>
  </w:abstractNum>
  <w:abstractNum w:abstractNumId="56"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57" w15:restartNumberingAfterBreak="0">
    <w:nsid w:val="57703A1B"/>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5910726B"/>
    <w:multiLevelType w:val="multilevel"/>
    <w:tmpl w:val="8AAA1C3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9" w15:restartNumberingAfterBreak="0">
    <w:nsid w:val="631E47F9"/>
    <w:multiLevelType w:val="hybridMultilevel"/>
    <w:tmpl w:val="B844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3C41C2E"/>
    <w:multiLevelType w:val="multilevel"/>
    <w:tmpl w:val="0409001F"/>
    <w:styleLink w:val="ECVCVBullets"/>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3E21859"/>
    <w:multiLevelType w:val="hybridMultilevel"/>
    <w:tmpl w:val="6F5A45A0"/>
    <w:lvl w:ilvl="0" w:tplc="7B32B430">
      <w:start w:val="1"/>
      <w:numFmt w:val="bullet"/>
      <w:pStyle w:val="Tablebullet1"/>
      <w:lvlText w:val=""/>
      <w:lvlJc w:val="left"/>
      <w:pPr>
        <w:tabs>
          <w:tab w:val="num" w:pos="720"/>
        </w:tabs>
        <w:ind w:left="720" w:hanging="360"/>
      </w:pPr>
      <w:rPr>
        <w:rFonts w:ascii="Symbol" w:hAnsi="Symbol"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4421435"/>
    <w:multiLevelType w:val="hybridMultilevel"/>
    <w:tmpl w:val="FFFFFFFF"/>
    <w:lvl w:ilvl="0" w:tplc="C34E0086">
      <w:start w:val="1"/>
      <w:numFmt w:val="bullet"/>
      <w:lvlText w:val=""/>
      <w:lvlJc w:val="left"/>
      <w:pPr>
        <w:ind w:left="720" w:hanging="360"/>
      </w:pPr>
      <w:rPr>
        <w:rFonts w:ascii="Symbol" w:hAnsi="Symbol" w:hint="default"/>
      </w:rPr>
    </w:lvl>
    <w:lvl w:ilvl="1" w:tplc="778A7DEA">
      <w:start w:val="1"/>
      <w:numFmt w:val="bullet"/>
      <w:lvlText w:val="o"/>
      <w:lvlJc w:val="left"/>
      <w:pPr>
        <w:ind w:left="1440" w:hanging="360"/>
      </w:pPr>
      <w:rPr>
        <w:rFonts w:ascii="Courier New" w:hAnsi="Courier New" w:hint="default"/>
      </w:rPr>
    </w:lvl>
    <w:lvl w:ilvl="2" w:tplc="E07EFD9C">
      <w:start w:val="1"/>
      <w:numFmt w:val="bullet"/>
      <w:lvlText w:val=""/>
      <w:lvlJc w:val="left"/>
      <w:pPr>
        <w:ind w:left="2160" w:hanging="360"/>
      </w:pPr>
      <w:rPr>
        <w:rFonts w:ascii="Wingdings" w:hAnsi="Wingdings" w:hint="default"/>
      </w:rPr>
    </w:lvl>
    <w:lvl w:ilvl="3" w:tplc="FD9CEE96">
      <w:start w:val="1"/>
      <w:numFmt w:val="bullet"/>
      <w:lvlText w:val=""/>
      <w:lvlJc w:val="left"/>
      <w:pPr>
        <w:ind w:left="2880" w:hanging="360"/>
      </w:pPr>
      <w:rPr>
        <w:rFonts w:ascii="Symbol" w:hAnsi="Symbol" w:hint="default"/>
      </w:rPr>
    </w:lvl>
    <w:lvl w:ilvl="4" w:tplc="878A4896">
      <w:start w:val="1"/>
      <w:numFmt w:val="bullet"/>
      <w:lvlText w:val="o"/>
      <w:lvlJc w:val="left"/>
      <w:pPr>
        <w:ind w:left="3600" w:hanging="360"/>
      </w:pPr>
      <w:rPr>
        <w:rFonts w:ascii="Courier New" w:hAnsi="Courier New" w:hint="default"/>
      </w:rPr>
    </w:lvl>
    <w:lvl w:ilvl="5" w:tplc="FD3229BA">
      <w:start w:val="1"/>
      <w:numFmt w:val="bullet"/>
      <w:lvlText w:val=""/>
      <w:lvlJc w:val="left"/>
      <w:pPr>
        <w:ind w:left="4320" w:hanging="360"/>
      </w:pPr>
      <w:rPr>
        <w:rFonts w:ascii="Wingdings" w:hAnsi="Wingdings" w:hint="default"/>
      </w:rPr>
    </w:lvl>
    <w:lvl w:ilvl="6" w:tplc="4A74D25A">
      <w:start w:val="1"/>
      <w:numFmt w:val="bullet"/>
      <w:lvlText w:val=""/>
      <w:lvlJc w:val="left"/>
      <w:pPr>
        <w:ind w:left="5040" w:hanging="360"/>
      </w:pPr>
      <w:rPr>
        <w:rFonts w:ascii="Symbol" w:hAnsi="Symbol" w:hint="default"/>
      </w:rPr>
    </w:lvl>
    <w:lvl w:ilvl="7" w:tplc="5DF61812">
      <w:start w:val="1"/>
      <w:numFmt w:val="bullet"/>
      <w:lvlText w:val="o"/>
      <w:lvlJc w:val="left"/>
      <w:pPr>
        <w:ind w:left="5760" w:hanging="360"/>
      </w:pPr>
      <w:rPr>
        <w:rFonts w:ascii="Courier New" w:hAnsi="Courier New" w:hint="default"/>
      </w:rPr>
    </w:lvl>
    <w:lvl w:ilvl="8" w:tplc="B90EE978">
      <w:start w:val="1"/>
      <w:numFmt w:val="bullet"/>
      <w:lvlText w:val=""/>
      <w:lvlJc w:val="left"/>
      <w:pPr>
        <w:ind w:left="6480" w:hanging="360"/>
      </w:pPr>
      <w:rPr>
        <w:rFonts w:ascii="Wingdings" w:hAnsi="Wingdings" w:hint="default"/>
      </w:rPr>
    </w:lvl>
  </w:abstractNum>
  <w:abstractNum w:abstractNumId="63" w15:restartNumberingAfterBreak="0">
    <w:nsid w:val="667D2015"/>
    <w:multiLevelType w:val="multilevel"/>
    <w:tmpl w:val="A434F870"/>
    <w:lvl w:ilvl="0">
      <w:start w:val="1"/>
      <w:numFmt w:val="decimal"/>
      <w:lvlText w:val="%1."/>
      <w:lvlJc w:val="left"/>
      <w:pPr>
        <w:ind w:left="927" w:hanging="360"/>
      </w:pPr>
    </w:lvl>
    <w:lvl w:ilvl="1">
      <w:start w:val="3"/>
      <w:numFmt w:val="decimal"/>
      <w:isLgl/>
      <w:lvlText w:val="%1.%2."/>
      <w:lvlJc w:val="left"/>
      <w:pPr>
        <w:ind w:left="1275" w:hanging="708"/>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4" w15:restartNumberingAfterBreak="0">
    <w:nsid w:val="67625781"/>
    <w:multiLevelType w:val="hybridMultilevel"/>
    <w:tmpl w:val="54C8FE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9221532"/>
    <w:multiLevelType w:val="multilevel"/>
    <w:tmpl w:val="03BEF9EA"/>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AAB7418"/>
    <w:multiLevelType w:val="hybridMultilevel"/>
    <w:tmpl w:val="33EAF5A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D011B4A"/>
    <w:multiLevelType w:val="hybridMultilevel"/>
    <w:tmpl w:val="30C2DEBC"/>
    <w:lvl w:ilvl="0" w:tplc="FFFFFFFF">
      <w:start w:val="1"/>
      <w:numFmt w:val="decimal"/>
      <w:lvlText w:val="%1."/>
      <w:lvlJc w:val="left"/>
      <w:pPr>
        <w:ind w:left="720" w:hanging="360"/>
      </w:p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E0D389B"/>
    <w:multiLevelType w:val="hybridMultilevel"/>
    <w:tmpl w:val="8B0CD9DA"/>
    <w:lvl w:ilvl="0" w:tplc="631A6B9C">
      <w:start w:val="1"/>
      <w:numFmt w:val="bullet"/>
      <w:pStyle w:val="ListBullet"/>
      <w:lvlText w:val=""/>
      <w:lvlJc w:val="left"/>
      <w:pPr>
        <w:tabs>
          <w:tab w:val="num" w:pos="360"/>
        </w:tabs>
        <w:ind w:left="360" w:hanging="360"/>
      </w:pPr>
      <w:rPr>
        <w:rFonts w:ascii="Symbol" w:hAnsi="Symbol" w:hint="default"/>
      </w:rPr>
    </w:lvl>
    <w:lvl w:ilvl="1" w:tplc="96F47634">
      <w:numFmt w:val="decimal"/>
      <w:lvlText w:val=""/>
      <w:lvlJc w:val="left"/>
    </w:lvl>
    <w:lvl w:ilvl="2" w:tplc="4E14C206">
      <w:numFmt w:val="decimal"/>
      <w:lvlText w:val=""/>
      <w:lvlJc w:val="left"/>
    </w:lvl>
    <w:lvl w:ilvl="3" w:tplc="05F863FE">
      <w:numFmt w:val="decimal"/>
      <w:lvlText w:val=""/>
      <w:lvlJc w:val="left"/>
    </w:lvl>
    <w:lvl w:ilvl="4" w:tplc="5B60EC5A">
      <w:numFmt w:val="decimal"/>
      <w:lvlText w:val=""/>
      <w:lvlJc w:val="left"/>
    </w:lvl>
    <w:lvl w:ilvl="5" w:tplc="FC2488C6">
      <w:numFmt w:val="decimal"/>
      <w:lvlText w:val=""/>
      <w:lvlJc w:val="left"/>
    </w:lvl>
    <w:lvl w:ilvl="6" w:tplc="9D461176">
      <w:numFmt w:val="decimal"/>
      <w:lvlText w:val=""/>
      <w:lvlJc w:val="left"/>
    </w:lvl>
    <w:lvl w:ilvl="7" w:tplc="2304B174">
      <w:numFmt w:val="decimal"/>
      <w:lvlText w:val=""/>
      <w:lvlJc w:val="left"/>
    </w:lvl>
    <w:lvl w:ilvl="8" w:tplc="472233F4">
      <w:numFmt w:val="decimal"/>
      <w:lvlText w:val=""/>
      <w:lvlJc w:val="left"/>
    </w:lvl>
  </w:abstractNum>
  <w:abstractNum w:abstractNumId="69" w15:restartNumberingAfterBreak="0">
    <w:nsid w:val="6E3F45C2"/>
    <w:multiLevelType w:val="multilevel"/>
    <w:tmpl w:val="CAAA85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6EC66168"/>
    <w:multiLevelType w:val="hybridMultilevel"/>
    <w:tmpl w:val="7F369D46"/>
    <w:lvl w:ilvl="0" w:tplc="041B0001">
      <w:start w:val="1"/>
      <w:numFmt w:val="bullet"/>
      <w:lvlText w:val=""/>
      <w:lvlJc w:val="left"/>
      <w:pPr>
        <w:ind w:left="1362" w:hanging="360"/>
      </w:pPr>
      <w:rPr>
        <w:rFonts w:ascii="Symbol" w:hAnsi="Symbol" w:hint="default"/>
      </w:rPr>
    </w:lvl>
    <w:lvl w:ilvl="1" w:tplc="FFFFFFFF" w:tentative="1">
      <w:start w:val="1"/>
      <w:numFmt w:val="lowerLetter"/>
      <w:lvlText w:val="%2."/>
      <w:lvlJc w:val="left"/>
      <w:pPr>
        <w:ind w:left="2082" w:hanging="360"/>
      </w:pPr>
    </w:lvl>
    <w:lvl w:ilvl="2" w:tplc="FFFFFFFF" w:tentative="1">
      <w:start w:val="1"/>
      <w:numFmt w:val="lowerRoman"/>
      <w:lvlText w:val="%3."/>
      <w:lvlJc w:val="right"/>
      <w:pPr>
        <w:ind w:left="2802" w:hanging="180"/>
      </w:pPr>
    </w:lvl>
    <w:lvl w:ilvl="3" w:tplc="FFFFFFFF" w:tentative="1">
      <w:start w:val="1"/>
      <w:numFmt w:val="decimal"/>
      <w:lvlText w:val="%4."/>
      <w:lvlJc w:val="left"/>
      <w:pPr>
        <w:ind w:left="3522" w:hanging="360"/>
      </w:pPr>
    </w:lvl>
    <w:lvl w:ilvl="4" w:tplc="FFFFFFFF" w:tentative="1">
      <w:start w:val="1"/>
      <w:numFmt w:val="lowerLetter"/>
      <w:lvlText w:val="%5."/>
      <w:lvlJc w:val="left"/>
      <w:pPr>
        <w:ind w:left="4242" w:hanging="360"/>
      </w:pPr>
    </w:lvl>
    <w:lvl w:ilvl="5" w:tplc="FFFFFFFF" w:tentative="1">
      <w:start w:val="1"/>
      <w:numFmt w:val="lowerRoman"/>
      <w:lvlText w:val="%6."/>
      <w:lvlJc w:val="right"/>
      <w:pPr>
        <w:ind w:left="4962" w:hanging="180"/>
      </w:pPr>
    </w:lvl>
    <w:lvl w:ilvl="6" w:tplc="FFFFFFFF" w:tentative="1">
      <w:start w:val="1"/>
      <w:numFmt w:val="decimal"/>
      <w:lvlText w:val="%7."/>
      <w:lvlJc w:val="left"/>
      <w:pPr>
        <w:ind w:left="5682" w:hanging="360"/>
      </w:pPr>
    </w:lvl>
    <w:lvl w:ilvl="7" w:tplc="FFFFFFFF" w:tentative="1">
      <w:start w:val="1"/>
      <w:numFmt w:val="lowerLetter"/>
      <w:lvlText w:val="%8."/>
      <w:lvlJc w:val="left"/>
      <w:pPr>
        <w:ind w:left="6402" w:hanging="360"/>
      </w:pPr>
    </w:lvl>
    <w:lvl w:ilvl="8" w:tplc="FFFFFFFF" w:tentative="1">
      <w:start w:val="1"/>
      <w:numFmt w:val="lowerRoman"/>
      <w:lvlText w:val="%9."/>
      <w:lvlJc w:val="right"/>
      <w:pPr>
        <w:ind w:left="7122" w:hanging="180"/>
      </w:pPr>
    </w:lvl>
  </w:abstractNum>
  <w:abstractNum w:abstractNumId="72" w15:restartNumberingAfterBreak="0">
    <w:nsid w:val="70E37888"/>
    <w:multiLevelType w:val="hybridMultilevel"/>
    <w:tmpl w:val="8B14F0BC"/>
    <w:lvl w:ilvl="0" w:tplc="FFFFFFFF">
      <w:start w:val="1"/>
      <w:numFmt w:val="upperLetter"/>
      <w:lvlText w:val="%1."/>
      <w:lvlJc w:val="left"/>
      <w:pPr>
        <w:tabs>
          <w:tab w:val="num" w:pos="720"/>
        </w:tabs>
        <w:ind w:left="720" w:hanging="360"/>
      </w:pPr>
    </w:lvl>
    <w:lvl w:ilvl="1" w:tplc="FFFFFFFF">
      <w:start w:val="1"/>
      <w:numFmt w:val="decimal"/>
      <w:pStyle w:val="Zmluva2"/>
      <w:lvlText w:val="%2."/>
      <w:lvlJc w:val="left"/>
      <w:pPr>
        <w:tabs>
          <w:tab w:val="num" w:pos="1440"/>
        </w:tabs>
        <w:ind w:left="1440" w:hanging="360"/>
      </w:pPr>
    </w:lvl>
    <w:lvl w:ilvl="2" w:tplc="FFFFFFFF">
      <w:start w:val="1"/>
      <w:numFmt w:val="decimal"/>
      <w:pStyle w:val="Zmluva3"/>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15:restartNumberingAfterBreak="0">
    <w:nsid w:val="70E72400"/>
    <w:multiLevelType w:val="hybridMultilevel"/>
    <w:tmpl w:val="34E0ECF2"/>
    <w:lvl w:ilvl="0" w:tplc="219848B0">
      <w:start w:val="1"/>
      <w:numFmt w:val="bullet"/>
      <w:pStyle w:val="Opatrenie"/>
      <w:lvlText w:val=""/>
      <w:lvlJc w:val="left"/>
      <w:pPr>
        <w:tabs>
          <w:tab w:val="num" w:pos="360"/>
        </w:tabs>
        <w:ind w:left="360" w:hanging="360"/>
      </w:pPr>
      <w:rPr>
        <w:rFonts w:ascii="Wingdings" w:hAnsi="Wingdings" w:hint="default"/>
      </w:rPr>
    </w:lvl>
    <w:lvl w:ilvl="1" w:tplc="D840A092">
      <w:numFmt w:val="decimal"/>
      <w:lvlText w:val=""/>
      <w:lvlJc w:val="left"/>
    </w:lvl>
    <w:lvl w:ilvl="2" w:tplc="B19C57BA">
      <w:numFmt w:val="decimal"/>
      <w:lvlText w:val=""/>
      <w:lvlJc w:val="left"/>
    </w:lvl>
    <w:lvl w:ilvl="3" w:tplc="EE2EE7A0">
      <w:numFmt w:val="decimal"/>
      <w:lvlText w:val=""/>
      <w:lvlJc w:val="left"/>
    </w:lvl>
    <w:lvl w:ilvl="4" w:tplc="735AD956">
      <w:numFmt w:val="decimal"/>
      <w:lvlText w:val=""/>
      <w:lvlJc w:val="left"/>
    </w:lvl>
    <w:lvl w:ilvl="5" w:tplc="4D38CF6C">
      <w:numFmt w:val="decimal"/>
      <w:lvlText w:val=""/>
      <w:lvlJc w:val="left"/>
    </w:lvl>
    <w:lvl w:ilvl="6" w:tplc="DD885A7E">
      <w:numFmt w:val="decimal"/>
      <w:lvlText w:val=""/>
      <w:lvlJc w:val="left"/>
    </w:lvl>
    <w:lvl w:ilvl="7" w:tplc="31B07CE2">
      <w:numFmt w:val="decimal"/>
      <w:lvlText w:val=""/>
      <w:lvlJc w:val="left"/>
    </w:lvl>
    <w:lvl w:ilvl="8" w:tplc="80884F62">
      <w:numFmt w:val="decimal"/>
      <w:lvlText w:val=""/>
      <w:lvlJc w:val="left"/>
    </w:lvl>
  </w:abstractNum>
  <w:abstractNum w:abstractNumId="74" w15:restartNumberingAfterBreak="0">
    <w:nsid w:val="73EE4C16"/>
    <w:multiLevelType w:val="multilevel"/>
    <w:tmpl w:val="FA423EC6"/>
    <w:lvl w:ilvl="0">
      <w:start w:val="4"/>
      <w:numFmt w:val="decimal"/>
      <w:lvlText w:val="%1"/>
      <w:lvlJc w:val="left"/>
      <w:pPr>
        <w:ind w:left="492" w:hanging="492"/>
      </w:pPr>
      <w:rPr>
        <w:rFonts w:hint="default"/>
      </w:rPr>
    </w:lvl>
    <w:lvl w:ilvl="1">
      <w:start w:val="1"/>
      <w:numFmt w:val="decimal"/>
      <w:lvlText w:val="%1.%2"/>
      <w:lvlJc w:val="left"/>
      <w:pPr>
        <w:ind w:left="841" w:hanging="492"/>
      </w:pPr>
      <w:rPr>
        <w:rFonts w:hint="default"/>
      </w:rPr>
    </w:lvl>
    <w:lvl w:ilvl="2">
      <w:start w:val="1"/>
      <w:numFmt w:val="decimal"/>
      <w:lvlText w:val="%1.%2.%3"/>
      <w:lvlJc w:val="left"/>
      <w:pPr>
        <w:ind w:left="1418" w:hanging="720"/>
      </w:pPr>
      <w:rPr>
        <w:rFonts w:hint="default"/>
      </w:rPr>
    </w:lvl>
    <w:lvl w:ilvl="3">
      <w:start w:val="1"/>
      <w:numFmt w:val="decimal"/>
      <w:lvlText w:val="%1.%2.%3.%4"/>
      <w:lvlJc w:val="left"/>
      <w:pPr>
        <w:ind w:left="1767" w:hanging="720"/>
      </w:pPr>
      <w:rPr>
        <w:rFonts w:hint="default"/>
      </w:rPr>
    </w:lvl>
    <w:lvl w:ilvl="4">
      <w:start w:val="1"/>
      <w:numFmt w:val="decimal"/>
      <w:lvlText w:val="%1.%2.%3.%4.%5"/>
      <w:lvlJc w:val="left"/>
      <w:pPr>
        <w:ind w:left="2476" w:hanging="1080"/>
      </w:pPr>
      <w:rPr>
        <w:rFonts w:hint="default"/>
      </w:rPr>
    </w:lvl>
    <w:lvl w:ilvl="5">
      <w:start w:val="1"/>
      <w:numFmt w:val="decimal"/>
      <w:lvlText w:val="%1.%2.%3.%4.%5.%6"/>
      <w:lvlJc w:val="left"/>
      <w:pPr>
        <w:ind w:left="2825" w:hanging="1080"/>
      </w:pPr>
      <w:rPr>
        <w:rFonts w:hint="default"/>
      </w:rPr>
    </w:lvl>
    <w:lvl w:ilvl="6">
      <w:start w:val="1"/>
      <w:numFmt w:val="decimal"/>
      <w:lvlText w:val="%1.%2.%3.%4.%5.%6.%7"/>
      <w:lvlJc w:val="left"/>
      <w:pPr>
        <w:ind w:left="3534" w:hanging="1440"/>
      </w:pPr>
      <w:rPr>
        <w:rFonts w:hint="default"/>
      </w:rPr>
    </w:lvl>
    <w:lvl w:ilvl="7">
      <w:start w:val="1"/>
      <w:numFmt w:val="decimal"/>
      <w:lvlText w:val="%1.%2.%3.%4.%5.%6.%7.%8"/>
      <w:lvlJc w:val="left"/>
      <w:pPr>
        <w:ind w:left="3883" w:hanging="1440"/>
      </w:pPr>
      <w:rPr>
        <w:rFonts w:hint="default"/>
      </w:rPr>
    </w:lvl>
    <w:lvl w:ilvl="8">
      <w:start w:val="1"/>
      <w:numFmt w:val="decimal"/>
      <w:lvlText w:val="%1.%2.%3.%4.%5.%6.%7.%8.%9"/>
      <w:lvlJc w:val="left"/>
      <w:pPr>
        <w:ind w:left="4592" w:hanging="1800"/>
      </w:pPr>
      <w:rPr>
        <w:rFonts w:hint="default"/>
      </w:rPr>
    </w:lvl>
  </w:abstractNum>
  <w:abstractNum w:abstractNumId="75" w15:restartNumberingAfterBreak="0">
    <w:nsid w:val="7483045B"/>
    <w:multiLevelType w:val="hybridMultilevel"/>
    <w:tmpl w:val="D1E255CA"/>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796A2388"/>
    <w:multiLevelType w:val="hybridMultilevel"/>
    <w:tmpl w:val="86144748"/>
    <w:lvl w:ilvl="0" w:tplc="F4E2305C">
      <w:start w:val="1"/>
      <w:numFmt w:val="decimal"/>
      <w:lvlText w:val="Príloha č.%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77"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7F0F3503"/>
    <w:multiLevelType w:val="hybridMultilevel"/>
    <w:tmpl w:val="40CE95A0"/>
    <w:lvl w:ilvl="0" w:tplc="FFFFFFFF">
      <w:start w:val="1"/>
      <w:numFmt w:val="decimal"/>
      <w:lvlText w:val="%1."/>
      <w:lvlJc w:val="left"/>
      <w:pPr>
        <w:ind w:left="720" w:hanging="360"/>
      </w:pPr>
    </w:lvl>
    <w:lvl w:ilvl="1" w:tplc="5386AE22">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BE10F254">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671095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3179587">
    <w:abstractNumId w:val="36"/>
  </w:num>
  <w:num w:numId="3" w16cid:durableId="1892960798">
    <w:abstractNumId w:val="68"/>
  </w:num>
  <w:num w:numId="4" w16cid:durableId="1599942772">
    <w:abstractNumId w:val="24"/>
  </w:num>
  <w:num w:numId="5" w16cid:durableId="612828098">
    <w:abstractNumId w:val="1"/>
  </w:num>
  <w:num w:numId="6" w16cid:durableId="1528835041">
    <w:abstractNumId w:val="0"/>
  </w:num>
  <w:num w:numId="7" w16cid:durableId="1039664576">
    <w:abstractNumId w:val="54"/>
  </w:num>
  <w:num w:numId="8" w16cid:durableId="1322199168">
    <w:abstractNumId w:val="22"/>
  </w:num>
  <w:num w:numId="9" w16cid:durableId="333919588">
    <w:abstractNumId w:val="8"/>
  </w:num>
  <w:num w:numId="10" w16cid:durableId="143471835">
    <w:abstractNumId w:val="18"/>
  </w:num>
  <w:num w:numId="11" w16cid:durableId="674574761">
    <w:abstractNumId w:val="73"/>
  </w:num>
  <w:num w:numId="12" w16cid:durableId="420415559">
    <w:abstractNumId w:val="47"/>
  </w:num>
  <w:num w:numId="13" w16cid:durableId="1323772678">
    <w:abstractNumId w:val="61"/>
  </w:num>
  <w:num w:numId="14" w16cid:durableId="80033995">
    <w:abstractNumId w:val="56"/>
  </w:num>
  <w:num w:numId="15" w16cid:durableId="1071737862">
    <w:abstractNumId w:val="7"/>
  </w:num>
  <w:num w:numId="16" w16cid:durableId="935946610">
    <w:abstractNumId w:val="9"/>
  </w:num>
  <w:num w:numId="17" w16cid:durableId="1078210202">
    <w:abstractNumId w:val="30"/>
  </w:num>
  <w:num w:numId="18" w16cid:durableId="1292439604">
    <w:abstractNumId w:val="38"/>
  </w:num>
  <w:num w:numId="19" w16cid:durableId="605423401">
    <w:abstractNumId w:val="75"/>
  </w:num>
  <w:num w:numId="20" w16cid:durableId="506137742">
    <w:abstractNumId w:val="70"/>
  </w:num>
  <w:num w:numId="21" w16cid:durableId="1926721884">
    <w:abstractNumId w:val="40"/>
  </w:num>
  <w:num w:numId="22" w16cid:durableId="1676959820">
    <w:abstractNumId w:val="28"/>
  </w:num>
  <w:num w:numId="23" w16cid:durableId="1428191802">
    <w:abstractNumId w:val="19"/>
  </w:num>
  <w:num w:numId="24" w16cid:durableId="512765671">
    <w:abstractNumId w:val="5"/>
  </w:num>
  <w:num w:numId="25" w16cid:durableId="810245660">
    <w:abstractNumId w:val="34"/>
  </w:num>
  <w:num w:numId="26" w16cid:durableId="2058814892">
    <w:abstractNumId w:val="60"/>
  </w:num>
  <w:num w:numId="27" w16cid:durableId="1388725165">
    <w:abstractNumId w:val="55"/>
  </w:num>
  <w:num w:numId="28" w16cid:durableId="737871082">
    <w:abstractNumId w:val="48"/>
  </w:num>
  <w:num w:numId="29" w16cid:durableId="1839225176">
    <w:abstractNumId w:val="44"/>
  </w:num>
  <w:num w:numId="30" w16cid:durableId="847257195">
    <w:abstractNumId w:val="12"/>
  </w:num>
  <w:num w:numId="31" w16cid:durableId="1893728653">
    <w:abstractNumId w:val="41"/>
    <w:lvlOverride w:ilvl="0">
      <w:lvl w:ilvl="0" w:tplc="285C97AA">
        <w:start w:val="1"/>
        <w:numFmt w:val="bullet"/>
        <w:pStyle w:val="Bulleted1"/>
        <w:lvlText w:val=""/>
        <w:lvlJc w:val="left"/>
        <w:pPr>
          <w:tabs>
            <w:tab w:val="num" w:pos="340"/>
          </w:tabs>
          <w:ind w:left="340" w:hanging="340"/>
        </w:pPr>
        <w:rPr>
          <w:rFonts w:ascii="Symbol" w:hAnsi="Symbol" w:hint="default"/>
          <w:color w:val="auto"/>
          <w:sz w:val="22"/>
        </w:rPr>
      </w:lvl>
    </w:lvlOverride>
  </w:num>
  <w:num w:numId="32" w16cid:durableId="758597221">
    <w:abstractNumId w:val="43"/>
  </w:num>
  <w:num w:numId="33" w16cid:durableId="1319578639">
    <w:abstractNumId w:val="59"/>
  </w:num>
  <w:num w:numId="34" w16cid:durableId="359863164">
    <w:abstractNumId w:val="63"/>
  </w:num>
  <w:num w:numId="35" w16cid:durableId="1816799958">
    <w:abstractNumId w:val="14"/>
  </w:num>
  <w:num w:numId="36" w16cid:durableId="586155453">
    <w:abstractNumId w:val="51"/>
  </w:num>
  <w:num w:numId="37" w16cid:durableId="1513302358">
    <w:abstractNumId w:val="29"/>
  </w:num>
  <w:num w:numId="38" w16cid:durableId="1875992957">
    <w:abstractNumId w:val="37"/>
  </w:num>
  <w:num w:numId="39" w16cid:durableId="734091550">
    <w:abstractNumId w:val="3"/>
  </w:num>
  <w:num w:numId="40" w16cid:durableId="1336111860">
    <w:abstractNumId w:val="57"/>
  </w:num>
  <w:num w:numId="41" w16cid:durableId="16393612">
    <w:abstractNumId w:val="31"/>
  </w:num>
  <w:num w:numId="42" w16cid:durableId="101801574">
    <w:abstractNumId w:val="76"/>
  </w:num>
  <w:num w:numId="43" w16cid:durableId="1472796059">
    <w:abstractNumId w:val="11"/>
  </w:num>
  <w:num w:numId="44" w16cid:durableId="1621302112">
    <w:abstractNumId w:val="33"/>
  </w:num>
  <w:num w:numId="45" w16cid:durableId="1964114230">
    <w:abstractNumId w:val="77"/>
  </w:num>
  <w:num w:numId="46" w16cid:durableId="906494036">
    <w:abstractNumId w:val="15"/>
  </w:num>
  <w:num w:numId="47" w16cid:durableId="887840153">
    <w:abstractNumId w:val="2"/>
  </w:num>
  <w:num w:numId="48" w16cid:durableId="1054618309">
    <w:abstractNumId w:val="13"/>
  </w:num>
  <w:num w:numId="49" w16cid:durableId="258487453">
    <w:abstractNumId w:val="64"/>
  </w:num>
  <w:num w:numId="50" w16cid:durableId="439568559">
    <w:abstractNumId w:val="45"/>
  </w:num>
  <w:num w:numId="51" w16cid:durableId="1420173291">
    <w:abstractNumId w:val="52"/>
  </w:num>
  <w:num w:numId="52" w16cid:durableId="54593931">
    <w:abstractNumId w:val="6"/>
  </w:num>
  <w:num w:numId="53" w16cid:durableId="1201283521">
    <w:abstractNumId w:val="62"/>
  </w:num>
  <w:num w:numId="54" w16cid:durableId="799491985">
    <w:abstractNumId w:val="20"/>
  </w:num>
  <w:num w:numId="55" w16cid:durableId="203568002">
    <w:abstractNumId w:val="39"/>
  </w:num>
  <w:num w:numId="56" w16cid:durableId="851839426">
    <w:abstractNumId w:val="50"/>
  </w:num>
  <w:num w:numId="57" w16cid:durableId="1904364840">
    <w:abstractNumId w:val="26"/>
  </w:num>
  <w:num w:numId="58" w16cid:durableId="444882183">
    <w:abstractNumId w:val="78"/>
  </w:num>
  <w:num w:numId="59" w16cid:durableId="474572211">
    <w:abstractNumId w:val="67"/>
  </w:num>
  <w:num w:numId="60" w16cid:durableId="1402487390">
    <w:abstractNumId w:val="23"/>
  </w:num>
  <w:num w:numId="61" w16cid:durableId="1420833700">
    <w:abstractNumId w:val="49"/>
  </w:num>
  <w:num w:numId="62" w16cid:durableId="513687533">
    <w:abstractNumId w:val="53"/>
  </w:num>
  <w:num w:numId="63" w16cid:durableId="972371701">
    <w:abstractNumId w:val="69"/>
  </w:num>
  <w:num w:numId="64" w16cid:durableId="1014187493">
    <w:abstractNumId w:val="32"/>
  </w:num>
  <w:num w:numId="65" w16cid:durableId="1153058017">
    <w:abstractNumId w:val="16"/>
  </w:num>
  <w:num w:numId="66" w16cid:durableId="1067731505">
    <w:abstractNumId w:val="27"/>
  </w:num>
  <w:num w:numId="67" w16cid:durableId="633144936">
    <w:abstractNumId w:val="65"/>
  </w:num>
  <w:num w:numId="68" w16cid:durableId="498235466">
    <w:abstractNumId w:val="10"/>
  </w:num>
  <w:num w:numId="69" w16cid:durableId="826022191">
    <w:abstractNumId w:val="58"/>
  </w:num>
  <w:num w:numId="70" w16cid:durableId="779684214">
    <w:abstractNumId w:val="74"/>
  </w:num>
  <w:num w:numId="71" w16cid:durableId="2034645567">
    <w:abstractNumId w:val="46"/>
  </w:num>
  <w:num w:numId="72" w16cid:durableId="562832345">
    <w:abstractNumId w:val="66"/>
  </w:num>
  <w:num w:numId="73" w16cid:durableId="134838768">
    <w:abstractNumId w:val="35"/>
  </w:num>
  <w:num w:numId="74" w16cid:durableId="23680837">
    <w:abstractNumId w:val="42"/>
  </w:num>
  <w:num w:numId="75" w16cid:durableId="1829782196">
    <w:abstractNumId w:val="21"/>
  </w:num>
  <w:num w:numId="76" w16cid:durableId="718868427">
    <w:abstractNumId w:val="4"/>
  </w:num>
  <w:num w:numId="77" w16cid:durableId="247732489">
    <w:abstractNumId w:val="25"/>
  </w:num>
  <w:num w:numId="78" w16cid:durableId="1240285855">
    <w:abstractNumId w:val="17"/>
  </w:num>
  <w:num w:numId="79" w16cid:durableId="748307268">
    <w:abstractNumId w:val="71"/>
  </w:num>
  <w:num w:numId="80" w16cid:durableId="194540015">
    <w:abstractNumId w:val="1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6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303"/>
    <w:rsid w:val="00000663"/>
    <w:rsid w:val="0000175B"/>
    <w:rsid w:val="000023F6"/>
    <w:rsid w:val="000026E5"/>
    <w:rsid w:val="000028D2"/>
    <w:rsid w:val="00004106"/>
    <w:rsid w:val="000045AA"/>
    <w:rsid w:val="0000561A"/>
    <w:rsid w:val="00006695"/>
    <w:rsid w:val="00007B85"/>
    <w:rsid w:val="0001049E"/>
    <w:rsid w:val="000110F5"/>
    <w:rsid w:val="000113F1"/>
    <w:rsid w:val="00011BB5"/>
    <w:rsid w:val="00011F5E"/>
    <w:rsid w:val="00012219"/>
    <w:rsid w:val="00013922"/>
    <w:rsid w:val="00013ADD"/>
    <w:rsid w:val="00013E57"/>
    <w:rsid w:val="00013FEB"/>
    <w:rsid w:val="00014A70"/>
    <w:rsid w:val="0001513F"/>
    <w:rsid w:val="0001681C"/>
    <w:rsid w:val="00017479"/>
    <w:rsid w:val="00020C91"/>
    <w:rsid w:val="00020D26"/>
    <w:rsid w:val="00023840"/>
    <w:rsid w:val="00023B3B"/>
    <w:rsid w:val="00024D97"/>
    <w:rsid w:val="00025860"/>
    <w:rsid w:val="00025F70"/>
    <w:rsid w:val="0002744A"/>
    <w:rsid w:val="000302C3"/>
    <w:rsid w:val="00030345"/>
    <w:rsid w:val="0003080A"/>
    <w:rsid w:val="00030958"/>
    <w:rsid w:val="00031037"/>
    <w:rsid w:val="000327A8"/>
    <w:rsid w:val="00032996"/>
    <w:rsid w:val="00032ED4"/>
    <w:rsid w:val="00033229"/>
    <w:rsid w:val="000336B3"/>
    <w:rsid w:val="00033E7C"/>
    <w:rsid w:val="0003429C"/>
    <w:rsid w:val="000348ED"/>
    <w:rsid w:val="0003542E"/>
    <w:rsid w:val="000377FA"/>
    <w:rsid w:val="00040097"/>
    <w:rsid w:val="00040EE3"/>
    <w:rsid w:val="000423EA"/>
    <w:rsid w:val="000426F6"/>
    <w:rsid w:val="00042BCD"/>
    <w:rsid w:val="000444EE"/>
    <w:rsid w:val="0004762C"/>
    <w:rsid w:val="00047CEE"/>
    <w:rsid w:val="00050685"/>
    <w:rsid w:val="000512BD"/>
    <w:rsid w:val="00052672"/>
    <w:rsid w:val="00052D8C"/>
    <w:rsid w:val="00056285"/>
    <w:rsid w:val="00056B32"/>
    <w:rsid w:val="0005707D"/>
    <w:rsid w:val="00057248"/>
    <w:rsid w:val="000609C1"/>
    <w:rsid w:val="00060B91"/>
    <w:rsid w:val="000612CB"/>
    <w:rsid w:val="00061C30"/>
    <w:rsid w:val="00064312"/>
    <w:rsid w:val="00064C87"/>
    <w:rsid w:val="00065383"/>
    <w:rsid w:val="00066D2A"/>
    <w:rsid w:val="00066E92"/>
    <w:rsid w:val="0006766A"/>
    <w:rsid w:val="00067D60"/>
    <w:rsid w:val="00071526"/>
    <w:rsid w:val="00072E6C"/>
    <w:rsid w:val="000745D8"/>
    <w:rsid w:val="00075E42"/>
    <w:rsid w:val="000770C8"/>
    <w:rsid w:val="0007773E"/>
    <w:rsid w:val="000809E6"/>
    <w:rsid w:val="00081321"/>
    <w:rsid w:val="00084116"/>
    <w:rsid w:val="000855AA"/>
    <w:rsid w:val="000867D6"/>
    <w:rsid w:val="00086915"/>
    <w:rsid w:val="00087A61"/>
    <w:rsid w:val="00087BB7"/>
    <w:rsid w:val="00090219"/>
    <w:rsid w:val="000906F1"/>
    <w:rsid w:val="00090831"/>
    <w:rsid w:val="000915E4"/>
    <w:rsid w:val="00091BA7"/>
    <w:rsid w:val="00091F70"/>
    <w:rsid w:val="00092E72"/>
    <w:rsid w:val="0009337B"/>
    <w:rsid w:val="000946FA"/>
    <w:rsid w:val="0009609F"/>
    <w:rsid w:val="000970DC"/>
    <w:rsid w:val="00097104"/>
    <w:rsid w:val="00097471"/>
    <w:rsid w:val="00097B9C"/>
    <w:rsid w:val="00097E45"/>
    <w:rsid w:val="000A0782"/>
    <w:rsid w:val="000A17C8"/>
    <w:rsid w:val="000A1AB8"/>
    <w:rsid w:val="000A1E7D"/>
    <w:rsid w:val="000A314A"/>
    <w:rsid w:val="000A3318"/>
    <w:rsid w:val="000A3338"/>
    <w:rsid w:val="000A49D0"/>
    <w:rsid w:val="000A6498"/>
    <w:rsid w:val="000A726B"/>
    <w:rsid w:val="000AF50F"/>
    <w:rsid w:val="000B062B"/>
    <w:rsid w:val="000B068F"/>
    <w:rsid w:val="000B0AFC"/>
    <w:rsid w:val="000B0FF6"/>
    <w:rsid w:val="000B17A4"/>
    <w:rsid w:val="000B18A2"/>
    <w:rsid w:val="000B2C79"/>
    <w:rsid w:val="000B3346"/>
    <w:rsid w:val="000B488D"/>
    <w:rsid w:val="000B4B5A"/>
    <w:rsid w:val="000B5ED5"/>
    <w:rsid w:val="000B63CD"/>
    <w:rsid w:val="000B7008"/>
    <w:rsid w:val="000B7D3D"/>
    <w:rsid w:val="000C0077"/>
    <w:rsid w:val="000C141F"/>
    <w:rsid w:val="000C423E"/>
    <w:rsid w:val="000C4695"/>
    <w:rsid w:val="000C46C4"/>
    <w:rsid w:val="000C5225"/>
    <w:rsid w:val="000C5FF8"/>
    <w:rsid w:val="000C66F8"/>
    <w:rsid w:val="000C675F"/>
    <w:rsid w:val="000C68E7"/>
    <w:rsid w:val="000C6D16"/>
    <w:rsid w:val="000C6D65"/>
    <w:rsid w:val="000C7A0D"/>
    <w:rsid w:val="000D1450"/>
    <w:rsid w:val="000D1497"/>
    <w:rsid w:val="000D193A"/>
    <w:rsid w:val="000D3D64"/>
    <w:rsid w:val="000D475D"/>
    <w:rsid w:val="000D4B94"/>
    <w:rsid w:val="000D4EB9"/>
    <w:rsid w:val="000D6D09"/>
    <w:rsid w:val="000D7267"/>
    <w:rsid w:val="000D734F"/>
    <w:rsid w:val="000D76A6"/>
    <w:rsid w:val="000D7E3D"/>
    <w:rsid w:val="000E0273"/>
    <w:rsid w:val="000E1208"/>
    <w:rsid w:val="000E1B7F"/>
    <w:rsid w:val="000E1DD6"/>
    <w:rsid w:val="000E2590"/>
    <w:rsid w:val="000E2746"/>
    <w:rsid w:val="000E47FC"/>
    <w:rsid w:val="000E4A26"/>
    <w:rsid w:val="000E5444"/>
    <w:rsid w:val="000E558F"/>
    <w:rsid w:val="000E5AEC"/>
    <w:rsid w:val="000E5BD6"/>
    <w:rsid w:val="000E6A95"/>
    <w:rsid w:val="000E6D95"/>
    <w:rsid w:val="000E7855"/>
    <w:rsid w:val="000E78CB"/>
    <w:rsid w:val="000E7F94"/>
    <w:rsid w:val="000F059B"/>
    <w:rsid w:val="000F1F94"/>
    <w:rsid w:val="000F2A80"/>
    <w:rsid w:val="000F4F01"/>
    <w:rsid w:val="000F52BE"/>
    <w:rsid w:val="000F5907"/>
    <w:rsid w:val="000F590B"/>
    <w:rsid w:val="000F5E5C"/>
    <w:rsid w:val="000F6A87"/>
    <w:rsid w:val="000F704C"/>
    <w:rsid w:val="000F7A19"/>
    <w:rsid w:val="001003E1"/>
    <w:rsid w:val="00101580"/>
    <w:rsid w:val="001015EC"/>
    <w:rsid w:val="001017DA"/>
    <w:rsid w:val="00103111"/>
    <w:rsid w:val="00103734"/>
    <w:rsid w:val="00103A1C"/>
    <w:rsid w:val="00103E44"/>
    <w:rsid w:val="001043E2"/>
    <w:rsid w:val="001063CE"/>
    <w:rsid w:val="00106963"/>
    <w:rsid w:val="001073F4"/>
    <w:rsid w:val="00107594"/>
    <w:rsid w:val="00107630"/>
    <w:rsid w:val="00107AC2"/>
    <w:rsid w:val="00110936"/>
    <w:rsid w:val="001122C0"/>
    <w:rsid w:val="001139B3"/>
    <w:rsid w:val="001150FB"/>
    <w:rsid w:val="001162A8"/>
    <w:rsid w:val="0011686A"/>
    <w:rsid w:val="001168F5"/>
    <w:rsid w:val="00117F86"/>
    <w:rsid w:val="00120131"/>
    <w:rsid w:val="00121694"/>
    <w:rsid w:val="0012177F"/>
    <w:rsid w:val="001222C8"/>
    <w:rsid w:val="001225A9"/>
    <w:rsid w:val="00123910"/>
    <w:rsid w:val="00123ECE"/>
    <w:rsid w:val="0012448E"/>
    <w:rsid w:val="001252A2"/>
    <w:rsid w:val="001255EB"/>
    <w:rsid w:val="00125A16"/>
    <w:rsid w:val="00126166"/>
    <w:rsid w:val="00126562"/>
    <w:rsid w:val="00126D8B"/>
    <w:rsid w:val="00130CC4"/>
    <w:rsid w:val="00132A94"/>
    <w:rsid w:val="00132EB9"/>
    <w:rsid w:val="001334CC"/>
    <w:rsid w:val="00133500"/>
    <w:rsid w:val="00133CCC"/>
    <w:rsid w:val="00134E48"/>
    <w:rsid w:val="00135B13"/>
    <w:rsid w:val="00135BEF"/>
    <w:rsid w:val="00135CC2"/>
    <w:rsid w:val="001367A6"/>
    <w:rsid w:val="00136A0C"/>
    <w:rsid w:val="001371CC"/>
    <w:rsid w:val="001378E0"/>
    <w:rsid w:val="0014055E"/>
    <w:rsid w:val="00140CA7"/>
    <w:rsid w:val="001430D1"/>
    <w:rsid w:val="0014348A"/>
    <w:rsid w:val="00144178"/>
    <w:rsid w:val="001442B6"/>
    <w:rsid w:val="00144773"/>
    <w:rsid w:val="00144C1B"/>
    <w:rsid w:val="00144C9C"/>
    <w:rsid w:val="00145105"/>
    <w:rsid w:val="00145C47"/>
    <w:rsid w:val="00150475"/>
    <w:rsid w:val="001513C6"/>
    <w:rsid w:val="0015141F"/>
    <w:rsid w:val="00151621"/>
    <w:rsid w:val="00152057"/>
    <w:rsid w:val="00152157"/>
    <w:rsid w:val="001525C6"/>
    <w:rsid w:val="001600E9"/>
    <w:rsid w:val="00160B2E"/>
    <w:rsid w:val="00160B5A"/>
    <w:rsid w:val="0016122D"/>
    <w:rsid w:val="001618A5"/>
    <w:rsid w:val="001630E5"/>
    <w:rsid w:val="00163521"/>
    <w:rsid w:val="00163573"/>
    <w:rsid w:val="001643CA"/>
    <w:rsid w:val="0016712F"/>
    <w:rsid w:val="001674F2"/>
    <w:rsid w:val="00167A65"/>
    <w:rsid w:val="0017002F"/>
    <w:rsid w:val="00170E18"/>
    <w:rsid w:val="0017151D"/>
    <w:rsid w:val="00171EB9"/>
    <w:rsid w:val="00172608"/>
    <w:rsid w:val="00172AD3"/>
    <w:rsid w:val="001731DB"/>
    <w:rsid w:val="001746C2"/>
    <w:rsid w:val="00175069"/>
    <w:rsid w:val="001750D6"/>
    <w:rsid w:val="00175820"/>
    <w:rsid w:val="00175E4A"/>
    <w:rsid w:val="0017621B"/>
    <w:rsid w:val="001762FB"/>
    <w:rsid w:val="00176DD2"/>
    <w:rsid w:val="001770B2"/>
    <w:rsid w:val="001778DD"/>
    <w:rsid w:val="00177DF6"/>
    <w:rsid w:val="0018102C"/>
    <w:rsid w:val="00181F4C"/>
    <w:rsid w:val="00182C09"/>
    <w:rsid w:val="00183FE2"/>
    <w:rsid w:val="001841BF"/>
    <w:rsid w:val="00184488"/>
    <w:rsid w:val="001845F8"/>
    <w:rsid w:val="001851A5"/>
    <w:rsid w:val="001851E2"/>
    <w:rsid w:val="00185D12"/>
    <w:rsid w:val="00185DF0"/>
    <w:rsid w:val="00186834"/>
    <w:rsid w:val="00186A2E"/>
    <w:rsid w:val="001876A8"/>
    <w:rsid w:val="0019000A"/>
    <w:rsid w:val="0019144F"/>
    <w:rsid w:val="00192E79"/>
    <w:rsid w:val="00193A1B"/>
    <w:rsid w:val="00193C83"/>
    <w:rsid w:val="001945B7"/>
    <w:rsid w:val="00194F98"/>
    <w:rsid w:val="00195ECE"/>
    <w:rsid w:val="0019675C"/>
    <w:rsid w:val="001A144E"/>
    <w:rsid w:val="001A19AC"/>
    <w:rsid w:val="001A1B83"/>
    <w:rsid w:val="001A3020"/>
    <w:rsid w:val="001A462B"/>
    <w:rsid w:val="001A5C21"/>
    <w:rsid w:val="001A5F73"/>
    <w:rsid w:val="001A65CC"/>
    <w:rsid w:val="001A722E"/>
    <w:rsid w:val="001A7253"/>
    <w:rsid w:val="001A7B2F"/>
    <w:rsid w:val="001B250E"/>
    <w:rsid w:val="001B25A0"/>
    <w:rsid w:val="001B43F1"/>
    <w:rsid w:val="001B483C"/>
    <w:rsid w:val="001B4BF4"/>
    <w:rsid w:val="001B6F9F"/>
    <w:rsid w:val="001B7016"/>
    <w:rsid w:val="001C1650"/>
    <w:rsid w:val="001C1FC4"/>
    <w:rsid w:val="001C2E6C"/>
    <w:rsid w:val="001C2ED3"/>
    <w:rsid w:val="001C3AC9"/>
    <w:rsid w:val="001C44E8"/>
    <w:rsid w:val="001C4934"/>
    <w:rsid w:val="001C5B6C"/>
    <w:rsid w:val="001C6BC8"/>
    <w:rsid w:val="001C7275"/>
    <w:rsid w:val="001D0A2D"/>
    <w:rsid w:val="001D0CA8"/>
    <w:rsid w:val="001D1B28"/>
    <w:rsid w:val="001D2ACB"/>
    <w:rsid w:val="001D3C28"/>
    <w:rsid w:val="001D5114"/>
    <w:rsid w:val="001D517C"/>
    <w:rsid w:val="001D5364"/>
    <w:rsid w:val="001D54A6"/>
    <w:rsid w:val="001D5608"/>
    <w:rsid w:val="001D621A"/>
    <w:rsid w:val="001D62AC"/>
    <w:rsid w:val="001D6D30"/>
    <w:rsid w:val="001D77BF"/>
    <w:rsid w:val="001E48C2"/>
    <w:rsid w:val="001E4B0C"/>
    <w:rsid w:val="001E4E8A"/>
    <w:rsid w:val="001E4E93"/>
    <w:rsid w:val="001E53B1"/>
    <w:rsid w:val="001E5E9F"/>
    <w:rsid w:val="001E6D5C"/>
    <w:rsid w:val="001E6F67"/>
    <w:rsid w:val="001E7924"/>
    <w:rsid w:val="001E7B4F"/>
    <w:rsid w:val="001F14B1"/>
    <w:rsid w:val="001F2601"/>
    <w:rsid w:val="001F402D"/>
    <w:rsid w:val="001F5CDE"/>
    <w:rsid w:val="001F70AB"/>
    <w:rsid w:val="0020066F"/>
    <w:rsid w:val="002008FF"/>
    <w:rsid w:val="00200CD3"/>
    <w:rsid w:val="00202306"/>
    <w:rsid w:val="00202533"/>
    <w:rsid w:val="00202BB3"/>
    <w:rsid w:val="00203829"/>
    <w:rsid w:val="002038A3"/>
    <w:rsid w:val="002045BC"/>
    <w:rsid w:val="002049EE"/>
    <w:rsid w:val="00204AB0"/>
    <w:rsid w:val="00205391"/>
    <w:rsid w:val="002056FB"/>
    <w:rsid w:val="00205C5F"/>
    <w:rsid w:val="00206464"/>
    <w:rsid w:val="00206DEB"/>
    <w:rsid w:val="002104F1"/>
    <w:rsid w:val="00212D96"/>
    <w:rsid w:val="0021388B"/>
    <w:rsid w:val="00215203"/>
    <w:rsid w:val="002164A7"/>
    <w:rsid w:val="00216FE8"/>
    <w:rsid w:val="002205B0"/>
    <w:rsid w:val="00221329"/>
    <w:rsid w:val="00221827"/>
    <w:rsid w:val="00221DD0"/>
    <w:rsid w:val="00222C2F"/>
    <w:rsid w:val="00222E88"/>
    <w:rsid w:val="00224956"/>
    <w:rsid w:val="0022617E"/>
    <w:rsid w:val="002267F7"/>
    <w:rsid w:val="00226ABC"/>
    <w:rsid w:val="00227752"/>
    <w:rsid w:val="00230EBF"/>
    <w:rsid w:val="00231256"/>
    <w:rsid w:val="0023170F"/>
    <w:rsid w:val="0023252D"/>
    <w:rsid w:val="00233066"/>
    <w:rsid w:val="002330F5"/>
    <w:rsid w:val="0023534C"/>
    <w:rsid w:val="002357EA"/>
    <w:rsid w:val="0023720F"/>
    <w:rsid w:val="00237A20"/>
    <w:rsid w:val="00237AD1"/>
    <w:rsid w:val="00240EB7"/>
    <w:rsid w:val="00241CD6"/>
    <w:rsid w:val="00243B5A"/>
    <w:rsid w:val="00244E0B"/>
    <w:rsid w:val="002460C9"/>
    <w:rsid w:val="00246950"/>
    <w:rsid w:val="00247238"/>
    <w:rsid w:val="00247248"/>
    <w:rsid w:val="00247D9E"/>
    <w:rsid w:val="00250786"/>
    <w:rsid w:val="002516B6"/>
    <w:rsid w:val="00252243"/>
    <w:rsid w:val="00252FC2"/>
    <w:rsid w:val="00253C47"/>
    <w:rsid w:val="00254581"/>
    <w:rsid w:val="00257190"/>
    <w:rsid w:val="00257FA5"/>
    <w:rsid w:val="00261815"/>
    <w:rsid w:val="002630C2"/>
    <w:rsid w:val="00264B42"/>
    <w:rsid w:val="00265ECA"/>
    <w:rsid w:val="002660FC"/>
    <w:rsid w:val="00266763"/>
    <w:rsid w:val="00266770"/>
    <w:rsid w:val="002671B6"/>
    <w:rsid w:val="002675CC"/>
    <w:rsid w:val="002676EB"/>
    <w:rsid w:val="00267730"/>
    <w:rsid w:val="00270B93"/>
    <w:rsid w:val="00273273"/>
    <w:rsid w:val="002737DE"/>
    <w:rsid w:val="00274197"/>
    <w:rsid w:val="00274B34"/>
    <w:rsid w:val="00274FCE"/>
    <w:rsid w:val="00275A18"/>
    <w:rsid w:val="00275DFC"/>
    <w:rsid w:val="00276303"/>
    <w:rsid w:val="00276E78"/>
    <w:rsid w:val="00280889"/>
    <w:rsid w:val="00280BA2"/>
    <w:rsid w:val="00280FA2"/>
    <w:rsid w:val="00282285"/>
    <w:rsid w:val="002829AF"/>
    <w:rsid w:val="00282CD6"/>
    <w:rsid w:val="0028310F"/>
    <w:rsid w:val="0028406E"/>
    <w:rsid w:val="00284370"/>
    <w:rsid w:val="00284BCB"/>
    <w:rsid w:val="00285F3B"/>
    <w:rsid w:val="00286D0F"/>
    <w:rsid w:val="00290247"/>
    <w:rsid w:val="00292A2A"/>
    <w:rsid w:val="00292D50"/>
    <w:rsid w:val="00296387"/>
    <w:rsid w:val="002968C0"/>
    <w:rsid w:val="00296BAC"/>
    <w:rsid w:val="00296E8D"/>
    <w:rsid w:val="00297C33"/>
    <w:rsid w:val="002A0E72"/>
    <w:rsid w:val="002A29FB"/>
    <w:rsid w:val="002A3AA8"/>
    <w:rsid w:val="002A4480"/>
    <w:rsid w:val="002A597C"/>
    <w:rsid w:val="002A59C4"/>
    <w:rsid w:val="002A6022"/>
    <w:rsid w:val="002B0954"/>
    <w:rsid w:val="002B1A82"/>
    <w:rsid w:val="002B2187"/>
    <w:rsid w:val="002B38D4"/>
    <w:rsid w:val="002B5DCD"/>
    <w:rsid w:val="002B67C5"/>
    <w:rsid w:val="002B6CEE"/>
    <w:rsid w:val="002B709F"/>
    <w:rsid w:val="002B739D"/>
    <w:rsid w:val="002B7924"/>
    <w:rsid w:val="002B7FC8"/>
    <w:rsid w:val="002C059B"/>
    <w:rsid w:val="002C1AEF"/>
    <w:rsid w:val="002C1EBF"/>
    <w:rsid w:val="002C44E1"/>
    <w:rsid w:val="002C4705"/>
    <w:rsid w:val="002C5318"/>
    <w:rsid w:val="002C7351"/>
    <w:rsid w:val="002D04B5"/>
    <w:rsid w:val="002D1451"/>
    <w:rsid w:val="002D17D0"/>
    <w:rsid w:val="002D2C58"/>
    <w:rsid w:val="002D2DEC"/>
    <w:rsid w:val="002D33BE"/>
    <w:rsid w:val="002D3740"/>
    <w:rsid w:val="002D608D"/>
    <w:rsid w:val="002D7CDB"/>
    <w:rsid w:val="002E1ACC"/>
    <w:rsid w:val="002E2657"/>
    <w:rsid w:val="002E41F8"/>
    <w:rsid w:val="002E53D5"/>
    <w:rsid w:val="002E5918"/>
    <w:rsid w:val="002E6A83"/>
    <w:rsid w:val="002E7ADE"/>
    <w:rsid w:val="002F0252"/>
    <w:rsid w:val="002F1188"/>
    <w:rsid w:val="002F1A90"/>
    <w:rsid w:val="002F1D75"/>
    <w:rsid w:val="002F3C4F"/>
    <w:rsid w:val="002F4265"/>
    <w:rsid w:val="002F42D1"/>
    <w:rsid w:val="002F4487"/>
    <w:rsid w:val="002F4564"/>
    <w:rsid w:val="002F458B"/>
    <w:rsid w:val="002F544C"/>
    <w:rsid w:val="002F69BB"/>
    <w:rsid w:val="002F6C0E"/>
    <w:rsid w:val="00301AE6"/>
    <w:rsid w:val="003040A4"/>
    <w:rsid w:val="003051EB"/>
    <w:rsid w:val="003054DF"/>
    <w:rsid w:val="003063DC"/>
    <w:rsid w:val="003065FD"/>
    <w:rsid w:val="0030737B"/>
    <w:rsid w:val="0031089D"/>
    <w:rsid w:val="00310C70"/>
    <w:rsid w:val="003110BD"/>
    <w:rsid w:val="00311116"/>
    <w:rsid w:val="00311F5F"/>
    <w:rsid w:val="003140BD"/>
    <w:rsid w:val="00314494"/>
    <w:rsid w:val="00314CA0"/>
    <w:rsid w:val="00317A59"/>
    <w:rsid w:val="0032097B"/>
    <w:rsid w:val="0032114D"/>
    <w:rsid w:val="00322E88"/>
    <w:rsid w:val="003234B5"/>
    <w:rsid w:val="00325BC4"/>
    <w:rsid w:val="00325BDD"/>
    <w:rsid w:val="00326014"/>
    <w:rsid w:val="00326B1E"/>
    <w:rsid w:val="0032741F"/>
    <w:rsid w:val="00327825"/>
    <w:rsid w:val="00327AD3"/>
    <w:rsid w:val="003303B5"/>
    <w:rsid w:val="003304F8"/>
    <w:rsid w:val="003306F8"/>
    <w:rsid w:val="00330D72"/>
    <w:rsid w:val="00331708"/>
    <w:rsid w:val="00331F52"/>
    <w:rsid w:val="00332844"/>
    <w:rsid w:val="0033300D"/>
    <w:rsid w:val="00333BBF"/>
    <w:rsid w:val="00334414"/>
    <w:rsid w:val="00334C4C"/>
    <w:rsid w:val="00335E3A"/>
    <w:rsid w:val="00335EC2"/>
    <w:rsid w:val="003366EB"/>
    <w:rsid w:val="00337328"/>
    <w:rsid w:val="003401F8"/>
    <w:rsid w:val="00341140"/>
    <w:rsid w:val="00341611"/>
    <w:rsid w:val="00341821"/>
    <w:rsid w:val="00342239"/>
    <w:rsid w:val="00342A35"/>
    <w:rsid w:val="003431AB"/>
    <w:rsid w:val="00343C5C"/>
    <w:rsid w:val="00344F95"/>
    <w:rsid w:val="003451AB"/>
    <w:rsid w:val="0034557C"/>
    <w:rsid w:val="00345703"/>
    <w:rsid w:val="003463C5"/>
    <w:rsid w:val="003469DD"/>
    <w:rsid w:val="003470B3"/>
    <w:rsid w:val="003471E7"/>
    <w:rsid w:val="003471FE"/>
    <w:rsid w:val="00350439"/>
    <w:rsid w:val="00351934"/>
    <w:rsid w:val="00351CEA"/>
    <w:rsid w:val="00351EFD"/>
    <w:rsid w:val="00353C0B"/>
    <w:rsid w:val="00353E52"/>
    <w:rsid w:val="0035425F"/>
    <w:rsid w:val="003544BE"/>
    <w:rsid w:val="003556A7"/>
    <w:rsid w:val="00355BBE"/>
    <w:rsid w:val="00357AEF"/>
    <w:rsid w:val="00357BCE"/>
    <w:rsid w:val="00357D05"/>
    <w:rsid w:val="003601DF"/>
    <w:rsid w:val="00361685"/>
    <w:rsid w:val="003621F7"/>
    <w:rsid w:val="00362C7F"/>
    <w:rsid w:val="003633A7"/>
    <w:rsid w:val="00363661"/>
    <w:rsid w:val="00363929"/>
    <w:rsid w:val="003664AC"/>
    <w:rsid w:val="003664B5"/>
    <w:rsid w:val="00366CD2"/>
    <w:rsid w:val="00367AC2"/>
    <w:rsid w:val="003705F3"/>
    <w:rsid w:val="0037217C"/>
    <w:rsid w:val="00373321"/>
    <w:rsid w:val="003742DE"/>
    <w:rsid w:val="00374527"/>
    <w:rsid w:val="003755B6"/>
    <w:rsid w:val="00375EA5"/>
    <w:rsid w:val="00377D93"/>
    <w:rsid w:val="003803F1"/>
    <w:rsid w:val="00380A00"/>
    <w:rsid w:val="00380F5C"/>
    <w:rsid w:val="00381D0E"/>
    <w:rsid w:val="00382A7D"/>
    <w:rsid w:val="003831B5"/>
    <w:rsid w:val="003847B4"/>
    <w:rsid w:val="00385495"/>
    <w:rsid w:val="003859F2"/>
    <w:rsid w:val="0038740D"/>
    <w:rsid w:val="00387911"/>
    <w:rsid w:val="00387E76"/>
    <w:rsid w:val="00390377"/>
    <w:rsid w:val="0039081B"/>
    <w:rsid w:val="00392661"/>
    <w:rsid w:val="003929A3"/>
    <w:rsid w:val="00392E98"/>
    <w:rsid w:val="00392E9F"/>
    <w:rsid w:val="00393BD8"/>
    <w:rsid w:val="00395EA7"/>
    <w:rsid w:val="0039676A"/>
    <w:rsid w:val="00396CC6"/>
    <w:rsid w:val="003972C1"/>
    <w:rsid w:val="00397771"/>
    <w:rsid w:val="00397A73"/>
    <w:rsid w:val="00397BCD"/>
    <w:rsid w:val="00397DA2"/>
    <w:rsid w:val="003A1348"/>
    <w:rsid w:val="003A143F"/>
    <w:rsid w:val="003A14ED"/>
    <w:rsid w:val="003A280B"/>
    <w:rsid w:val="003A29FA"/>
    <w:rsid w:val="003A4716"/>
    <w:rsid w:val="003A4AB4"/>
    <w:rsid w:val="003A4CA2"/>
    <w:rsid w:val="003A4D97"/>
    <w:rsid w:val="003A5D5A"/>
    <w:rsid w:val="003A5E85"/>
    <w:rsid w:val="003A6E77"/>
    <w:rsid w:val="003A784C"/>
    <w:rsid w:val="003B0232"/>
    <w:rsid w:val="003B13AE"/>
    <w:rsid w:val="003B1A86"/>
    <w:rsid w:val="003B2C3C"/>
    <w:rsid w:val="003B3D79"/>
    <w:rsid w:val="003B44AF"/>
    <w:rsid w:val="003B4ABE"/>
    <w:rsid w:val="003B6AEC"/>
    <w:rsid w:val="003B73FB"/>
    <w:rsid w:val="003B760C"/>
    <w:rsid w:val="003C006D"/>
    <w:rsid w:val="003C19C2"/>
    <w:rsid w:val="003C1CE1"/>
    <w:rsid w:val="003C1F11"/>
    <w:rsid w:val="003C33D0"/>
    <w:rsid w:val="003C40FE"/>
    <w:rsid w:val="003C5C21"/>
    <w:rsid w:val="003C795D"/>
    <w:rsid w:val="003D0873"/>
    <w:rsid w:val="003D2470"/>
    <w:rsid w:val="003D26CE"/>
    <w:rsid w:val="003D3968"/>
    <w:rsid w:val="003D3AA9"/>
    <w:rsid w:val="003D405D"/>
    <w:rsid w:val="003D4A75"/>
    <w:rsid w:val="003D5EF2"/>
    <w:rsid w:val="003D5FB6"/>
    <w:rsid w:val="003D68F9"/>
    <w:rsid w:val="003D6D20"/>
    <w:rsid w:val="003D7569"/>
    <w:rsid w:val="003E0E73"/>
    <w:rsid w:val="003E1ADF"/>
    <w:rsid w:val="003E236A"/>
    <w:rsid w:val="003E2618"/>
    <w:rsid w:val="003E3CF0"/>
    <w:rsid w:val="003E3F98"/>
    <w:rsid w:val="003E534C"/>
    <w:rsid w:val="003E5997"/>
    <w:rsid w:val="003E64DB"/>
    <w:rsid w:val="003E6C8B"/>
    <w:rsid w:val="003E6F35"/>
    <w:rsid w:val="003F11DE"/>
    <w:rsid w:val="003F13EF"/>
    <w:rsid w:val="003F1755"/>
    <w:rsid w:val="003F19C1"/>
    <w:rsid w:val="003F1DB5"/>
    <w:rsid w:val="003F1E38"/>
    <w:rsid w:val="003F2669"/>
    <w:rsid w:val="003F4AD0"/>
    <w:rsid w:val="003F525C"/>
    <w:rsid w:val="003F532E"/>
    <w:rsid w:val="003F56C2"/>
    <w:rsid w:val="003F694D"/>
    <w:rsid w:val="003F6C68"/>
    <w:rsid w:val="004001DF"/>
    <w:rsid w:val="00400C84"/>
    <w:rsid w:val="004013C3"/>
    <w:rsid w:val="0040343F"/>
    <w:rsid w:val="00403E59"/>
    <w:rsid w:val="004041AF"/>
    <w:rsid w:val="0040475D"/>
    <w:rsid w:val="00405441"/>
    <w:rsid w:val="004058A0"/>
    <w:rsid w:val="004067AB"/>
    <w:rsid w:val="00410DC3"/>
    <w:rsid w:val="00411003"/>
    <w:rsid w:val="00411AFF"/>
    <w:rsid w:val="00411F64"/>
    <w:rsid w:val="00412ABF"/>
    <w:rsid w:val="004134B5"/>
    <w:rsid w:val="00413570"/>
    <w:rsid w:val="0041362E"/>
    <w:rsid w:val="00413DDF"/>
    <w:rsid w:val="00414993"/>
    <w:rsid w:val="00414C73"/>
    <w:rsid w:val="00416123"/>
    <w:rsid w:val="00417E44"/>
    <w:rsid w:val="00420090"/>
    <w:rsid w:val="004205E1"/>
    <w:rsid w:val="00420A4E"/>
    <w:rsid w:val="00421D23"/>
    <w:rsid w:val="00422B8D"/>
    <w:rsid w:val="0042312A"/>
    <w:rsid w:val="004238B2"/>
    <w:rsid w:val="00425416"/>
    <w:rsid w:val="004254D9"/>
    <w:rsid w:val="0042574A"/>
    <w:rsid w:val="00425E68"/>
    <w:rsid w:val="00426668"/>
    <w:rsid w:val="00427713"/>
    <w:rsid w:val="00427E03"/>
    <w:rsid w:val="00430F74"/>
    <w:rsid w:val="00431E53"/>
    <w:rsid w:val="004323FE"/>
    <w:rsid w:val="00432C05"/>
    <w:rsid w:val="00432C4A"/>
    <w:rsid w:val="00433F67"/>
    <w:rsid w:val="00434357"/>
    <w:rsid w:val="004366AB"/>
    <w:rsid w:val="00437456"/>
    <w:rsid w:val="00440602"/>
    <w:rsid w:val="00440F10"/>
    <w:rsid w:val="004413C9"/>
    <w:rsid w:val="00441411"/>
    <w:rsid w:val="00442A19"/>
    <w:rsid w:val="00443DC5"/>
    <w:rsid w:val="00444487"/>
    <w:rsid w:val="004444F4"/>
    <w:rsid w:val="00444A35"/>
    <w:rsid w:val="004450C6"/>
    <w:rsid w:val="00445412"/>
    <w:rsid w:val="00446214"/>
    <w:rsid w:val="00446660"/>
    <w:rsid w:val="00446723"/>
    <w:rsid w:val="00451145"/>
    <w:rsid w:val="00451B73"/>
    <w:rsid w:val="00452116"/>
    <w:rsid w:val="0045229B"/>
    <w:rsid w:val="00453421"/>
    <w:rsid w:val="00453FAB"/>
    <w:rsid w:val="0045460A"/>
    <w:rsid w:val="004546EE"/>
    <w:rsid w:val="00454972"/>
    <w:rsid w:val="00455B9A"/>
    <w:rsid w:val="00456620"/>
    <w:rsid w:val="00456CEC"/>
    <w:rsid w:val="00457027"/>
    <w:rsid w:val="0045741F"/>
    <w:rsid w:val="004603BD"/>
    <w:rsid w:val="004608BE"/>
    <w:rsid w:val="004608CD"/>
    <w:rsid w:val="00461733"/>
    <w:rsid w:val="004630F1"/>
    <w:rsid w:val="004640EA"/>
    <w:rsid w:val="0046414D"/>
    <w:rsid w:val="0046520A"/>
    <w:rsid w:val="00465435"/>
    <w:rsid w:val="004654A2"/>
    <w:rsid w:val="004665F8"/>
    <w:rsid w:val="00466FD3"/>
    <w:rsid w:val="0046723A"/>
    <w:rsid w:val="0047038B"/>
    <w:rsid w:val="0047076D"/>
    <w:rsid w:val="00470C0B"/>
    <w:rsid w:val="0047119F"/>
    <w:rsid w:val="004714E6"/>
    <w:rsid w:val="004715B6"/>
    <w:rsid w:val="00471E75"/>
    <w:rsid w:val="00471E94"/>
    <w:rsid w:val="00472324"/>
    <w:rsid w:val="00472A1B"/>
    <w:rsid w:val="00472AD0"/>
    <w:rsid w:val="00474855"/>
    <w:rsid w:val="00474C29"/>
    <w:rsid w:val="004767F2"/>
    <w:rsid w:val="004774A7"/>
    <w:rsid w:val="00477BC0"/>
    <w:rsid w:val="00480AC3"/>
    <w:rsid w:val="00480F90"/>
    <w:rsid w:val="00483832"/>
    <w:rsid w:val="00483D6F"/>
    <w:rsid w:val="00483D81"/>
    <w:rsid w:val="004844DB"/>
    <w:rsid w:val="00484671"/>
    <w:rsid w:val="00484780"/>
    <w:rsid w:val="004848C6"/>
    <w:rsid w:val="00486BE9"/>
    <w:rsid w:val="00486E43"/>
    <w:rsid w:val="0048756F"/>
    <w:rsid w:val="004903A3"/>
    <w:rsid w:val="004907B8"/>
    <w:rsid w:val="00490EA4"/>
    <w:rsid w:val="004911E8"/>
    <w:rsid w:val="00492422"/>
    <w:rsid w:val="00493A09"/>
    <w:rsid w:val="00494766"/>
    <w:rsid w:val="00495AD0"/>
    <w:rsid w:val="00496786"/>
    <w:rsid w:val="00497122"/>
    <w:rsid w:val="004A1C90"/>
    <w:rsid w:val="004A29B1"/>
    <w:rsid w:val="004A335E"/>
    <w:rsid w:val="004A3D95"/>
    <w:rsid w:val="004A3E9C"/>
    <w:rsid w:val="004A41B8"/>
    <w:rsid w:val="004A46DA"/>
    <w:rsid w:val="004A4947"/>
    <w:rsid w:val="004A4C43"/>
    <w:rsid w:val="004A4E87"/>
    <w:rsid w:val="004A5130"/>
    <w:rsid w:val="004A69A1"/>
    <w:rsid w:val="004B095B"/>
    <w:rsid w:val="004B0B0A"/>
    <w:rsid w:val="004B108A"/>
    <w:rsid w:val="004B2760"/>
    <w:rsid w:val="004B2F4B"/>
    <w:rsid w:val="004B5A74"/>
    <w:rsid w:val="004B5EB0"/>
    <w:rsid w:val="004B64C9"/>
    <w:rsid w:val="004B655F"/>
    <w:rsid w:val="004B6727"/>
    <w:rsid w:val="004B6BA7"/>
    <w:rsid w:val="004B7230"/>
    <w:rsid w:val="004B74F6"/>
    <w:rsid w:val="004B76E7"/>
    <w:rsid w:val="004B7DD1"/>
    <w:rsid w:val="004C05AC"/>
    <w:rsid w:val="004C0DA3"/>
    <w:rsid w:val="004C10C8"/>
    <w:rsid w:val="004C24B5"/>
    <w:rsid w:val="004C2840"/>
    <w:rsid w:val="004C2C75"/>
    <w:rsid w:val="004C2CB9"/>
    <w:rsid w:val="004C4726"/>
    <w:rsid w:val="004C549B"/>
    <w:rsid w:val="004C5CAA"/>
    <w:rsid w:val="004C6FC8"/>
    <w:rsid w:val="004D0372"/>
    <w:rsid w:val="004D0382"/>
    <w:rsid w:val="004D171F"/>
    <w:rsid w:val="004D2B49"/>
    <w:rsid w:val="004D2F35"/>
    <w:rsid w:val="004D2F41"/>
    <w:rsid w:val="004D2F42"/>
    <w:rsid w:val="004D2F73"/>
    <w:rsid w:val="004D32DF"/>
    <w:rsid w:val="004D3782"/>
    <w:rsid w:val="004D388B"/>
    <w:rsid w:val="004D3FF3"/>
    <w:rsid w:val="004D4488"/>
    <w:rsid w:val="004D46DB"/>
    <w:rsid w:val="004D5247"/>
    <w:rsid w:val="004D571A"/>
    <w:rsid w:val="004D5F37"/>
    <w:rsid w:val="004D68B5"/>
    <w:rsid w:val="004E0008"/>
    <w:rsid w:val="004E063C"/>
    <w:rsid w:val="004E0BB6"/>
    <w:rsid w:val="004E11D5"/>
    <w:rsid w:val="004E16ED"/>
    <w:rsid w:val="004E29A5"/>
    <w:rsid w:val="004E2C77"/>
    <w:rsid w:val="004E373F"/>
    <w:rsid w:val="004E424D"/>
    <w:rsid w:val="004E4B88"/>
    <w:rsid w:val="004E56A3"/>
    <w:rsid w:val="004E6241"/>
    <w:rsid w:val="004E647E"/>
    <w:rsid w:val="004E766F"/>
    <w:rsid w:val="004E78F1"/>
    <w:rsid w:val="004F06AB"/>
    <w:rsid w:val="004F16EF"/>
    <w:rsid w:val="004F23D9"/>
    <w:rsid w:val="004F26EC"/>
    <w:rsid w:val="004F30BB"/>
    <w:rsid w:val="004F332C"/>
    <w:rsid w:val="004F3FE3"/>
    <w:rsid w:val="004F5583"/>
    <w:rsid w:val="004F5714"/>
    <w:rsid w:val="004F5A99"/>
    <w:rsid w:val="004F5B14"/>
    <w:rsid w:val="004F7FA5"/>
    <w:rsid w:val="005009EA"/>
    <w:rsid w:val="00500B0D"/>
    <w:rsid w:val="00501194"/>
    <w:rsid w:val="005034E6"/>
    <w:rsid w:val="00504BA2"/>
    <w:rsid w:val="00504C0C"/>
    <w:rsid w:val="00504F23"/>
    <w:rsid w:val="00505066"/>
    <w:rsid w:val="00505318"/>
    <w:rsid w:val="00505A30"/>
    <w:rsid w:val="00506A91"/>
    <w:rsid w:val="00507553"/>
    <w:rsid w:val="00507650"/>
    <w:rsid w:val="0051126D"/>
    <w:rsid w:val="00511577"/>
    <w:rsid w:val="005118CC"/>
    <w:rsid w:val="00512F77"/>
    <w:rsid w:val="00513E3A"/>
    <w:rsid w:val="00514453"/>
    <w:rsid w:val="005149DB"/>
    <w:rsid w:val="005154B0"/>
    <w:rsid w:val="00515C87"/>
    <w:rsid w:val="005163FD"/>
    <w:rsid w:val="00517CDD"/>
    <w:rsid w:val="0052028A"/>
    <w:rsid w:val="005202A1"/>
    <w:rsid w:val="005203BE"/>
    <w:rsid w:val="0052285A"/>
    <w:rsid w:val="00522D3F"/>
    <w:rsid w:val="00522D9F"/>
    <w:rsid w:val="0052395F"/>
    <w:rsid w:val="00523C64"/>
    <w:rsid w:val="00523E24"/>
    <w:rsid w:val="00523FDF"/>
    <w:rsid w:val="0052410D"/>
    <w:rsid w:val="005241A8"/>
    <w:rsid w:val="00525797"/>
    <w:rsid w:val="00525B96"/>
    <w:rsid w:val="0052606A"/>
    <w:rsid w:val="0052642B"/>
    <w:rsid w:val="005275EB"/>
    <w:rsid w:val="00527D36"/>
    <w:rsid w:val="005300B1"/>
    <w:rsid w:val="0053085B"/>
    <w:rsid w:val="00531F85"/>
    <w:rsid w:val="00533390"/>
    <w:rsid w:val="00533CAB"/>
    <w:rsid w:val="005362A3"/>
    <w:rsid w:val="00536310"/>
    <w:rsid w:val="005404D9"/>
    <w:rsid w:val="0054148B"/>
    <w:rsid w:val="005416C5"/>
    <w:rsid w:val="00542C9F"/>
    <w:rsid w:val="00543986"/>
    <w:rsid w:val="00543D9B"/>
    <w:rsid w:val="0054438B"/>
    <w:rsid w:val="00545CB1"/>
    <w:rsid w:val="00545FB8"/>
    <w:rsid w:val="0054722C"/>
    <w:rsid w:val="00547952"/>
    <w:rsid w:val="00547F85"/>
    <w:rsid w:val="00550E9B"/>
    <w:rsid w:val="005522D6"/>
    <w:rsid w:val="0055289D"/>
    <w:rsid w:val="0055435E"/>
    <w:rsid w:val="0055572E"/>
    <w:rsid w:val="0055599D"/>
    <w:rsid w:val="00555F8F"/>
    <w:rsid w:val="0055646A"/>
    <w:rsid w:val="0056205D"/>
    <w:rsid w:val="005647ED"/>
    <w:rsid w:val="0056529C"/>
    <w:rsid w:val="005665CF"/>
    <w:rsid w:val="005675FB"/>
    <w:rsid w:val="00571C16"/>
    <w:rsid w:val="0057216C"/>
    <w:rsid w:val="005727B1"/>
    <w:rsid w:val="00572E7C"/>
    <w:rsid w:val="005733CF"/>
    <w:rsid w:val="005738E7"/>
    <w:rsid w:val="0057542C"/>
    <w:rsid w:val="00576939"/>
    <w:rsid w:val="0057793E"/>
    <w:rsid w:val="00577DC6"/>
    <w:rsid w:val="00580B91"/>
    <w:rsid w:val="00581799"/>
    <w:rsid w:val="00582547"/>
    <w:rsid w:val="005831FF"/>
    <w:rsid w:val="005837D3"/>
    <w:rsid w:val="00583DC5"/>
    <w:rsid w:val="00586242"/>
    <w:rsid w:val="0058677B"/>
    <w:rsid w:val="0058707A"/>
    <w:rsid w:val="00590E2A"/>
    <w:rsid w:val="00590EAF"/>
    <w:rsid w:val="005915FD"/>
    <w:rsid w:val="005919CE"/>
    <w:rsid w:val="00593B50"/>
    <w:rsid w:val="00593BFB"/>
    <w:rsid w:val="005952C1"/>
    <w:rsid w:val="0059551A"/>
    <w:rsid w:val="0059633B"/>
    <w:rsid w:val="00596AA6"/>
    <w:rsid w:val="00597F99"/>
    <w:rsid w:val="005A13B2"/>
    <w:rsid w:val="005A204B"/>
    <w:rsid w:val="005A2C44"/>
    <w:rsid w:val="005A30C7"/>
    <w:rsid w:val="005A3346"/>
    <w:rsid w:val="005A4ACD"/>
    <w:rsid w:val="005A4D08"/>
    <w:rsid w:val="005A51BD"/>
    <w:rsid w:val="005B1A7D"/>
    <w:rsid w:val="005B1F2F"/>
    <w:rsid w:val="005B2884"/>
    <w:rsid w:val="005B2E5E"/>
    <w:rsid w:val="005B514E"/>
    <w:rsid w:val="005B5B40"/>
    <w:rsid w:val="005B61F1"/>
    <w:rsid w:val="005B6417"/>
    <w:rsid w:val="005B659B"/>
    <w:rsid w:val="005B6EB3"/>
    <w:rsid w:val="005B738E"/>
    <w:rsid w:val="005C0B0E"/>
    <w:rsid w:val="005C14BD"/>
    <w:rsid w:val="005C346C"/>
    <w:rsid w:val="005C5498"/>
    <w:rsid w:val="005C56AB"/>
    <w:rsid w:val="005C5B13"/>
    <w:rsid w:val="005C5CC5"/>
    <w:rsid w:val="005C5F3E"/>
    <w:rsid w:val="005C7988"/>
    <w:rsid w:val="005C7E2E"/>
    <w:rsid w:val="005C7E43"/>
    <w:rsid w:val="005D193F"/>
    <w:rsid w:val="005D1DD0"/>
    <w:rsid w:val="005D312D"/>
    <w:rsid w:val="005D32D2"/>
    <w:rsid w:val="005D444A"/>
    <w:rsid w:val="005D486F"/>
    <w:rsid w:val="005D6152"/>
    <w:rsid w:val="005D7BD6"/>
    <w:rsid w:val="005E072C"/>
    <w:rsid w:val="005E1860"/>
    <w:rsid w:val="005E1F04"/>
    <w:rsid w:val="005E2376"/>
    <w:rsid w:val="005E2C78"/>
    <w:rsid w:val="005E2D71"/>
    <w:rsid w:val="005E2DE1"/>
    <w:rsid w:val="005E2E40"/>
    <w:rsid w:val="005E4C0B"/>
    <w:rsid w:val="005E4D3D"/>
    <w:rsid w:val="005E54BF"/>
    <w:rsid w:val="005E5715"/>
    <w:rsid w:val="005E57ED"/>
    <w:rsid w:val="005E5886"/>
    <w:rsid w:val="005E68B9"/>
    <w:rsid w:val="005E6FD0"/>
    <w:rsid w:val="005F0C21"/>
    <w:rsid w:val="005F119E"/>
    <w:rsid w:val="005F1BDE"/>
    <w:rsid w:val="005F4A8F"/>
    <w:rsid w:val="005F50CA"/>
    <w:rsid w:val="005F5522"/>
    <w:rsid w:val="005F5ABE"/>
    <w:rsid w:val="005F6FE0"/>
    <w:rsid w:val="00600385"/>
    <w:rsid w:val="006004ED"/>
    <w:rsid w:val="00600A07"/>
    <w:rsid w:val="00600C78"/>
    <w:rsid w:val="006015BD"/>
    <w:rsid w:val="00604954"/>
    <w:rsid w:val="00604F5A"/>
    <w:rsid w:val="00605CF5"/>
    <w:rsid w:val="00606BAB"/>
    <w:rsid w:val="00606D02"/>
    <w:rsid w:val="0060757C"/>
    <w:rsid w:val="006075C8"/>
    <w:rsid w:val="00607654"/>
    <w:rsid w:val="00607825"/>
    <w:rsid w:val="00607B5A"/>
    <w:rsid w:val="00610603"/>
    <w:rsid w:val="00610E6A"/>
    <w:rsid w:val="00612771"/>
    <w:rsid w:val="0061281E"/>
    <w:rsid w:val="00612C9E"/>
    <w:rsid w:val="00613695"/>
    <w:rsid w:val="006136C0"/>
    <w:rsid w:val="006156A0"/>
    <w:rsid w:val="006157C8"/>
    <w:rsid w:val="00615B7E"/>
    <w:rsid w:val="00616E24"/>
    <w:rsid w:val="00621976"/>
    <w:rsid w:val="00624246"/>
    <w:rsid w:val="00625576"/>
    <w:rsid w:val="00625FB4"/>
    <w:rsid w:val="006264A4"/>
    <w:rsid w:val="006275E7"/>
    <w:rsid w:val="0063076F"/>
    <w:rsid w:val="00630781"/>
    <w:rsid w:val="00630984"/>
    <w:rsid w:val="006310BE"/>
    <w:rsid w:val="00631BDE"/>
    <w:rsid w:val="00631DA2"/>
    <w:rsid w:val="006322EA"/>
    <w:rsid w:val="00632F18"/>
    <w:rsid w:val="00633161"/>
    <w:rsid w:val="00633889"/>
    <w:rsid w:val="006348EB"/>
    <w:rsid w:val="00634C9D"/>
    <w:rsid w:val="006354B2"/>
    <w:rsid w:val="00636B07"/>
    <w:rsid w:val="00637845"/>
    <w:rsid w:val="0064183C"/>
    <w:rsid w:val="00642550"/>
    <w:rsid w:val="00642768"/>
    <w:rsid w:val="00642BB3"/>
    <w:rsid w:val="00642D18"/>
    <w:rsid w:val="006432C5"/>
    <w:rsid w:val="006435E1"/>
    <w:rsid w:val="00643E87"/>
    <w:rsid w:val="00643FAF"/>
    <w:rsid w:val="00644B71"/>
    <w:rsid w:val="00645F3E"/>
    <w:rsid w:val="00647192"/>
    <w:rsid w:val="00647F19"/>
    <w:rsid w:val="0065071C"/>
    <w:rsid w:val="00653044"/>
    <w:rsid w:val="00654CF1"/>
    <w:rsid w:val="00654F10"/>
    <w:rsid w:val="00656F4D"/>
    <w:rsid w:val="0065749F"/>
    <w:rsid w:val="006578C1"/>
    <w:rsid w:val="00657CE0"/>
    <w:rsid w:val="00661B19"/>
    <w:rsid w:val="00661F74"/>
    <w:rsid w:val="006623F9"/>
    <w:rsid w:val="006626AB"/>
    <w:rsid w:val="00662CEC"/>
    <w:rsid w:val="00663E2A"/>
    <w:rsid w:val="006640D4"/>
    <w:rsid w:val="00664D4C"/>
    <w:rsid w:val="00666EF3"/>
    <w:rsid w:val="0066762F"/>
    <w:rsid w:val="0067028E"/>
    <w:rsid w:val="00670584"/>
    <w:rsid w:val="00670828"/>
    <w:rsid w:val="00670BBB"/>
    <w:rsid w:val="00670C9D"/>
    <w:rsid w:val="00670EA5"/>
    <w:rsid w:val="00671AAB"/>
    <w:rsid w:val="00671F4A"/>
    <w:rsid w:val="006720E4"/>
    <w:rsid w:val="00672F45"/>
    <w:rsid w:val="00673EA9"/>
    <w:rsid w:val="006761F1"/>
    <w:rsid w:val="00676A98"/>
    <w:rsid w:val="0067741B"/>
    <w:rsid w:val="00677543"/>
    <w:rsid w:val="00677B6E"/>
    <w:rsid w:val="00680287"/>
    <w:rsid w:val="00680477"/>
    <w:rsid w:val="00680C55"/>
    <w:rsid w:val="00681419"/>
    <w:rsid w:val="00681644"/>
    <w:rsid w:val="00681682"/>
    <w:rsid w:val="006818C5"/>
    <w:rsid w:val="00681F08"/>
    <w:rsid w:val="0068428B"/>
    <w:rsid w:val="0068465C"/>
    <w:rsid w:val="00684DB2"/>
    <w:rsid w:val="0068532C"/>
    <w:rsid w:val="006868E1"/>
    <w:rsid w:val="006870CA"/>
    <w:rsid w:val="006906F5"/>
    <w:rsid w:val="00691BC0"/>
    <w:rsid w:val="00691FAC"/>
    <w:rsid w:val="00692063"/>
    <w:rsid w:val="00692D3C"/>
    <w:rsid w:val="00693C8D"/>
    <w:rsid w:val="00693DCE"/>
    <w:rsid w:val="006A1958"/>
    <w:rsid w:val="006A1971"/>
    <w:rsid w:val="006A1E3C"/>
    <w:rsid w:val="006A1F90"/>
    <w:rsid w:val="006A2510"/>
    <w:rsid w:val="006A3262"/>
    <w:rsid w:val="006A4937"/>
    <w:rsid w:val="006A4C50"/>
    <w:rsid w:val="006A4D27"/>
    <w:rsid w:val="006A4E0F"/>
    <w:rsid w:val="006A5688"/>
    <w:rsid w:val="006A5C8A"/>
    <w:rsid w:val="006A5D25"/>
    <w:rsid w:val="006A6423"/>
    <w:rsid w:val="006A79FD"/>
    <w:rsid w:val="006A7C31"/>
    <w:rsid w:val="006B0620"/>
    <w:rsid w:val="006B2457"/>
    <w:rsid w:val="006B2BE6"/>
    <w:rsid w:val="006B3A1B"/>
    <w:rsid w:val="006B3A49"/>
    <w:rsid w:val="006B478A"/>
    <w:rsid w:val="006B4CE1"/>
    <w:rsid w:val="006B503B"/>
    <w:rsid w:val="006B601E"/>
    <w:rsid w:val="006B613F"/>
    <w:rsid w:val="006B6A03"/>
    <w:rsid w:val="006B72EC"/>
    <w:rsid w:val="006C0FBC"/>
    <w:rsid w:val="006C1714"/>
    <w:rsid w:val="006C2070"/>
    <w:rsid w:val="006C3FF6"/>
    <w:rsid w:val="006C4CD6"/>
    <w:rsid w:val="006C57F7"/>
    <w:rsid w:val="006C6CB8"/>
    <w:rsid w:val="006C7B08"/>
    <w:rsid w:val="006C7C35"/>
    <w:rsid w:val="006D02A9"/>
    <w:rsid w:val="006D0D71"/>
    <w:rsid w:val="006D1EF5"/>
    <w:rsid w:val="006D2082"/>
    <w:rsid w:val="006D34DE"/>
    <w:rsid w:val="006D3762"/>
    <w:rsid w:val="006D3F42"/>
    <w:rsid w:val="006D3FAB"/>
    <w:rsid w:val="006D416C"/>
    <w:rsid w:val="006D4B3B"/>
    <w:rsid w:val="006D6B95"/>
    <w:rsid w:val="006D6ECF"/>
    <w:rsid w:val="006D7488"/>
    <w:rsid w:val="006E0530"/>
    <w:rsid w:val="006E0F36"/>
    <w:rsid w:val="006E105B"/>
    <w:rsid w:val="006E24AF"/>
    <w:rsid w:val="006E2C9C"/>
    <w:rsid w:val="006E3EDC"/>
    <w:rsid w:val="006E4556"/>
    <w:rsid w:val="006E4D24"/>
    <w:rsid w:val="006E58E3"/>
    <w:rsid w:val="006E644E"/>
    <w:rsid w:val="006E6DBC"/>
    <w:rsid w:val="006F261F"/>
    <w:rsid w:val="006F34BA"/>
    <w:rsid w:val="006F379E"/>
    <w:rsid w:val="006F4037"/>
    <w:rsid w:val="006F42A5"/>
    <w:rsid w:val="006F4E57"/>
    <w:rsid w:val="006F5C94"/>
    <w:rsid w:val="006F5F15"/>
    <w:rsid w:val="006F6F56"/>
    <w:rsid w:val="006F7CF7"/>
    <w:rsid w:val="0070024A"/>
    <w:rsid w:val="00700F72"/>
    <w:rsid w:val="0070179D"/>
    <w:rsid w:val="007032AF"/>
    <w:rsid w:val="007037BC"/>
    <w:rsid w:val="00704155"/>
    <w:rsid w:val="0070702D"/>
    <w:rsid w:val="0071016A"/>
    <w:rsid w:val="00710F3D"/>
    <w:rsid w:val="007111F1"/>
    <w:rsid w:val="007140E4"/>
    <w:rsid w:val="00714D7C"/>
    <w:rsid w:val="00715D52"/>
    <w:rsid w:val="007161E4"/>
    <w:rsid w:val="0071698E"/>
    <w:rsid w:val="00716C48"/>
    <w:rsid w:val="0071760E"/>
    <w:rsid w:val="007176B8"/>
    <w:rsid w:val="007219A3"/>
    <w:rsid w:val="00721B1C"/>
    <w:rsid w:val="00722062"/>
    <w:rsid w:val="00722844"/>
    <w:rsid w:val="00722927"/>
    <w:rsid w:val="00722C46"/>
    <w:rsid w:val="00723E79"/>
    <w:rsid w:val="00724564"/>
    <w:rsid w:val="00724AA8"/>
    <w:rsid w:val="007265BE"/>
    <w:rsid w:val="0072691E"/>
    <w:rsid w:val="0072705F"/>
    <w:rsid w:val="00727CFD"/>
    <w:rsid w:val="00730508"/>
    <w:rsid w:val="00730996"/>
    <w:rsid w:val="00732D1A"/>
    <w:rsid w:val="00733778"/>
    <w:rsid w:val="00733BF3"/>
    <w:rsid w:val="007343A4"/>
    <w:rsid w:val="007346E7"/>
    <w:rsid w:val="00735653"/>
    <w:rsid w:val="00735E1E"/>
    <w:rsid w:val="00736514"/>
    <w:rsid w:val="00736804"/>
    <w:rsid w:val="00736E81"/>
    <w:rsid w:val="007370AD"/>
    <w:rsid w:val="0073724F"/>
    <w:rsid w:val="00737293"/>
    <w:rsid w:val="007404AB"/>
    <w:rsid w:val="00741444"/>
    <w:rsid w:val="00741998"/>
    <w:rsid w:val="00742696"/>
    <w:rsid w:val="00743011"/>
    <w:rsid w:val="007446D9"/>
    <w:rsid w:val="007453AA"/>
    <w:rsid w:val="00745A66"/>
    <w:rsid w:val="00745F42"/>
    <w:rsid w:val="0074725D"/>
    <w:rsid w:val="00750A8F"/>
    <w:rsid w:val="007512DA"/>
    <w:rsid w:val="00751F95"/>
    <w:rsid w:val="00753051"/>
    <w:rsid w:val="00753648"/>
    <w:rsid w:val="007538D9"/>
    <w:rsid w:val="00754AB4"/>
    <w:rsid w:val="00755665"/>
    <w:rsid w:val="00755872"/>
    <w:rsid w:val="00755ABB"/>
    <w:rsid w:val="00755D23"/>
    <w:rsid w:val="00755F76"/>
    <w:rsid w:val="007567F2"/>
    <w:rsid w:val="0075718F"/>
    <w:rsid w:val="007573FA"/>
    <w:rsid w:val="00757B89"/>
    <w:rsid w:val="00757F13"/>
    <w:rsid w:val="00760987"/>
    <w:rsid w:val="00760B2C"/>
    <w:rsid w:val="00760DF7"/>
    <w:rsid w:val="007616D2"/>
    <w:rsid w:val="007626C7"/>
    <w:rsid w:val="0076339D"/>
    <w:rsid w:val="00764DA2"/>
    <w:rsid w:val="00766BEA"/>
    <w:rsid w:val="0076747E"/>
    <w:rsid w:val="00767F22"/>
    <w:rsid w:val="007707A0"/>
    <w:rsid w:val="007720B9"/>
    <w:rsid w:val="0077265B"/>
    <w:rsid w:val="00772F87"/>
    <w:rsid w:val="007732D6"/>
    <w:rsid w:val="00773C87"/>
    <w:rsid w:val="007746AB"/>
    <w:rsid w:val="00775150"/>
    <w:rsid w:val="0077533C"/>
    <w:rsid w:val="00775945"/>
    <w:rsid w:val="00775FB0"/>
    <w:rsid w:val="0077709C"/>
    <w:rsid w:val="007812F9"/>
    <w:rsid w:val="00782240"/>
    <w:rsid w:val="00782314"/>
    <w:rsid w:val="00782BF0"/>
    <w:rsid w:val="00782FA1"/>
    <w:rsid w:val="007830DE"/>
    <w:rsid w:val="00785212"/>
    <w:rsid w:val="007857CB"/>
    <w:rsid w:val="0078680D"/>
    <w:rsid w:val="00786A2C"/>
    <w:rsid w:val="00790CFD"/>
    <w:rsid w:val="00791B85"/>
    <w:rsid w:val="007921FD"/>
    <w:rsid w:val="00792682"/>
    <w:rsid w:val="00792B74"/>
    <w:rsid w:val="0079394F"/>
    <w:rsid w:val="00794B62"/>
    <w:rsid w:val="00795B0C"/>
    <w:rsid w:val="0079632A"/>
    <w:rsid w:val="0079752D"/>
    <w:rsid w:val="00797ADD"/>
    <w:rsid w:val="00797F3B"/>
    <w:rsid w:val="007A0018"/>
    <w:rsid w:val="007A06F7"/>
    <w:rsid w:val="007A0A52"/>
    <w:rsid w:val="007A1365"/>
    <w:rsid w:val="007A1C03"/>
    <w:rsid w:val="007A20F7"/>
    <w:rsid w:val="007A3280"/>
    <w:rsid w:val="007A397B"/>
    <w:rsid w:val="007A3995"/>
    <w:rsid w:val="007A42E2"/>
    <w:rsid w:val="007A42ED"/>
    <w:rsid w:val="007A5683"/>
    <w:rsid w:val="007A6DBF"/>
    <w:rsid w:val="007A72B3"/>
    <w:rsid w:val="007A7465"/>
    <w:rsid w:val="007B0DE0"/>
    <w:rsid w:val="007B112F"/>
    <w:rsid w:val="007B24B3"/>
    <w:rsid w:val="007B25A8"/>
    <w:rsid w:val="007B2DAB"/>
    <w:rsid w:val="007B41F8"/>
    <w:rsid w:val="007B422E"/>
    <w:rsid w:val="007B4781"/>
    <w:rsid w:val="007B5B0E"/>
    <w:rsid w:val="007B679D"/>
    <w:rsid w:val="007B72C3"/>
    <w:rsid w:val="007B7507"/>
    <w:rsid w:val="007B7A8B"/>
    <w:rsid w:val="007C0B06"/>
    <w:rsid w:val="007C1BA4"/>
    <w:rsid w:val="007C1D0C"/>
    <w:rsid w:val="007C3225"/>
    <w:rsid w:val="007C4193"/>
    <w:rsid w:val="007C4465"/>
    <w:rsid w:val="007C64A6"/>
    <w:rsid w:val="007C7277"/>
    <w:rsid w:val="007C7351"/>
    <w:rsid w:val="007D0806"/>
    <w:rsid w:val="007D1076"/>
    <w:rsid w:val="007D1408"/>
    <w:rsid w:val="007D15C5"/>
    <w:rsid w:val="007D1D7A"/>
    <w:rsid w:val="007D1E18"/>
    <w:rsid w:val="007D2B34"/>
    <w:rsid w:val="007D3BFF"/>
    <w:rsid w:val="007D3DCA"/>
    <w:rsid w:val="007D74FC"/>
    <w:rsid w:val="007D7B6A"/>
    <w:rsid w:val="007E0398"/>
    <w:rsid w:val="007E0B27"/>
    <w:rsid w:val="007E1888"/>
    <w:rsid w:val="007E2471"/>
    <w:rsid w:val="007E25ED"/>
    <w:rsid w:val="007E2A6C"/>
    <w:rsid w:val="007E2CF4"/>
    <w:rsid w:val="007E3E6D"/>
    <w:rsid w:val="007E562E"/>
    <w:rsid w:val="007E5CBF"/>
    <w:rsid w:val="007E7A0E"/>
    <w:rsid w:val="007F0242"/>
    <w:rsid w:val="007F11B0"/>
    <w:rsid w:val="007F2026"/>
    <w:rsid w:val="007F26DF"/>
    <w:rsid w:val="007F3E77"/>
    <w:rsid w:val="007F5626"/>
    <w:rsid w:val="007F6402"/>
    <w:rsid w:val="007F68B1"/>
    <w:rsid w:val="007F6951"/>
    <w:rsid w:val="007F6E3A"/>
    <w:rsid w:val="007F7120"/>
    <w:rsid w:val="007F79C0"/>
    <w:rsid w:val="00800014"/>
    <w:rsid w:val="0080050F"/>
    <w:rsid w:val="00800593"/>
    <w:rsid w:val="00802049"/>
    <w:rsid w:val="00802D07"/>
    <w:rsid w:val="00803433"/>
    <w:rsid w:val="0080365D"/>
    <w:rsid w:val="00803A4E"/>
    <w:rsid w:val="00804768"/>
    <w:rsid w:val="00804BCA"/>
    <w:rsid w:val="00804CE7"/>
    <w:rsid w:val="00805978"/>
    <w:rsid w:val="008072F2"/>
    <w:rsid w:val="008116BB"/>
    <w:rsid w:val="008124D7"/>
    <w:rsid w:val="00812EA0"/>
    <w:rsid w:val="00814076"/>
    <w:rsid w:val="00814737"/>
    <w:rsid w:val="00815B1D"/>
    <w:rsid w:val="00820023"/>
    <w:rsid w:val="008209E7"/>
    <w:rsid w:val="00821159"/>
    <w:rsid w:val="00822C84"/>
    <w:rsid w:val="0082383B"/>
    <w:rsid w:val="00823AB8"/>
    <w:rsid w:val="00826B8D"/>
    <w:rsid w:val="008313D8"/>
    <w:rsid w:val="008315A4"/>
    <w:rsid w:val="0083415A"/>
    <w:rsid w:val="00836911"/>
    <w:rsid w:val="00836A9A"/>
    <w:rsid w:val="00836B88"/>
    <w:rsid w:val="008375DD"/>
    <w:rsid w:val="0083770F"/>
    <w:rsid w:val="0084147C"/>
    <w:rsid w:val="00841BB2"/>
    <w:rsid w:val="00841D6A"/>
    <w:rsid w:val="00842725"/>
    <w:rsid w:val="00843C60"/>
    <w:rsid w:val="00844256"/>
    <w:rsid w:val="008446EC"/>
    <w:rsid w:val="008447BD"/>
    <w:rsid w:val="008454C7"/>
    <w:rsid w:val="00845AEB"/>
    <w:rsid w:val="008466F5"/>
    <w:rsid w:val="0084734C"/>
    <w:rsid w:val="008478C0"/>
    <w:rsid w:val="00847B14"/>
    <w:rsid w:val="00847DC2"/>
    <w:rsid w:val="008500BF"/>
    <w:rsid w:val="008507FF"/>
    <w:rsid w:val="00850C59"/>
    <w:rsid w:val="00851620"/>
    <w:rsid w:val="00852310"/>
    <w:rsid w:val="00852972"/>
    <w:rsid w:val="0085326D"/>
    <w:rsid w:val="00854EC8"/>
    <w:rsid w:val="008568EB"/>
    <w:rsid w:val="00856E6B"/>
    <w:rsid w:val="008573A9"/>
    <w:rsid w:val="00857933"/>
    <w:rsid w:val="008579AF"/>
    <w:rsid w:val="00857FF2"/>
    <w:rsid w:val="0086057F"/>
    <w:rsid w:val="008608DE"/>
    <w:rsid w:val="00860E0A"/>
    <w:rsid w:val="00861AC2"/>
    <w:rsid w:val="00861C39"/>
    <w:rsid w:val="008640E1"/>
    <w:rsid w:val="00864B3C"/>
    <w:rsid w:val="00866144"/>
    <w:rsid w:val="00867715"/>
    <w:rsid w:val="0086778F"/>
    <w:rsid w:val="008716DF"/>
    <w:rsid w:val="00871749"/>
    <w:rsid w:val="008717B3"/>
    <w:rsid w:val="008728AA"/>
    <w:rsid w:val="00873A3B"/>
    <w:rsid w:val="00873D73"/>
    <w:rsid w:val="00874149"/>
    <w:rsid w:val="008743F0"/>
    <w:rsid w:val="00875086"/>
    <w:rsid w:val="00875267"/>
    <w:rsid w:val="00875B66"/>
    <w:rsid w:val="008769CB"/>
    <w:rsid w:val="00876CC3"/>
    <w:rsid w:val="00877D70"/>
    <w:rsid w:val="00877EC6"/>
    <w:rsid w:val="0088014E"/>
    <w:rsid w:val="00880FFC"/>
    <w:rsid w:val="0088119D"/>
    <w:rsid w:val="00882A1D"/>
    <w:rsid w:val="00883D49"/>
    <w:rsid w:val="00883DBC"/>
    <w:rsid w:val="00885E06"/>
    <w:rsid w:val="00886813"/>
    <w:rsid w:val="00886A6C"/>
    <w:rsid w:val="008870C3"/>
    <w:rsid w:val="008873EE"/>
    <w:rsid w:val="00887C46"/>
    <w:rsid w:val="00890A3B"/>
    <w:rsid w:val="00890D82"/>
    <w:rsid w:val="008910E0"/>
    <w:rsid w:val="008919B8"/>
    <w:rsid w:val="00891D69"/>
    <w:rsid w:val="008922D5"/>
    <w:rsid w:val="008924DF"/>
    <w:rsid w:val="00893081"/>
    <w:rsid w:val="00893975"/>
    <w:rsid w:val="00893D4B"/>
    <w:rsid w:val="00893DF2"/>
    <w:rsid w:val="0089589B"/>
    <w:rsid w:val="008964A7"/>
    <w:rsid w:val="00896989"/>
    <w:rsid w:val="008A02CF"/>
    <w:rsid w:val="008A1E56"/>
    <w:rsid w:val="008A20AE"/>
    <w:rsid w:val="008A264C"/>
    <w:rsid w:val="008A2669"/>
    <w:rsid w:val="008A33B7"/>
    <w:rsid w:val="008A36CD"/>
    <w:rsid w:val="008A5586"/>
    <w:rsid w:val="008A5AC4"/>
    <w:rsid w:val="008A7052"/>
    <w:rsid w:val="008A73AD"/>
    <w:rsid w:val="008B0458"/>
    <w:rsid w:val="008B0BB9"/>
    <w:rsid w:val="008B1854"/>
    <w:rsid w:val="008B1B96"/>
    <w:rsid w:val="008B28F3"/>
    <w:rsid w:val="008B30A5"/>
    <w:rsid w:val="008B354B"/>
    <w:rsid w:val="008B3C5B"/>
    <w:rsid w:val="008B5967"/>
    <w:rsid w:val="008B5A9B"/>
    <w:rsid w:val="008B5DF0"/>
    <w:rsid w:val="008B63C8"/>
    <w:rsid w:val="008B6864"/>
    <w:rsid w:val="008C1D8B"/>
    <w:rsid w:val="008C29D9"/>
    <w:rsid w:val="008C2B93"/>
    <w:rsid w:val="008C3666"/>
    <w:rsid w:val="008C3F3E"/>
    <w:rsid w:val="008C3F88"/>
    <w:rsid w:val="008C4472"/>
    <w:rsid w:val="008C7D94"/>
    <w:rsid w:val="008D033D"/>
    <w:rsid w:val="008D1418"/>
    <w:rsid w:val="008D1690"/>
    <w:rsid w:val="008D169D"/>
    <w:rsid w:val="008D2EFC"/>
    <w:rsid w:val="008D332A"/>
    <w:rsid w:val="008D347C"/>
    <w:rsid w:val="008D3DA1"/>
    <w:rsid w:val="008D52D4"/>
    <w:rsid w:val="008D52E4"/>
    <w:rsid w:val="008D5F9E"/>
    <w:rsid w:val="008D66EA"/>
    <w:rsid w:val="008D67F0"/>
    <w:rsid w:val="008D7F6C"/>
    <w:rsid w:val="008E052F"/>
    <w:rsid w:val="008E12D6"/>
    <w:rsid w:val="008E193C"/>
    <w:rsid w:val="008E216B"/>
    <w:rsid w:val="008E31D7"/>
    <w:rsid w:val="008E382F"/>
    <w:rsid w:val="008E4249"/>
    <w:rsid w:val="008E49BD"/>
    <w:rsid w:val="008E4D53"/>
    <w:rsid w:val="008E5E1B"/>
    <w:rsid w:val="008F0CFB"/>
    <w:rsid w:val="008F1C35"/>
    <w:rsid w:val="008F34E9"/>
    <w:rsid w:val="008F4393"/>
    <w:rsid w:val="008F4D72"/>
    <w:rsid w:val="008F567C"/>
    <w:rsid w:val="008F6294"/>
    <w:rsid w:val="008F688C"/>
    <w:rsid w:val="00900567"/>
    <w:rsid w:val="0090057C"/>
    <w:rsid w:val="00900FBB"/>
    <w:rsid w:val="0090114D"/>
    <w:rsid w:val="00902D66"/>
    <w:rsid w:val="009030F2"/>
    <w:rsid w:val="00905CE7"/>
    <w:rsid w:val="00906130"/>
    <w:rsid w:val="009063B5"/>
    <w:rsid w:val="00910C99"/>
    <w:rsid w:val="00911612"/>
    <w:rsid w:val="009119DA"/>
    <w:rsid w:val="00911C87"/>
    <w:rsid w:val="009128EC"/>
    <w:rsid w:val="00912FB9"/>
    <w:rsid w:val="009130AF"/>
    <w:rsid w:val="00914043"/>
    <w:rsid w:val="00914C15"/>
    <w:rsid w:val="00915083"/>
    <w:rsid w:val="0091586F"/>
    <w:rsid w:val="00915AFC"/>
    <w:rsid w:val="0091696B"/>
    <w:rsid w:val="00916A3E"/>
    <w:rsid w:val="00916AA5"/>
    <w:rsid w:val="00916E33"/>
    <w:rsid w:val="00920C5F"/>
    <w:rsid w:val="00920F99"/>
    <w:rsid w:val="009217AA"/>
    <w:rsid w:val="00921805"/>
    <w:rsid w:val="009233FC"/>
    <w:rsid w:val="00923F9E"/>
    <w:rsid w:val="00924482"/>
    <w:rsid w:val="00924CCB"/>
    <w:rsid w:val="009251E8"/>
    <w:rsid w:val="0092535E"/>
    <w:rsid w:val="0092667E"/>
    <w:rsid w:val="00927E23"/>
    <w:rsid w:val="00930A6B"/>
    <w:rsid w:val="00930F0E"/>
    <w:rsid w:val="00931F63"/>
    <w:rsid w:val="00932D6F"/>
    <w:rsid w:val="00932E04"/>
    <w:rsid w:val="00932F56"/>
    <w:rsid w:val="00932FBC"/>
    <w:rsid w:val="00934A28"/>
    <w:rsid w:val="00937ECB"/>
    <w:rsid w:val="00941235"/>
    <w:rsid w:val="00941835"/>
    <w:rsid w:val="00941AB8"/>
    <w:rsid w:val="009421CE"/>
    <w:rsid w:val="00942255"/>
    <w:rsid w:val="009429E3"/>
    <w:rsid w:val="00943D1D"/>
    <w:rsid w:val="00944262"/>
    <w:rsid w:val="0094532D"/>
    <w:rsid w:val="00946CB1"/>
    <w:rsid w:val="00946E10"/>
    <w:rsid w:val="0094700D"/>
    <w:rsid w:val="009504DF"/>
    <w:rsid w:val="00950971"/>
    <w:rsid w:val="00952B26"/>
    <w:rsid w:val="00952FFB"/>
    <w:rsid w:val="00953BF9"/>
    <w:rsid w:val="00954F03"/>
    <w:rsid w:val="00955D8E"/>
    <w:rsid w:val="009565C9"/>
    <w:rsid w:val="00960291"/>
    <w:rsid w:val="00960D9D"/>
    <w:rsid w:val="009614C0"/>
    <w:rsid w:val="00961A63"/>
    <w:rsid w:val="00961D36"/>
    <w:rsid w:val="00961FC1"/>
    <w:rsid w:val="00963344"/>
    <w:rsid w:val="00963F2D"/>
    <w:rsid w:val="009645DD"/>
    <w:rsid w:val="009648E6"/>
    <w:rsid w:val="00965199"/>
    <w:rsid w:val="00965274"/>
    <w:rsid w:val="00965AB7"/>
    <w:rsid w:val="009663B3"/>
    <w:rsid w:val="00967044"/>
    <w:rsid w:val="00967645"/>
    <w:rsid w:val="00967C53"/>
    <w:rsid w:val="00970520"/>
    <w:rsid w:val="009734B5"/>
    <w:rsid w:val="00973C62"/>
    <w:rsid w:val="00975479"/>
    <w:rsid w:val="00975859"/>
    <w:rsid w:val="00975C48"/>
    <w:rsid w:val="00977866"/>
    <w:rsid w:val="00977AC5"/>
    <w:rsid w:val="009801A8"/>
    <w:rsid w:val="00981AA4"/>
    <w:rsid w:val="0098246B"/>
    <w:rsid w:val="00982A2B"/>
    <w:rsid w:val="009830BA"/>
    <w:rsid w:val="0098393E"/>
    <w:rsid w:val="00983B33"/>
    <w:rsid w:val="00984A3A"/>
    <w:rsid w:val="00985EE0"/>
    <w:rsid w:val="0098709B"/>
    <w:rsid w:val="00990063"/>
    <w:rsid w:val="00990396"/>
    <w:rsid w:val="00991151"/>
    <w:rsid w:val="0099143D"/>
    <w:rsid w:val="00991607"/>
    <w:rsid w:val="009922B0"/>
    <w:rsid w:val="00992CA0"/>
    <w:rsid w:val="00993100"/>
    <w:rsid w:val="00993B0B"/>
    <w:rsid w:val="00993D19"/>
    <w:rsid w:val="00994494"/>
    <w:rsid w:val="00996CF9"/>
    <w:rsid w:val="00997880"/>
    <w:rsid w:val="009A1118"/>
    <w:rsid w:val="009A12E3"/>
    <w:rsid w:val="009A1843"/>
    <w:rsid w:val="009A28A2"/>
    <w:rsid w:val="009A2B27"/>
    <w:rsid w:val="009A3D21"/>
    <w:rsid w:val="009A494A"/>
    <w:rsid w:val="009A4C3C"/>
    <w:rsid w:val="009A56AA"/>
    <w:rsid w:val="009A583B"/>
    <w:rsid w:val="009A64D4"/>
    <w:rsid w:val="009A7008"/>
    <w:rsid w:val="009B01D4"/>
    <w:rsid w:val="009B0E17"/>
    <w:rsid w:val="009B1FAE"/>
    <w:rsid w:val="009B21CC"/>
    <w:rsid w:val="009B2D5D"/>
    <w:rsid w:val="009B3647"/>
    <w:rsid w:val="009B392D"/>
    <w:rsid w:val="009B437B"/>
    <w:rsid w:val="009B56EC"/>
    <w:rsid w:val="009B5A26"/>
    <w:rsid w:val="009B651E"/>
    <w:rsid w:val="009B7541"/>
    <w:rsid w:val="009C0B14"/>
    <w:rsid w:val="009C12E8"/>
    <w:rsid w:val="009C16EC"/>
    <w:rsid w:val="009C20F8"/>
    <w:rsid w:val="009C2891"/>
    <w:rsid w:val="009C31FD"/>
    <w:rsid w:val="009C327C"/>
    <w:rsid w:val="009C4471"/>
    <w:rsid w:val="009C449C"/>
    <w:rsid w:val="009C4519"/>
    <w:rsid w:val="009C4BBD"/>
    <w:rsid w:val="009C4D1B"/>
    <w:rsid w:val="009C5441"/>
    <w:rsid w:val="009C54CC"/>
    <w:rsid w:val="009C73B9"/>
    <w:rsid w:val="009C79DC"/>
    <w:rsid w:val="009D1032"/>
    <w:rsid w:val="009D11C1"/>
    <w:rsid w:val="009D195F"/>
    <w:rsid w:val="009D1B73"/>
    <w:rsid w:val="009D342B"/>
    <w:rsid w:val="009D3913"/>
    <w:rsid w:val="009D4D6D"/>
    <w:rsid w:val="009D53FB"/>
    <w:rsid w:val="009D5AAE"/>
    <w:rsid w:val="009D5C3B"/>
    <w:rsid w:val="009D634F"/>
    <w:rsid w:val="009D6B32"/>
    <w:rsid w:val="009D7814"/>
    <w:rsid w:val="009E06C1"/>
    <w:rsid w:val="009E07B8"/>
    <w:rsid w:val="009E0B7B"/>
    <w:rsid w:val="009E11E8"/>
    <w:rsid w:val="009E1D21"/>
    <w:rsid w:val="009E1E70"/>
    <w:rsid w:val="009E2B60"/>
    <w:rsid w:val="009E2ECB"/>
    <w:rsid w:val="009E346A"/>
    <w:rsid w:val="009E3910"/>
    <w:rsid w:val="009E3D09"/>
    <w:rsid w:val="009E5083"/>
    <w:rsid w:val="009E5D02"/>
    <w:rsid w:val="009E6E63"/>
    <w:rsid w:val="009F00B0"/>
    <w:rsid w:val="009F02DC"/>
    <w:rsid w:val="009F1079"/>
    <w:rsid w:val="009F1099"/>
    <w:rsid w:val="009F156C"/>
    <w:rsid w:val="009F17E3"/>
    <w:rsid w:val="009F2748"/>
    <w:rsid w:val="009F3207"/>
    <w:rsid w:val="009F3248"/>
    <w:rsid w:val="009F3356"/>
    <w:rsid w:val="009F3D19"/>
    <w:rsid w:val="009F4468"/>
    <w:rsid w:val="009F44CB"/>
    <w:rsid w:val="009F49D0"/>
    <w:rsid w:val="009F4A84"/>
    <w:rsid w:val="009F56A8"/>
    <w:rsid w:val="009F62AE"/>
    <w:rsid w:val="009F680E"/>
    <w:rsid w:val="009F79C5"/>
    <w:rsid w:val="009F7F14"/>
    <w:rsid w:val="00A01E07"/>
    <w:rsid w:val="00A0256D"/>
    <w:rsid w:val="00A0394B"/>
    <w:rsid w:val="00A03A7B"/>
    <w:rsid w:val="00A05700"/>
    <w:rsid w:val="00A06BAD"/>
    <w:rsid w:val="00A07223"/>
    <w:rsid w:val="00A105F4"/>
    <w:rsid w:val="00A1085B"/>
    <w:rsid w:val="00A10CF6"/>
    <w:rsid w:val="00A10FD0"/>
    <w:rsid w:val="00A11944"/>
    <w:rsid w:val="00A1245F"/>
    <w:rsid w:val="00A1273B"/>
    <w:rsid w:val="00A13048"/>
    <w:rsid w:val="00A1326C"/>
    <w:rsid w:val="00A137B2"/>
    <w:rsid w:val="00A13AD1"/>
    <w:rsid w:val="00A15375"/>
    <w:rsid w:val="00A1553E"/>
    <w:rsid w:val="00A15763"/>
    <w:rsid w:val="00A15A6B"/>
    <w:rsid w:val="00A16E54"/>
    <w:rsid w:val="00A1789F"/>
    <w:rsid w:val="00A17A16"/>
    <w:rsid w:val="00A21195"/>
    <w:rsid w:val="00A22C04"/>
    <w:rsid w:val="00A23D9E"/>
    <w:rsid w:val="00A2462C"/>
    <w:rsid w:val="00A2463D"/>
    <w:rsid w:val="00A25B81"/>
    <w:rsid w:val="00A2611C"/>
    <w:rsid w:val="00A263C4"/>
    <w:rsid w:val="00A265D4"/>
    <w:rsid w:val="00A27647"/>
    <w:rsid w:val="00A321A1"/>
    <w:rsid w:val="00A32641"/>
    <w:rsid w:val="00A32CB4"/>
    <w:rsid w:val="00A32F07"/>
    <w:rsid w:val="00A333B9"/>
    <w:rsid w:val="00A3344D"/>
    <w:rsid w:val="00A339BC"/>
    <w:rsid w:val="00A34528"/>
    <w:rsid w:val="00A34CD4"/>
    <w:rsid w:val="00A3640E"/>
    <w:rsid w:val="00A37B00"/>
    <w:rsid w:val="00A40A57"/>
    <w:rsid w:val="00A412BC"/>
    <w:rsid w:val="00A42483"/>
    <w:rsid w:val="00A4251B"/>
    <w:rsid w:val="00A433B1"/>
    <w:rsid w:val="00A43DA3"/>
    <w:rsid w:val="00A441B7"/>
    <w:rsid w:val="00A45233"/>
    <w:rsid w:val="00A45AA0"/>
    <w:rsid w:val="00A4774F"/>
    <w:rsid w:val="00A47F1F"/>
    <w:rsid w:val="00A47F89"/>
    <w:rsid w:val="00A5068F"/>
    <w:rsid w:val="00A5079C"/>
    <w:rsid w:val="00A511FB"/>
    <w:rsid w:val="00A519AC"/>
    <w:rsid w:val="00A51DE9"/>
    <w:rsid w:val="00A530B2"/>
    <w:rsid w:val="00A536D4"/>
    <w:rsid w:val="00A53928"/>
    <w:rsid w:val="00A53B72"/>
    <w:rsid w:val="00A53F05"/>
    <w:rsid w:val="00A54AD2"/>
    <w:rsid w:val="00A55AD9"/>
    <w:rsid w:val="00A569DA"/>
    <w:rsid w:val="00A57695"/>
    <w:rsid w:val="00A607CA"/>
    <w:rsid w:val="00A60FB2"/>
    <w:rsid w:val="00A61FE1"/>
    <w:rsid w:val="00A63826"/>
    <w:rsid w:val="00A63A78"/>
    <w:rsid w:val="00A63D0C"/>
    <w:rsid w:val="00A66220"/>
    <w:rsid w:val="00A66C7E"/>
    <w:rsid w:val="00A675E8"/>
    <w:rsid w:val="00A700BA"/>
    <w:rsid w:val="00A7196C"/>
    <w:rsid w:val="00A71B86"/>
    <w:rsid w:val="00A72010"/>
    <w:rsid w:val="00A72461"/>
    <w:rsid w:val="00A73128"/>
    <w:rsid w:val="00A73E3A"/>
    <w:rsid w:val="00A73ED7"/>
    <w:rsid w:val="00A7416A"/>
    <w:rsid w:val="00A74276"/>
    <w:rsid w:val="00A74416"/>
    <w:rsid w:val="00A74720"/>
    <w:rsid w:val="00A74A5A"/>
    <w:rsid w:val="00A75960"/>
    <w:rsid w:val="00A75CC5"/>
    <w:rsid w:val="00A75F58"/>
    <w:rsid w:val="00A763EF"/>
    <w:rsid w:val="00A778C3"/>
    <w:rsid w:val="00A810C3"/>
    <w:rsid w:val="00A81613"/>
    <w:rsid w:val="00A81D15"/>
    <w:rsid w:val="00A82FE7"/>
    <w:rsid w:val="00A83916"/>
    <w:rsid w:val="00A83EDC"/>
    <w:rsid w:val="00A85D4F"/>
    <w:rsid w:val="00A85D86"/>
    <w:rsid w:val="00A8784B"/>
    <w:rsid w:val="00A87C13"/>
    <w:rsid w:val="00A90363"/>
    <w:rsid w:val="00A92CF9"/>
    <w:rsid w:val="00A92FFE"/>
    <w:rsid w:val="00A93162"/>
    <w:rsid w:val="00A93803"/>
    <w:rsid w:val="00A93F97"/>
    <w:rsid w:val="00A94214"/>
    <w:rsid w:val="00A94668"/>
    <w:rsid w:val="00A949E9"/>
    <w:rsid w:val="00A95291"/>
    <w:rsid w:val="00A95A59"/>
    <w:rsid w:val="00A95D74"/>
    <w:rsid w:val="00A9651F"/>
    <w:rsid w:val="00A96755"/>
    <w:rsid w:val="00A97922"/>
    <w:rsid w:val="00A97ABA"/>
    <w:rsid w:val="00AA0B69"/>
    <w:rsid w:val="00AA2344"/>
    <w:rsid w:val="00AA2ECA"/>
    <w:rsid w:val="00AA2F6D"/>
    <w:rsid w:val="00AA3364"/>
    <w:rsid w:val="00AA35C0"/>
    <w:rsid w:val="00AA744F"/>
    <w:rsid w:val="00AB0283"/>
    <w:rsid w:val="00AB0FD2"/>
    <w:rsid w:val="00AB25E6"/>
    <w:rsid w:val="00AB2D19"/>
    <w:rsid w:val="00AB2F7D"/>
    <w:rsid w:val="00AB31CE"/>
    <w:rsid w:val="00AB3B35"/>
    <w:rsid w:val="00AB3E3F"/>
    <w:rsid w:val="00AB4073"/>
    <w:rsid w:val="00AB4F9A"/>
    <w:rsid w:val="00AB58C7"/>
    <w:rsid w:val="00AB64CF"/>
    <w:rsid w:val="00AB64FB"/>
    <w:rsid w:val="00AB6C15"/>
    <w:rsid w:val="00AB6E92"/>
    <w:rsid w:val="00AB7A07"/>
    <w:rsid w:val="00AC0BAC"/>
    <w:rsid w:val="00AC2202"/>
    <w:rsid w:val="00AC2DFD"/>
    <w:rsid w:val="00AC3C5B"/>
    <w:rsid w:val="00AC43BF"/>
    <w:rsid w:val="00AC5564"/>
    <w:rsid w:val="00AC5A71"/>
    <w:rsid w:val="00AC60C7"/>
    <w:rsid w:val="00AC6438"/>
    <w:rsid w:val="00AC6645"/>
    <w:rsid w:val="00AC73F6"/>
    <w:rsid w:val="00AD131F"/>
    <w:rsid w:val="00AD32D7"/>
    <w:rsid w:val="00AD459B"/>
    <w:rsid w:val="00AD4953"/>
    <w:rsid w:val="00AD4A29"/>
    <w:rsid w:val="00AD6394"/>
    <w:rsid w:val="00AD6A92"/>
    <w:rsid w:val="00AD6B37"/>
    <w:rsid w:val="00AD7906"/>
    <w:rsid w:val="00AD7D04"/>
    <w:rsid w:val="00AE1180"/>
    <w:rsid w:val="00AE18A4"/>
    <w:rsid w:val="00AE1E80"/>
    <w:rsid w:val="00AE1EB2"/>
    <w:rsid w:val="00AE22A8"/>
    <w:rsid w:val="00AE29FA"/>
    <w:rsid w:val="00AE3CE8"/>
    <w:rsid w:val="00AE3D21"/>
    <w:rsid w:val="00AE3F08"/>
    <w:rsid w:val="00AE5031"/>
    <w:rsid w:val="00AE5C70"/>
    <w:rsid w:val="00AE5D13"/>
    <w:rsid w:val="00AE5EFB"/>
    <w:rsid w:val="00AE6A7B"/>
    <w:rsid w:val="00AE798C"/>
    <w:rsid w:val="00AE7D05"/>
    <w:rsid w:val="00AE7E61"/>
    <w:rsid w:val="00AF00DF"/>
    <w:rsid w:val="00AF0278"/>
    <w:rsid w:val="00AF06CA"/>
    <w:rsid w:val="00AF15D4"/>
    <w:rsid w:val="00AF1976"/>
    <w:rsid w:val="00AF1993"/>
    <w:rsid w:val="00AF1E93"/>
    <w:rsid w:val="00AF46A9"/>
    <w:rsid w:val="00AF510C"/>
    <w:rsid w:val="00AF5A2F"/>
    <w:rsid w:val="00AF6167"/>
    <w:rsid w:val="00AF61C8"/>
    <w:rsid w:val="00AF7741"/>
    <w:rsid w:val="00AF77B8"/>
    <w:rsid w:val="00AF79EB"/>
    <w:rsid w:val="00B004D0"/>
    <w:rsid w:val="00B019D6"/>
    <w:rsid w:val="00B031F7"/>
    <w:rsid w:val="00B045D4"/>
    <w:rsid w:val="00B04A73"/>
    <w:rsid w:val="00B06621"/>
    <w:rsid w:val="00B071AA"/>
    <w:rsid w:val="00B0774B"/>
    <w:rsid w:val="00B103AC"/>
    <w:rsid w:val="00B1051E"/>
    <w:rsid w:val="00B10523"/>
    <w:rsid w:val="00B119EB"/>
    <w:rsid w:val="00B11AB0"/>
    <w:rsid w:val="00B123D9"/>
    <w:rsid w:val="00B1255C"/>
    <w:rsid w:val="00B12DE4"/>
    <w:rsid w:val="00B12EBC"/>
    <w:rsid w:val="00B13B5B"/>
    <w:rsid w:val="00B15D4C"/>
    <w:rsid w:val="00B16CB3"/>
    <w:rsid w:val="00B21997"/>
    <w:rsid w:val="00B21F6A"/>
    <w:rsid w:val="00B224C6"/>
    <w:rsid w:val="00B22575"/>
    <w:rsid w:val="00B23EAA"/>
    <w:rsid w:val="00B24AC1"/>
    <w:rsid w:val="00B25578"/>
    <w:rsid w:val="00B27006"/>
    <w:rsid w:val="00B30AA4"/>
    <w:rsid w:val="00B33E8F"/>
    <w:rsid w:val="00B3413C"/>
    <w:rsid w:val="00B34BDE"/>
    <w:rsid w:val="00B36936"/>
    <w:rsid w:val="00B36C29"/>
    <w:rsid w:val="00B37DB0"/>
    <w:rsid w:val="00B417A5"/>
    <w:rsid w:val="00B426D2"/>
    <w:rsid w:val="00B42CBD"/>
    <w:rsid w:val="00B43045"/>
    <w:rsid w:val="00B44180"/>
    <w:rsid w:val="00B449EF"/>
    <w:rsid w:val="00B45797"/>
    <w:rsid w:val="00B463A8"/>
    <w:rsid w:val="00B46513"/>
    <w:rsid w:val="00B471AE"/>
    <w:rsid w:val="00B47364"/>
    <w:rsid w:val="00B47E8C"/>
    <w:rsid w:val="00B50168"/>
    <w:rsid w:val="00B51F5B"/>
    <w:rsid w:val="00B5388D"/>
    <w:rsid w:val="00B5450F"/>
    <w:rsid w:val="00B5486B"/>
    <w:rsid w:val="00B54DE7"/>
    <w:rsid w:val="00B54FA3"/>
    <w:rsid w:val="00B55423"/>
    <w:rsid w:val="00B55B51"/>
    <w:rsid w:val="00B561D2"/>
    <w:rsid w:val="00B56813"/>
    <w:rsid w:val="00B56A1C"/>
    <w:rsid w:val="00B56B45"/>
    <w:rsid w:val="00B56D8F"/>
    <w:rsid w:val="00B5791A"/>
    <w:rsid w:val="00B57D47"/>
    <w:rsid w:val="00B60761"/>
    <w:rsid w:val="00B60EFD"/>
    <w:rsid w:val="00B61112"/>
    <w:rsid w:val="00B6151D"/>
    <w:rsid w:val="00B61DC7"/>
    <w:rsid w:val="00B63917"/>
    <w:rsid w:val="00B671B4"/>
    <w:rsid w:val="00B675AF"/>
    <w:rsid w:val="00B679EA"/>
    <w:rsid w:val="00B67E27"/>
    <w:rsid w:val="00B70B67"/>
    <w:rsid w:val="00B71052"/>
    <w:rsid w:val="00B7162F"/>
    <w:rsid w:val="00B71E7E"/>
    <w:rsid w:val="00B722E2"/>
    <w:rsid w:val="00B7306D"/>
    <w:rsid w:val="00B738AA"/>
    <w:rsid w:val="00B740E1"/>
    <w:rsid w:val="00B755ED"/>
    <w:rsid w:val="00B759EE"/>
    <w:rsid w:val="00B75CC0"/>
    <w:rsid w:val="00B7695E"/>
    <w:rsid w:val="00B81C65"/>
    <w:rsid w:val="00B833CB"/>
    <w:rsid w:val="00B838F7"/>
    <w:rsid w:val="00B83DA6"/>
    <w:rsid w:val="00B8646E"/>
    <w:rsid w:val="00B86B1F"/>
    <w:rsid w:val="00B87082"/>
    <w:rsid w:val="00B8DB5A"/>
    <w:rsid w:val="00B9063E"/>
    <w:rsid w:val="00B90E44"/>
    <w:rsid w:val="00B917BA"/>
    <w:rsid w:val="00B9186E"/>
    <w:rsid w:val="00B91DD1"/>
    <w:rsid w:val="00B91FD9"/>
    <w:rsid w:val="00B92444"/>
    <w:rsid w:val="00B92F60"/>
    <w:rsid w:val="00B933D4"/>
    <w:rsid w:val="00B93A21"/>
    <w:rsid w:val="00B93D1C"/>
    <w:rsid w:val="00B94754"/>
    <w:rsid w:val="00B95A52"/>
    <w:rsid w:val="00B95E7C"/>
    <w:rsid w:val="00B97020"/>
    <w:rsid w:val="00B97D60"/>
    <w:rsid w:val="00BA02CF"/>
    <w:rsid w:val="00BA1233"/>
    <w:rsid w:val="00BA1375"/>
    <w:rsid w:val="00BA15A9"/>
    <w:rsid w:val="00BA263A"/>
    <w:rsid w:val="00BA2B36"/>
    <w:rsid w:val="00BA2D6B"/>
    <w:rsid w:val="00BA4C55"/>
    <w:rsid w:val="00BA648B"/>
    <w:rsid w:val="00BA6BBA"/>
    <w:rsid w:val="00BA7194"/>
    <w:rsid w:val="00BA76AB"/>
    <w:rsid w:val="00BA76C5"/>
    <w:rsid w:val="00BA7ED3"/>
    <w:rsid w:val="00BB0836"/>
    <w:rsid w:val="00BB09E2"/>
    <w:rsid w:val="00BB141C"/>
    <w:rsid w:val="00BB3C41"/>
    <w:rsid w:val="00BB4167"/>
    <w:rsid w:val="00BB514E"/>
    <w:rsid w:val="00BC0AAD"/>
    <w:rsid w:val="00BC0ABD"/>
    <w:rsid w:val="00BC1A61"/>
    <w:rsid w:val="00BC1C71"/>
    <w:rsid w:val="00BC23B4"/>
    <w:rsid w:val="00BC3076"/>
    <w:rsid w:val="00BC33DC"/>
    <w:rsid w:val="00BC3ACA"/>
    <w:rsid w:val="00BC3F5A"/>
    <w:rsid w:val="00BC5158"/>
    <w:rsid w:val="00BC5315"/>
    <w:rsid w:val="00BC60EC"/>
    <w:rsid w:val="00BC7A9D"/>
    <w:rsid w:val="00BD0667"/>
    <w:rsid w:val="00BD0DAB"/>
    <w:rsid w:val="00BD14B8"/>
    <w:rsid w:val="00BD18D3"/>
    <w:rsid w:val="00BD1D22"/>
    <w:rsid w:val="00BD2CE7"/>
    <w:rsid w:val="00BD3702"/>
    <w:rsid w:val="00BD39C7"/>
    <w:rsid w:val="00BD3C0D"/>
    <w:rsid w:val="00BD429D"/>
    <w:rsid w:val="00BD4453"/>
    <w:rsid w:val="00BD44FA"/>
    <w:rsid w:val="00BD5603"/>
    <w:rsid w:val="00BD5EC4"/>
    <w:rsid w:val="00BD6E3C"/>
    <w:rsid w:val="00BD7E23"/>
    <w:rsid w:val="00BE0C2F"/>
    <w:rsid w:val="00BE169D"/>
    <w:rsid w:val="00BE222A"/>
    <w:rsid w:val="00BE25A5"/>
    <w:rsid w:val="00BE30A4"/>
    <w:rsid w:val="00BE3271"/>
    <w:rsid w:val="00BE46DD"/>
    <w:rsid w:val="00BE508E"/>
    <w:rsid w:val="00BE5443"/>
    <w:rsid w:val="00BE58C2"/>
    <w:rsid w:val="00BE61C2"/>
    <w:rsid w:val="00BE6292"/>
    <w:rsid w:val="00BE6F27"/>
    <w:rsid w:val="00BE73EF"/>
    <w:rsid w:val="00BE7983"/>
    <w:rsid w:val="00BF0391"/>
    <w:rsid w:val="00BF156A"/>
    <w:rsid w:val="00BF49F7"/>
    <w:rsid w:val="00BF4C19"/>
    <w:rsid w:val="00BF57C3"/>
    <w:rsid w:val="00BF5D24"/>
    <w:rsid w:val="00BF6AAE"/>
    <w:rsid w:val="00BF7436"/>
    <w:rsid w:val="00BF780D"/>
    <w:rsid w:val="00BF7D43"/>
    <w:rsid w:val="00C004F1"/>
    <w:rsid w:val="00C01068"/>
    <w:rsid w:val="00C01F65"/>
    <w:rsid w:val="00C02095"/>
    <w:rsid w:val="00C0297A"/>
    <w:rsid w:val="00C02CD3"/>
    <w:rsid w:val="00C02FBA"/>
    <w:rsid w:val="00C037AE"/>
    <w:rsid w:val="00C04F58"/>
    <w:rsid w:val="00C0502F"/>
    <w:rsid w:val="00C07968"/>
    <w:rsid w:val="00C07F2F"/>
    <w:rsid w:val="00C109FF"/>
    <w:rsid w:val="00C10AD6"/>
    <w:rsid w:val="00C119A6"/>
    <w:rsid w:val="00C11E55"/>
    <w:rsid w:val="00C123B9"/>
    <w:rsid w:val="00C129D4"/>
    <w:rsid w:val="00C132FD"/>
    <w:rsid w:val="00C13843"/>
    <w:rsid w:val="00C14D02"/>
    <w:rsid w:val="00C158DF"/>
    <w:rsid w:val="00C15996"/>
    <w:rsid w:val="00C165CF"/>
    <w:rsid w:val="00C16D1D"/>
    <w:rsid w:val="00C17575"/>
    <w:rsid w:val="00C20FC2"/>
    <w:rsid w:val="00C22005"/>
    <w:rsid w:val="00C23E2D"/>
    <w:rsid w:val="00C23FC2"/>
    <w:rsid w:val="00C250CA"/>
    <w:rsid w:val="00C26468"/>
    <w:rsid w:val="00C26533"/>
    <w:rsid w:val="00C3110A"/>
    <w:rsid w:val="00C31738"/>
    <w:rsid w:val="00C31F64"/>
    <w:rsid w:val="00C32710"/>
    <w:rsid w:val="00C329CE"/>
    <w:rsid w:val="00C32CA8"/>
    <w:rsid w:val="00C332E0"/>
    <w:rsid w:val="00C3354D"/>
    <w:rsid w:val="00C3429E"/>
    <w:rsid w:val="00C353BA"/>
    <w:rsid w:val="00C35574"/>
    <w:rsid w:val="00C3567D"/>
    <w:rsid w:val="00C37296"/>
    <w:rsid w:val="00C37514"/>
    <w:rsid w:val="00C37779"/>
    <w:rsid w:val="00C377AD"/>
    <w:rsid w:val="00C40337"/>
    <w:rsid w:val="00C4104A"/>
    <w:rsid w:val="00C41382"/>
    <w:rsid w:val="00C41E58"/>
    <w:rsid w:val="00C42C58"/>
    <w:rsid w:val="00C43252"/>
    <w:rsid w:val="00C43B63"/>
    <w:rsid w:val="00C4453F"/>
    <w:rsid w:val="00C45775"/>
    <w:rsid w:val="00C457F7"/>
    <w:rsid w:val="00C459E9"/>
    <w:rsid w:val="00C45D90"/>
    <w:rsid w:val="00C50B8A"/>
    <w:rsid w:val="00C50F2C"/>
    <w:rsid w:val="00C517D7"/>
    <w:rsid w:val="00C51AF8"/>
    <w:rsid w:val="00C546D3"/>
    <w:rsid w:val="00C5491F"/>
    <w:rsid w:val="00C54E4B"/>
    <w:rsid w:val="00C54EC8"/>
    <w:rsid w:val="00C5526B"/>
    <w:rsid w:val="00C553A8"/>
    <w:rsid w:val="00C56708"/>
    <w:rsid w:val="00C56A9B"/>
    <w:rsid w:val="00C60931"/>
    <w:rsid w:val="00C63734"/>
    <w:rsid w:val="00C64E37"/>
    <w:rsid w:val="00C6568B"/>
    <w:rsid w:val="00C657EF"/>
    <w:rsid w:val="00C65B65"/>
    <w:rsid w:val="00C663A2"/>
    <w:rsid w:val="00C66FD3"/>
    <w:rsid w:val="00C66FE7"/>
    <w:rsid w:val="00C675F7"/>
    <w:rsid w:val="00C67A83"/>
    <w:rsid w:val="00C704AE"/>
    <w:rsid w:val="00C709C5"/>
    <w:rsid w:val="00C71987"/>
    <w:rsid w:val="00C71B08"/>
    <w:rsid w:val="00C71B24"/>
    <w:rsid w:val="00C72C36"/>
    <w:rsid w:val="00C736E6"/>
    <w:rsid w:val="00C744A0"/>
    <w:rsid w:val="00C759D6"/>
    <w:rsid w:val="00C75D55"/>
    <w:rsid w:val="00C767D9"/>
    <w:rsid w:val="00C76A53"/>
    <w:rsid w:val="00C77208"/>
    <w:rsid w:val="00C77925"/>
    <w:rsid w:val="00C779D7"/>
    <w:rsid w:val="00C77E2D"/>
    <w:rsid w:val="00C80418"/>
    <w:rsid w:val="00C81794"/>
    <w:rsid w:val="00C8269E"/>
    <w:rsid w:val="00C83464"/>
    <w:rsid w:val="00C83550"/>
    <w:rsid w:val="00C839FF"/>
    <w:rsid w:val="00C841B6"/>
    <w:rsid w:val="00C8491D"/>
    <w:rsid w:val="00C85913"/>
    <w:rsid w:val="00C85D8E"/>
    <w:rsid w:val="00C87A01"/>
    <w:rsid w:val="00C87B35"/>
    <w:rsid w:val="00C87C79"/>
    <w:rsid w:val="00C911BF"/>
    <w:rsid w:val="00C91DE4"/>
    <w:rsid w:val="00C92109"/>
    <w:rsid w:val="00C92C03"/>
    <w:rsid w:val="00C92E67"/>
    <w:rsid w:val="00C93810"/>
    <w:rsid w:val="00C94BE7"/>
    <w:rsid w:val="00C94CAE"/>
    <w:rsid w:val="00C968D8"/>
    <w:rsid w:val="00C97070"/>
    <w:rsid w:val="00C97D1F"/>
    <w:rsid w:val="00C97D6A"/>
    <w:rsid w:val="00C97F6F"/>
    <w:rsid w:val="00CA02FD"/>
    <w:rsid w:val="00CA141F"/>
    <w:rsid w:val="00CA1B90"/>
    <w:rsid w:val="00CA3241"/>
    <w:rsid w:val="00CA324C"/>
    <w:rsid w:val="00CA549D"/>
    <w:rsid w:val="00CA5932"/>
    <w:rsid w:val="00CA6A19"/>
    <w:rsid w:val="00CA73A7"/>
    <w:rsid w:val="00CA73E8"/>
    <w:rsid w:val="00CA76D9"/>
    <w:rsid w:val="00CA7F15"/>
    <w:rsid w:val="00CA7FDD"/>
    <w:rsid w:val="00CB004B"/>
    <w:rsid w:val="00CB0230"/>
    <w:rsid w:val="00CB1815"/>
    <w:rsid w:val="00CB20E8"/>
    <w:rsid w:val="00CB21BF"/>
    <w:rsid w:val="00CB4080"/>
    <w:rsid w:val="00CB43C4"/>
    <w:rsid w:val="00CB441B"/>
    <w:rsid w:val="00CB5C42"/>
    <w:rsid w:val="00CB5C60"/>
    <w:rsid w:val="00CB6D28"/>
    <w:rsid w:val="00CB708C"/>
    <w:rsid w:val="00CC0373"/>
    <w:rsid w:val="00CC060A"/>
    <w:rsid w:val="00CC0D84"/>
    <w:rsid w:val="00CC1099"/>
    <w:rsid w:val="00CC128F"/>
    <w:rsid w:val="00CC17EA"/>
    <w:rsid w:val="00CC302E"/>
    <w:rsid w:val="00CC313C"/>
    <w:rsid w:val="00CC349D"/>
    <w:rsid w:val="00CC386A"/>
    <w:rsid w:val="00CC48D9"/>
    <w:rsid w:val="00CC4BFE"/>
    <w:rsid w:val="00CC54B6"/>
    <w:rsid w:val="00CC7E9A"/>
    <w:rsid w:val="00CD06ED"/>
    <w:rsid w:val="00CD1545"/>
    <w:rsid w:val="00CD1EB9"/>
    <w:rsid w:val="00CD3C45"/>
    <w:rsid w:val="00CD49C6"/>
    <w:rsid w:val="00CE0E7D"/>
    <w:rsid w:val="00CE28D7"/>
    <w:rsid w:val="00CE3FDE"/>
    <w:rsid w:val="00CE53CE"/>
    <w:rsid w:val="00CE65B9"/>
    <w:rsid w:val="00CE66EC"/>
    <w:rsid w:val="00CE6EC1"/>
    <w:rsid w:val="00CE7144"/>
    <w:rsid w:val="00CF013B"/>
    <w:rsid w:val="00CF16FC"/>
    <w:rsid w:val="00CF202D"/>
    <w:rsid w:val="00CF2389"/>
    <w:rsid w:val="00CF270B"/>
    <w:rsid w:val="00CF354F"/>
    <w:rsid w:val="00CF44C0"/>
    <w:rsid w:val="00CF55C2"/>
    <w:rsid w:val="00CF582A"/>
    <w:rsid w:val="00CF6CA4"/>
    <w:rsid w:val="00CF6DB0"/>
    <w:rsid w:val="00CF7702"/>
    <w:rsid w:val="00D003E3"/>
    <w:rsid w:val="00D017D1"/>
    <w:rsid w:val="00D01D20"/>
    <w:rsid w:val="00D01D7E"/>
    <w:rsid w:val="00D0281D"/>
    <w:rsid w:val="00D0285F"/>
    <w:rsid w:val="00D02889"/>
    <w:rsid w:val="00D04028"/>
    <w:rsid w:val="00D0452C"/>
    <w:rsid w:val="00D04F49"/>
    <w:rsid w:val="00D05363"/>
    <w:rsid w:val="00D06542"/>
    <w:rsid w:val="00D06DEF"/>
    <w:rsid w:val="00D077DF"/>
    <w:rsid w:val="00D104CB"/>
    <w:rsid w:val="00D11617"/>
    <w:rsid w:val="00D1236F"/>
    <w:rsid w:val="00D127D5"/>
    <w:rsid w:val="00D12A22"/>
    <w:rsid w:val="00D12CF2"/>
    <w:rsid w:val="00D13BF4"/>
    <w:rsid w:val="00D13DE1"/>
    <w:rsid w:val="00D155A9"/>
    <w:rsid w:val="00D155F6"/>
    <w:rsid w:val="00D1702E"/>
    <w:rsid w:val="00D174A4"/>
    <w:rsid w:val="00D17A42"/>
    <w:rsid w:val="00D17AC5"/>
    <w:rsid w:val="00D21B99"/>
    <w:rsid w:val="00D22243"/>
    <w:rsid w:val="00D2338E"/>
    <w:rsid w:val="00D23809"/>
    <w:rsid w:val="00D247A0"/>
    <w:rsid w:val="00D24986"/>
    <w:rsid w:val="00D26890"/>
    <w:rsid w:val="00D269BF"/>
    <w:rsid w:val="00D26AD1"/>
    <w:rsid w:val="00D27383"/>
    <w:rsid w:val="00D27DEC"/>
    <w:rsid w:val="00D30270"/>
    <w:rsid w:val="00D30747"/>
    <w:rsid w:val="00D30764"/>
    <w:rsid w:val="00D312B6"/>
    <w:rsid w:val="00D3192A"/>
    <w:rsid w:val="00D32F07"/>
    <w:rsid w:val="00D33C11"/>
    <w:rsid w:val="00D33DAC"/>
    <w:rsid w:val="00D34F90"/>
    <w:rsid w:val="00D36475"/>
    <w:rsid w:val="00D36625"/>
    <w:rsid w:val="00D370ED"/>
    <w:rsid w:val="00D37636"/>
    <w:rsid w:val="00D37909"/>
    <w:rsid w:val="00D40E44"/>
    <w:rsid w:val="00D4109B"/>
    <w:rsid w:val="00D41C75"/>
    <w:rsid w:val="00D41D79"/>
    <w:rsid w:val="00D42E99"/>
    <w:rsid w:val="00D43F23"/>
    <w:rsid w:val="00D444C3"/>
    <w:rsid w:val="00D449DE"/>
    <w:rsid w:val="00D44D31"/>
    <w:rsid w:val="00D4528F"/>
    <w:rsid w:val="00D46324"/>
    <w:rsid w:val="00D46AA6"/>
    <w:rsid w:val="00D46CD0"/>
    <w:rsid w:val="00D47A66"/>
    <w:rsid w:val="00D47C91"/>
    <w:rsid w:val="00D505E0"/>
    <w:rsid w:val="00D50927"/>
    <w:rsid w:val="00D51809"/>
    <w:rsid w:val="00D51B27"/>
    <w:rsid w:val="00D54097"/>
    <w:rsid w:val="00D54480"/>
    <w:rsid w:val="00D575CA"/>
    <w:rsid w:val="00D6058C"/>
    <w:rsid w:val="00D60B59"/>
    <w:rsid w:val="00D60B5B"/>
    <w:rsid w:val="00D61324"/>
    <w:rsid w:val="00D61BE2"/>
    <w:rsid w:val="00D62226"/>
    <w:rsid w:val="00D62B4B"/>
    <w:rsid w:val="00D63308"/>
    <w:rsid w:val="00D63DCA"/>
    <w:rsid w:val="00D64414"/>
    <w:rsid w:val="00D6548D"/>
    <w:rsid w:val="00D6577B"/>
    <w:rsid w:val="00D660E0"/>
    <w:rsid w:val="00D705A4"/>
    <w:rsid w:val="00D7100A"/>
    <w:rsid w:val="00D71A2B"/>
    <w:rsid w:val="00D72C0F"/>
    <w:rsid w:val="00D735DB"/>
    <w:rsid w:val="00D74C24"/>
    <w:rsid w:val="00D765E8"/>
    <w:rsid w:val="00D7719A"/>
    <w:rsid w:val="00D80002"/>
    <w:rsid w:val="00D801FC"/>
    <w:rsid w:val="00D805AD"/>
    <w:rsid w:val="00D8094D"/>
    <w:rsid w:val="00D81821"/>
    <w:rsid w:val="00D82827"/>
    <w:rsid w:val="00D8310C"/>
    <w:rsid w:val="00D8420C"/>
    <w:rsid w:val="00D85DF7"/>
    <w:rsid w:val="00D863D1"/>
    <w:rsid w:val="00D865CF"/>
    <w:rsid w:val="00D87153"/>
    <w:rsid w:val="00D917FF"/>
    <w:rsid w:val="00D92B73"/>
    <w:rsid w:val="00D93193"/>
    <w:rsid w:val="00D9383A"/>
    <w:rsid w:val="00D93BCA"/>
    <w:rsid w:val="00D95AFC"/>
    <w:rsid w:val="00D97742"/>
    <w:rsid w:val="00DA0140"/>
    <w:rsid w:val="00DA26DC"/>
    <w:rsid w:val="00DA37EC"/>
    <w:rsid w:val="00DA3C6F"/>
    <w:rsid w:val="00DA4476"/>
    <w:rsid w:val="00DA56D2"/>
    <w:rsid w:val="00DA626A"/>
    <w:rsid w:val="00DA7756"/>
    <w:rsid w:val="00DB0648"/>
    <w:rsid w:val="00DB29BC"/>
    <w:rsid w:val="00DB2F95"/>
    <w:rsid w:val="00DB3A9C"/>
    <w:rsid w:val="00DB4FE2"/>
    <w:rsid w:val="00DB51FE"/>
    <w:rsid w:val="00DB562D"/>
    <w:rsid w:val="00DB67B9"/>
    <w:rsid w:val="00DB6976"/>
    <w:rsid w:val="00DB7273"/>
    <w:rsid w:val="00DB7C94"/>
    <w:rsid w:val="00DC0E8A"/>
    <w:rsid w:val="00DC1CE5"/>
    <w:rsid w:val="00DC2240"/>
    <w:rsid w:val="00DC2C80"/>
    <w:rsid w:val="00DC4F8D"/>
    <w:rsid w:val="00DC6E1A"/>
    <w:rsid w:val="00DC725C"/>
    <w:rsid w:val="00DC7D5D"/>
    <w:rsid w:val="00DC7E82"/>
    <w:rsid w:val="00DD0F31"/>
    <w:rsid w:val="00DD1953"/>
    <w:rsid w:val="00DD1B1A"/>
    <w:rsid w:val="00DD23C4"/>
    <w:rsid w:val="00DD24B1"/>
    <w:rsid w:val="00DD3B18"/>
    <w:rsid w:val="00DD3D33"/>
    <w:rsid w:val="00DD3DDE"/>
    <w:rsid w:val="00DD43F0"/>
    <w:rsid w:val="00DD5C6E"/>
    <w:rsid w:val="00DD69BA"/>
    <w:rsid w:val="00DD6C8B"/>
    <w:rsid w:val="00DD7404"/>
    <w:rsid w:val="00DD773C"/>
    <w:rsid w:val="00DE0910"/>
    <w:rsid w:val="00DE108F"/>
    <w:rsid w:val="00DE128D"/>
    <w:rsid w:val="00DE1893"/>
    <w:rsid w:val="00DE1B14"/>
    <w:rsid w:val="00DE34E6"/>
    <w:rsid w:val="00DE591E"/>
    <w:rsid w:val="00DE5C70"/>
    <w:rsid w:val="00DE661B"/>
    <w:rsid w:val="00DE7148"/>
    <w:rsid w:val="00DF049F"/>
    <w:rsid w:val="00DF0DB5"/>
    <w:rsid w:val="00DF131F"/>
    <w:rsid w:val="00DF1C52"/>
    <w:rsid w:val="00DF29D2"/>
    <w:rsid w:val="00DF31BC"/>
    <w:rsid w:val="00DF395F"/>
    <w:rsid w:val="00DF3F35"/>
    <w:rsid w:val="00DF41AA"/>
    <w:rsid w:val="00DF4298"/>
    <w:rsid w:val="00DF4CFB"/>
    <w:rsid w:val="00DF5576"/>
    <w:rsid w:val="00DF634B"/>
    <w:rsid w:val="00DF65FE"/>
    <w:rsid w:val="00DF73B0"/>
    <w:rsid w:val="00DF7554"/>
    <w:rsid w:val="00E0072E"/>
    <w:rsid w:val="00E00BA4"/>
    <w:rsid w:val="00E02F5A"/>
    <w:rsid w:val="00E03D7B"/>
    <w:rsid w:val="00E046F6"/>
    <w:rsid w:val="00E04BE3"/>
    <w:rsid w:val="00E064EC"/>
    <w:rsid w:val="00E11B37"/>
    <w:rsid w:val="00E127E0"/>
    <w:rsid w:val="00E1530B"/>
    <w:rsid w:val="00E15623"/>
    <w:rsid w:val="00E15EE8"/>
    <w:rsid w:val="00E16AB2"/>
    <w:rsid w:val="00E1719D"/>
    <w:rsid w:val="00E17512"/>
    <w:rsid w:val="00E1756A"/>
    <w:rsid w:val="00E20165"/>
    <w:rsid w:val="00E20316"/>
    <w:rsid w:val="00E20F6F"/>
    <w:rsid w:val="00E21574"/>
    <w:rsid w:val="00E217C8"/>
    <w:rsid w:val="00E22331"/>
    <w:rsid w:val="00E2341A"/>
    <w:rsid w:val="00E23A82"/>
    <w:rsid w:val="00E23D76"/>
    <w:rsid w:val="00E247F8"/>
    <w:rsid w:val="00E24BB9"/>
    <w:rsid w:val="00E24EC6"/>
    <w:rsid w:val="00E250F9"/>
    <w:rsid w:val="00E26575"/>
    <w:rsid w:val="00E26B6C"/>
    <w:rsid w:val="00E27979"/>
    <w:rsid w:val="00E27B12"/>
    <w:rsid w:val="00E27CA1"/>
    <w:rsid w:val="00E30553"/>
    <w:rsid w:val="00E33660"/>
    <w:rsid w:val="00E3401C"/>
    <w:rsid w:val="00E35F10"/>
    <w:rsid w:val="00E375B7"/>
    <w:rsid w:val="00E37D1C"/>
    <w:rsid w:val="00E402A2"/>
    <w:rsid w:val="00E4083D"/>
    <w:rsid w:val="00E416E3"/>
    <w:rsid w:val="00E42416"/>
    <w:rsid w:val="00E43943"/>
    <w:rsid w:val="00E443B8"/>
    <w:rsid w:val="00E458CA"/>
    <w:rsid w:val="00E45F92"/>
    <w:rsid w:val="00E46DCF"/>
    <w:rsid w:val="00E4788E"/>
    <w:rsid w:val="00E501A7"/>
    <w:rsid w:val="00E50706"/>
    <w:rsid w:val="00E50794"/>
    <w:rsid w:val="00E50D53"/>
    <w:rsid w:val="00E510B6"/>
    <w:rsid w:val="00E51F2B"/>
    <w:rsid w:val="00E52887"/>
    <w:rsid w:val="00E5469C"/>
    <w:rsid w:val="00E55071"/>
    <w:rsid w:val="00E5531B"/>
    <w:rsid w:val="00E55C26"/>
    <w:rsid w:val="00E565A6"/>
    <w:rsid w:val="00E5764A"/>
    <w:rsid w:val="00E57884"/>
    <w:rsid w:val="00E57CD7"/>
    <w:rsid w:val="00E60511"/>
    <w:rsid w:val="00E6158A"/>
    <w:rsid w:val="00E629F9"/>
    <w:rsid w:val="00E62B8B"/>
    <w:rsid w:val="00E63148"/>
    <w:rsid w:val="00E6513B"/>
    <w:rsid w:val="00E6591D"/>
    <w:rsid w:val="00E65D4B"/>
    <w:rsid w:val="00E65FD2"/>
    <w:rsid w:val="00E716FC"/>
    <w:rsid w:val="00E71F2D"/>
    <w:rsid w:val="00E71F2E"/>
    <w:rsid w:val="00E72961"/>
    <w:rsid w:val="00E732CF"/>
    <w:rsid w:val="00E73414"/>
    <w:rsid w:val="00E74199"/>
    <w:rsid w:val="00E74EF6"/>
    <w:rsid w:val="00E773AE"/>
    <w:rsid w:val="00E77658"/>
    <w:rsid w:val="00E803C7"/>
    <w:rsid w:val="00E805A6"/>
    <w:rsid w:val="00E80795"/>
    <w:rsid w:val="00E817CB"/>
    <w:rsid w:val="00E81B1A"/>
    <w:rsid w:val="00E81CFF"/>
    <w:rsid w:val="00E82209"/>
    <w:rsid w:val="00E866DF"/>
    <w:rsid w:val="00E86DA1"/>
    <w:rsid w:val="00E86E91"/>
    <w:rsid w:val="00E909F7"/>
    <w:rsid w:val="00E90A27"/>
    <w:rsid w:val="00E91612"/>
    <w:rsid w:val="00E91B92"/>
    <w:rsid w:val="00E91ECB"/>
    <w:rsid w:val="00E91ED8"/>
    <w:rsid w:val="00E924FA"/>
    <w:rsid w:val="00E92601"/>
    <w:rsid w:val="00E936E9"/>
    <w:rsid w:val="00E93A07"/>
    <w:rsid w:val="00E93E52"/>
    <w:rsid w:val="00E940E9"/>
    <w:rsid w:val="00E9410D"/>
    <w:rsid w:val="00E94716"/>
    <w:rsid w:val="00E97B2D"/>
    <w:rsid w:val="00EA0A62"/>
    <w:rsid w:val="00EA18D6"/>
    <w:rsid w:val="00EA1F4F"/>
    <w:rsid w:val="00EA2030"/>
    <w:rsid w:val="00EA22D8"/>
    <w:rsid w:val="00EA3284"/>
    <w:rsid w:val="00EA35EF"/>
    <w:rsid w:val="00EA3975"/>
    <w:rsid w:val="00EA47DF"/>
    <w:rsid w:val="00EA502E"/>
    <w:rsid w:val="00EA6139"/>
    <w:rsid w:val="00EA658D"/>
    <w:rsid w:val="00EA70FD"/>
    <w:rsid w:val="00EA7204"/>
    <w:rsid w:val="00EA7B57"/>
    <w:rsid w:val="00EA7FF8"/>
    <w:rsid w:val="00EB13EC"/>
    <w:rsid w:val="00EB19BB"/>
    <w:rsid w:val="00EB1DA3"/>
    <w:rsid w:val="00EB2C05"/>
    <w:rsid w:val="00EB49C6"/>
    <w:rsid w:val="00EB4BEE"/>
    <w:rsid w:val="00EB4E6E"/>
    <w:rsid w:val="00EB6D1A"/>
    <w:rsid w:val="00EB714A"/>
    <w:rsid w:val="00EB7891"/>
    <w:rsid w:val="00EC035D"/>
    <w:rsid w:val="00EC0D50"/>
    <w:rsid w:val="00EC0DB1"/>
    <w:rsid w:val="00EC13CB"/>
    <w:rsid w:val="00EC154E"/>
    <w:rsid w:val="00EC21F1"/>
    <w:rsid w:val="00EC30C3"/>
    <w:rsid w:val="00EC47B5"/>
    <w:rsid w:val="00EC5CFF"/>
    <w:rsid w:val="00EC5FC1"/>
    <w:rsid w:val="00EC61C6"/>
    <w:rsid w:val="00EC659D"/>
    <w:rsid w:val="00EC6610"/>
    <w:rsid w:val="00EC6D6C"/>
    <w:rsid w:val="00EC75AE"/>
    <w:rsid w:val="00EC783C"/>
    <w:rsid w:val="00ED1074"/>
    <w:rsid w:val="00ED192F"/>
    <w:rsid w:val="00ED350C"/>
    <w:rsid w:val="00ED388B"/>
    <w:rsid w:val="00ED4409"/>
    <w:rsid w:val="00ED49F6"/>
    <w:rsid w:val="00ED545B"/>
    <w:rsid w:val="00ED56D3"/>
    <w:rsid w:val="00ED5791"/>
    <w:rsid w:val="00ED6077"/>
    <w:rsid w:val="00ED697E"/>
    <w:rsid w:val="00EE0130"/>
    <w:rsid w:val="00EE0826"/>
    <w:rsid w:val="00EE0A6F"/>
    <w:rsid w:val="00EE1B2A"/>
    <w:rsid w:val="00EE1B50"/>
    <w:rsid w:val="00EE1E1F"/>
    <w:rsid w:val="00EE27F1"/>
    <w:rsid w:val="00EE2FA6"/>
    <w:rsid w:val="00EE65B2"/>
    <w:rsid w:val="00EE79F7"/>
    <w:rsid w:val="00EF16EF"/>
    <w:rsid w:val="00EF1AB8"/>
    <w:rsid w:val="00EF30CE"/>
    <w:rsid w:val="00EF3671"/>
    <w:rsid w:val="00EF60AC"/>
    <w:rsid w:val="00EF6AA1"/>
    <w:rsid w:val="00EF791D"/>
    <w:rsid w:val="00EF7F64"/>
    <w:rsid w:val="00F0160E"/>
    <w:rsid w:val="00F01F4E"/>
    <w:rsid w:val="00F03806"/>
    <w:rsid w:val="00F03F2B"/>
    <w:rsid w:val="00F04482"/>
    <w:rsid w:val="00F05944"/>
    <w:rsid w:val="00F06398"/>
    <w:rsid w:val="00F077C8"/>
    <w:rsid w:val="00F10369"/>
    <w:rsid w:val="00F109CE"/>
    <w:rsid w:val="00F126AE"/>
    <w:rsid w:val="00F12721"/>
    <w:rsid w:val="00F138DD"/>
    <w:rsid w:val="00F148B6"/>
    <w:rsid w:val="00F15D38"/>
    <w:rsid w:val="00F169EB"/>
    <w:rsid w:val="00F16BAF"/>
    <w:rsid w:val="00F176B9"/>
    <w:rsid w:val="00F17D3F"/>
    <w:rsid w:val="00F2081B"/>
    <w:rsid w:val="00F20C45"/>
    <w:rsid w:val="00F21F3F"/>
    <w:rsid w:val="00F22274"/>
    <w:rsid w:val="00F22405"/>
    <w:rsid w:val="00F22C88"/>
    <w:rsid w:val="00F22FA4"/>
    <w:rsid w:val="00F236AA"/>
    <w:rsid w:val="00F24F02"/>
    <w:rsid w:val="00F252BB"/>
    <w:rsid w:val="00F26B86"/>
    <w:rsid w:val="00F27736"/>
    <w:rsid w:val="00F27B7E"/>
    <w:rsid w:val="00F30B93"/>
    <w:rsid w:val="00F30BE5"/>
    <w:rsid w:val="00F31316"/>
    <w:rsid w:val="00F33876"/>
    <w:rsid w:val="00F33D90"/>
    <w:rsid w:val="00F35A12"/>
    <w:rsid w:val="00F36381"/>
    <w:rsid w:val="00F371BA"/>
    <w:rsid w:val="00F3728C"/>
    <w:rsid w:val="00F42BCC"/>
    <w:rsid w:val="00F43619"/>
    <w:rsid w:val="00F44113"/>
    <w:rsid w:val="00F46CB4"/>
    <w:rsid w:val="00F51721"/>
    <w:rsid w:val="00F526D0"/>
    <w:rsid w:val="00F52A66"/>
    <w:rsid w:val="00F53B98"/>
    <w:rsid w:val="00F55353"/>
    <w:rsid w:val="00F55C3D"/>
    <w:rsid w:val="00F55DBC"/>
    <w:rsid w:val="00F563F5"/>
    <w:rsid w:val="00F5643E"/>
    <w:rsid w:val="00F57070"/>
    <w:rsid w:val="00F57562"/>
    <w:rsid w:val="00F57E9A"/>
    <w:rsid w:val="00F60B2F"/>
    <w:rsid w:val="00F643DC"/>
    <w:rsid w:val="00F64530"/>
    <w:rsid w:val="00F649C7"/>
    <w:rsid w:val="00F65364"/>
    <w:rsid w:val="00F659C1"/>
    <w:rsid w:val="00F65BBE"/>
    <w:rsid w:val="00F667C7"/>
    <w:rsid w:val="00F66B86"/>
    <w:rsid w:val="00F67979"/>
    <w:rsid w:val="00F67CEC"/>
    <w:rsid w:val="00F7046A"/>
    <w:rsid w:val="00F70534"/>
    <w:rsid w:val="00F71966"/>
    <w:rsid w:val="00F71971"/>
    <w:rsid w:val="00F7201D"/>
    <w:rsid w:val="00F72C83"/>
    <w:rsid w:val="00F72D15"/>
    <w:rsid w:val="00F73191"/>
    <w:rsid w:val="00F73E8F"/>
    <w:rsid w:val="00F74341"/>
    <w:rsid w:val="00F743E5"/>
    <w:rsid w:val="00F74EC2"/>
    <w:rsid w:val="00F74FBB"/>
    <w:rsid w:val="00F75853"/>
    <w:rsid w:val="00F7622D"/>
    <w:rsid w:val="00F76C42"/>
    <w:rsid w:val="00F77A10"/>
    <w:rsid w:val="00F80997"/>
    <w:rsid w:val="00F810FE"/>
    <w:rsid w:val="00F814E4"/>
    <w:rsid w:val="00F81502"/>
    <w:rsid w:val="00F816AB"/>
    <w:rsid w:val="00F81EFF"/>
    <w:rsid w:val="00F83388"/>
    <w:rsid w:val="00F838AE"/>
    <w:rsid w:val="00F86089"/>
    <w:rsid w:val="00F860E6"/>
    <w:rsid w:val="00F87291"/>
    <w:rsid w:val="00F87674"/>
    <w:rsid w:val="00F87FD8"/>
    <w:rsid w:val="00F912AD"/>
    <w:rsid w:val="00F917C2"/>
    <w:rsid w:val="00F950BA"/>
    <w:rsid w:val="00F95392"/>
    <w:rsid w:val="00F95B0B"/>
    <w:rsid w:val="00F9609C"/>
    <w:rsid w:val="00F96264"/>
    <w:rsid w:val="00F9638A"/>
    <w:rsid w:val="00F9666F"/>
    <w:rsid w:val="00F96BDD"/>
    <w:rsid w:val="00F97F6B"/>
    <w:rsid w:val="00FA2BBD"/>
    <w:rsid w:val="00FA37F5"/>
    <w:rsid w:val="00FA3948"/>
    <w:rsid w:val="00FA3A10"/>
    <w:rsid w:val="00FA474D"/>
    <w:rsid w:val="00FA62D9"/>
    <w:rsid w:val="00FA6466"/>
    <w:rsid w:val="00FA6DD2"/>
    <w:rsid w:val="00FA7667"/>
    <w:rsid w:val="00FB006B"/>
    <w:rsid w:val="00FB04F9"/>
    <w:rsid w:val="00FB06D5"/>
    <w:rsid w:val="00FB1008"/>
    <w:rsid w:val="00FB11D1"/>
    <w:rsid w:val="00FB1D09"/>
    <w:rsid w:val="00FB2EF9"/>
    <w:rsid w:val="00FB363C"/>
    <w:rsid w:val="00FB4042"/>
    <w:rsid w:val="00FB76CA"/>
    <w:rsid w:val="00FB7D2B"/>
    <w:rsid w:val="00FC2078"/>
    <w:rsid w:val="00FC2975"/>
    <w:rsid w:val="00FC4AA1"/>
    <w:rsid w:val="00FC6E46"/>
    <w:rsid w:val="00FC78E2"/>
    <w:rsid w:val="00FC7A65"/>
    <w:rsid w:val="00FD0D93"/>
    <w:rsid w:val="00FD1E7B"/>
    <w:rsid w:val="00FD26A1"/>
    <w:rsid w:val="00FD279C"/>
    <w:rsid w:val="00FD33F2"/>
    <w:rsid w:val="00FD37C3"/>
    <w:rsid w:val="00FD3AF5"/>
    <w:rsid w:val="00FD5BE1"/>
    <w:rsid w:val="00FD6311"/>
    <w:rsid w:val="00FD699A"/>
    <w:rsid w:val="00FE0C4C"/>
    <w:rsid w:val="00FE0CB4"/>
    <w:rsid w:val="00FE1EB9"/>
    <w:rsid w:val="00FE2680"/>
    <w:rsid w:val="00FE34DD"/>
    <w:rsid w:val="00FE35B0"/>
    <w:rsid w:val="00FE3A52"/>
    <w:rsid w:val="00FF0500"/>
    <w:rsid w:val="00FF117A"/>
    <w:rsid w:val="00FF1D29"/>
    <w:rsid w:val="00FF28B5"/>
    <w:rsid w:val="00FF3AC8"/>
    <w:rsid w:val="00FF69B6"/>
    <w:rsid w:val="00FF7622"/>
    <w:rsid w:val="00FF779C"/>
    <w:rsid w:val="00FF79A5"/>
    <w:rsid w:val="00FF7BF0"/>
    <w:rsid w:val="00FF7CAA"/>
    <w:rsid w:val="00FF7EA7"/>
    <w:rsid w:val="00FF7EDE"/>
    <w:rsid w:val="0107B340"/>
    <w:rsid w:val="0164241C"/>
    <w:rsid w:val="01C517D1"/>
    <w:rsid w:val="01E82DD6"/>
    <w:rsid w:val="0214C733"/>
    <w:rsid w:val="0268AE16"/>
    <w:rsid w:val="0285052D"/>
    <w:rsid w:val="0318F54A"/>
    <w:rsid w:val="03327799"/>
    <w:rsid w:val="0349D31B"/>
    <w:rsid w:val="03535ABC"/>
    <w:rsid w:val="0369A7CA"/>
    <w:rsid w:val="0384F3FE"/>
    <w:rsid w:val="03D3741B"/>
    <w:rsid w:val="03D790AA"/>
    <w:rsid w:val="03E32758"/>
    <w:rsid w:val="0477B112"/>
    <w:rsid w:val="04872E1F"/>
    <w:rsid w:val="04CE47FA"/>
    <w:rsid w:val="04D1B4A7"/>
    <w:rsid w:val="0528109C"/>
    <w:rsid w:val="05285D27"/>
    <w:rsid w:val="054B1DB3"/>
    <w:rsid w:val="05560832"/>
    <w:rsid w:val="05A62E78"/>
    <w:rsid w:val="05B18567"/>
    <w:rsid w:val="05D25C77"/>
    <w:rsid w:val="066CA669"/>
    <w:rsid w:val="078B7045"/>
    <w:rsid w:val="07921C99"/>
    <w:rsid w:val="0799ACF2"/>
    <w:rsid w:val="07AC6A33"/>
    <w:rsid w:val="07E6184D"/>
    <w:rsid w:val="08605AA3"/>
    <w:rsid w:val="0890FF20"/>
    <w:rsid w:val="0897FB66"/>
    <w:rsid w:val="08DFEB4E"/>
    <w:rsid w:val="08F46571"/>
    <w:rsid w:val="08FBE990"/>
    <w:rsid w:val="09494082"/>
    <w:rsid w:val="097D28BE"/>
    <w:rsid w:val="09883F4F"/>
    <w:rsid w:val="098890C0"/>
    <w:rsid w:val="09B798D1"/>
    <w:rsid w:val="09C62E71"/>
    <w:rsid w:val="0A35A5A6"/>
    <w:rsid w:val="0AC4FF32"/>
    <w:rsid w:val="0B5445B0"/>
    <w:rsid w:val="0B71E3F3"/>
    <w:rsid w:val="0B797C93"/>
    <w:rsid w:val="0BA01AD6"/>
    <w:rsid w:val="0BA07F86"/>
    <w:rsid w:val="0BC3B721"/>
    <w:rsid w:val="0C103770"/>
    <w:rsid w:val="0C5AB943"/>
    <w:rsid w:val="0C7324AD"/>
    <w:rsid w:val="0CA2786B"/>
    <w:rsid w:val="0CB70EF1"/>
    <w:rsid w:val="0CDF9253"/>
    <w:rsid w:val="0D5186C4"/>
    <w:rsid w:val="0DC60C9A"/>
    <w:rsid w:val="0DCE4772"/>
    <w:rsid w:val="0DE3D0D4"/>
    <w:rsid w:val="0E374F00"/>
    <w:rsid w:val="0E6D5EFE"/>
    <w:rsid w:val="0E78209F"/>
    <w:rsid w:val="0ECA67E2"/>
    <w:rsid w:val="0F7B9F49"/>
    <w:rsid w:val="0F808B3C"/>
    <w:rsid w:val="0F812C43"/>
    <w:rsid w:val="0F88665B"/>
    <w:rsid w:val="1122BCA4"/>
    <w:rsid w:val="114AFB14"/>
    <w:rsid w:val="1160C327"/>
    <w:rsid w:val="1174AAAE"/>
    <w:rsid w:val="11B0F8E7"/>
    <w:rsid w:val="11B6D1A8"/>
    <w:rsid w:val="11D1488E"/>
    <w:rsid w:val="11E20111"/>
    <w:rsid w:val="12059785"/>
    <w:rsid w:val="12C30DA0"/>
    <w:rsid w:val="13733B05"/>
    <w:rsid w:val="13864441"/>
    <w:rsid w:val="13C0583D"/>
    <w:rsid w:val="13F59621"/>
    <w:rsid w:val="1402A48C"/>
    <w:rsid w:val="14224B30"/>
    <w:rsid w:val="143ADC15"/>
    <w:rsid w:val="145B4006"/>
    <w:rsid w:val="149AEA7C"/>
    <w:rsid w:val="14B6E162"/>
    <w:rsid w:val="14C200A5"/>
    <w:rsid w:val="15042D06"/>
    <w:rsid w:val="155D8544"/>
    <w:rsid w:val="156522F7"/>
    <w:rsid w:val="157AB0A1"/>
    <w:rsid w:val="15ABA47A"/>
    <w:rsid w:val="15F65885"/>
    <w:rsid w:val="16260E36"/>
    <w:rsid w:val="16CD7AFD"/>
    <w:rsid w:val="16E84646"/>
    <w:rsid w:val="171F2283"/>
    <w:rsid w:val="17523EBB"/>
    <w:rsid w:val="17716640"/>
    <w:rsid w:val="177ACF04"/>
    <w:rsid w:val="1790C725"/>
    <w:rsid w:val="17A484E3"/>
    <w:rsid w:val="17BDA9DC"/>
    <w:rsid w:val="17ECC375"/>
    <w:rsid w:val="17F55670"/>
    <w:rsid w:val="18223CE7"/>
    <w:rsid w:val="182AF173"/>
    <w:rsid w:val="187E3AB3"/>
    <w:rsid w:val="18C3BACE"/>
    <w:rsid w:val="18C5F1F3"/>
    <w:rsid w:val="18E27339"/>
    <w:rsid w:val="18EEAD79"/>
    <w:rsid w:val="18F6A71C"/>
    <w:rsid w:val="18FE2ABE"/>
    <w:rsid w:val="18FF8BA2"/>
    <w:rsid w:val="191DFA5A"/>
    <w:rsid w:val="1976213D"/>
    <w:rsid w:val="1986E3E4"/>
    <w:rsid w:val="19EECC86"/>
    <w:rsid w:val="1A2F6BAD"/>
    <w:rsid w:val="1A471CD4"/>
    <w:rsid w:val="1A80C987"/>
    <w:rsid w:val="1AC622BB"/>
    <w:rsid w:val="1B3DBFE6"/>
    <w:rsid w:val="1B55404D"/>
    <w:rsid w:val="1B739237"/>
    <w:rsid w:val="1BB0A7B0"/>
    <w:rsid w:val="1BE496D4"/>
    <w:rsid w:val="1BE7A475"/>
    <w:rsid w:val="1BF4A102"/>
    <w:rsid w:val="1C0182CF"/>
    <w:rsid w:val="1C1E74BA"/>
    <w:rsid w:val="1C28F6ED"/>
    <w:rsid w:val="1C4BE9DC"/>
    <w:rsid w:val="1C67F7B7"/>
    <w:rsid w:val="1C79743C"/>
    <w:rsid w:val="1D5295CE"/>
    <w:rsid w:val="1D5C8B79"/>
    <w:rsid w:val="1D77EF91"/>
    <w:rsid w:val="1D823BF9"/>
    <w:rsid w:val="1DB25117"/>
    <w:rsid w:val="1DDD32C6"/>
    <w:rsid w:val="1DF2936E"/>
    <w:rsid w:val="1EE84872"/>
    <w:rsid w:val="1EEB784F"/>
    <w:rsid w:val="1F49FB62"/>
    <w:rsid w:val="1F5B07D8"/>
    <w:rsid w:val="1FCCD602"/>
    <w:rsid w:val="200C41F7"/>
    <w:rsid w:val="20ACC781"/>
    <w:rsid w:val="20AF7666"/>
    <w:rsid w:val="20E0359E"/>
    <w:rsid w:val="20ED56FC"/>
    <w:rsid w:val="20F8BE8F"/>
    <w:rsid w:val="210DACBD"/>
    <w:rsid w:val="211BA37E"/>
    <w:rsid w:val="212E4500"/>
    <w:rsid w:val="214AF7C3"/>
    <w:rsid w:val="21833432"/>
    <w:rsid w:val="22503988"/>
    <w:rsid w:val="2259A0E3"/>
    <w:rsid w:val="226DC959"/>
    <w:rsid w:val="229E2A45"/>
    <w:rsid w:val="22ACF41B"/>
    <w:rsid w:val="22B44594"/>
    <w:rsid w:val="22F23470"/>
    <w:rsid w:val="238310F6"/>
    <w:rsid w:val="23C824EA"/>
    <w:rsid w:val="23D4CFE9"/>
    <w:rsid w:val="23F31364"/>
    <w:rsid w:val="23F5F137"/>
    <w:rsid w:val="23FF53C9"/>
    <w:rsid w:val="242B6C16"/>
    <w:rsid w:val="2434A456"/>
    <w:rsid w:val="2445FAB1"/>
    <w:rsid w:val="2446B8DD"/>
    <w:rsid w:val="2448C47C"/>
    <w:rsid w:val="24578BFD"/>
    <w:rsid w:val="24579B07"/>
    <w:rsid w:val="2475468D"/>
    <w:rsid w:val="24789108"/>
    <w:rsid w:val="24CBDC14"/>
    <w:rsid w:val="2508F5AC"/>
    <w:rsid w:val="255385CF"/>
    <w:rsid w:val="255A7CC3"/>
    <w:rsid w:val="257E9F9B"/>
    <w:rsid w:val="2582C424"/>
    <w:rsid w:val="25DCBE80"/>
    <w:rsid w:val="26316111"/>
    <w:rsid w:val="2637E2B4"/>
    <w:rsid w:val="264B4CE9"/>
    <w:rsid w:val="26ABD58A"/>
    <w:rsid w:val="270D1F90"/>
    <w:rsid w:val="277A46E2"/>
    <w:rsid w:val="2828F455"/>
    <w:rsid w:val="284CF650"/>
    <w:rsid w:val="28649CF8"/>
    <w:rsid w:val="287501B9"/>
    <w:rsid w:val="28C60E8A"/>
    <w:rsid w:val="28DF5E0C"/>
    <w:rsid w:val="28E70842"/>
    <w:rsid w:val="296473C5"/>
    <w:rsid w:val="29971DFA"/>
    <w:rsid w:val="299F0CC3"/>
    <w:rsid w:val="2A1BE5CA"/>
    <w:rsid w:val="2A421DE4"/>
    <w:rsid w:val="2A4543AC"/>
    <w:rsid w:val="2A6287B9"/>
    <w:rsid w:val="2A71B9D3"/>
    <w:rsid w:val="2AD203C3"/>
    <w:rsid w:val="2AFD65D0"/>
    <w:rsid w:val="2B1F894D"/>
    <w:rsid w:val="2B232946"/>
    <w:rsid w:val="2B348BFB"/>
    <w:rsid w:val="2B3BA6B1"/>
    <w:rsid w:val="2B98081C"/>
    <w:rsid w:val="2BA38ABA"/>
    <w:rsid w:val="2BDEA3F8"/>
    <w:rsid w:val="2BE563CC"/>
    <w:rsid w:val="2BFDAF4C"/>
    <w:rsid w:val="2C0C3B4D"/>
    <w:rsid w:val="2C0D8A34"/>
    <w:rsid w:val="2C44B8F4"/>
    <w:rsid w:val="2C6F758D"/>
    <w:rsid w:val="2C978DE1"/>
    <w:rsid w:val="2C9FDF9A"/>
    <w:rsid w:val="2CA591CE"/>
    <w:rsid w:val="2CC18AF4"/>
    <w:rsid w:val="2D184D3D"/>
    <w:rsid w:val="2D41C759"/>
    <w:rsid w:val="2DC8221C"/>
    <w:rsid w:val="2DE1DB03"/>
    <w:rsid w:val="2DEEF8E5"/>
    <w:rsid w:val="2E52E452"/>
    <w:rsid w:val="2F472C69"/>
    <w:rsid w:val="2F5D8F99"/>
    <w:rsid w:val="2FD3A53C"/>
    <w:rsid w:val="2FEEB4B3"/>
    <w:rsid w:val="2FF525EA"/>
    <w:rsid w:val="3041A8B6"/>
    <w:rsid w:val="304A5C87"/>
    <w:rsid w:val="3097330F"/>
    <w:rsid w:val="30AE802A"/>
    <w:rsid w:val="30B1A84D"/>
    <w:rsid w:val="30B7F610"/>
    <w:rsid w:val="30CA2F77"/>
    <w:rsid w:val="317CFB2D"/>
    <w:rsid w:val="3199D5F5"/>
    <w:rsid w:val="31F686FA"/>
    <w:rsid w:val="32169606"/>
    <w:rsid w:val="321EFDF7"/>
    <w:rsid w:val="32C794A2"/>
    <w:rsid w:val="32D66E5C"/>
    <w:rsid w:val="331F931B"/>
    <w:rsid w:val="33511DEF"/>
    <w:rsid w:val="33A0CC4C"/>
    <w:rsid w:val="33BE2C51"/>
    <w:rsid w:val="33C47310"/>
    <w:rsid w:val="33C53D59"/>
    <w:rsid w:val="33D3A217"/>
    <w:rsid w:val="33D6D58D"/>
    <w:rsid w:val="342DE0DA"/>
    <w:rsid w:val="348F21B3"/>
    <w:rsid w:val="3494BEEE"/>
    <w:rsid w:val="34DB6E41"/>
    <w:rsid w:val="34DD78D0"/>
    <w:rsid w:val="350A1C43"/>
    <w:rsid w:val="352BDBCB"/>
    <w:rsid w:val="355C9FD4"/>
    <w:rsid w:val="359ADEE3"/>
    <w:rsid w:val="35BD6EDA"/>
    <w:rsid w:val="35EC42DF"/>
    <w:rsid w:val="36000F23"/>
    <w:rsid w:val="361807FD"/>
    <w:rsid w:val="3649E26B"/>
    <w:rsid w:val="3655F0D3"/>
    <w:rsid w:val="36EC016C"/>
    <w:rsid w:val="36FBA3C7"/>
    <w:rsid w:val="37408918"/>
    <w:rsid w:val="3758CA13"/>
    <w:rsid w:val="37715AE5"/>
    <w:rsid w:val="37B5BCD8"/>
    <w:rsid w:val="37F3043E"/>
    <w:rsid w:val="37F8A14C"/>
    <w:rsid w:val="38065F0A"/>
    <w:rsid w:val="38837224"/>
    <w:rsid w:val="38865378"/>
    <w:rsid w:val="38B5D09D"/>
    <w:rsid w:val="38E52C1D"/>
    <w:rsid w:val="39C09133"/>
    <w:rsid w:val="39CE3607"/>
    <w:rsid w:val="3A35AF54"/>
    <w:rsid w:val="3A83C0C7"/>
    <w:rsid w:val="3AA0103F"/>
    <w:rsid w:val="3B826EAA"/>
    <w:rsid w:val="3C08BC60"/>
    <w:rsid w:val="3C25AF71"/>
    <w:rsid w:val="3C30F687"/>
    <w:rsid w:val="3C60F2A4"/>
    <w:rsid w:val="3CEE6A37"/>
    <w:rsid w:val="3D07EFFF"/>
    <w:rsid w:val="3D64F44F"/>
    <w:rsid w:val="3D65A685"/>
    <w:rsid w:val="3DA906C6"/>
    <w:rsid w:val="3DC39C6F"/>
    <w:rsid w:val="3DF1BA6A"/>
    <w:rsid w:val="3E226341"/>
    <w:rsid w:val="3E31BB70"/>
    <w:rsid w:val="3E3FFB9F"/>
    <w:rsid w:val="3E469D33"/>
    <w:rsid w:val="3EAE366F"/>
    <w:rsid w:val="3EEF33B8"/>
    <w:rsid w:val="3F3A4959"/>
    <w:rsid w:val="3F3D071B"/>
    <w:rsid w:val="3FCA2547"/>
    <w:rsid w:val="3FCC7987"/>
    <w:rsid w:val="400038FF"/>
    <w:rsid w:val="403B59DF"/>
    <w:rsid w:val="403C8028"/>
    <w:rsid w:val="4044DE76"/>
    <w:rsid w:val="4063FBA3"/>
    <w:rsid w:val="407EE722"/>
    <w:rsid w:val="40934ED8"/>
    <w:rsid w:val="40ED8558"/>
    <w:rsid w:val="41010E1A"/>
    <w:rsid w:val="410CCB2D"/>
    <w:rsid w:val="413504CE"/>
    <w:rsid w:val="41734553"/>
    <w:rsid w:val="41889D4F"/>
    <w:rsid w:val="41DEAFD2"/>
    <w:rsid w:val="41FD9356"/>
    <w:rsid w:val="421DCEB9"/>
    <w:rsid w:val="423C01F3"/>
    <w:rsid w:val="424DDFBF"/>
    <w:rsid w:val="42A8A7A8"/>
    <w:rsid w:val="42E54FFE"/>
    <w:rsid w:val="4320AB2E"/>
    <w:rsid w:val="4371B787"/>
    <w:rsid w:val="4476CAB5"/>
    <w:rsid w:val="4480F386"/>
    <w:rsid w:val="44AC4363"/>
    <w:rsid w:val="451C5AF2"/>
    <w:rsid w:val="457454D8"/>
    <w:rsid w:val="4575D23A"/>
    <w:rsid w:val="458001EA"/>
    <w:rsid w:val="4581D9D8"/>
    <w:rsid w:val="458A2208"/>
    <w:rsid w:val="461D788A"/>
    <w:rsid w:val="465BAF61"/>
    <w:rsid w:val="468E5EFA"/>
    <w:rsid w:val="46B8637D"/>
    <w:rsid w:val="46DC56C0"/>
    <w:rsid w:val="475E9A68"/>
    <w:rsid w:val="477A3467"/>
    <w:rsid w:val="4797930D"/>
    <w:rsid w:val="47E8CF0B"/>
    <w:rsid w:val="480E800E"/>
    <w:rsid w:val="4819A02F"/>
    <w:rsid w:val="4850AF3C"/>
    <w:rsid w:val="48DB054F"/>
    <w:rsid w:val="48E154B5"/>
    <w:rsid w:val="49297F07"/>
    <w:rsid w:val="494C5C1F"/>
    <w:rsid w:val="4970074F"/>
    <w:rsid w:val="49B3C857"/>
    <w:rsid w:val="49C11EE0"/>
    <w:rsid w:val="49C83F4B"/>
    <w:rsid w:val="49D68933"/>
    <w:rsid w:val="49FF6010"/>
    <w:rsid w:val="4A0A7115"/>
    <w:rsid w:val="4A0D0716"/>
    <w:rsid w:val="4A2116BA"/>
    <w:rsid w:val="4AC97331"/>
    <w:rsid w:val="4AC9E078"/>
    <w:rsid w:val="4B16A3D1"/>
    <w:rsid w:val="4B2A02C1"/>
    <w:rsid w:val="4B9CF585"/>
    <w:rsid w:val="4BA0417A"/>
    <w:rsid w:val="4BDEA145"/>
    <w:rsid w:val="4BEA0A44"/>
    <w:rsid w:val="4C5F698B"/>
    <w:rsid w:val="4C9A2AE5"/>
    <w:rsid w:val="4CA91A59"/>
    <w:rsid w:val="4CD04D50"/>
    <w:rsid w:val="4DB12AD8"/>
    <w:rsid w:val="4DB4B38F"/>
    <w:rsid w:val="4E43F30B"/>
    <w:rsid w:val="4F69AC4D"/>
    <w:rsid w:val="4FEF13C7"/>
    <w:rsid w:val="4FF8915E"/>
    <w:rsid w:val="5028D95B"/>
    <w:rsid w:val="502C5933"/>
    <w:rsid w:val="5055CD0E"/>
    <w:rsid w:val="506C1466"/>
    <w:rsid w:val="5074DC8C"/>
    <w:rsid w:val="50813813"/>
    <w:rsid w:val="5153161E"/>
    <w:rsid w:val="516332BE"/>
    <w:rsid w:val="5185F16D"/>
    <w:rsid w:val="51C903A7"/>
    <w:rsid w:val="522DF88C"/>
    <w:rsid w:val="5246E40B"/>
    <w:rsid w:val="524B6A21"/>
    <w:rsid w:val="52682A67"/>
    <w:rsid w:val="52A42453"/>
    <w:rsid w:val="52AEEF02"/>
    <w:rsid w:val="52AF167D"/>
    <w:rsid w:val="52B8CC87"/>
    <w:rsid w:val="52D208F8"/>
    <w:rsid w:val="52D6DBB6"/>
    <w:rsid w:val="52D6F5DA"/>
    <w:rsid w:val="532BB451"/>
    <w:rsid w:val="5355ED87"/>
    <w:rsid w:val="53CF2CEB"/>
    <w:rsid w:val="53D0C83D"/>
    <w:rsid w:val="53F1E35C"/>
    <w:rsid w:val="54190A36"/>
    <w:rsid w:val="542D78B8"/>
    <w:rsid w:val="546932C7"/>
    <w:rsid w:val="546BAFD5"/>
    <w:rsid w:val="54CE0D16"/>
    <w:rsid w:val="54D1EFD2"/>
    <w:rsid w:val="54FA1220"/>
    <w:rsid w:val="552A3CC4"/>
    <w:rsid w:val="55679B5D"/>
    <w:rsid w:val="5639DF10"/>
    <w:rsid w:val="566FC068"/>
    <w:rsid w:val="56C357AB"/>
    <w:rsid w:val="56DC4EAA"/>
    <w:rsid w:val="574687CC"/>
    <w:rsid w:val="576F4132"/>
    <w:rsid w:val="5779B3F6"/>
    <w:rsid w:val="57B7FE03"/>
    <w:rsid w:val="57ECF5C8"/>
    <w:rsid w:val="58092E33"/>
    <w:rsid w:val="580B90C9"/>
    <w:rsid w:val="581C414A"/>
    <w:rsid w:val="587CC5A2"/>
    <w:rsid w:val="58ECB96B"/>
    <w:rsid w:val="596FBCA7"/>
    <w:rsid w:val="599CF6C2"/>
    <w:rsid w:val="599D32C6"/>
    <w:rsid w:val="59BF7CE9"/>
    <w:rsid w:val="59D2E71C"/>
    <w:rsid w:val="59DB92D8"/>
    <w:rsid w:val="5A06C328"/>
    <w:rsid w:val="5A27AD26"/>
    <w:rsid w:val="5AA11823"/>
    <w:rsid w:val="5AB00C0F"/>
    <w:rsid w:val="5ACFE679"/>
    <w:rsid w:val="5AEC8ACA"/>
    <w:rsid w:val="5BAC86F5"/>
    <w:rsid w:val="5BDF507A"/>
    <w:rsid w:val="5C2A8929"/>
    <w:rsid w:val="5C3C44FA"/>
    <w:rsid w:val="5D249B15"/>
    <w:rsid w:val="5D45E776"/>
    <w:rsid w:val="5D8A3341"/>
    <w:rsid w:val="5DEECE91"/>
    <w:rsid w:val="5E15BFFB"/>
    <w:rsid w:val="5E20548E"/>
    <w:rsid w:val="5E270DA5"/>
    <w:rsid w:val="5EE52296"/>
    <w:rsid w:val="5F07C28A"/>
    <w:rsid w:val="5F38F54A"/>
    <w:rsid w:val="5F868464"/>
    <w:rsid w:val="5F92F7F5"/>
    <w:rsid w:val="5FC21982"/>
    <w:rsid w:val="5FCA9505"/>
    <w:rsid w:val="60113186"/>
    <w:rsid w:val="6016A2AE"/>
    <w:rsid w:val="603AED3D"/>
    <w:rsid w:val="60569548"/>
    <w:rsid w:val="6096AB35"/>
    <w:rsid w:val="60E2FEC3"/>
    <w:rsid w:val="611F1BA4"/>
    <w:rsid w:val="6125B0B3"/>
    <w:rsid w:val="612CF098"/>
    <w:rsid w:val="612E1F50"/>
    <w:rsid w:val="616CCED9"/>
    <w:rsid w:val="623DB1A6"/>
    <w:rsid w:val="6244EEC7"/>
    <w:rsid w:val="6245CF5F"/>
    <w:rsid w:val="62850A50"/>
    <w:rsid w:val="628B9E86"/>
    <w:rsid w:val="62BE10C7"/>
    <w:rsid w:val="6308B865"/>
    <w:rsid w:val="6397AF92"/>
    <w:rsid w:val="63B501BC"/>
    <w:rsid w:val="63B53A8F"/>
    <w:rsid w:val="63FE3703"/>
    <w:rsid w:val="63FF4F70"/>
    <w:rsid w:val="643B2AC8"/>
    <w:rsid w:val="647D3081"/>
    <w:rsid w:val="64DEFB83"/>
    <w:rsid w:val="64E80ABF"/>
    <w:rsid w:val="65092EAB"/>
    <w:rsid w:val="6570C3B7"/>
    <w:rsid w:val="657B7540"/>
    <w:rsid w:val="657D63E5"/>
    <w:rsid w:val="658553A1"/>
    <w:rsid w:val="65BDDC79"/>
    <w:rsid w:val="66288563"/>
    <w:rsid w:val="66567301"/>
    <w:rsid w:val="66B05CAF"/>
    <w:rsid w:val="670EC572"/>
    <w:rsid w:val="67163DD8"/>
    <w:rsid w:val="671C6E29"/>
    <w:rsid w:val="6754ACC3"/>
    <w:rsid w:val="678B111F"/>
    <w:rsid w:val="67BAC6C6"/>
    <w:rsid w:val="67C91CA1"/>
    <w:rsid w:val="67ED1883"/>
    <w:rsid w:val="686DC4A1"/>
    <w:rsid w:val="6885A1DE"/>
    <w:rsid w:val="68A809B0"/>
    <w:rsid w:val="68AA4999"/>
    <w:rsid w:val="68ED512E"/>
    <w:rsid w:val="68F4DB39"/>
    <w:rsid w:val="6958AA95"/>
    <w:rsid w:val="698ACC85"/>
    <w:rsid w:val="69A0853D"/>
    <w:rsid w:val="69DC0FBD"/>
    <w:rsid w:val="6A1EE02B"/>
    <w:rsid w:val="6A23A7F2"/>
    <w:rsid w:val="6A276CA9"/>
    <w:rsid w:val="6A2CBD86"/>
    <w:rsid w:val="6A462E13"/>
    <w:rsid w:val="6A56CA28"/>
    <w:rsid w:val="6AC0D145"/>
    <w:rsid w:val="6AD5A289"/>
    <w:rsid w:val="6B10A9E5"/>
    <w:rsid w:val="6B54D786"/>
    <w:rsid w:val="6BCADA52"/>
    <w:rsid w:val="6BE708D7"/>
    <w:rsid w:val="6BF88F1C"/>
    <w:rsid w:val="6C0FF2A3"/>
    <w:rsid w:val="6C737B04"/>
    <w:rsid w:val="6D33DF60"/>
    <w:rsid w:val="6D5F10BC"/>
    <w:rsid w:val="6D75428D"/>
    <w:rsid w:val="6D868725"/>
    <w:rsid w:val="6DB03471"/>
    <w:rsid w:val="6DDDE939"/>
    <w:rsid w:val="6E10E7A9"/>
    <w:rsid w:val="6EBA797D"/>
    <w:rsid w:val="6F276EB8"/>
    <w:rsid w:val="6F5561CE"/>
    <w:rsid w:val="6F5B875F"/>
    <w:rsid w:val="6F62D81C"/>
    <w:rsid w:val="6FB80FDD"/>
    <w:rsid w:val="70A3038D"/>
    <w:rsid w:val="70EBA16C"/>
    <w:rsid w:val="712DBCFC"/>
    <w:rsid w:val="713D5EE3"/>
    <w:rsid w:val="71478E0B"/>
    <w:rsid w:val="718078BC"/>
    <w:rsid w:val="71C21D71"/>
    <w:rsid w:val="71D34737"/>
    <w:rsid w:val="7240CFEB"/>
    <w:rsid w:val="72C6478F"/>
    <w:rsid w:val="733B81FB"/>
    <w:rsid w:val="73A51BE1"/>
    <w:rsid w:val="73AC0328"/>
    <w:rsid w:val="73BC19BD"/>
    <w:rsid w:val="73C3A944"/>
    <w:rsid w:val="73C71296"/>
    <w:rsid w:val="73D1E08E"/>
    <w:rsid w:val="74CD8CEB"/>
    <w:rsid w:val="74D07231"/>
    <w:rsid w:val="74E74497"/>
    <w:rsid w:val="74F342B2"/>
    <w:rsid w:val="7522CF71"/>
    <w:rsid w:val="75263E97"/>
    <w:rsid w:val="75283955"/>
    <w:rsid w:val="754DC74A"/>
    <w:rsid w:val="75554FBA"/>
    <w:rsid w:val="755ADAFE"/>
    <w:rsid w:val="757110A6"/>
    <w:rsid w:val="7589179E"/>
    <w:rsid w:val="758E054C"/>
    <w:rsid w:val="75B8496F"/>
    <w:rsid w:val="75C86463"/>
    <w:rsid w:val="7614AA5A"/>
    <w:rsid w:val="763AB8DE"/>
    <w:rsid w:val="765629D2"/>
    <w:rsid w:val="76C229CF"/>
    <w:rsid w:val="76E37D16"/>
    <w:rsid w:val="778E33A8"/>
    <w:rsid w:val="77C413EB"/>
    <w:rsid w:val="77D6F0E7"/>
    <w:rsid w:val="77FF4F76"/>
    <w:rsid w:val="785D7E31"/>
    <w:rsid w:val="78654F37"/>
    <w:rsid w:val="78714E35"/>
    <w:rsid w:val="78B903A7"/>
    <w:rsid w:val="78DF0B46"/>
    <w:rsid w:val="78EB85C5"/>
    <w:rsid w:val="78F6761F"/>
    <w:rsid w:val="78FA30E6"/>
    <w:rsid w:val="790376AF"/>
    <w:rsid w:val="79337388"/>
    <w:rsid w:val="7966E783"/>
    <w:rsid w:val="7996F8B5"/>
    <w:rsid w:val="799D84F4"/>
    <w:rsid w:val="79A734C9"/>
    <w:rsid w:val="79CDA138"/>
    <w:rsid w:val="79E1687A"/>
    <w:rsid w:val="7A0C08AA"/>
    <w:rsid w:val="7A305C88"/>
    <w:rsid w:val="7A8BF636"/>
    <w:rsid w:val="7A988AF4"/>
    <w:rsid w:val="7AC58F7A"/>
    <w:rsid w:val="7B240902"/>
    <w:rsid w:val="7BA46C2C"/>
    <w:rsid w:val="7BA6500A"/>
    <w:rsid w:val="7BD60990"/>
    <w:rsid w:val="7C188A5E"/>
    <w:rsid w:val="7C5C4F50"/>
    <w:rsid w:val="7CAAF228"/>
    <w:rsid w:val="7CB9785F"/>
    <w:rsid w:val="7CEAC30F"/>
    <w:rsid w:val="7CF30402"/>
    <w:rsid w:val="7D10D39B"/>
    <w:rsid w:val="7DADBC11"/>
    <w:rsid w:val="7E689F33"/>
    <w:rsid w:val="7E6C5CE2"/>
    <w:rsid w:val="7EC4B06D"/>
    <w:rsid w:val="7EC9C138"/>
    <w:rsid w:val="7EE7B718"/>
    <w:rsid w:val="7F242685"/>
    <w:rsid w:val="7F2DD012"/>
    <w:rsid w:val="7F5BFC84"/>
    <w:rsid w:val="7F77CB19"/>
    <w:rsid w:val="7FB0CD84"/>
    <w:rsid w:val="7FB22598"/>
    <w:rsid w:val="7FD95768"/>
    <w:rsid w:val="7FE278C2"/>
    <w:rsid w:val="7FF2E21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60AD5F50"/>
  <w15:chartTrackingRefBased/>
  <w15:docId w15:val="{B21A3F1F-BF55-44D3-A878-1FDA54F8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6C2"/>
  </w:style>
  <w:style w:type="paragraph" w:styleId="Heading1">
    <w:name w:val="heading 1"/>
    <w:aliases w:val="Požiadavka 1,h1"/>
    <w:basedOn w:val="Normal"/>
    <w:next w:val="Normal"/>
    <w:link w:val="Heading1Char"/>
    <w:uiPriority w:val="9"/>
    <w:qFormat/>
    <w:rsid w:val="00A333B9"/>
    <w:pPr>
      <w:keepNext/>
      <w:keepLines/>
      <w:numPr>
        <w:numId w:val="30"/>
      </w:numPr>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4D571A"/>
    <w:pPr>
      <w:keepNext/>
      <w:keepLines/>
      <w:spacing w:before="240" w:after="0" w:line="36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33B9"/>
    <w:pPr>
      <w:keepNext/>
      <w:keepLines/>
      <w:numPr>
        <w:ilvl w:val="2"/>
        <w:numId w:val="30"/>
      </w:numPr>
      <w:spacing w:before="40" w:after="0" w:line="360" w:lineRule="auto"/>
      <w:outlineLvl w:val="2"/>
    </w:pPr>
    <w:rPr>
      <w:rFonts w:asciiTheme="majorHAnsi" w:eastAsiaTheme="majorEastAsia" w:hAnsiTheme="majorHAnsi" w:cstheme="majorBidi"/>
      <w:color w:val="1F3763" w:themeColor="accent1" w:themeShade="7F"/>
      <w:sz w:val="24"/>
      <w:szCs w:val="24"/>
      <w:lang w:eastAsia="sk-SK"/>
    </w:rPr>
  </w:style>
  <w:style w:type="paragraph" w:styleId="Heading4">
    <w:name w:val="heading 4"/>
    <w:basedOn w:val="Normal"/>
    <w:next w:val="Normal"/>
    <w:link w:val="Heading4Char"/>
    <w:uiPriority w:val="9"/>
    <w:unhideWhenUsed/>
    <w:qFormat/>
    <w:rsid w:val="00760B2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qFormat/>
    <w:rsid w:val="00480F90"/>
    <w:pPr>
      <w:keepNext/>
      <w:spacing w:before="120" w:after="120" w:line="276" w:lineRule="auto"/>
      <w:jc w:val="both"/>
      <w:outlineLvl w:val="4"/>
    </w:pPr>
    <w:rPr>
      <w:rFonts w:ascii="Times New Roman" w:eastAsia="Times New Roman" w:hAnsi="Times New Roman" w:cs="Times New Roman"/>
      <w:sz w:val="28"/>
      <w:szCs w:val="28"/>
      <w:lang w:val="x-none" w:eastAsia="cs-CZ"/>
    </w:rPr>
  </w:style>
  <w:style w:type="paragraph" w:styleId="Heading6">
    <w:name w:val="heading 6"/>
    <w:basedOn w:val="Normal"/>
    <w:next w:val="Normal"/>
    <w:link w:val="Heading6Char"/>
    <w:autoRedefine/>
    <w:uiPriority w:val="9"/>
    <w:qFormat/>
    <w:rsid w:val="00480F90"/>
    <w:pPr>
      <w:keepNext/>
      <w:keepLines/>
      <w:tabs>
        <w:tab w:val="num" w:pos="1559"/>
      </w:tabs>
      <w:spacing w:before="60" w:after="60" w:line="276" w:lineRule="auto"/>
      <w:ind w:left="1559" w:hanging="1559"/>
      <w:jc w:val="both"/>
      <w:outlineLvl w:val="5"/>
    </w:pPr>
    <w:rPr>
      <w:rFonts w:ascii="Times New Roman" w:eastAsia="Times New Roman" w:hAnsi="Times New Roman" w:cs="Times New Roman"/>
      <w:b/>
      <w:i/>
      <w:sz w:val="20"/>
      <w:szCs w:val="20"/>
      <w:lang w:eastAsia="sk-SK"/>
    </w:rPr>
  </w:style>
  <w:style w:type="paragraph" w:styleId="Heading7">
    <w:name w:val="heading 7"/>
    <w:basedOn w:val="Normal"/>
    <w:next w:val="Normal"/>
    <w:link w:val="Heading7Char"/>
    <w:autoRedefine/>
    <w:uiPriority w:val="9"/>
    <w:qFormat/>
    <w:rsid w:val="00480F90"/>
    <w:pPr>
      <w:keepNext/>
      <w:keepLines/>
      <w:tabs>
        <w:tab w:val="num" w:pos="1701"/>
      </w:tabs>
      <w:spacing w:before="60" w:after="60" w:line="276" w:lineRule="auto"/>
      <w:ind w:left="1701" w:hanging="1701"/>
      <w:jc w:val="both"/>
      <w:outlineLvl w:val="6"/>
    </w:pPr>
    <w:rPr>
      <w:rFonts w:ascii="Times New Roman" w:eastAsia="Times New Roman" w:hAnsi="Times New Roman" w:cs="Times New Roman"/>
      <w:b/>
      <w:i/>
      <w:sz w:val="20"/>
      <w:szCs w:val="20"/>
      <w:lang w:eastAsia="sk-SK"/>
    </w:rPr>
  </w:style>
  <w:style w:type="paragraph" w:styleId="Heading8">
    <w:name w:val="heading 8"/>
    <w:basedOn w:val="Normal"/>
    <w:next w:val="Normal"/>
    <w:link w:val="Heading8Char"/>
    <w:uiPriority w:val="9"/>
    <w:qFormat/>
    <w:rsid w:val="00480F90"/>
    <w:pPr>
      <w:keepNext/>
      <w:keepLines/>
      <w:tabs>
        <w:tab w:val="num" w:pos="1843"/>
      </w:tabs>
      <w:spacing w:before="60" w:after="80" w:line="276" w:lineRule="auto"/>
      <w:ind w:left="1843" w:hanging="1843"/>
      <w:jc w:val="both"/>
      <w:outlineLvl w:val="7"/>
    </w:pPr>
    <w:rPr>
      <w:rFonts w:ascii="Times New Roman" w:eastAsia="Times New Roman" w:hAnsi="Times New Roman" w:cs="Times New Roman"/>
      <w:b/>
      <w:i/>
      <w:sz w:val="20"/>
      <w:szCs w:val="20"/>
      <w:lang w:eastAsia="sk-SK"/>
    </w:rPr>
  </w:style>
  <w:style w:type="paragraph" w:styleId="Heading9">
    <w:name w:val="heading 9"/>
    <w:basedOn w:val="Normal"/>
    <w:next w:val="Normal"/>
    <w:link w:val="Heading9Char"/>
    <w:uiPriority w:val="9"/>
    <w:qFormat/>
    <w:rsid w:val="00480F90"/>
    <w:pPr>
      <w:keepNext/>
      <w:keepLines/>
      <w:tabs>
        <w:tab w:val="num" w:pos="1984"/>
      </w:tabs>
      <w:spacing w:before="120" w:after="80" w:line="276" w:lineRule="auto"/>
      <w:ind w:left="1984" w:hanging="1984"/>
      <w:jc w:val="both"/>
      <w:outlineLvl w:val="8"/>
    </w:pPr>
    <w:rPr>
      <w:rFonts w:ascii="Times New Roman" w:eastAsia="Times New Roman" w:hAnsi="Times New Roman" w:cs="Times New Roman"/>
      <w:b/>
      <w:i/>
      <w:sz w:val="20"/>
      <w:szCs w:val="20"/>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uiPriority w:val="9"/>
    <w:rsid w:val="00A333B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4D571A"/>
    <w:rPr>
      <w:rFonts w:asciiTheme="majorHAnsi" w:eastAsiaTheme="majorEastAsia" w:hAnsiTheme="majorHAnsi" w:cstheme="majorBidi"/>
      <w:color w:val="2F5496" w:themeColor="accent1" w:themeShade="BF"/>
      <w:sz w:val="26"/>
      <w:szCs w:val="26"/>
    </w:rPr>
  </w:style>
  <w:style w:type="paragraph" w:styleId="ListParagraph">
    <w:name w:val="List Paragraph"/>
    <w:aliases w:val="bullet,body,Odsek zoznamu2,Bullet Number,lp1,lp11,List Paragraph11,Use Case List Paragraph,ODRAZKY PRVA UROVEN,Odsek zoznamu1,List Paragraph1,Bulleted Text,Bullet List,List Paragraph2,Bullet edison,List Paragraph3,List Paragraph4,b1"/>
    <w:basedOn w:val="Normal"/>
    <w:link w:val="ListParagraphChar"/>
    <w:uiPriority w:val="34"/>
    <w:qFormat/>
    <w:rsid w:val="002F69BB"/>
    <w:pPr>
      <w:ind w:left="720"/>
      <w:contextualSpacing/>
    </w:pPr>
  </w:style>
  <w:style w:type="character" w:styleId="Hyperlink">
    <w:name w:val="Hyperlink"/>
    <w:basedOn w:val="DefaultParagraphFont"/>
    <w:uiPriority w:val="99"/>
    <w:unhideWhenUsed/>
    <w:rsid w:val="0052410D"/>
    <w:rPr>
      <w:color w:val="0563C1" w:themeColor="hyperlink"/>
      <w:u w:val="single"/>
    </w:rPr>
  </w:style>
  <w:style w:type="character" w:customStyle="1" w:styleId="Nevyrieenzmienka1">
    <w:name w:val="Nevyriešená zmienka1"/>
    <w:basedOn w:val="DefaultParagraphFont"/>
    <w:uiPriority w:val="99"/>
    <w:semiHidden/>
    <w:unhideWhenUsed/>
    <w:rsid w:val="0052410D"/>
    <w:rPr>
      <w:color w:val="605E5C"/>
      <w:shd w:val="clear" w:color="auto" w:fill="E1DFDD"/>
    </w:rPr>
  </w:style>
  <w:style w:type="paragraph" w:styleId="NormalWeb">
    <w:name w:val="Normal (Web)"/>
    <w:basedOn w:val="Normal"/>
    <w:uiPriority w:val="99"/>
    <w:unhideWhenUsed/>
    <w:rsid w:val="00492422"/>
    <w:pPr>
      <w:spacing w:before="100" w:beforeAutospacing="1" w:after="100" w:afterAutospacing="1" w:line="240" w:lineRule="auto"/>
    </w:pPr>
    <w:rPr>
      <w:rFonts w:ascii="Times New Roman" w:eastAsiaTheme="minorEastAsia" w:hAnsi="Times New Roman" w:cs="Times New Roman"/>
      <w:sz w:val="24"/>
      <w:szCs w:val="24"/>
      <w:lang w:eastAsia="sk-SK"/>
    </w:rPr>
  </w:style>
  <w:style w:type="character" w:styleId="Strong">
    <w:name w:val="Strong"/>
    <w:basedOn w:val="DefaultParagraphFont"/>
    <w:uiPriority w:val="22"/>
    <w:qFormat/>
    <w:rsid w:val="00492422"/>
    <w:rPr>
      <w:b/>
      <w:bCs/>
    </w:rPr>
  </w:style>
  <w:style w:type="character" w:customStyle="1" w:styleId="Heading3Char">
    <w:name w:val="Heading 3 Char"/>
    <w:basedOn w:val="DefaultParagraphFont"/>
    <w:link w:val="Heading3"/>
    <w:uiPriority w:val="9"/>
    <w:rsid w:val="00A333B9"/>
    <w:rPr>
      <w:rFonts w:asciiTheme="majorHAnsi" w:eastAsiaTheme="majorEastAsia" w:hAnsiTheme="majorHAnsi" w:cstheme="majorBidi"/>
      <w:color w:val="1F3763" w:themeColor="accent1" w:themeShade="7F"/>
      <w:sz w:val="24"/>
      <w:szCs w:val="24"/>
      <w:lang w:eastAsia="sk-SK"/>
    </w:rPr>
  </w:style>
  <w:style w:type="paragraph" w:styleId="Header">
    <w:name w:val="header"/>
    <w:basedOn w:val="Normal"/>
    <w:link w:val="HeaderChar"/>
    <w:uiPriority w:val="99"/>
    <w:unhideWhenUsed/>
    <w:rsid w:val="009F446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F4468"/>
  </w:style>
  <w:style w:type="paragraph" w:styleId="Footer">
    <w:name w:val="footer"/>
    <w:basedOn w:val="Normal"/>
    <w:link w:val="FooterChar"/>
    <w:unhideWhenUsed/>
    <w:rsid w:val="009F4468"/>
    <w:pPr>
      <w:tabs>
        <w:tab w:val="center" w:pos="4536"/>
        <w:tab w:val="right" w:pos="9072"/>
      </w:tabs>
      <w:spacing w:after="0" w:line="240" w:lineRule="auto"/>
    </w:pPr>
  </w:style>
  <w:style w:type="character" w:customStyle="1" w:styleId="FooterChar">
    <w:name w:val="Footer Char"/>
    <w:basedOn w:val="DefaultParagraphFont"/>
    <w:link w:val="Footer"/>
    <w:rsid w:val="009F4468"/>
  </w:style>
  <w:style w:type="paragraph" w:styleId="BalloonText">
    <w:name w:val="Balloon Text"/>
    <w:basedOn w:val="Normal"/>
    <w:link w:val="BalloonTextChar"/>
    <w:uiPriority w:val="99"/>
    <w:semiHidden/>
    <w:unhideWhenUsed/>
    <w:rsid w:val="00543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D9B"/>
    <w:rPr>
      <w:rFonts w:ascii="Segoe UI" w:hAnsi="Segoe UI" w:cs="Segoe UI"/>
      <w:sz w:val="18"/>
      <w:szCs w:val="18"/>
    </w:rPr>
  </w:style>
  <w:style w:type="character" w:customStyle="1" w:styleId="Heading4Char">
    <w:name w:val="Heading 4 Char"/>
    <w:basedOn w:val="DefaultParagraphFont"/>
    <w:link w:val="Heading4"/>
    <w:uiPriority w:val="9"/>
    <w:rsid w:val="00760B2C"/>
    <w:rPr>
      <w:rFonts w:asciiTheme="majorHAnsi" w:eastAsiaTheme="majorEastAsia" w:hAnsiTheme="majorHAnsi" w:cstheme="majorBidi"/>
      <w:i/>
      <w:iCs/>
      <w:color w:val="2F5496" w:themeColor="accent1" w:themeShade="BF"/>
    </w:rPr>
  </w:style>
  <w:style w:type="character" w:styleId="Emphasis">
    <w:name w:val="Emphasis"/>
    <w:basedOn w:val="DefaultParagraphFont"/>
    <w:qFormat/>
    <w:rsid w:val="009E3D09"/>
    <w:rPr>
      <w:i/>
      <w:iCs/>
    </w:rPr>
  </w:style>
  <w:style w:type="paragraph" w:styleId="TOCHeading">
    <w:name w:val="TOC Heading"/>
    <w:basedOn w:val="Heading1"/>
    <w:next w:val="Normal"/>
    <w:uiPriority w:val="39"/>
    <w:unhideWhenUsed/>
    <w:qFormat/>
    <w:rsid w:val="00FE1EB9"/>
    <w:pPr>
      <w:numPr>
        <w:numId w:val="0"/>
      </w:numPr>
      <w:outlineLvl w:val="9"/>
    </w:pPr>
    <w:rPr>
      <w:lang w:eastAsia="sk-SK"/>
    </w:rPr>
  </w:style>
  <w:style w:type="paragraph" w:styleId="TOC1">
    <w:name w:val="toc 1"/>
    <w:basedOn w:val="Normal"/>
    <w:next w:val="Normal"/>
    <w:autoRedefine/>
    <w:uiPriority w:val="39"/>
    <w:unhideWhenUsed/>
    <w:qFormat/>
    <w:rsid w:val="00CA6A19"/>
    <w:pPr>
      <w:tabs>
        <w:tab w:val="left" w:pos="440"/>
        <w:tab w:val="right" w:leader="dot" w:pos="9062"/>
      </w:tabs>
      <w:spacing w:after="100"/>
    </w:pPr>
  </w:style>
  <w:style w:type="paragraph" w:styleId="TOC2">
    <w:name w:val="toc 2"/>
    <w:basedOn w:val="Normal"/>
    <w:next w:val="Normal"/>
    <w:autoRedefine/>
    <w:uiPriority w:val="39"/>
    <w:unhideWhenUsed/>
    <w:qFormat/>
    <w:rsid w:val="001E4E8A"/>
    <w:pPr>
      <w:tabs>
        <w:tab w:val="left" w:pos="800"/>
        <w:tab w:val="right" w:leader="dot" w:pos="9060"/>
      </w:tabs>
      <w:spacing w:after="100"/>
      <w:ind w:left="220"/>
    </w:pPr>
  </w:style>
  <w:style w:type="paragraph" w:styleId="TOC3">
    <w:name w:val="toc 3"/>
    <w:basedOn w:val="Normal"/>
    <w:next w:val="Normal"/>
    <w:autoRedefine/>
    <w:uiPriority w:val="39"/>
    <w:unhideWhenUsed/>
    <w:qFormat/>
    <w:rsid w:val="0057216C"/>
    <w:pPr>
      <w:tabs>
        <w:tab w:val="left" w:pos="1200"/>
        <w:tab w:val="right" w:leader="dot" w:pos="9062"/>
      </w:tabs>
      <w:spacing w:after="100"/>
      <w:ind w:left="440"/>
    </w:pPr>
  </w:style>
  <w:style w:type="character" w:styleId="CommentReference">
    <w:name w:val="annotation reference"/>
    <w:basedOn w:val="DefaultParagraphFont"/>
    <w:uiPriority w:val="99"/>
    <w:unhideWhenUsed/>
    <w:rsid w:val="00715D52"/>
    <w:rPr>
      <w:sz w:val="16"/>
      <w:szCs w:val="16"/>
    </w:rPr>
  </w:style>
  <w:style w:type="paragraph" w:styleId="CommentText">
    <w:name w:val="annotation text"/>
    <w:basedOn w:val="Normal"/>
    <w:link w:val="CommentTextChar"/>
    <w:uiPriority w:val="99"/>
    <w:unhideWhenUsed/>
    <w:rsid w:val="00715D52"/>
    <w:pPr>
      <w:spacing w:line="240" w:lineRule="auto"/>
    </w:pPr>
    <w:rPr>
      <w:sz w:val="20"/>
      <w:szCs w:val="20"/>
    </w:rPr>
  </w:style>
  <w:style w:type="character" w:customStyle="1" w:styleId="CommentTextChar">
    <w:name w:val="Comment Text Char"/>
    <w:basedOn w:val="DefaultParagraphFont"/>
    <w:link w:val="CommentText"/>
    <w:uiPriority w:val="99"/>
    <w:rsid w:val="00715D52"/>
    <w:rPr>
      <w:sz w:val="20"/>
      <w:szCs w:val="20"/>
    </w:rPr>
  </w:style>
  <w:style w:type="paragraph" w:styleId="CommentSubject">
    <w:name w:val="annotation subject"/>
    <w:basedOn w:val="CommentText"/>
    <w:next w:val="CommentText"/>
    <w:link w:val="CommentSubjectChar"/>
    <w:uiPriority w:val="99"/>
    <w:unhideWhenUsed/>
    <w:rsid w:val="00715D52"/>
    <w:rPr>
      <w:b/>
      <w:bCs/>
    </w:rPr>
  </w:style>
  <w:style w:type="character" w:customStyle="1" w:styleId="CommentSubjectChar">
    <w:name w:val="Comment Subject Char"/>
    <w:basedOn w:val="CommentTextChar"/>
    <w:link w:val="CommentSubject"/>
    <w:uiPriority w:val="99"/>
    <w:rsid w:val="00715D52"/>
    <w:rPr>
      <w:b/>
      <w:bCs/>
      <w:sz w:val="20"/>
      <w:szCs w:val="20"/>
    </w:rPr>
  </w:style>
  <w:style w:type="paragraph" w:styleId="Revision">
    <w:name w:val="Revision"/>
    <w:hidden/>
    <w:uiPriority w:val="99"/>
    <w:semiHidden/>
    <w:rsid w:val="00AE7E61"/>
    <w:pPr>
      <w:spacing w:after="0" w:line="240" w:lineRule="auto"/>
    </w:pPr>
  </w:style>
  <w:style w:type="character" w:styleId="FollowedHyperlink">
    <w:name w:val="FollowedHyperlink"/>
    <w:basedOn w:val="DefaultParagraphFont"/>
    <w:uiPriority w:val="99"/>
    <w:unhideWhenUsed/>
    <w:rsid w:val="00D36625"/>
    <w:rPr>
      <w:color w:val="954F72" w:themeColor="followedHyperlink"/>
      <w:u w:val="single"/>
    </w:rPr>
  </w:style>
  <w:style w:type="table" w:styleId="TableGrid">
    <w:name w:val="Table Grid"/>
    <w:aliases w:val="Table Grid s header ROW"/>
    <w:basedOn w:val="TableNormal"/>
    <w:uiPriority w:val="39"/>
    <w:rsid w:val="00D3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6">
    <w:name w:val="List Table 3 Accent 6"/>
    <w:basedOn w:val="TableNormal"/>
    <w:uiPriority w:val="48"/>
    <w:rsid w:val="00D3662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Accent6">
    <w:name w:val="List Table 4 Accent 6"/>
    <w:basedOn w:val="TableNormal"/>
    <w:uiPriority w:val="49"/>
    <w:rsid w:val="007370A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aption">
    <w:name w:val="caption"/>
    <w:aliases w:val="(MYCOM Legend),Caption ADL,Table/Figure Heading"/>
    <w:basedOn w:val="Normal"/>
    <w:next w:val="Normal"/>
    <w:unhideWhenUsed/>
    <w:qFormat/>
    <w:rsid w:val="00EE1B2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1A5F73"/>
    <w:pPr>
      <w:spacing w:after="0"/>
    </w:pPr>
  </w:style>
  <w:style w:type="character" w:customStyle="1" w:styleId="Heading5Char">
    <w:name w:val="Heading 5 Char"/>
    <w:basedOn w:val="DefaultParagraphFont"/>
    <w:link w:val="Heading5"/>
    <w:uiPriority w:val="9"/>
    <w:rsid w:val="00480F90"/>
    <w:rPr>
      <w:rFonts w:ascii="Times New Roman" w:eastAsia="Times New Roman" w:hAnsi="Times New Roman" w:cs="Times New Roman"/>
      <w:sz w:val="28"/>
      <w:szCs w:val="28"/>
      <w:lang w:val="x-none" w:eastAsia="cs-CZ"/>
    </w:rPr>
  </w:style>
  <w:style w:type="character" w:customStyle="1" w:styleId="Heading6Char">
    <w:name w:val="Heading 6 Char"/>
    <w:basedOn w:val="DefaultParagraphFont"/>
    <w:link w:val="Heading6"/>
    <w:uiPriority w:val="9"/>
    <w:rsid w:val="00480F90"/>
    <w:rPr>
      <w:rFonts w:ascii="Times New Roman" w:eastAsia="Times New Roman" w:hAnsi="Times New Roman" w:cs="Times New Roman"/>
      <w:b/>
      <w:i/>
      <w:sz w:val="20"/>
      <w:szCs w:val="20"/>
      <w:lang w:eastAsia="sk-SK"/>
    </w:rPr>
  </w:style>
  <w:style w:type="character" w:customStyle="1" w:styleId="Heading7Char">
    <w:name w:val="Heading 7 Char"/>
    <w:basedOn w:val="DefaultParagraphFont"/>
    <w:link w:val="Heading7"/>
    <w:uiPriority w:val="9"/>
    <w:rsid w:val="00480F90"/>
    <w:rPr>
      <w:rFonts w:ascii="Times New Roman" w:eastAsia="Times New Roman" w:hAnsi="Times New Roman" w:cs="Times New Roman"/>
      <w:b/>
      <w:i/>
      <w:sz w:val="20"/>
      <w:szCs w:val="20"/>
      <w:lang w:eastAsia="sk-SK"/>
    </w:rPr>
  </w:style>
  <w:style w:type="character" w:customStyle="1" w:styleId="Heading8Char">
    <w:name w:val="Heading 8 Char"/>
    <w:basedOn w:val="DefaultParagraphFont"/>
    <w:link w:val="Heading8"/>
    <w:uiPriority w:val="9"/>
    <w:rsid w:val="00480F90"/>
    <w:rPr>
      <w:rFonts w:ascii="Times New Roman" w:eastAsia="Times New Roman" w:hAnsi="Times New Roman" w:cs="Times New Roman"/>
      <w:b/>
      <w:i/>
      <w:sz w:val="20"/>
      <w:szCs w:val="20"/>
      <w:lang w:eastAsia="sk-SK"/>
    </w:rPr>
  </w:style>
  <w:style w:type="character" w:customStyle="1" w:styleId="Heading9Char">
    <w:name w:val="Heading 9 Char"/>
    <w:basedOn w:val="DefaultParagraphFont"/>
    <w:link w:val="Heading9"/>
    <w:uiPriority w:val="9"/>
    <w:rsid w:val="00480F90"/>
    <w:rPr>
      <w:rFonts w:ascii="Times New Roman" w:eastAsia="Times New Roman" w:hAnsi="Times New Roman" w:cs="Times New Roman"/>
      <w:b/>
      <w:i/>
      <w:sz w:val="20"/>
      <w:szCs w:val="20"/>
      <w:lang w:eastAsia="sk-SK"/>
    </w:rPr>
  </w:style>
  <w:style w:type="paragraph" w:customStyle="1" w:styleId="Normln1">
    <w:name w:val="Normální1"/>
    <w:basedOn w:val="Normal"/>
    <w:uiPriority w:val="99"/>
    <w:rsid w:val="00480F90"/>
    <w:pPr>
      <w:tabs>
        <w:tab w:val="left" w:pos="4860"/>
      </w:tabs>
      <w:spacing w:before="120" w:after="120" w:line="276" w:lineRule="auto"/>
      <w:jc w:val="both"/>
    </w:pPr>
    <w:rPr>
      <w:rFonts w:ascii="Arial Narrow" w:eastAsia="Times New Roman" w:hAnsi="Arial Narrow" w:cs="Arial"/>
      <w:sz w:val="20"/>
      <w:szCs w:val="20"/>
      <w:lang w:eastAsia="cs-CZ"/>
    </w:rPr>
  </w:style>
  <w:style w:type="paragraph" w:styleId="BodyText3">
    <w:name w:val="Body Text 3"/>
    <w:basedOn w:val="Normal"/>
    <w:link w:val="BodyText3Char"/>
    <w:rsid w:val="00480F90"/>
    <w:pPr>
      <w:spacing w:before="120" w:after="120" w:line="276" w:lineRule="auto"/>
      <w:jc w:val="center"/>
    </w:pPr>
    <w:rPr>
      <w:rFonts w:ascii="Arial Narrow" w:eastAsia="Times New Roman" w:hAnsi="Arial Narrow" w:cs="Arial"/>
      <w:sz w:val="16"/>
      <w:szCs w:val="16"/>
      <w:lang w:eastAsia="cs-CZ"/>
    </w:rPr>
  </w:style>
  <w:style w:type="character" w:customStyle="1" w:styleId="BodyText3Char">
    <w:name w:val="Body Text 3 Char"/>
    <w:basedOn w:val="DefaultParagraphFont"/>
    <w:link w:val="BodyText3"/>
    <w:rsid w:val="00480F90"/>
    <w:rPr>
      <w:rFonts w:ascii="Arial Narrow" w:eastAsia="Times New Roman" w:hAnsi="Arial Narrow" w:cs="Arial"/>
      <w:sz w:val="16"/>
      <w:szCs w:val="16"/>
      <w:lang w:eastAsia="cs-CZ"/>
    </w:rPr>
  </w:style>
  <w:style w:type="paragraph" w:styleId="BodyText2">
    <w:name w:val="Body Text 2"/>
    <w:basedOn w:val="Normal"/>
    <w:link w:val="BodyText2Char"/>
    <w:uiPriority w:val="99"/>
    <w:rsid w:val="00480F90"/>
    <w:pPr>
      <w:spacing w:before="120" w:after="120" w:line="276" w:lineRule="auto"/>
      <w:jc w:val="both"/>
    </w:pPr>
    <w:rPr>
      <w:rFonts w:ascii="Arial Narrow" w:eastAsia="Times New Roman" w:hAnsi="Arial Narrow" w:cs="Arial"/>
      <w:sz w:val="20"/>
      <w:szCs w:val="20"/>
      <w:lang w:eastAsia="cs-CZ"/>
    </w:rPr>
  </w:style>
  <w:style w:type="character" w:customStyle="1" w:styleId="BodyText2Char">
    <w:name w:val="Body Text 2 Char"/>
    <w:basedOn w:val="DefaultParagraphFont"/>
    <w:link w:val="BodyText2"/>
    <w:uiPriority w:val="99"/>
    <w:rsid w:val="00480F90"/>
    <w:rPr>
      <w:rFonts w:ascii="Arial Narrow" w:eastAsia="Times New Roman" w:hAnsi="Arial Narrow" w:cs="Arial"/>
      <w:sz w:val="20"/>
      <w:szCs w:val="20"/>
      <w:lang w:eastAsia="cs-CZ"/>
    </w:rPr>
  </w:style>
  <w:style w:type="paragraph" w:customStyle="1" w:styleId="Nadpis">
    <w:name w:val="Nadpis"/>
    <w:basedOn w:val="Normal"/>
    <w:next w:val="Normal"/>
    <w:uiPriority w:val="99"/>
    <w:rsid w:val="00480F90"/>
    <w:pPr>
      <w:keepNext/>
      <w:keepLines/>
      <w:spacing w:before="120" w:after="360" w:line="276" w:lineRule="auto"/>
      <w:jc w:val="both"/>
    </w:pPr>
    <w:rPr>
      <w:rFonts w:ascii="Arial Narrow" w:eastAsia="Times New Roman" w:hAnsi="Arial Narrow" w:cs="Arial"/>
      <w:b/>
      <w:bCs/>
      <w:caps/>
      <w:sz w:val="24"/>
      <w:szCs w:val="24"/>
      <w:lang w:eastAsia="sk-SK"/>
    </w:rPr>
  </w:style>
  <w:style w:type="paragraph" w:customStyle="1" w:styleId="Level2">
    <w:name w:val="Level 2"/>
    <w:basedOn w:val="Normal"/>
    <w:next w:val="Normal"/>
    <w:uiPriority w:val="99"/>
    <w:rsid w:val="00480F90"/>
    <w:pPr>
      <w:spacing w:before="120" w:after="210" w:line="264" w:lineRule="auto"/>
      <w:jc w:val="both"/>
      <w:outlineLvl w:val="1"/>
    </w:pPr>
    <w:rPr>
      <w:rFonts w:ascii="Arial Narrow" w:eastAsia="Times New Roman" w:hAnsi="Arial Narrow" w:cs="Times New Roman"/>
      <w:kern w:val="28"/>
      <w:sz w:val="21"/>
      <w:szCs w:val="20"/>
      <w:lang w:val="en-GB"/>
    </w:rPr>
  </w:style>
  <w:style w:type="paragraph" w:styleId="BodyTextIndent">
    <w:name w:val="Body Text Indent"/>
    <w:basedOn w:val="Normal"/>
    <w:link w:val="BodyTextIndentChar"/>
    <w:uiPriority w:val="99"/>
    <w:unhideWhenUsed/>
    <w:rsid w:val="00480F90"/>
    <w:pPr>
      <w:tabs>
        <w:tab w:val="left" w:pos="2160"/>
        <w:tab w:val="left" w:pos="2880"/>
        <w:tab w:val="left" w:pos="4500"/>
      </w:tabs>
      <w:spacing w:before="120" w:after="120" w:line="276" w:lineRule="auto"/>
      <w:ind w:left="283"/>
      <w:jc w:val="both"/>
    </w:pPr>
    <w:rPr>
      <w:rFonts w:ascii="Arial Narrow" w:eastAsia="Times New Roman" w:hAnsi="Arial Narrow" w:cs="Arial"/>
      <w:sz w:val="20"/>
      <w:szCs w:val="20"/>
      <w:lang w:eastAsia="cs-CZ"/>
    </w:rPr>
  </w:style>
  <w:style w:type="character" w:customStyle="1" w:styleId="BodyTextIndentChar">
    <w:name w:val="Body Text Indent Char"/>
    <w:basedOn w:val="DefaultParagraphFont"/>
    <w:link w:val="BodyTextIndent"/>
    <w:uiPriority w:val="99"/>
    <w:rsid w:val="00480F90"/>
    <w:rPr>
      <w:rFonts w:ascii="Arial Narrow" w:eastAsia="Times New Roman" w:hAnsi="Arial Narrow" w:cs="Arial"/>
      <w:sz w:val="20"/>
      <w:szCs w:val="20"/>
      <w:lang w:eastAsia="cs-CZ"/>
    </w:rPr>
  </w:style>
  <w:style w:type="paragraph" w:styleId="BodyText">
    <w:name w:val="Body Text"/>
    <w:basedOn w:val="Normal"/>
    <w:link w:val="BodyTextChar"/>
    <w:uiPriority w:val="99"/>
    <w:unhideWhenUsed/>
    <w:rsid w:val="00480F90"/>
    <w:pPr>
      <w:tabs>
        <w:tab w:val="left" w:pos="2160"/>
        <w:tab w:val="left" w:pos="2880"/>
        <w:tab w:val="left" w:pos="4500"/>
      </w:tabs>
      <w:spacing w:before="120" w:after="120" w:line="276" w:lineRule="auto"/>
      <w:jc w:val="both"/>
    </w:pPr>
    <w:rPr>
      <w:rFonts w:ascii="Arial Narrow" w:eastAsia="Times New Roman" w:hAnsi="Arial Narrow" w:cs="Arial"/>
      <w:sz w:val="20"/>
      <w:szCs w:val="20"/>
      <w:lang w:eastAsia="cs-CZ"/>
    </w:rPr>
  </w:style>
  <w:style w:type="character" w:customStyle="1" w:styleId="BodyTextChar">
    <w:name w:val="Body Text Char"/>
    <w:basedOn w:val="DefaultParagraphFont"/>
    <w:link w:val="BodyText"/>
    <w:uiPriority w:val="99"/>
    <w:rsid w:val="00480F90"/>
    <w:rPr>
      <w:rFonts w:ascii="Arial Narrow" w:eastAsia="Times New Roman" w:hAnsi="Arial Narrow" w:cs="Arial"/>
      <w:sz w:val="20"/>
      <w:szCs w:val="20"/>
      <w:lang w:eastAsia="cs-CZ"/>
    </w:rPr>
  </w:style>
  <w:style w:type="paragraph" w:styleId="BodyTextIndent3">
    <w:name w:val="Body Text Indent 3"/>
    <w:basedOn w:val="Normal"/>
    <w:link w:val="BodyTextIndent3Char"/>
    <w:rsid w:val="00480F90"/>
    <w:pPr>
      <w:spacing w:before="120" w:after="120" w:line="276" w:lineRule="auto"/>
      <w:ind w:left="709"/>
      <w:jc w:val="both"/>
    </w:pPr>
    <w:rPr>
      <w:rFonts w:ascii="Times New Roman" w:eastAsia="Times New Roman" w:hAnsi="Times New Roman" w:cs="Times New Roman"/>
      <w:sz w:val="24"/>
      <w:szCs w:val="24"/>
      <w:lang w:val="x-none" w:eastAsia="cs-CZ"/>
    </w:rPr>
  </w:style>
  <w:style w:type="character" w:customStyle="1" w:styleId="BodyTextIndent3Char">
    <w:name w:val="Body Text Indent 3 Char"/>
    <w:basedOn w:val="DefaultParagraphFont"/>
    <w:link w:val="BodyTextIndent3"/>
    <w:rsid w:val="00480F90"/>
    <w:rPr>
      <w:rFonts w:ascii="Times New Roman" w:eastAsia="Times New Roman" w:hAnsi="Times New Roman" w:cs="Times New Roman"/>
      <w:sz w:val="24"/>
      <w:szCs w:val="24"/>
      <w:lang w:val="x-none" w:eastAsia="cs-CZ"/>
    </w:rPr>
  </w:style>
  <w:style w:type="paragraph" w:customStyle="1" w:styleId="Level1">
    <w:name w:val="Level 1"/>
    <w:basedOn w:val="Normal"/>
    <w:next w:val="Normal"/>
    <w:uiPriority w:val="99"/>
    <w:rsid w:val="00480F90"/>
    <w:pPr>
      <w:spacing w:before="120" w:after="210" w:line="264" w:lineRule="auto"/>
      <w:jc w:val="both"/>
      <w:outlineLvl w:val="0"/>
    </w:pPr>
    <w:rPr>
      <w:rFonts w:ascii="Arial Narrow" w:eastAsia="Times New Roman" w:hAnsi="Arial Narrow" w:cs="Times New Roman"/>
      <w:kern w:val="28"/>
      <w:sz w:val="21"/>
      <w:szCs w:val="20"/>
      <w:lang w:val="en-GB"/>
    </w:rPr>
  </w:style>
  <w:style w:type="paragraph" w:customStyle="1" w:styleId="Level3">
    <w:name w:val="Level 3"/>
    <w:basedOn w:val="Normal"/>
    <w:next w:val="Normal"/>
    <w:uiPriority w:val="99"/>
    <w:rsid w:val="00480F90"/>
    <w:pPr>
      <w:spacing w:before="120" w:after="210" w:line="264" w:lineRule="auto"/>
      <w:jc w:val="both"/>
      <w:outlineLvl w:val="2"/>
    </w:pPr>
    <w:rPr>
      <w:rFonts w:ascii="Arial Narrow" w:eastAsia="Times New Roman" w:hAnsi="Arial Narrow" w:cs="Times New Roman"/>
      <w:kern w:val="28"/>
      <w:sz w:val="21"/>
      <w:szCs w:val="20"/>
      <w:lang w:val="en-GB"/>
    </w:rPr>
  </w:style>
  <w:style w:type="paragraph" w:customStyle="1" w:styleId="Level4">
    <w:name w:val="Level 4"/>
    <w:basedOn w:val="Normal"/>
    <w:next w:val="Normal"/>
    <w:uiPriority w:val="99"/>
    <w:rsid w:val="00480F90"/>
    <w:pPr>
      <w:spacing w:before="120" w:after="210" w:line="264" w:lineRule="auto"/>
      <w:jc w:val="both"/>
      <w:outlineLvl w:val="3"/>
    </w:pPr>
    <w:rPr>
      <w:rFonts w:ascii="Arial Narrow" w:eastAsia="Times New Roman" w:hAnsi="Arial Narrow" w:cs="Times New Roman"/>
      <w:kern w:val="28"/>
      <w:sz w:val="21"/>
      <w:szCs w:val="20"/>
      <w:lang w:val="en-GB"/>
    </w:rPr>
  </w:style>
  <w:style w:type="paragraph" w:customStyle="1" w:styleId="Level5">
    <w:name w:val="Level 5"/>
    <w:basedOn w:val="Normal"/>
    <w:next w:val="Normal"/>
    <w:uiPriority w:val="99"/>
    <w:rsid w:val="00480F90"/>
    <w:pPr>
      <w:spacing w:before="120" w:after="210" w:line="264" w:lineRule="auto"/>
      <w:jc w:val="both"/>
      <w:outlineLvl w:val="4"/>
    </w:pPr>
    <w:rPr>
      <w:rFonts w:ascii="Arial Narrow" w:eastAsia="Times New Roman" w:hAnsi="Arial Narrow" w:cs="Times New Roman"/>
      <w:kern w:val="28"/>
      <w:sz w:val="21"/>
      <w:szCs w:val="20"/>
      <w:lang w:val="en-GB"/>
    </w:rPr>
  </w:style>
  <w:style w:type="paragraph" w:customStyle="1" w:styleId="Level6">
    <w:name w:val="Level 6"/>
    <w:basedOn w:val="Normal"/>
    <w:uiPriority w:val="99"/>
    <w:rsid w:val="00480F90"/>
    <w:pPr>
      <w:tabs>
        <w:tab w:val="left" w:pos="4320"/>
      </w:tabs>
      <w:spacing w:before="120" w:after="240" w:line="264" w:lineRule="auto"/>
      <w:jc w:val="both"/>
      <w:outlineLvl w:val="5"/>
    </w:pPr>
    <w:rPr>
      <w:rFonts w:ascii="Arial Narrow" w:eastAsia="Times New Roman" w:hAnsi="Arial Narrow" w:cs="Times New Roman"/>
      <w:kern w:val="28"/>
      <w:sz w:val="21"/>
      <w:szCs w:val="20"/>
      <w:lang w:val="en-GB"/>
    </w:rPr>
  </w:style>
  <w:style w:type="paragraph" w:customStyle="1" w:styleId="Text">
    <w:name w:val="Text"/>
    <w:basedOn w:val="Normal"/>
    <w:link w:val="TextChar"/>
    <w:uiPriority w:val="99"/>
    <w:rsid w:val="00480F90"/>
    <w:pPr>
      <w:overflowPunct w:val="0"/>
      <w:autoSpaceDE w:val="0"/>
      <w:autoSpaceDN w:val="0"/>
      <w:adjustRightInd w:val="0"/>
      <w:spacing w:before="120" w:after="240" w:line="276" w:lineRule="auto"/>
      <w:ind w:firstLine="1440"/>
      <w:jc w:val="both"/>
      <w:textAlignment w:val="baseline"/>
    </w:pPr>
    <w:rPr>
      <w:rFonts w:ascii="Times New Roman" w:eastAsia="Times New Roman" w:hAnsi="Times New Roman" w:cs="Times New Roman"/>
      <w:sz w:val="24"/>
      <w:szCs w:val="20"/>
      <w:lang w:val="cs-CZ"/>
    </w:rPr>
  </w:style>
  <w:style w:type="paragraph" w:customStyle="1" w:styleId="Formatvorlageberschrift2TimesNewRoman12pt">
    <w:name w:val="Formatvorlage Überschrift 2 + Times New Roman 12 pt"/>
    <w:basedOn w:val="Heading2"/>
    <w:next w:val="Normal"/>
    <w:autoRedefine/>
    <w:uiPriority w:val="99"/>
    <w:rsid w:val="00480F90"/>
    <w:pPr>
      <w:keepLines w:val="0"/>
      <w:spacing w:before="360" w:after="240" w:line="276" w:lineRule="auto"/>
      <w:ind w:hanging="11"/>
      <w:jc w:val="both"/>
    </w:pPr>
    <w:rPr>
      <w:rFonts w:ascii="Arial Narrow" w:eastAsia="Times New Roman" w:hAnsi="Arial Narrow" w:cs="Tahoma"/>
      <w:b/>
      <w:bCs/>
      <w:snapToGrid w:val="0"/>
      <w:color w:val="000000"/>
      <w:sz w:val="20"/>
      <w:szCs w:val="20"/>
      <w:u w:val="single"/>
      <w:lang w:val="x-none"/>
    </w:rPr>
  </w:style>
  <w:style w:type="paragraph" w:customStyle="1" w:styleId="Odsek0">
    <w:name w:val="Odsek"/>
    <w:basedOn w:val="Normal"/>
    <w:next w:val="Normal"/>
    <w:uiPriority w:val="99"/>
    <w:rsid w:val="00480F90"/>
    <w:pPr>
      <w:tabs>
        <w:tab w:val="left" w:pos="2835"/>
      </w:tabs>
      <w:autoSpaceDE w:val="0"/>
      <w:autoSpaceDN w:val="0"/>
      <w:spacing w:before="120" w:after="120" w:line="276" w:lineRule="auto"/>
      <w:jc w:val="both"/>
    </w:pPr>
    <w:rPr>
      <w:rFonts w:ascii="Times New Roman" w:eastAsia="Times New Roman" w:hAnsi="Times New Roman" w:cs="Times New Roman"/>
      <w:color w:val="000000"/>
      <w:sz w:val="24"/>
      <w:szCs w:val="24"/>
      <w:lang w:eastAsia="cs-CZ"/>
    </w:rPr>
  </w:style>
  <w:style w:type="paragraph" w:customStyle="1" w:styleId="xvzorodrazkyTAB0B">
    <w:name w:val="x vzor odrazky TAB0 B"/>
    <w:basedOn w:val="Normal"/>
    <w:uiPriority w:val="99"/>
    <w:rsid w:val="00480F90"/>
    <w:pPr>
      <w:widowControl w:val="0"/>
      <w:autoSpaceDE w:val="0"/>
      <w:autoSpaceDN w:val="0"/>
      <w:adjustRightInd w:val="0"/>
      <w:spacing w:before="120" w:after="120" w:line="260" w:lineRule="atLeast"/>
      <w:ind w:left="340" w:hanging="340"/>
      <w:jc w:val="both"/>
      <w:textAlignment w:val="baseline"/>
    </w:pPr>
    <w:rPr>
      <w:rFonts w:ascii="MyriadPro-Regular" w:eastAsia="Times New Roman" w:hAnsi="MyriadPro-Regular" w:cs="MyriadPro-Regular"/>
      <w:color w:val="000000"/>
      <w:lang w:eastAsia="sk-SK"/>
    </w:rPr>
  </w:style>
  <w:style w:type="character" w:styleId="PageNumber">
    <w:name w:val="page number"/>
    <w:basedOn w:val="DefaultParagraphFont"/>
    <w:uiPriority w:val="99"/>
    <w:rsid w:val="00480F90"/>
  </w:style>
  <w:style w:type="paragraph" w:customStyle="1" w:styleId="Standard">
    <w:name w:val="Standard"/>
    <w:rsid w:val="00480F90"/>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al"/>
    <w:rsid w:val="00480F90"/>
    <w:pPr>
      <w:widowControl w:val="0"/>
      <w:suppressLineNumbers/>
      <w:suppressAutoHyphens/>
      <w:autoSpaceDN w:val="0"/>
      <w:spacing w:before="120" w:after="120" w:line="276" w:lineRule="auto"/>
      <w:ind w:right="283"/>
      <w:jc w:val="right"/>
      <w:textAlignment w:val="baseline"/>
    </w:pPr>
    <w:rPr>
      <w:rFonts w:ascii="Arial Narrow" w:eastAsia="SimSun" w:hAnsi="Arial Narrow" w:cs="Mangal"/>
      <w:caps/>
      <w:color w:val="0E4194"/>
      <w:spacing w:val="-6"/>
      <w:kern w:val="3"/>
      <w:sz w:val="18"/>
      <w:szCs w:val="24"/>
      <w:lang w:eastAsia="zh-CN" w:bidi="hi-IN"/>
    </w:rPr>
  </w:style>
  <w:style w:type="paragraph" w:customStyle="1" w:styleId="ECVRightColumn">
    <w:name w:val="_ECV_RightColumn"/>
    <w:basedOn w:val="Normal"/>
    <w:rsid w:val="00480F90"/>
    <w:pPr>
      <w:widowControl w:val="0"/>
      <w:suppressLineNumbers/>
      <w:suppressAutoHyphens/>
      <w:autoSpaceDN w:val="0"/>
      <w:spacing w:before="62" w:after="120" w:line="276" w:lineRule="auto"/>
      <w:jc w:val="both"/>
      <w:textAlignment w:val="baseline"/>
    </w:pPr>
    <w:rPr>
      <w:rFonts w:ascii="Arial Narrow" w:eastAsia="SimSun" w:hAnsi="Arial Narrow" w:cs="Mangal"/>
      <w:color w:val="404040"/>
      <w:spacing w:val="-6"/>
      <w:kern w:val="3"/>
      <w:sz w:val="16"/>
      <w:szCs w:val="24"/>
      <w:lang w:eastAsia="zh-CN" w:bidi="hi-IN"/>
    </w:rPr>
  </w:style>
  <w:style w:type="paragraph" w:customStyle="1" w:styleId="ECVNameField">
    <w:name w:val="_ECV_NameField"/>
    <w:basedOn w:val="ECVRightColumn"/>
    <w:rsid w:val="00480F90"/>
    <w:pPr>
      <w:spacing w:before="0"/>
    </w:pPr>
    <w:rPr>
      <w:color w:val="3F3A38"/>
      <w:sz w:val="26"/>
      <w:szCs w:val="18"/>
    </w:rPr>
  </w:style>
  <w:style w:type="paragraph" w:customStyle="1" w:styleId="ECVRightHeading">
    <w:name w:val="_ECV_RightHeading"/>
    <w:basedOn w:val="ECVNameField"/>
    <w:rsid w:val="00480F90"/>
    <w:pPr>
      <w:spacing w:before="62"/>
      <w:jc w:val="right"/>
    </w:pPr>
    <w:rPr>
      <w:color w:val="1593CB"/>
      <w:sz w:val="15"/>
    </w:rPr>
  </w:style>
  <w:style w:type="paragraph" w:customStyle="1" w:styleId="ECVComments">
    <w:name w:val="_ECV_Comments"/>
    <w:basedOn w:val="ECVText"/>
    <w:rsid w:val="00480F90"/>
    <w:pPr>
      <w:jc w:val="center"/>
    </w:pPr>
    <w:rPr>
      <w:color w:val="FF0000"/>
    </w:rPr>
  </w:style>
  <w:style w:type="paragraph" w:customStyle="1" w:styleId="ECVSubSectionHeading">
    <w:name w:val="_ECV_SubSectionHeading"/>
    <w:basedOn w:val="ECVRightColumn"/>
    <w:rsid w:val="00480F90"/>
    <w:pPr>
      <w:spacing w:before="0"/>
    </w:pPr>
    <w:rPr>
      <w:color w:val="0E4194"/>
      <w:sz w:val="22"/>
    </w:rPr>
  </w:style>
  <w:style w:type="paragraph" w:customStyle="1" w:styleId="ECVOrganisationDetails">
    <w:name w:val="_ECV_OrganisationDetails"/>
    <w:basedOn w:val="ECVRightColumn"/>
    <w:rsid w:val="00480F9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480F90"/>
    <w:pPr>
      <w:suppressLineNumbers/>
      <w:autoSpaceDE w:val="0"/>
      <w:spacing w:before="28"/>
    </w:pPr>
    <w:rPr>
      <w:sz w:val="18"/>
    </w:rPr>
  </w:style>
  <w:style w:type="paragraph" w:customStyle="1" w:styleId="ECVSectionBullet">
    <w:name w:val="_ECV_SectionBullet"/>
    <w:basedOn w:val="ECVSectionDetails"/>
    <w:rsid w:val="00480F90"/>
    <w:pPr>
      <w:spacing w:before="0"/>
      <w:outlineLvl w:val="0"/>
    </w:pPr>
  </w:style>
  <w:style w:type="paragraph" w:customStyle="1" w:styleId="ECVDate">
    <w:name w:val="_ECV_Date"/>
    <w:basedOn w:val="ECVLeftHeading"/>
    <w:rsid w:val="00480F90"/>
    <w:pPr>
      <w:spacing w:before="28"/>
      <w:textAlignment w:val="top"/>
    </w:pPr>
  </w:style>
  <w:style w:type="paragraph" w:customStyle="1" w:styleId="ECVLeftDetails">
    <w:name w:val="_ECV_LeftDetails"/>
    <w:basedOn w:val="ECVLeftHeading"/>
    <w:rsid w:val="00480F90"/>
    <w:pPr>
      <w:spacing w:before="23"/>
    </w:pPr>
  </w:style>
  <w:style w:type="paragraph" w:customStyle="1" w:styleId="ECVLanguageHeading">
    <w:name w:val="_ECV_LanguageHeading"/>
    <w:basedOn w:val="ECVRightColumn"/>
    <w:rsid w:val="00480F90"/>
    <w:pPr>
      <w:spacing w:before="0"/>
      <w:jc w:val="center"/>
    </w:pPr>
    <w:rPr>
      <w:caps/>
      <w:color w:val="0E4194"/>
      <w:sz w:val="14"/>
    </w:rPr>
  </w:style>
  <w:style w:type="paragraph" w:customStyle="1" w:styleId="ECVLanguageSubHeading">
    <w:name w:val="_ECV_LanguageSubHeading"/>
    <w:basedOn w:val="ECVLanguageHeading"/>
    <w:rsid w:val="00480F90"/>
    <w:rPr>
      <w:sz w:val="16"/>
    </w:rPr>
  </w:style>
  <w:style w:type="paragraph" w:customStyle="1" w:styleId="ECVLanguageLevel">
    <w:name w:val="_ECV_LanguageLevel"/>
    <w:basedOn w:val="ECVSectionDetails"/>
    <w:rsid w:val="00480F90"/>
    <w:pPr>
      <w:jc w:val="center"/>
      <w:textAlignment w:val="center"/>
    </w:pPr>
    <w:rPr>
      <w:caps/>
    </w:rPr>
  </w:style>
  <w:style w:type="paragraph" w:customStyle="1" w:styleId="ECVLanguageCertificate">
    <w:name w:val="_ECV_LanguageCertificate"/>
    <w:basedOn w:val="ECVRightColumn"/>
    <w:rsid w:val="00480F90"/>
    <w:pPr>
      <w:spacing w:before="0"/>
      <w:ind w:right="283"/>
      <w:jc w:val="center"/>
    </w:pPr>
    <w:rPr>
      <w:color w:val="3F3A38"/>
    </w:rPr>
  </w:style>
  <w:style w:type="paragraph" w:customStyle="1" w:styleId="ECVLanguageExplanation">
    <w:name w:val="_ECV_LanguageExplanation"/>
    <w:basedOn w:val="Standard"/>
    <w:rsid w:val="00480F90"/>
    <w:pPr>
      <w:autoSpaceDE w:val="0"/>
    </w:pPr>
    <w:rPr>
      <w:color w:val="0E4194"/>
      <w:sz w:val="15"/>
    </w:rPr>
  </w:style>
  <w:style w:type="paragraph" w:customStyle="1" w:styleId="ECVText">
    <w:name w:val="_ECV_Text"/>
    <w:basedOn w:val="Normal"/>
    <w:rsid w:val="00480F90"/>
    <w:pPr>
      <w:widowControl w:val="0"/>
      <w:suppressAutoHyphens/>
      <w:autoSpaceDN w:val="0"/>
      <w:spacing w:before="120" w:after="120" w:line="276" w:lineRule="auto"/>
      <w:jc w:val="both"/>
      <w:textAlignment w:val="baseline"/>
    </w:pPr>
    <w:rPr>
      <w:rFonts w:ascii="Arial Narrow" w:eastAsia="SimSun" w:hAnsi="Arial Narrow" w:cs="Mangal"/>
      <w:color w:val="3F3A38"/>
      <w:spacing w:val="-6"/>
      <w:kern w:val="3"/>
      <w:sz w:val="16"/>
      <w:szCs w:val="24"/>
      <w:lang w:eastAsia="zh-CN" w:bidi="hi-IN"/>
    </w:rPr>
  </w:style>
  <w:style w:type="paragraph" w:customStyle="1" w:styleId="ECVLanguageName">
    <w:name w:val="_ECV_LanguageName"/>
    <w:basedOn w:val="ECVLanguageCertificate"/>
    <w:rsid w:val="00480F90"/>
    <w:pPr>
      <w:jc w:val="right"/>
    </w:pPr>
    <w:rPr>
      <w:sz w:val="18"/>
    </w:rPr>
  </w:style>
  <w:style w:type="paragraph" w:customStyle="1" w:styleId="ECVPersonalInfoHeading">
    <w:name w:val="_ECV_PersonalInfoHeading"/>
    <w:basedOn w:val="ECVLeftHeading"/>
    <w:rsid w:val="00480F90"/>
    <w:pPr>
      <w:spacing w:before="57"/>
    </w:pPr>
  </w:style>
  <w:style w:type="paragraph" w:customStyle="1" w:styleId="ECVGenderRow">
    <w:name w:val="_ECV_GenderRow"/>
    <w:basedOn w:val="Standard"/>
    <w:rsid w:val="00480F90"/>
    <w:pPr>
      <w:spacing w:before="85"/>
    </w:pPr>
    <w:rPr>
      <w:color w:val="1593CB"/>
    </w:rPr>
  </w:style>
  <w:style w:type="paragraph" w:customStyle="1" w:styleId="ECVBusinessSectorRow">
    <w:name w:val="_ECV_BusinessSectorRow"/>
    <w:basedOn w:val="Standard"/>
    <w:rsid w:val="00480F90"/>
  </w:style>
  <w:style w:type="paragraph" w:customStyle="1" w:styleId="ECVBlueBox">
    <w:name w:val="_ECV_BlueBox"/>
    <w:basedOn w:val="Normal"/>
    <w:rsid w:val="00480F90"/>
    <w:pPr>
      <w:widowControl w:val="0"/>
      <w:suppressLineNumbers/>
      <w:suppressAutoHyphens/>
      <w:autoSpaceDN w:val="0"/>
      <w:spacing w:before="120" w:after="12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480F90"/>
    <w:rPr>
      <w:rFonts w:ascii="Arial" w:hAnsi="Arial"/>
      <w:color w:val="1593CB"/>
      <w:sz w:val="18"/>
      <w:szCs w:val="18"/>
      <w:shd w:val="clear" w:color="auto" w:fill="auto"/>
    </w:rPr>
  </w:style>
  <w:style w:type="character" w:customStyle="1" w:styleId="ECVContactDetails">
    <w:name w:val="_ECV_ContactDetails"/>
    <w:basedOn w:val="ECVHeadingContactDetails"/>
    <w:rsid w:val="00480F90"/>
    <w:rPr>
      <w:rFonts w:ascii="Arial" w:hAnsi="Arial"/>
      <w:color w:val="3F3A38"/>
      <w:sz w:val="18"/>
      <w:szCs w:val="18"/>
      <w:shd w:val="clear" w:color="auto" w:fill="auto"/>
    </w:rPr>
  </w:style>
  <w:style w:type="character" w:customStyle="1" w:styleId="ECVInternetLink">
    <w:name w:val="_ECV_InternetLink"/>
    <w:basedOn w:val="DefaultParagraphFont"/>
    <w:rsid w:val="00480F90"/>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480F90"/>
    <w:rPr>
      <w:rFonts w:ascii="Arial" w:hAnsi="Arial"/>
      <w:color w:val="1593CB"/>
      <w:spacing w:val="-6"/>
      <w:sz w:val="18"/>
      <w:szCs w:val="18"/>
      <w:shd w:val="clear" w:color="auto" w:fill="auto"/>
    </w:rPr>
  </w:style>
  <w:style w:type="numbering" w:customStyle="1" w:styleId="ECVCVBullets">
    <w:name w:val="_ECV_CV_Bullets"/>
    <w:basedOn w:val="NoList"/>
    <w:rsid w:val="00480F90"/>
    <w:pPr>
      <w:numPr>
        <w:numId w:val="26"/>
      </w:numPr>
    </w:pPr>
  </w:style>
  <w:style w:type="character" w:customStyle="1" w:styleId="CharStyle7">
    <w:name w:val="Char Style 7"/>
    <w:link w:val="Style6"/>
    <w:uiPriority w:val="99"/>
    <w:locked/>
    <w:rsid w:val="00480F90"/>
    <w:rPr>
      <w:rFonts w:ascii="Arial" w:hAnsi="Arial"/>
      <w:sz w:val="18"/>
      <w:shd w:val="clear" w:color="auto" w:fill="FFFFFF"/>
    </w:rPr>
  </w:style>
  <w:style w:type="paragraph" w:customStyle="1" w:styleId="Style6">
    <w:name w:val="Style 6"/>
    <w:basedOn w:val="Normal"/>
    <w:link w:val="CharStyle7"/>
    <w:uiPriority w:val="99"/>
    <w:rsid w:val="00480F90"/>
    <w:pPr>
      <w:widowControl w:val="0"/>
      <w:shd w:val="clear" w:color="auto" w:fill="FFFFFF"/>
      <w:spacing w:before="240" w:after="240" w:line="250" w:lineRule="exact"/>
      <w:ind w:hanging="420"/>
      <w:jc w:val="both"/>
    </w:pPr>
    <w:rPr>
      <w:rFonts w:ascii="Arial" w:hAnsi="Arial"/>
      <w:sz w:val="18"/>
    </w:rPr>
  </w:style>
  <w:style w:type="paragraph" w:customStyle="1" w:styleId="Clanok2">
    <w:name w:val="Clanok2"/>
    <w:basedOn w:val="Normal"/>
    <w:link w:val="Clanok2Char"/>
    <w:rsid w:val="00480F90"/>
    <w:pPr>
      <w:numPr>
        <w:ilvl w:val="1"/>
        <w:numId w:val="2"/>
      </w:numPr>
      <w:suppressAutoHyphens/>
      <w:spacing w:before="120" w:after="120" w:line="276" w:lineRule="auto"/>
      <w:jc w:val="both"/>
    </w:pPr>
    <w:rPr>
      <w:rFonts w:ascii="Times New Roman" w:eastAsia="Times New Roman" w:hAnsi="Times New Roman" w:cs="Times New Roman"/>
      <w:lang w:eastAsia="ar-SA"/>
    </w:rPr>
  </w:style>
  <w:style w:type="character" w:customStyle="1" w:styleId="Clanok2Char">
    <w:name w:val="Clanok2 Char"/>
    <w:link w:val="Clanok2"/>
    <w:locked/>
    <w:rsid w:val="00480F90"/>
    <w:rPr>
      <w:rFonts w:ascii="Times New Roman" w:eastAsia="Times New Roman" w:hAnsi="Times New Roman" w:cs="Times New Roman"/>
      <w:lang w:eastAsia="ar-SA"/>
    </w:rPr>
  </w:style>
  <w:style w:type="paragraph" w:customStyle="1" w:styleId="Clanok1">
    <w:name w:val="Clanok1"/>
    <w:basedOn w:val="Clanok2"/>
    <w:rsid w:val="00480F90"/>
    <w:pPr>
      <w:keepNext/>
      <w:numPr>
        <w:ilvl w:val="0"/>
      </w:numPr>
      <w:spacing w:before="360"/>
    </w:pPr>
    <w:rPr>
      <w:b/>
      <w:bCs/>
      <w:kern w:val="1"/>
    </w:rPr>
  </w:style>
  <w:style w:type="paragraph" w:customStyle="1" w:styleId="normaltableau">
    <w:name w:val="normal_tableau"/>
    <w:basedOn w:val="Normal"/>
    <w:uiPriority w:val="99"/>
    <w:rsid w:val="00480F90"/>
    <w:pPr>
      <w:spacing w:before="120" w:after="120" w:line="276" w:lineRule="auto"/>
      <w:jc w:val="both"/>
    </w:pPr>
    <w:rPr>
      <w:rFonts w:ascii="Optima" w:eastAsia="Calibri" w:hAnsi="Optima" w:cs="Optima"/>
      <w:lang w:val="en-GB" w:eastAsia="sk-SK"/>
    </w:rPr>
  </w:style>
  <w:style w:type="character" w:customStyle="1" w:styleId="hps">
    <w:name w:val="hps"/>
    <w:uiPriority w:val="99"/>
    <w:rsid w:val="00480F90"/>
  </w:style>
  <w:style w:type="paragraph" w:styleId="FootnoteText">
    <w:name w:val="footnote text"/>
    <w:aliases w:val="Text poznámky pod èiarou 007,Text poznámky pod čiarou 007,_Poznámka pod čiarou,_Poznámka pod čiarou Char,_Poznámka pod èiarou,_Poznámka pod èiarou Char"/>
    <w:basedOn w:val="Normal"/>
    <w:link w:val="FootnoteTextChar"/>
    <w:uiPriority w:val="99"/>
    <w:unhideWhenUsed/>
    <w:rsid w:val="00480F90"/>
    <w:pPr>
      <w:spacing w:before="120" w:after="200" w:line="276" w:lineRule="auto"/>
      <w:jc w:val="both"/>
    </w:pPr>
    <w:rPr>
      <w:rFonts w:ascii="Calibri" w:eastAsia="Times New Roman" w:hAnsi="Calibri" w:cs="Times New Roman"/>
      <w:sz w:val="20"/>
      <w:szCs w:val="20"/>
      <w:lang w:eastAsia="sk-SK"/>
    </w:rPr>
  </w:style>
  <w:style w:type="character" w:customStyle="1" w:styleId="FootnoteTextChar">
    <w:name w:val="Footnote Text Char"/>
    <w:aliases w:val="Text poznámky pod èiarou 007 Char,Text poznámky pod čiarou 007 Char,_Poznámka pod čiarou Char1,_Poznámka pod čiarou Char Char,_Poznámka pod èiarou Char1,_Poznámka pod èiarou Char Char"/>
    <w:basedOn w:val="DefaultParagraphFont"/>
    <w:link w:val="FootnoteText"/>
    <w:uiPriority w:val="99"/>
    <w:rsid w:val="00480F90"/>
    <w:rPr>
      <w:rFonts w:ascii="Calibri" w:eastAsia="Times New Roman" w:hAnsi="Calibri" w:cs="Times New Roman"/>
      <w:sz w:val="20"/>
      <w:szCs w:val="20"/>
      <w:lang w:eastAsia="sk-SK"/>
    </w:rPr>
  </w:style>
  <w:style w:type="character" w:styleId="FootnoteReference">
    <w:name w:val="footnote reference"/>
    <w:uiPriority w:val="99"/>
    <w:unhideWhenUsed/>
    <w:rsid w:val="00480F90"/>
    <w:rPr>
      <w:vertAlign w:val="superscript"/>
    </w:rPr>
  </w:style>
  <w:style w:type="character" w:customStyle="1" w:styleId="CharChar1">
    <w:name w:val="Char Char1"/>
    <w:uiPriority w:val="99"/>
    <w:semiHidden/>
    <w:rsid w:val="00480F90"/>
  </w:style>
  <w:style w:type="character" w:customStyle="1" w:styleId="ListParagraphChar">
    <w:name w:val="List Paragraph Char"/>
    <w:aliases w:val="bullet Char,body Char,Odsek zoznamu2 Char,Bullet Number Char,lp1 Char,lp11 Char,List Paragraph11 Char,Use Case List Paragraph Char,ODRAZKY PRVA UROVEN Char,Odsek zoznamu1 Char,List Paragraph1 Char,Bulleted Text Char,Bullet List Char"/>
    <w:link w:val="ListParagraph"/>
    <w:uiPriority w:val="34"/>
    <w:qFormat/>
    <w:locked/>
    <w:rsid w:val="00480F90"/>
  </w:style>
  <w:style w:type="paragraph" w:styleId="ListBullet2">
    <w:name w:val="List Bullet 2"/>
    <w:basedOn w:val="ListBullet"/>
    <w:qFormat/>
    <w:rsid w:val="00480F90"/>
    <w:pPr>
      <w:tabs>
        <w:tab w:val="clear" w:pos="360"/>
        <w:tab w:val="num" w:pos="0"/>
        <w:tab w:val="left" w:pos="1276"/>
      </w:tabs>
      <w:ind w:left="1133" w:hanging="283"/>
    </w:pPr>
  </w:style>
  <w:style w:type="paragraph" w:styleId="ListBullet">
    <w:name w:val="List Bullet"/>
    <w:basedOn w:val="Normal"/>
    <w:link w:val="ListBulletChar"/>
    <w:uiPriority w:val="99"/>
    <w:qFormat/>
    <w:rsid w:val="00480F90"/>
    <w:pPr>
      <w:keepLines/>
      <w:numPr>
        <w:numId w:val="3"/>
      </w:numPr>
      <w:spacing w:before="120" w:after="80" w:line="276" w:lineRule="auto"/>
      <w:jc w:val="both"/>
    </w:pPr>
    <w:rPr>
      <w:rFonts w:ascii="Times New Roman" w:eastAsia="Times New Roman" w:hAnsi="Times New Roman" w:cs="Times New Roman"/>
      <w:sz w:val="20"/>
      <w:szCs w:val="20"/>
      <w:lang w:eastAsia="sk-SK"/>
    </w:rPr>
  </w:style>
  <w:style w:type="paragraph" w:styleId="ListBullet3">
    <w:name w:val="List Bullet 3"/>
    <w:basedOn w:val="ListBullet"/>
    <w:uiPriority w:val="99"/>
    <w:rsid w:val="00480F90"/>
    <w:pPr>
      <w:numPr>
        <w:numId w:val="4"/>
      </w:numPr>
      <w:tabs>
        <w:tab w:val="num" w:pos="1701"/>
      </w:tabs>
    </w:pPr>
  </w:style>
  <w:style w:type="paragraph" w:styleId="ListBullet4">
    <w:name w:val="List Bullet 4"/>
    <w:basedOn w:val="Normal"/>
    <w:rsid w:val="00480F90"/>
    <w:pPr>
      <w:numPr>
        <w:numId w:val="5"/>
      </w:numPr>
      <w:tabs>
        <w:tab w:val="num" w:pos="2126"/>
      </w:tabs>
      <w:spacing w:before="120" w:after="80" w:line="276" w:lineRule="auto"/>
      <w:jc w:val="both"/>
    </w:pPr>
    <w:rPr>
      <w:rFonts w:ascii="Times New Roman" w:eastAsia="Times New Roman" w:hAnsi="Times New Roman" w:cs="Times New Roman"/>
      <w:sz w:val="20"/>
      <w:szCs w:val="20"/>
      <w:lang w:eastAsia="sk-SK"/>
    </w:rPr>
  </w:style>
  <w:style w:type="paragraph" w:styleId="ListBullet5">
    <w:name w:val="List Bullet 5"/>
    <w:basedOn w:val="Normal"/>
    <w:rsid w:val="00480F90"/>
    <w:pPr>
      <w:numPr>
        <w:numId w:val="6"/>
      </w:numPr>
      <w:tabs>
        <w:tab w:val="num" w:pos="2552"/>
      </w:tabs>
      <w:spacing w:before="120" w:after="80" w:line="276" w:lineRule="auto"/>
      <w:jc w:val="both"/>
    </w:pPr>
    <w:rPr>
      <w:rFonts w:ascii="Times New Roman" w:eastAsia="Times New Roman" w:hAnsi="Times New Roman" w:cs="Times New Roman"/>
      <w:sz w:val="20"/>
      <w:szCs w:val="20"/>
      <w:lang w:eastAsia="sk-SK"/>
    </w:rPr>
  </w:style>
  <w:style w:type="paragraph" w:styleId="Subtitle">
    <w:name w:val="Subtitle"/>
    <w:basedOn w:val="Normal"/>
    <w:next w:val="Subtitle2"/>
    <w:link w:val="SubtitleChar"/>
    <w:uiPriority w:val="11"/>
    <w:qFormat/>
    <w:rsid w:val="00480F90"/>
    <w:pPr>
      <w:keepLines/>
      <w:spacing w:before="120" w:after="80" w:line="276" w:lineRule="auto"/>
      <w:jc w:val="center"/>
      <w:outlineLvl w:val="1"/>
    </w:pPr>
    <w:rPr>
      <w:rFonts w:ascii="Times New Roman" w:eastAsia="Times New Roman" w:hAnsi="Times New Roman" w:cs="Times New Roman"/>
      <w:b/>
      <w:sz w:val="48"/>
      <w:szCs w:val="48"/>
      <w:lang w:eastAsia="sk-SK"/>
    </w:rPr>
  </w:style>
  <w:style w:type="character" w:customStyle="1" w:styleId="SubtitleChar">
    <w:name w:val="Subtitle Char"/>
    <w:basedOn w:val="DefaultParagraphFont"/>
    <w:link w:val="Subtitle"/>
    <w:uiPriority w:val="11"/>
    <w:rsid w:val="00480F90"/>
    <w:rPr>
      <w:rFonts w:ascii="Times New Roman" w:eastAsia="Times New Roman" w:hAnsi="Times New Roman" w:cs="Times New Roman"/>
      <w:b/>
      <w:sz w:val="48"/>
      <w:szCs w:val="48"/>
      <w:lang w:eastAsia="sk-SK"/>
    </w:rPr>
  </w:style>
  <w:style w:type="paragraph" w:styleId="ListNumber">
    <w:name w:val="List Number"/>
    <w:basedOn w:val="Normal"/>
    <w:uiPriority w:val="99"/>
    <w:rsid w:val="00480F90"/>
    <w:pPr>
      <w:keepLines/>
      <w:numPr>
        <w:numId w:val="7"/>
      </w:numPr>
      <w:spacing w:before="120" w:after="80" w:line="276" w:lineRule="auto"/>
      <w:jc w:val="both"/>
    </w:pPr>
    <w:rPr>
      <w:rFonts w:ascii="Times New Roman" w:eastAsia="Times New Roman" w:hAnsi="Times New Roman" w:cs="Times New Roman"/>
      <w:sz w:val="20"/>
      <w:szCs w:val="20"/>
      <w:lang w:eastAsia="sk-SK"/>
    </w:rPr>
  </w:style>
  <w:style w:type="paragraph" w:styleId="ListNumber5">
    <w:name w:val="List Number 5"/>
    <w:basedOn w:val="Normal"/>
    <w:rsid w:val="00480F90"/>
    <w:pPr>
      <w:numPr>
        <w:numId w:val="10"/>
      </w:numPr>
      <w:tabs>
        <w:tab w:val="num" w:pos="2127"/>
      </w:tabs>
      <w:spacing w:before="120" w:after="80" w:line="276" w:lineRule="auto"/>
      <w:jc w:val="both"/>
    </w:pPr>
    <w:rPr>
      <w:rFonts w:ascii="Times New Roman" w:eastAsia="Times New Roman" w:hAnsi="Times New Roman" w:cs="Times New Roman"/>
      <w:sz w:val="20"/>
      <w:szCs w:val="20"/>
      <w:lang w:eastAsia="sk-SK"/>
    </w:rPr>
  </w:style>
  <w:style w:type="paragraph" w:styleId="ListNumber2">
    <w:name w:val="List Number 2"/>
    <w:basedOn w:val="ListNumber"/>
    <w:rsid w:val="00480F90"/>
    <w:pPr>
      <w:numPr>
        <w:numId w:val="0"/>
      </w:numPr>
      <w:tabs>
        <w:tab w:val="left" w:pos="851"/>
      </w:tabs>
      <w:ind w:left="850" w:hanging="425"/>
    </w:pPr>
  </w:style>
  <w:style w:type="paragraph" w:styleId="ListNumber3">
    <w:name w:val="List Number 3"/>
    <w:basedOn w:val="ListNumber"/>
    <w:rsid w:val="00480F90"/>
    <w:pPr>
      <w:numPr>
        <w:numId w:val="8"/>
      </w:numPr>
      <w:tabs>
        <w:tab w:val="left" w:pos="1276"/>
      </w:tabs>
    </w:pPr>
  </w:style>
  <w:style w:type="paragraph" w:styleId="ListNumber4">
    <w:name w:val="List Number 4"/>
    <w:basedOn w:val="ListNumber"/>
    <w:uiPriority w:val="99"/>
    <w:rsid w:val="00480F90"/>
    <w:pPr>
      <w:numPr>
        <w:numId w:val="9"/>
      </w:numPr>
      <w:tabs>
        <w:tab w:val="num" w:pos="1701"/>
      </w:tabs>
    </w:pPr>
  </w:style>
  <w:style w:type="paragraph" w:styleId="Title">
    <w:name w:val="Title"/>
    <w:basedOn w:val="Normal"/>
    <w:next w:val="Subtitle"/>
    <w:link w:val="TitleChar"/>
    <w:uiPriority w:val="10"/>
    <w:qFormat/>
    <w:rsid w:val="00480F90"/>
    <w:pPr>
      <w:keepLines/>
      <w:spacing w:before="4000" w:after="80" w:line="276" w:lineRule="auto"/>
      <w:jc w:val="center"/>
      <w:outlineLvl w:val="0"/>
    </w:pPr>
    <w:rPr>
      <w:rFonts w:ascii="Times New Roman" w:eastAsia="Times New Roman" w:hAnsi="Times New Roman" w:cs="Times New Roman"/>
      <w:b/>
      <w:kern w:val="28"/>
      <w:sz w:val="60"/>
      <w:szCs w:val="60"/>
      <w:lang w:eastAsia="sk-SK"/>
    </w:rPr>
  </w:style>
  <w:style w:type="character" w:customStyle="1" w:styleId="TitleChar">
    <w:name w:val="Title Char"/>
    <w:basedOn w:val="DefaultParagraphFont"/>
    <w:link w:val="Title"/>
    <w:uiPriority w:val="10"/>
    <w:rsid w:val="00480F90"/>
    <w:rPr>
      <w:rFonts w:ascii="Times New Roman" w:eastAsia="Times New Roman" w:hAnsi="Times New Roman" w:cs="Times New Roman"/>
      <w:b/>
      <w:kern w:val="28"/>
      <w:sz w:val="60"/>
      <w:szCs w:val="60"/>
      <w:lang w:eastAsia="sk-SK"/>
    </w:rPr>
  </w:style>
  <w:style w:type="paragraph" w:styleId="ListContinue2">
    <w:name w:val="List Continue 2"/>
    <w:basedOn w:val="Normal"/>
    <w:rsid w:val="00480F90"/>
    <w:pPr>
      <w:spacing w:before="120" w:after="120" w:line="276" w:lineRule="auto"/>
      <w:ind w:left="566"/>
      <w:jc w:val="both"/>
    </w:pPr>
    <w:rPr>
      <w:rFonts w:ascii="Times New Roman" w:eastAsia="Times New Roman" w:hAnsi="Times New Roman" w:cs="Times New Roman"/>
      <w:sz w:val="20"/>
      <w:szCs w:val="20"/>
      <w:lang w:eastAsia="sk-SK"/>
    </w:rPr>
  </w:style>
  <w:style w:type="paragraph" w:styleId="ListContinue">
    <w:name w:val="List Continue"/>
    <w:basedOn w:val="Normal"/>
    <w:rsid w:val="00480F90"/>
    <w:pPr>
      <w:spacing w:before="120" w:after="120" w:line="276" w:lineRule="auto"/>
      <w:ind w:left="283"/>
      <w:jc w:val="both"/>
    </w:pPr>
    <w:rPr>
      <w:rFonts w:ascii="Times New Roman" w:eastAsia="Times New Roman" w:hAnsi="Times New Roman" w:cs="Times New Roman"/>
      <w:sz w:val="20"/>
      <w:szCs w:val="20"/>
      <w:lang w:eastAsia="sk-SK"/>
    </w:rPr>
  </w:style>
  <w:style w:type="paragraph" w:styleId="NormalIndent">
    <w:name w:val="Normal Indent"/>
    <w:basedOn w:val="Normal"/>
    <w:rsid w:val="00480F90"/>
    <w:pPr>
      <w:spacing w:before="120" w:after="80" w:line="276" w:lineRule="auto"/>
      <w:ind w:left="567"/>
      <w:jc w:val="both"/>
    </w:pPr>
    <w:rPr>
      <w:rFonts w:ascii="Times New Roman" w:eastAsia="Times New Roman" w:hAnsi="Times New Roman" w:cs="Times New Roman"/>
      <w:sz w:val="20"/>
      <w:szCs w:val="20"/>
      <w:lang w:eastAsia="sk-SK"/>
    </w:rPr>
  </w:style>
  <w:style w:type="paragraph" w:customStyle="1" w:styleId="NormalIndent2">
    <w:name w:val="Normal Indent 2"/>
    <w:basedOn w:val="NormalIndent"/>
    <w:rsid w:val="00480F90"/>
    <w:pPr>
      <w:ind w:left="1134"/>
    </w:pPr>
  </w:style>
  <w:style w:type="paragraph" w:customStyle="1" w:styleId="NormalIndent3">
    <w:name w:val="Normal Indent 3"/>
    <w:basedOn w:val="NormalIndent"/>
    <w:rsid w:val="00480F90"/>
    <w:pPr>
      <w:ind w:left="1701"/>
    </w:pPr>
  </w:style>
  <w:style w:type="paragraph" w:customStyle="1" w:styleId="NormalIndent4">
    <w:name w:val="Normal Indent 4"/>
    <w:basedOn w:val="NormalIndent"/>
    <w:rsid w:val="00480F90"/>
    <w:pPr>
      <w:ind w:left="2268"/>
    </w:pPr>
  </w:style>
  <w:style w:type="paragraph" w:customStyle="1" w:styleId="NormalIndent5">
    <w:name w:val="Normal Indent 5"/>
    <w:basedOn w:val="NormalIndent"/>
    <w:rsid w:val="00480F90"/>
    <w:pPr>
      <w:ind w:left="0"/>
    </w:pPr>
  </w:style>
  <w:style w:type="paragraph" w:styleId="MacroText">
    <w:name w:val="macro"/>
    <w:link w:val="MacroTextChar"/>
    <w:semiHidden/>
    <w:rsid w:val="00480F90"/>
    <w:pPr>
      <w:tabs>
        <w:tab w:val="left" w:pos="480"/>
        <w:tab w:val="left" w:pos="960"/>
        <w:tab w:val="left" w:pos="1440"/>
        <w:tab w:val="left" w:pos="1920"/>
        <w:tab w:val="left" w:pos="2400"/>
        <w:tab w:val="left" w:pos="2880"/>
        <w:tab w:val="left" w:pos="3360"/>
        <w:tab w:val="left" w:pos="3840"/>
        <w:tab w:val="left" w:pos="4320"/>
      </w:tabs>
      <w:spacing w:before="40" w:after="40" w:line="240" w:lineRule="auto"/>
      <w:jc w:val="both"/>
    </w:pPr>
    <w:rPr>
      <w:rFonts w:ascii="Courier New" w:eastAsia="Times New Roman" w:hAnsi="Courier New" w:cs="Times New Roman"/>
      <w:noProof/>
      <w:sz w:val="20"/>
      <w:szCs w:val="20"/>
      <w:lang w:eastAsia="sk-SK"/>
    </w:rPr>
  </w:style>
  <w:style w:type="character" w:customStyle="1" w:styleId="MacroTextChar">
    <w:name w:val="Macro Text Char"/>
    <w:basedOn w:val="DefaultParagraphFont"/>
    <w:link w:val="MacroText"/>
    <w:semiHidden/>
    <w:rsid w:val="00480F90"/>
    <w:rPr>
      <w:rFonts w:ascii="Courier New" w:eastAsia="Times New Roman" w:hAnsi="Courier New" w:cs="Times New Roman"/>
      <w:noProof/>
      <w:sz w:val="20"/>
      <w:szCs w:val="20"/>
      <w:lang w:eastAsia="sk-SK"/>
    </w:rPr>
  </w:style>
  <w:style w:type="paragraph" w:styleId="PlainText">
    <w:name w:val="Plain Text"/>
    <w:basedOn w:val="Normal"/>
    <w:link w:val="PlainTextChar"/>
    <w:rsid w:val="00480F90"/>
    <w:pPr>
      <w:spacing w:before="120" w:after="80" w:line="276" w:lineRule="auto"/>
      <w:jc w:val="both"/>
    </w:pPr>
    <w:rPr>
      <w:rFonts w:ascii="Courier New" w:eastAsia="Times New Roman" w:hAnsi="Courier New" w:cs="Times New Roman"/>
      <w:noProof/>
      <w:sz w:val="20"/>
      <w:szCs w:val="20"/>
      <w:lang w:eastAsia="sk-SK"/>
    </w:rPr>
  </w:style>
  <w:style w:type="character" w:customStyle="1" w:styleId="PlainTextChar">
    <w:name w:val="Plain Text Char"/>
    <w:basedOn w:val="DefaultParagraphFont"/>
    <w:link w:val="PlainText"/>
    <w:rsid w:val="00480F90"/>
    <w:rPr>
      <w:rFonts w:ascii="Courier New" w:eastAsia="Times New Roman" w:hAnsi="Courier New" w:cs="Times New Roman"/>
      <w:noProof/>
      <w:sz w:val="20"/>
      <w:szCs w:val="20"/>
      <w:lang w:eastAsia="sk-SK"/>
    </w:rPr>
  </w:style>
  <w:style w:type="paragraph" w:customStyle="1" w:styleId="DocName">
    <w:name w:val="DocName"/>
    <w:basedOn w:val="Title"/>
    <w:next w:val="DocSubName"/>
    <w:rsid w:val="00480F90"/>
    <w:rPr>
      <w:b w:val="0"/>
    </w:rPr>
  </w:style>
  <w:style w:type="paragraph" w:customStyle="1" w:styleId="DocSubName">
    <w:name w:val="DocSubName"/>
    <w:basedOn w:val="Subtitle"/>
    <w:rsid w:val="00480F90"/>
    <w:rPr>
      <w:b w:val="0"/>
    </w:rPr>
  </w:style>
  <w:style w:type="paragraph" w:customStyle="1" w:styleId="DocSubName2">
    <w:name w:val="DocSubName 2"/>
    <w:basedOn w:val="DocSubName"/>
    <w:rsid w:val="00480F90"/>
    <w:rPr>
      <w:sz w:val="32"/>
    </w:rPr>
  </w:style>
  <w:style w:type="paragraph" w:customStyle="1" w:styleId="TOC">
    <w:name w:val="TOC"/>
    <w:basedOn w:val="Normal"/>
    <w:next w:val="Normal"/>
    <w:rsid w:val="00480F90"/>
    <w:pPr>
      <w:tabs>
        <w:tab w:val="right" w:leader="dot" w:pos="8675"/>
      </w:tabs>
      <w:spacing w:before="120" w:after="80" w:line="276" w:lineRule="auto"/>
      <w:jc w:val="both"/>
    </w:pPr>
    <w:rPr>
      <w:rFonts w:ascii="Times New Roman" w:eastAsia="Times New Roman" w:hAnsi="Times New Roman" w:cs="Times New Roman"/>
      <w:sz w:val="20"/>
      <w:szCs w:val="20"/>
      <w:lang w:eastAsia="sk-SK"/>
    </w:rPr>
  </w:style>
  <w:style w:type="paragraph" w:styleId="TOC4">
    <w:name w:val="toc 4"/>
    <w:basedOn w:val="Normal"/>
    <w:next w:val="Normal"/>
    <w:uiPriority w:val="39"/>
    <w:rsid w:val="00480F90"/>
    <w:pPr>
      <w:spacing w:before="120" w:after="120" w:line="276" w:lineRule="auto"/>
      <w:ind w:left="400"/>
      <w:jc w:val="both"/>
    </w:pPr>
    <w:rPr>
      <w:rFonts w:eastAsia="Times New Roman" w:cs="Arial"/>
      <w:sz w:val="20"/>
      <w:szCs w:val="20"/>
      <w:lang w:eastAsia="cs-CZ"/>
    </w:rPr>
  </w:style>
  <w:style w:type="paragraph" w:styleId="TOC5">
    <w:name w:val="toc 5"/>
    <w:basedOn w:val="Normal"/>
    <w:next w:val="Normal"/>
    <w:uiPriority w:val="39"/>
    <w:rsid w:val="00480F90"/>
    <w:pPr>
      <w:spacing w:before="120" w:after="120" w:line="276" w:lineRule="auto"/>
      <w:ind w:left="600"/>
      <w:jc w:val="both"/>
    </w:pPr>
    <w:rPr>
      <w:rFonts w:eastAsia="Times New Roman" w:cs="Arial"/>
      <w:sz w:val="20"/>
      <w:szCs w:val="20"/>
      <w:lang w:eastAsia="cs-CZ"/>
    </w:rPr>
  </w:style>
  <w:style w:type="paragraph" w:styleId="TOC6">
    <w:name w:val="toc 6"/>
    <w:basedOn w:val="Normal"/>
    <w:next w:val="Normal"/>
    <w:uiPriority w:val="39"/>
    <w:rsid w:val="00480F90"/>
    <w:pPr>
      <w:spacing w:before="120" w:after="120" w:line="276" w:lineRule="auto"/>
      <w:ind w:left="800"/>
      <w:jc w:val="both"/>
    </w:pPr>
    <w:rPr>
      <w:rFonts w:eastAsia="Times New Roman" w:cs="Arial"/>
      <w:sz w:val="20"/>
      <w:szCs w:val="20"/>
      <w:lang w:eastAsia="cs-CZ"/>
    </w:rPr>
  </w:style>
  <w:style w:type="paragraph" w:styleId="TOC7">
    <w:name w:val="toc 7"/>
    <w:basedOn w:val="Normal"/>
    <w:next w:val="Normal"/>
    <w:uiPriority w:val="39"/>
    <w:rsid w:val="00480F90"/>
    <w:pPr>
      <w:spacing w:before="120" w:after="120" w:line="276" w:lineRule="auto"/>
      <w:ind w:left="1000"/>
      <w:jc w:val="both"/>
    </w:pPr>
    <w:rPr>
      <w:rFonts w:eastAsia="Times New Roman" w:cs="Arial"/>
      <w:sz w:val="20"/>
      <w:szCs w:val="20"/>
      <w:lang w:eastAsia="cs-CZ"/>
    </w:rPr>
  </w:style>
  <w:style w:type="paragraph" w:styleId="TOC8">
    <w:name w:val="toc 8"/>
    <w:basedOn w:val="Normal"/>
    <w:next w:val="Normal"/>
    <w:uiPriority w:val="39"/>
    <w:rsid w:val="00480F90"/>
    <w:pPr>
      <w:spacing w:before="120" w:after="120" w:line="276" w:lineRule="auto"/>
      <w:ind w:left="1200"/>
      <w:jc w:val="both"/>
    </w:pPr>
    <w:rPr>
      <w:rFonts w:eastAsia="Times New Roman" w:cs="Arial"/>
      <w:sz w:val="20"/>
      <w:szCs w:val="20"/>
      <w:lang w:eastAsia="cs-CZ"/>
    </w:rPr>
  </w:style>
  <w:style w:type="paragraph" w:styleId="TOC9">
    <w:name w:val="toc 9"/>
    <w:basedOn w:val="Normal"/>
    <w:next w:val="Normal"/>
    <w:uiPriority w:val="39"/>
    <w:rsid w:val="00480F90"/>
    <w:pPr>
      <w:spacing w:before="120" w:after="120" w:line="276" w:lineRule="auto"/>
      <w:ind w:left="1400"/>
      <w:jc w:val="both"/>
    </w:pPr>
    <w:rPr>
      <w:rFonts w:eastAsia="Times New Roman" w:cs="Arial"/>
      <w:sz w:val="20"/>
      <w:szCs w:val="20"/>
      <w:lang w:eastAsia="cs-CZ"/>
    </w:rPr>
  </w:style>
  <w:style w:type="paragraph" w:customStyle="1" w:styleId="FooterLogo">
    <w:name w:val="FooterLogo"/>
    <w:basedOn w:val="Footer"/>
    <w:next w:val="Footer"/>
    <w:rsid w:val="00480F90"/>
    <w:pPr>
      <w:tabs>
        <w:tab w:val="clear" w:pos="4536"/>
        <w:tab w:val="clear" w:pos="9072"/>
        <w:tab w:val="right" w:pos="8647"/>
      </w:tabs>
      <w:spacing w:before="120" w:after="80" w:line="276" w:lineRule="auto"/>
      <w:ind w:right="-397" w:hanging="907"/>
      <w:jc w:val="both"/>
    </w:pPr>
    <w:rPr>
      <w:rFonts w:ascii="Times New Roman" w:eastAsia="Times New Roman" w:hAnsi="Times New Roman" w:cs="Times New Roman"/>
      <w:sz w:val="20"/>
      <w:szCs w:val="20"/>
      <w:lang w:eastAsia="sk-SK"/>
    </w:rPr>
  </w:style>
  <w:style w:type="paragraph" w:customStyle="1" w:styleId="FooterLogoLandscape">
    <w:name w:val="FooterLogoLandscape"/>
    <w:basedOn w:val="Footer"/>
    <w:rsid w:val="00480F90"/>
    <w:pPr>
      <w:tabs>
        <w:tab w:val="clear" w:pos="4536"/>
        <w:tab w:val="clear" w:pos="9072"/>
        <w:tab w:val="right" w:pos="8647"/>
        <w:tab w:val="right" w:pos="13467"/>
      </w:tabs>
      <w:spacing w:before="120" w:after="80" w:line="276" w:lineRule="auto"/>
      <w:ind w:right="-397" w:hanging="907"/>
      <w:jc w:val="both"/>
    </w:pPr>
    <w:rPr>
      <w:rFonts w:ascii="Times New Roman" w:eastAsia="Times New Roman" w:hAnsi="Times New Roman" w:cs="Times New Roman"/>
      <w:sz w:val="20"/>
      <w:szCs w:val="20"/>
      <w:lang w:eastAsia="sk-SK"/>
    </w:rPr>
  </w:style>
  <w:style w:type="paragraph" w:customStyle="1" w:styleId="HeaderLandscape">
    <w:name w:val="HeaderLandscape"/>
    <w:basedOn w:val="Header"/>
    <w:rsid w:val="00480F90"/>
    <w:pPr>
      <w:tabs>
        <w:tab w:val="clear" w:pos="4536"/>
        <w:tab w:val="clear" w:pos="9072"/>
        <w:tab w:val="right" w:pos="13467"/>
      </w:tabs>
      <w:spacing w:before="120" w:after="80" w:line="276" w:lineRule="auto"/>
      <w:ind w:right="-397"/>
      <w:jc w:val="both"/>
    </w:pPr>
    <w:rPr>
      <w:rFonts w:ascii="Times New Roman" w:eastAsia="Times New Roman" w:hAnsi="Times New Roman" w:cs="Times New Roman"/>
      <w:b/>
      <w:sz w:val="20"/>
      <w:szCs w:val="20"/>
      <w:lang w:eastAsia="sk-SK"/>
    </w:rPr>
  </w:style>
  <w:style w:type="paragraph" w:customStyle="1" w:styleId="HeaderLogo">
    <w:name w:val="HeaderLogo"/>
    <w:basedOn w:val="Header"/>
    <w:next w:val="Header"/>
    <w:rsid w:val="00480F90"/>
    <w:pPr>
      <w:tabs>
        <w:tab w:val="clear" w:pos="4536"/>
        <w:tab w:val="clear" w:pos="9072"/>
        <w:tab w:val="right" w:pos="8647"/>
      </w:tabs>
      <w:spacing w:before="120" w:after="80" w:line="276" w:lineRule="auto"/>
      <w:ind w:right="-397" w:hanging="907"/>
      <w:jc w:val="both"/>
    </w:pPr>
    <w:rPr>
      <w:rFonts w:ascii="Times New Roman" w:eastAsia="Times New Roman" w:hAnsi="Times New Roman" w:cs="Times New Roman"/>
      <w:sz w:val="20"/>
      <w:szCs w:val="20"/>
      <w:lang w:eastAsia="sk-SK"/>
    </w:rPr>
  </w:style>
  <w:style w:type="paragraph" w:customStyle="1" w:styleId="HeaderLogoLandscape">
    <w:name w:val="HeaderLogoLandscape"/>
    <w:basedOn w:val="HeaderLandscape"/>
    <w:rsid w:val="00480F90"/>
    <w:pPr>
      <w:ind w:hanging="907"/>
    </w:pPr>
  </w:style>
  <w:style w:type="paragraph" w:customStyle="1" w:styleId="DocSubTitle">
    <w:name w:val="DocSubTitle"/>
    <w:basedOn w:val="Normal"/>
    <w:next w:val="Normal"/>
    <w:rsid w:val="00480F90"/>
    <w:pPr>
      <w:spacing w:before="240" w:after="180" w:line="276" w:lineRule="auto"/>
      <w:jc w:val="both"/>
      <w:outlineLvl w:val="0"/>
    </w:pPr>
    <w:rPr>
      <w:rFonts w:ascii="Times New Roman" w:eastAsia="Times New Roman" w:hAnsi="Times New Roman" w:cs="Times New Roman"/>
      <w:sz w:val="48"/>
      <w:szCs w:val="20"/>
      <w:lang w:eastAsia="sk-SK"/>
    </w:rPr>
  </w:style>
  <w:style w:type="paragraph" w:customStyle="1" w:styleId="Subtitle2">
    <w:name w:val="Subtitle 2"/>
    <w:basedOn w:val="Subtitle"/>
    <w:next w:val="Subtitle3"/>
    <w:rsid w:val="00480F90"/>
    <w:rPr>
      <w:sz w:val="40"/>
    </w:rPr>
  </w:style>
  <w:style w:type="paragraph" w:customStyle="1" w:styleId="Subtitle3">
    <w:name w:val="Subtitle 3"/>
    <w:basedOn w:val="Subtitle"/>
    <w:next w:val="Subtitle4"/>
    <w:rsid w:val="00480F90"/>
    <w:rPr>
      <w:sz w:val="32"/>
    </w:rPr>
  </w:style>
  <w:style w:type="paragraph" w:customStyle="1" w:styleId="Subtitle4">
    <w:name w:val="Subtitle 4"/>
    <w:basedOn w:val="Subtitle"/>
    <w:rsid w:val="00480F90"/>
    <w:rPr>
      <w:sz w:val="28"/>
    </w:rPr>
  </w:style>
  <w:style w:type="paragraph" w:customStyle="1" w:styleId="Subtitle5">
    <w:name w:val="Subtitle 5"/>
    <w:basedOn w:val="Subtitle"/>
    <w:rsid w:val="00480F90"/>
    <w:rPr>
      <w:sz w:val="24"/>
    </w:rPr>
  </w:style>
  <w:style w:type="paragraph" w:customStyle="1" w:styleId="FooterLandscape">
    <w:name w:val="FooterLandscape"/>
    <w:basedOn w:val="Footer"/>
    <w:rsid w:val="00480F90"/>
    <w:pPr>
      <w:tabs>
        <w:tab w:val="clear" w:pos="4536"/>
        <w:tab w:val="clear" w:pos="9072"/>
        <w:tab w:val="right" w:pos="13466"/>
      </w:tabs>
      <w:spacing w:before="120" w:after="80" w:line="276" w:lineRule="auto"/>
      <w:ind w:right="-397"/>
      <w:jc w:val="both"/>
    </w:pPr>
    <w:rPr>
      <w:rFonts w:ascii="Times New Roman" w:eastAsia="Times New Roman" w:hAnsi="Times New Roman" w:cs="Times New Roman"/>
      <w:sz w:val="20"/>
      <w:szCs w:val="24"/>
      <w:lang w:eastAsia="sk-SK"/>
    </w:rPr>
  </w:style>
  <w:style w:type="paragraph" w:styleId="Index4">
    <w:name w:val="index 4"/>
    <w:basedOn w:val="Normal"/>
    <w:next w:val="Normal"/>
    <w:autoRedefine/>
    <w:semiHidden/>
    <w:rsid w:val="00480F90"/>
    <w:pPr>
      <w:spacing w:before="120" w:after="80" w:line="276" w:lineRule="auto"/>
      <w:ind w:left="960" w:hanging="240"/>
      <w:jc w:val="both"/>
    </w:pPr>
    <w:rPr>
      <w:rFonts w:ascii="Times New Roman" w:eastAsia="Times New Roman" w:hAnsi="Times New Roman" w:cs="Times New Roman"/>
      <w:sz w:val="20"/>
      <w:szCs w:val="20"/>
      <w:lang w:eastAsia="sk-SK"/>
    </w:rPr>
  </w:style>
  <w:style w:type="paragraph" w:styleId="Closing">
    <w:name w:val="Closing"/>
    <w:basedOn w:val="Normal"/>
    <w:link w:val="ClosingChar"/>
    <w:rsid w:val="00480F90"/>
    <w:pPr>
      <w:spacing w:before="120" w:after="80" w:line="276" w:lineRule="auto"/>
      <w:ind w:left="4252"/>
      <w:jc w:val="both"/>
    </w:pPr>
    <w:rPr>
      <w:rFonts w:ascii="Times New Roman" w:eastAsia="Times New Roman" w:hAnsi="Times New Roman" w:cs="Times New Roman"/>
      <w:sz w:val="20"/>
      <w:szCs w:val="20"/>
      <w:lang w:eastAsia="sk-SK"/>
    </w:rPr>
  </w:style>
  <w:style w:type="character" w:customStyle="1" w:styleId="ClosingChar">
    <w:name w:val="Closing Char"/>
    <w:basedOn w:val="DefaultParagraphFont"/>
    <w:link w:val="Closing"/>
    <w:rsid w:val="00480F90"/>
    <w:rPr>
      <w:rFonts w:ascii="Times New Roman" w:eastAsia="Times New Roman" w:hAnsi="Times New Roman" w:cs="Times New Roman"/>
      <w:sz w:val="20"/>
      <w:szCs w:val="20"/>
      <w:lang w:eastAsia="sk-SK"/>
    </w:rPr>
  </w:style>
  <w:style w:type="paragraph" w:styleId="Signature">
    <w:name w:val="Signature"/>
    <w:basedOn w:val="Normal"/>
    <w:link w:val="SignatureChar"/>
    <w:rsid w:val="00480F90"/>
    <w:pPr>
      <w:spacing w:before="120" w:after="80" w:line="276" w:lineRule="auto"/>
      <w:ind w:left="4252"/>
      <w:jc w:val="both"/>
    </w:pPr>
    <w:rPr>
      <w:rFonts w:ascii="Times New Roman" w:eastAsia="Times New Roman" w:hAnsi="Times New Roman" w:cs="Times New Roman"/>
      <w:sz w:val="20"/>
      <w:szCs w:val="20"/>
      <w:lang w:eastAsia="sk-SK"/>
    </w:rPr>
  </w:style>
  <w:style w:type="character" w:customStyle="1" w:styleId="SignatureChar">
    <w:name w:val="Signature Char"/>
    <w:basedOn w:val="DefaultParagraphFont"/>
    <w:link w:val="Signature"/>
    <w:rsid w:val="00480F90"/>
    <w:rPr>
      <w:rFonts w:ascii="Times New Roman" w:eastAsia="Times New Roman" w:hAnsi="Times New Roman" w:cs="Times New Roman"/>
      <w:sz w:val="20"/>
      <w:szCs w:val="20"/>
      <w:lang w:eastAsia="sk-SK"/>
    </w:rPr>
  </w:style>
  <w:style w:type="paragraph" w:styleId="Salutation">
    <w:name w:val="Salutation"/>
    <w:basedOn w:val="Normal"/>
    <w:next w:val="Normal"/>
    <w:link w:val="SalutationChar"/>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SalutationChar">
    <w:name w:val="Salutation Char"/>
    <w:basedOn w:val="DefaultParagraphFont"/>
    <w:link w:val="Salutation"/>
    <w:rsid w:val="00480F90"/>
    <w:rPr>
      <w:rFonts w:ascii="Times New Roman" w:eastAsia="Times New Roman" w:hAnsi="Times New Roman" w:cs="Times New Roman"/>
      <w:sz w:val="20"/>
      <w:szCs w:val="20"/>
      <w:lang w:eastAsia="sk-SK"/>
    </w:rPr>
  </w:style>
  <w:style w:type="paragraph" w:styleId="DocumentMap">
    <w:name w:val="Document Map"/>
    <w:basedOn w:val="Normal"/>
    <w:link w:val="DocumentMapChar"/>
    <w:semiHidden/>
    <w:rsid w:val="00480F90"/>
    <w:pPr>
      <w:shd w:val="clear" w:color="auto" w:fill="000080"/>
      <w:spacing w:before="120" w:after="80" w:line="276" w:lineRule="auto"/>
      <w:jc w:val="both"/>
    </w:pPr>
    <w:rPr>
      <w:rFonts w:ascii="Tahoma" w:eastAsia="Times New Roman" w:hAnsi="Tahoma" w:cs="Times New Roman"/>
      <w:sz w:val="20"/>
      <w:szCs w:val="20"/>
      <w:lang w:eastAsia="sk-SK"/>
    </w:rPr>
  </w:style>
  <w:style w:type="character" w:customStyle="1" w:styleId="DocumentMapChar">
    <w:name w:val="Document Map Char"/>
    <w:basedOn w:val="DefaultParagraphFont"/>
    <w:link w:val="DocumentMap"/>
    <w:semiHidden/>
    <w:rsid w:val="00480F90"/>
    <w:rPr>
      <w:rFonts w:ascii="Tahoma" w:eastAsia="Times New Roman" w:hAnsi="Tahoma" w:cs="Times New Roman"/>
      <w:sz w:val="20"/>
      <w:szCs w:val="20"/>
      <w:shd w:val="clear" w:color="auto" w:fill="000080"/>
      <w:lang w:eastAsia="sk-SK"/>
    </w:rPr>
  </w:style>
  <w:style w:type="paragraph" w:styleId="Index1">
    <w:name w:val="index 1"/>
    <w:basedOn w:val="Normal"/>
    <w:next w:val="Normal"/>
    <w:autoRedefine/>
    <w:semiHidden/>
    <w:rsid w:val="00480F90"/>
    <w:pPr>
      <w:spacing w:before="120" w:after="80" w:line="276" w:lineRule="auto"/>
      <w:ind w:left="240" w:hanging="240"/>
      <w:jc w:val="both"/>
    </w:pPr>
    <w:rPr>
      <w:rFonts w:ascii="Times New Roman" w:eastAsia="Times New Roman" w:hAnsi="Times New Roman" w:cs="Times New Roman"/>
      <w:sz w:val="20"/>
      <w:szCs w:val="20"/>
      <w:lang w:eastAsia="sk-SK"/>
    </w:rPr>
  </w:style>
  <w:style w:type="paragraph" w:styleId="Index2">
    <w:name w:val="index 2"/>
    <w:basedOn w:val="Normal"/>
    <w:next w:val="Normal"/>
    <w:autoRedefine/>
    <w:semiHidden/>
    <w:rsid w:val="00480F90"/>
    <w:pPr>
      <w:spacing w:before="120" w:after="80" w:line="276" w:lineRule="auto"/>
      <w:ind w:left="480" w:hanging="240"/>
      <w:jc w:val="both"/>
    </w:pPr>
    <w:rPr>
      <w:rFonts w:ascii="Times New Roman" w:eastAsia="Times New Roman" w:hAnsi="Times New Roman" w:cs="Times New Roman"/>
      <w:sz w:val="20"/>
      <w:szCs w:val="20"/>
      <w:lang w:eastAsia="sk-SK"/>
    </w:rPr>
  </w:style>
  <w:style w:type="paragraph" w:styleId="Index3">
    <w:name w:val="index 3"/>
    <w:basedOn w:val="Normal"/>
    <w:next w:val="Normal"/>
    <w:autoRedefine/>
    <w:semiHidden/>
    <w:rsid w:val="00480F90"/>
    <w:pPr>
      <w:spacing w:before="120" w:after="80" w:line="276" w:lineRule="auto"/>
      <w:ind w:left="720" w:hanging="240"/>
      <w:jc w:val="both"/>
    </w:pPr>
    <w:rPr>
      <w:rFonts w:ascii="Times New Roman" w:eastAsia="Times New Roman" w:hAnsi="Times New Roman" w:cs="Times New Roman"/>
      <w:sz w:val="20"/>
      <w:szCs w:val="20"/>
      <w:lang w:eastAsia="sk-SK"/>
    </w:rPr>
  </w:style>
  <w:style w:type="paragraph" w:styleId="Index5">
    <w:name w:val="index 5"/>
    <w:basedOn w:val="Normal"/>
    <w:next w:val="Normal"/>
    <w:autoRedefine/>
    <w:semiHidden/>
    <w:rsid w:val="00480F90"/>
    <w:pPr>
      <w:spacing w:before="120" w:after="80" w:line="276" w:lineRule="auto"/>
      <w:ind w:left="1200" w:hanging="240"/>
      <w:jc w:val="both"/>
    </w:pPr>
    <w:rPr>
      <w:rFonts w:ascii="Times New Roman" w:eastAsia="Times New Roman" w:hAnsi="Times New Roman" w:cs="Times New Roman"/>
      <w:sz w:val="20"/>
      <w:szCs w:val="20"/>
      <w:lang w:eastAsia="sk-SK"/>
    </w:rPr>
  </w:style>
  <w:style w:type="paragraph" w:styleId="Index6">
    <w:name w:val="index 6"/>
    <w:basedOn w:val="Normal"/>
    <w:next w:val="Normal"/>
    <w:autoRedefine/>
    <w:semiHidden/>
    <w:rsid w:val="00480F90"/>
    <w:pPr>
      <w:spacing w:before="120" w:after="80" w:line="276" w:lineRule="auto"/>
      <w:ind w:left="1440" w:hanging="240"/>
      <w:jc w:val="both"/>
    </w:pPr>
    <w:rPr>
      <w:rFonts w:ascii="Times New Roman" w:eastAsia="Times New Roman" w:hAnsi="Times New Roman" w:cs="Times New Roman"/>
      <w:sz w:val="20"/>
      <w:szCs w:val="20"/>
      <w:lang w:eastAsia="sk-SK"/>
    </w:rPr>
  </w:style>
  <w:style w:type="paragraph" w:styleId="Index7">
    <w:name w:val="index 7"/>
    <w:basedOn w:val="Normal"/>
    <w:next w:val="Normal"/>
    <w:autoRedefine/>
    <w:semiHidden/>
    <w:rsid w:val="00480F90"/>
    <w:pPr>
      <w:spacing w:before="120" w:after="80" w:line="276" w:lineRule="auto"/>
      <w:ind w:left="1680" w:hanging="240"/>
      <w:jc w:val="both"/>
    </w:pPr>
    <w:rPr>
      <w:rFonts w:ascii="Times New Roman" w:eastAsia="Times New Roman" w:hAnsi="Times New Roman" w:cs="Times New Roman"/>
      <w:sz w:val="20"/>
      <w:szCs w:val="20"/>
      <w:lang w:eastAsia="sk-SK"/>
    </w:rPr>
  </w:style>
  <w:style w:type="paragraph" w:styleId="Index8">
    <w:name w:val="index 8"/>
    <w:basedOn w:val="Normal"/>
    <w:next w:val="Normal"/>
    <w:autoRedefine/>
    <w:semiHidden/>
    <w:rsid w:val="00480F90"/>
    <w:pPr>
      <w:spacing w:before="120" w:after="80" w:line="276" w:lineRule="auto"/>
      <w:ind w:left="1920" w:hanging="240"/>
      <w:jc w:val="both"/>
    </w:pPr>
    <w:rPr>
      <w:rFonts w:ascii="Times New Roman" w:eastAsia="Times New Roman" w:hAnsi="Times New Roman" w:cs="Times New Roman"/>
      <w:sz w:val="20"/>
      <w:szCs w:val="20"/>
      <w:lang w:eastAsia="sk-SK"/>
    </w:rPr>
  </w:style>
  <w:style w:type="paragraph" w:styleId="Index9">
    <w:name w:val="index 9"/>
    <w:basedOn w:val="Normal"/>
    <w:next w:val="Normal"/>
    <w:autoRedefine/>
    <w:semiHidden/>
    <w:rsid w:val="00480F90"/>
    <w:pPr>
      <w:spacing w:before="120" w:after="80" w:line="276" w:lineRule="auto"/>
      <w:ind w:left="2160" w:hanging="240"/>
      <w:jc w:val="both"/>
    </w:pPr>
    <w:rPr>
      <w:rFonts w:ascii="Times New Roman" w:eastAsia="Times New Roman" w:hAnsi="Times New Roman" w:cs="Times New Roman"/>
      <w:sz w:val="20"/>
      <w:szCs w:val="20"/>
      <w:lang w:eastAsia="sk-SK"/>
    </w:rPr>
  </w:style>
  <w:style w:type="paragraph" w:styleId="IndexHeading">
    <w:name w:val="index heading"/>
    <w:basedOn w:val="Normal"/>
    <w:next w:val="Index1"/>
    <w:semiHidden/>
    <w:rsid w:val="00480F90"/>
    <w:pPr>
      <w:spacing w:before="120" w:after="80" w:line="276" w:lineRule="auto"/>
      <w:jc w:val="both"/>
    </w:pPr>
    <w:rPr>
      <w:rFonts w:ascii="Times New Roman" w:eastAsia="Times New Roman" w:hAnsi="Times New Roman" w:cs="Times New Roman"/>
      <w:sz w:val="20"/>
      <w:szCs w:val="20"/>
      <w:lang w:eastAsia="sk-SK"/>
    </w:rPr>
  </w:style>
  <w:style w:type="paragraph" w:styleId="TableofAuthorities">
    <w:name w:val="table of authorities"/>
    <w:basedOn w:val="Normal"/>
    <w:next w:val="Normal"/>
    <w:semiHidden/>
    <w:rsid w:val="00480F90"/>
    <w:pPr>
      <w:spacing w:before="120" w:after="80" w:line="276" w:lineRule="auto"/>
      <w:ind w:left="240" w:hanging="240"/>
      <w:jc w:val="both"/>
    </w:pPr>
    <w:rPr>
      <w:rFonts w:ascii="Times New Roman" w:eastAsia="Times New Roman" w:hAnsi="Times New Roman" w:cs="Times New Roman"/>
      <w:sz w:val="20"/>
      <w:szCs w:val="20"/>
      <w:lang w:eastAsia="sk-SK"/>
    </w:rPr>
  </w:style>
  <w:style w:type="paragraph" w:styleId="TOAHeading">
    <w:name w:val="toa heading"/>
    <w:basedOn w:val="Normal"/>
    <w:next w:val="Normal"/>
    <w:semiHidden/>
    <w:rsid w:val="00480F90"/>
    <w:pPr>
      <w:spacing w:before="120" w:after="80" w:line="276" w:lineRule="auto"/>
      <w:jc w:val="both"/>
    </w:pPr>
    <w:rPr>
      <w:rFonts w:ascii="Times New Roman" w:eastAsia="Times New Roman" w:hAnsi="Times New Roman" w:cs="Times New Roman"/>
      <w:b/>
      <w:sz w:val="20"/>
      <w:szCs w:val="20"/>
      <w:lang w:eastAsia="sk-SK"/>
    </w:rPr>
  </w:style>
  <w:style w:type="paragraph" w:styleId="EndnoteText">
    <w:name w:val="endnote text"/>
    <w:basedOn w:val="Normal"/>
    <w:link w:val="EndnoteTextChar"/>
    <w:uiPriority w:val="99"/>
    <w:semiHidden/>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rsid w:val="00480F90"/>
    <w:rPr>
      <w:rFonts w:ascii="Times New Roman" w:eastAsia="Times New Roman" w:hAnsi="Times New Roman" w:cs="Times New Roman"/>
      <w:sz w:val="20"/>
      <w:szCs w:val="20"/>
      <w:lang w:eastAsia="sk-SK"/>
    </w:rPr>
  </w:style>
  <w:style w:type="character" w:styleId="EndnoteReference">
    <w:name w:val="endnote reference"/>
    <w:basedOn w:val="DefaultParagraphFont"/>
    <w:uiPriority w:val="99"/>
    <w:semiHidden/>
    <w:rsid w:val="00480F90"/>
    <w:rPr>
      <w:vertAlign w:val="superscript"/>
    </w:rPr>
  </w:style>
  <w:style w:type="paragraph" w:customStyle="1" w:styleId="Desc">
    <w:name w:val="Desc"/>
    <w:basedOn w:val="Normal"/>
    <w:rsid w:val="00480F9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20" w:after="80" w:line="276" w:lineRule="auto"/>
      <w:jc w:val="both"/>
    </w:pPr>
    <w:rPr>
      <w:rFonts w:ascii="Times New Roman" w:eastAsia="Times New Roman" w:hAnsi="Times New Roman" w:cs="Times New Roman"/>
      <w:sz w:val="20"/>
      <w:szCs w:val="20"/>
      <w:lang w:eastAsia="sk-SK"/>
    </w:rPr>
  </w:style>
  <w:style w:type="paragraph" w:customStyle="1" w:styleId="Desc1">
    <w:name w:val="Desc 1"/>
    <w:basedOn w:val="Desc"/>
    <w:rsid w:val="00480F90"/>
    <w:pPr>
      <w:ind w:left="567"/>
    </w:pPr>
  </w:style>
  <w:style w:type="paragraph" w:customStyle="1" w:styleId="Desc2">
    <w:name w:val="Desc 2"/>
    <w:basedOn w:val="Desc"/>
    <w:rsid w:val="00480F90"/>
    <w:pPr>
      <w:ind w:left="1134"/>
    </w:pPr>
  </w:style>
  <w:style w:type="paragraph" w:customStyle="1" w:styleId="Desc3">
    <w:name w:val="Desc 3"/>
    <w:basedOn w:val="Desc"/>
    <w:rsid w:val="00480F90"/>
    <w:pPr>
      <w:ind w:left="1701"/>
    </w:pPr>
  </w:style>
  <w:style w:type="paragraph" w:customStyle="1" w:styleId="Name">
    <w:name w:val="Name"/>
    <w:basedOn w:val="Normal"/>
    <w:next w:val="Desc"/>
    <w:rsid w:val="00480F9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jc w:val="both"/>
    </w:pPr>
    <w:rPr>
      <w:rFonts w:ascii="Times New Roman" w:eastAsia="Times New Roman" w:hAnsi="Times New Roman" w:cs="Times New Roman"/>
      <w:b/>
      <w:sz w:val="20"/>
      <w:szCs w:val="20"/>
      <w:lang w:eastAsia="sk-SK"/>
    </w:rPr>
  </w:style>
  <w:style w:type="paragraph" w:customStyle="1" w:styleId="Name1">
    <w:name w:val="Name 1"/>
    <w:basedOn w:val="Name"/>
    <w:next w:val="Desc1"/>
    <w:rsid w:val="00480F90"/>
    <w:pPr>
      <w:ind w:left="567"/>
    </w:pPr>
  </w:style>
  <w:style w:type="paragraph" w:customStyle="1" w:styleId="Name2">
    <w:name w:val="Name 2"/>
    <w:basedOn w:val="Name"/>
    <w:next w:val="Desc2"/>
    <w:rsid w:val="00480F90"/>
    <w:pPr>
      <w:ind w:left="1134"/>
    </w:pPr>
  </w:style>
  <w:style w:type="paragraph" w:customStyle="1" w:styleId="Opatrenie">
    <w:name w:val="Opatrenie"/>
    <w:basedOn w:val="Normal"/>
    <w:rsid w:val="00480F90"/>
    <w:pPr>
      <w:numPr>
        <w:numId w:val="11"/>
      </w:numPr>
      <w:spacing w:before="120" w:after="80" w:line="276" w:lineRule="auto"/>
      <w:jc w:val="both"/>
    </w:pPr>
    <w:rPr>
      <w:rFonts w:ascii="Times New Roman" w:eastAsia="Times New Roman" w:hAnsi="Times New Roman" w:cs="Times New Roman"/>
      <w:sz w:val="20"/>
      <w:szCs w:val="20"/>
      <w:lang w:eastAsia="sk-SK"/>
    </w:rPr>
  </w:style>
  <w:style w:type="paragraph" w:customStyle="1" w:styleId="Subtitle1">
    <w:name w:val="Subtitle1"/>
    <w:basedOn w:val="Normal"/>
    <w:next w:val="Normal"/>
    <w:rsid w:val="00480F90"/>
    <w:pPr>
      <w:keepNext/>
      <w:keepLines/>
      <w:spacing w:before="120" w:after="80" w:line="276" w:lineRule="auto"/>
      <w:jc w:val="both"/>
    </w:pPr>
    <w:rPr>
      <w:rFonts w:ascii="Times New Roman" w:eastAsia="Times New Roman" w:hAnsi="Times New Roman" w:cs="Times New Roman"/>
      <w:b/>
      <w:sz w:val="20"/>
      <w:szCs w:val="20"/>
      <w:lang w:eastAsia="sk-SK"/>
    </w:rPr>
  </w:style>
  <w:style w:type="paragraph" w:customStyle="1" w:styleId="Desc4">
    <w:name w:val="Desc 4"/>
    <w:basedOn w:val="Desc"/>
    <w:rsid w:val="00480F90"/>
    <w:pPr>
      <w:ind w:left="2268"/>
    </w:pPr>
  </w:style>
  <w:style w:type="paragraph" w:customStyle="1" w:styleId="Diagram">
    <w:name w:val="Diagram"/>
    <w:basedOn w:val="Normal"/>
    <w:next w:val="Normal"/>
    <w:rsid w:val="00480F90"/>
    <w:pPr>
      <w:spacing w:before="60" w:after="60" w:line="276" w:lineRule="auto"/>
      <w:jc w:val="center"/>
    </w:pPr>
    <w:rPr>
      <w:rFonts w:ascii="Times New Roman" w:eastAsia="Times New Roman" w:hAnsi="Times New Roman" w:cs="Times New Roman"/>
      <w:sz w:val="20"/>
      <w:szCs w:val="20"/>
      <w:lang w:eastAsia="sk-SK"/>
    </w:rPr>
  </w:style>
  <w:style w:type="paragraph" w:customStyle="1" w:styleId="Name3">
    <w:name w:val="Name 3"/>
    <w:basedOn w:val="Name"/>
    <w:next w:val="Desc3"/>
    <w:rsid w:val="00480F90"/>
    <w:pPr>
      <w:ind w:left="1701"/>
    </w:pPr>
  </w:style>
  <w:style w:type="paragraph" w:customStyle="1" w:styleId="Name4">
    <w:name w:val="Name 4"/>
    <w:basedOn w:val="Name"/>
    <w:next w:val="Desc4"/>
    <w:rsid w:val="00480F90"/>
    <w:pPr>
      <w:ind w:left="2268"/>
    </w:pPr>
  </w:style>
  <w:style w:type="paragraph" w:customStyle="1" w:styleId="Desc5">
    <w:name w:val="Desc 5"/>
    <w:basedOn w:val="Desc"/>
    <w:rsid w:val="00480F90"/>
    <w:pPr>
      <w:ind w:left="2835"/>
    </w:pPr>
  </w:style>
  <w:style w:type="paragraph" w:customStyle="1" w:styleId="HLPTitle">
    <w:name w:val="HLP Title"/>
    <w:basedOn w:val="Heading3"/>
    <w:rsid w:val="00480F90"/>
    <w:pPr>
      <w:keepLines w:val="0"/>
      <w:numPr>
        <w:ilvl w:val="0"/>
        <w:numId w:val="0"/>
      </w:numPr>
      <w:spacing w:before="240" w:after="120" w:line="240" w:lineRule="atLeast"/>
      <w:jc w:val="both"/>
    </w:pPr>
    <w:rPr>
      <w:rFonts w:ascii="Arial Narrow" w:eastAsia="Times New Roman" w:hAnsi="Arial Narrow" w:cs="Times New Roman"/>
      <w:b/>
      <w:color w:val="auto"/>
      <w:sz w:val="28"/>
      <w:szCs w:val="20"/>
      <w:lang w:eastAsia="en-US"/>
    </w:rPr>
  </w:style>
  <w:style w:type="paragraph" w:customStyle="1" w:styleId="NormalError">
    <w:name w:val="Normal Error"/>
    <w:basedOn w:val="Normal"/>
    <w:rsid w:val="00480F90"/>
    <w:pPr>
      <w:shd w:val="pct15" w:color="auto" w:fill="FFFFFF"/>
      <w:spacing w:before="120" w:after="80" w:line="276" w:lineRule="auto"/>
      <w:jc w:val="both"/>
    </w:pPr>
    <w:rPr>
      <w:rFonts w:ascii="Times New Roman" w:eastAsia="Times New Roman" w:hAnsi="Times New Roman" w:cs="Times New Roman"/>
      <w:b/>
      <w:color w:val="FF0000"/>
      <w:sz w:val="20"/>
      <w:szCs w:val="20"/>
      <w:lang w:eastAsia="sk-SK"/>
    </w:rPr>
  </w:style>
  <w:style w:type="paragraph" w:customStyle="1" w:styleId="HLPTitleText">
    <w:name w:val="HLP Title Text"/>
    <w:basedOn w:val="Normal"/>
    <w:rsid w:val="00480F90"/>
    <w:pPr>
      <w:keepNext/>
      <w:spacing w:before="120" w:after="80" w:line="276" w:lineRule="auto"/>
      <w:jc w:val="right"/>
    </w:pPr>
    <w:rPr>
      <w:rFonts w:ascii="Times New Roman" w:eastAsia="Times New Roman" w:hAnsi="Times New Roman" w:cs="Times New Roman"/>
      <w:sz w:val="20"/>
      <w:szCs w:val="20"/>
    </w:rPr>
  </w:style>
  <w:style w:type="paragraph" w:customStyle="1" w:styleId="TableNormal1">
    <w:name w:val="Table Normal1"/>
    <w:basedOn w:val="Normal"/>
    <w:rsid w:val="00480F90"/>
    <w:pPr>
      <w:spacing w:before="120" w:after="80" w:line="276" w:lineRule="auto"/>
      <w:jc w:val="both"/>
    </w:pPr>
    <w:rPr>
      <w:rFonts w:ascii="Times New Roman" w:eastAsia="Times New Roman" w:hAnsi="Times New Roman" w:cs="Times New Roman"/>
      <w:sz w:val="20"/>
      <w:szCs w:val="20"/>
      <w:lang w:eastAsia="sk-SK"/>
    </w:rPr>
  </w:style>
  <w:style w:type="paragraph" w:customStyle="1" w:styleId="TableName">
    <w:name w:val="Table Name"/>
    <w:basedOn w:val="TableNormal1"/>
    <w:next w:val="TableNormal1"/>
    <w:rsid w:val="00480F90"/>
    <w:rPr>
      <w:b/>
      <w:sz w:val="24"/>
    </w:rPr>
  </w:style>
  <w:style w:type="paragraph" w:customStyle="1" w:styleId="WorkText">
    <w:name w:val="WorkText"/>
    <w:basedOn w:val="Normal"/>
    <w:rsid w:val="00480F90"/>
    <w:pPr>
      <w:spacing w:before="120" w:after="80" w:line="276" w:lineRule="auto"/>
      <w:jc w:val="both"/>
    </w:pPr>
    <w:rPr>
      <w:rFonts w:ascii="Times New Roman" w:eastAsia="Times New Roman" w:hAnsi="Times New Roman" w:cs="Times New Roman"/>
      <w:i/>
      <w:noProof/>
      <w:sz w:val="20"/>
      <w:szCs w:val="20"/>
      <w:lang w:eastAsia="sk-SK"/>
    </w:rPr>
  </w:style>
  <w:style w:type="paragraph" w:styleId="BlockText">
    <w:name w:val="Block Text"/>
    <w:basedOn w:val="Normal"/>
    <w:uiPriority w:val="99"/>
    <w:rsid w:val="00480F90"/>
    <w:pPr>
      <w:spacing w:before="120" w:after="120" w:line="276" w:lineRule="auto"/>
      <w:ind w:left="1440" w:right="1440"/>
      <w:jc w:val="both"/>
    </w:pPr>
    <w:rPr>
      <w:rFonts w:ascii="Times New Roman" w:eastAsia="Times New Roman" w:hAnsi="Times New Roman" w:cs="Times New Roman"/>
      <w:sz w:val="20"/>
      <w:szCs w:val="20"/>
      <w:lang w:eastAsia="sk-SK"/>
    </w:rPr>
  </w:style>
  <w:style w:type="paragraph" w:styleId="BodyTextFirstIndent">
    <w:name w:val="Body Text First Indent"/>
    <w:basedOn w:val="BodyText"/>
    <w:link w:val="BodyTextFirstIndentChar"/>
    <w:rsid w:val="00480F90"/>
    <w:pPr>
      <w:tabs>
        <w:tab w:val="clear" w:pos="2160"/>
        <w:tab w:val="clear" w:pos="2880"/>
        <w:tab w:val="clear" w:pos="4500"/>
      </w:tabs>
      <w:ind w:firstLine="210"/>
    </w:pPr>
    <w:rPr>
      <w:rFonts w:ascii="Times New Roman" w:hAnsi="Times New Roman" w:cs="Times New Roman"/>
      <w:lang w:eastAsia="sk-SK"/>
    </w:rPr>
  </w:style>
  <w:style w:type="character" w:customStyle="1" w:styleId="BodyTextFirstIndentChar">
    <w:name w:val="Body Text First Indent Char"/>
    <w:basedOn w:val="BodyTextChar"/>
    <w:link w:val="BodyTextFirstIndent"/>
    <w:rsid w:val="00480F90"/>
    <w:rPr>
      <w:rFonts w:ascii="Times New Roman" w:eastAsia="Times New Roman" w:hAnsi="Times New Roman" w:cs="Times New Roman"/>
      <w:sz w:val="20"/>
      <w:szCs w:val="20"/>
      <w:lang w:eastAsia="sk-SK"/>
    </w:rPr>
  </w:style>
  <w:style w:type="paragraph" w:styleId="BodyTextFirstIndent2">
    <w:name w:val="Body Text First Indent 2"/>
    <w:basedOn w:val="BodyTextIndent"/>
    <w:link w:val="BodyTextFirstIndent2Char"/>
    <w:rsid w:val="00480F90"/>
    <w:pPr>
      <w:tabs>
        <w:tab w:val="clear" w:pos="2160"/>
        <w:tab w:val="clear" w:pos="2880"/>
        <w:tab w:val="clear" w:pos="4500"/>
      </w:tabs>
      <w:ind w:firstLine="210"/>
    </w:pPr>
    <w:rPr>
      <w:rFonts w:ascii="Times New Roman" w:hAnsi="Times New Roman" w:cs="Times New Roman"/>
      <w:lang w:eastAsia="sk-SK"/>
    </w:rPr>
  </w:style>
  <w:style w:type="character" w:customStyle="1" w:styleId="BodyTextFirstIndent2Char">
    <w:name w:val="Body Text First Indent 2 Char"/>
    <w:basedOn w:val="BodyTextIndentChar"/>
    <w:link w:val="BodyTextFirstIndent2"/>
    <w:rsid w:val="00480F90"/>
    <w:rPr>
      <w:rFonts w:ascii="Times New Roman" w:eastAsia="Times New Roman" w:hAnsi="Times New Roman" w:cs="Times New Roman"/>
      <w:sz w:val="20"/>
      <w:szCs w:val="20"/>
      <w:lang w:eastAsia="sk-SK"/>
    </w:rPr>
  </w:style>
  <w:style w:type="paragraph" w:styleId="BodyTextIndent2">
    <w:name w:val="Body Text Indent 2"/>
    <w:basedOn w:val="Normal"/>
    <w:link w:val="BodyTextIndent2Char"/>
    <w:uiPriority w:val="99"/>
    <w:rsid w:val="00480F90"/>
    <w:pPr>
      <w:spacing w:before="120" w:after="120" w:line="480" w:lineRule="auto"/>
      <w:ind w:left="283"/>
      <w:jc w:val="both"/>
    </w:pPr>
    <w:rPr>
      <w:rFonts w:ascii="Times New Roman" w:eastAsia="Times New Roman" w:hAnsi="Times New Roman" w:cs="Times New Roman"/>
      <w:sz w:val="20"/>
      <w:szCs w:val="20"/>
      <w:lang w:eastAsia="sk-SK"/>
    </w:rPr>
  </w:style>
  <w:style w:type="character" w:customStyle="1" w:styleId="BodyTextIndent2Char">
    <w:name w:val="Body Text Indent 2 Char"/>
    <w:basedOn w:val="DefaultParagraphFont"/>
    <w:link w:val="BodyTextIndent2"/>
    <w:uiPriority w:val="99"/>
    <w:rsid w:val="00480F90"/>
    <w:rPr>
      <w:rFonts w:ascii="Times New Roman" w:eastAsia="Times New Roman" w:hAnsi="Times New Roman" w:cs="Times New Roman"/>
      <w:sz w:val="20"/>
      <w:szCs w:val="20"/>
      <w:lang w:eastAsia="sk-SK"/>
    </w:rPr>
  </w:style>
  <w:style w:type="paragraph" w:styleId="Date">
    <w:name w:val="Date"/>
    <w:basedOn w:val="Normal"/>
    <w:next w:val="Normal"/>
    <w:link w:val="DateChar"/>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DateChar">
    <w:name w:val="Date Char"/>
    <w:basedOn w:val="DefaultParagraphFont"/>
    <w:link w:val="Date"/>
    <w:rsid w:val="00480F90"/>
    <w:rPr>
      <w:rFonts w:ascii="Times New Roman" w:eastAsia="Times New Roman" w:hAnsi="Times New Roman" w:cs="Times New Roman"/>
      <w:sz w:val="20"/>
      <w:szCs w:val="20"/>
      <w:lang w:eastAsia="sk-SK"/>
    </w:rPr>
  </w:style>
  <w:style w:type="paragraph" w:styleId="EnvelopeAddress">
    <w:name w:val="envelope address"/>
    <w:basedOn w:val="Normal"/>
    <w:rsid w:val="00480F90"/>
    <w:pPr>
      <w:framePr w:w="7920" w:h="1980" w:hRule="exact" w:hSpace="180" w:wrap="auto" w:hAnchor="page" w:xAlign="center" w:yAlign="bottom"/>
      <w:spacing w:before="120" w:after="80" w:line="276" w:lineRule="auto"/>
      <w:ind w:left="2880"/>
      <w:jc w:val="both"/>
    </w:pPr>
    <w:rPr>
      <w:rFonts w:ascii="Times New Roman" w:eastAsia="Times New Roman" w:hAnsi="Times New Roman" w:cs="Times New Roman"/>
      <w:sz w:val="20"/>
      <w:szCs w:val="20"/>
      <w:lang w:eastAsia="sk-SK"/>
    </w:rPr>
  </w:style>
  <w:style w:type="paragraph" w:styleId="EnvelopeReturn">
    <w:name w:val="envelope return"/>
    <w:basedOn w:val="Normal"/>
    <w:rsid w:val="00480F90"/>
    <w:pPr>
      <w:spacing w:before="120" w:after="80" w:line="276" w:lineRule="auto"/>
      <w:jc w:val="both"/>
    </w:pPr>
    <w:rPr>
      <w:rFonts w:ascii="Times New Roman" w:eastAsia="Times New Roman" w:hAnsi="Times New Roman" w:cs="Times New Roman"/>
      <w:sz w:val="20"/>
      <w:szCs w:val="20"/>
      <w:lang w:eastAsia="sk-SK"/>
    </w:rPr>
  </w:style>
  <w:style w:type="character" w:styleId="LineNumber">
    <w:name w:val="line number"/>
    <w:basedOn w:val="DefaultParagraphFont"/>
    <w:rsid w:val="00480F90"/>
  </w:style>
  <w:style w:type="paragraph" w:styleId="List">
    <w:name w:val="List"/>
    <w:basedOn w:val="Normal"/>
    <w:rsid w:val="00480F90"/>
    <w:pPr>
      <w:spacing w:before="120" w:after="80" w:line="276" w:lineRule="auto"/>
      <w:ind w:left="283" w:hanging="283"/>
      <w:jc w:val="both"/>
    </w:pPr>
    <w:rPr>
      <w:rFonts w:ascii="Times New Roman" w:eastAsia="Times New Roman" w:hAnsi="Times New Roman" w:cs="Times New Roman"/>
      <w:sz w:val="20"/>
      <w:szCs w:val="20"/>
      <w:lang w:eastAsia="sk-SK"/>
    </w:rPr>
  </w:style>
  <w:style w:type="paragraph" w:styleId="List2">
    <w:name w:val="List 2"/>
    <w:basedOn w:val="Normal"/>
    <w:rsid w:val="00480F90"/>
    <w:pPr>
      <w:spacing w:before="120" w:after="80" w:line="276" w:lineRule="auto"/>
      <w:ind w:left="566" w:hanging="283"/>
      <w:jc w:val="both"/>
    </w:pPr>
    <w:rPr>
      <w:rFonts w:ascii="Times New Roman" w:eastAsia="Times New Roman" w:hAnsi="Times New Roman" w:cs="Times New Roman"/>
      <w:sz w:val="20"/>
      <w:szCs w:val="20"/>
      <w:lang w:eastAsia="sk-SK"/>
    </w:rPr>
  </w:style>
  <w:style w:type="paragraph" w:styleId="List3">
    <w:name w:val="List 3"/>
    <w:basedOn w:val="Normal"/>
    <w:rsid w:val="00480F90"/>
    <w:pPr>
      <w:spacing w:before="120" w:after="80" w:line="276" w:lineRule="auto"/>
      <w:ind w:left="849" w:hanging="283"/>
      <w:jc w:val="both"/>
    </w:pPr>
    <w:rPr>
      <w:rFonts w:ascii="Times New Roman" w:eastAsia="Times New Roman" w:hAnsi="Times New Roman" w:cs="Times New Roman"/>
      <w:sz w:val="20"/>
      <w:szCs w:val="20"/>
      <w:lang w:eastAsia="sk-SK"/>
    </w:rPr>
  </w:style>
  <w:style w:type="paragraph" w:styleId="List4">
    <w:name w:val="List 4"/>
    <w:basedOn w:val="Normal"/>
    <w:rsid w:val="00480F90"/>
    <w:pPr>
      <w:spacing w:before="120" w:after="80" w:line="276" w:lineRule="auto"/>
      <w:ind w:left="1132" w:hanging="283"/>
      <w:jc w:val="both"/>
    </w:pPr>
    <w:rPr>
      <w:rFonts w:ascii="Times New Roman" w:eastAsia="Times New Roman" w:hAnsi="Times New Roman" w:cs="Times New Roman"/>
      <w:sz w:val="20"/>
      <w:szCs w:val="20"/>
      <w:lang w:eastAsia="sk-SK"/>
    </w:rPr>
  </w:style>
  <w:style w:type="paragraph" w:styleId="List5">
    <w:name w:val="List 5"/>
    <w:basedOn w:val="Normal"/>
    <w:rsid w:val="00480F90"/>
    <w:pPr>
      <w:spacing w:before="120" w:after="80" w:line="276" w:lineRule="auto"/>
      <w:ind w:left="1415" w:hanging="283"/>
      <w:jc w:val="both"/>
    </w:pPr>
    <w:rPr>
      <w:rFonts w:ascii="Times New Roman" w:eastAsia="Times New Roman" w:hAnsi="Times New Roman" w:cs="Times New Roman"/>
      <w:sz w:val="20"/>
      <w:szCs w:val="20"/>
      <w:lang w:eastAsia="sk-SK"/>
    </w:rPr>
  </w:style>
  <w:style w:type="paragraph" w:styleId="ListContinue3">
    <w:name w:val="List Continue 3"/>
    <w:basedOn w:val="Normal"/>
    <w:rsid w:val="00480F90"/>
    <w:pPr>
      <w:spacing w:before="120" w:after="120" w:line="276" w:lineRule="auto"/>
      <w:ind w:left="849"/>
      <w:jc w:val="both"/>
    </w:pPr>
    <w:rPr>
      <w:rFonts w:ascii="Times New Roman" w:eastAsia="Times New Roman" w:hAnsi="Times New Roman" w:cs="Times New Roman"/>
      <w:sz w:val="20"/>
      <w:szCs w:val="20"/>
      <w:lang w:eastAsia="sk-SK"/>
    </w:rPr>
  </w:style>
  <w:style w:type="paragraph" w:styleId="ListContinue4">
    <w:name w:val="List Continue 4"/>
    <w:basedOn w:val="Normal"/>
    <w:rsid w:val="00480F90"/>
    <w:pPr>
      <w:spacing w:before="120" w:after="120" w:line="276" w:lineRule="auto"/>
      <w:ind w:left="1132"/>
      <w:jc w:val="both"/>
    </w:pPr>
    <w:rPr>
      <w:rFonts w:ascii="Times New Roman" w:eastAsia="Times New Roman" w:hAnsi="Times New Roman" w:cs="Times New Roman"/>
      <w:sz w:val="20"/>
      <w:szCs w:val="20"/>
      <w:lang w:eastAsia="sk-SK"/>
    </w:rPr>
  </w:style>
  <w:style w:type="paragraph" w:styleId="ListContinue5">
    <w:name w:val="List Continue 5"/>
    <w:basedOn w:val="Normal"/>
    <w:rsid w:val="00480F90"/>
    <w:pPr>
      <w:spacing w:before="120" w:after="120" w:line="276" w:lineRule="auto"/>
      <w:ind w:left="1415"/>
      <w:jc w:val="both"/>
    </w:pPr>
    <w:rPr>
      <w:rFonts w:ascii="Times New Roman" w:eastAsia="Times New Roman" w:hAnsi="Times New Roman" w:cs="Times New Roman"/>
      <w:sz w:val="20"/>
      <w:szCs w:val="20"/>
      <w:lang w:eastAsia="sk-SK"/>
    </w:rPr>
  </w:style>
  <w:style w:type="paragraph" w:styleId="MessageHeader">
    <w:name w:val="Message Header"/>
    <w:basedOn w:val="Normal"/>
    <w:link w:val="MessageHeaderChar"/>
    <w:rsid w:val="00480F90"/>
    <w:pPr>
      <w:pBdr>
        <w:top w:val="single" w:sz="6" w:space="1" w:color="auto"/>
        <w:left w:val="single" w:sz="6" w:space="1" w:color="auto"/>
        <w:bottom w:val="single" w:sz="6" w:space="1" w:color="auto"/>
        <w:right w:val="single" w:sz="6" w:space="1" w:color="auto"/>
      </w:pBdr>
      <w:shd w:val="pct20" w:color="auto" w:fill="auto"/>
      <w:spacing w:before="120" w:after="80" w:line="276" w:lineRule="auto"/>
      <w:ind w:left="1134" w:hanging="1134"/>
      <w:jc w:val="both"/>
    </w:pPr>
    <w:rPr>
      <w:rFonts w:ascii="Times New Roman" w:eastAsia="Times New Roman" w:hAnsi="Times New Roman" w:cs="Times New Roman"/>
      <w:sz w:val="20"/>
      <w:szCs w:val="20"/>
      <w:lang w:eastAsia="sk-SK"/>
    </w:rPr>
  </w:style>
  <w:style w:type="character" w:customStyle="1" w:styleId="MessageHeaderChar">
    <w:name w:val="Message Header Char"/>
    <w:basedOn w:val="DefaultParagraphFont"/>
    <w:link w:val="MessageHeader"/>
    <w:rsid w:val="00480F90"/>
    <w:rPr>
      <w:rFonts w:ascii="Times New Roman" w:eastAsia="Times New Roman" w:hAnsi="Times New Roman" w:cs="Times New Roman"/>
      <w:sz w:val="20"/>
      <w:szCs w:val="20"/>
      <w:shd w:val="pct20" w:color="auto" w:fill="auto"/>
      <w:lang w:eastAsia="sk-SK"/>
    </w:rPr>
  </w:style>
  <w:style w:type="paragraph" w:styleId="NoteHeading">
    <w:name w:val="Note Heading"/>
    <w:basedOn w:val="Normal"/>
    <w:next w:val="Normal"/>
    <w:link w:val="NoteHeadingChar"/>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NoteHeadingChar">
    <w:name w:val="Note Heading Char"/>
    <w:basedOn w:val="DefaultParagraphFont"/>
    <w:link w:val="NoteHeading"/>
    <w:rsid w:val="00480F90"/>
    <w:rPr>
      <w:rFonts w:ascii="Times New Roman" w:eastAsia="Times New Roman" w:hAnsi="Times New Roman" w:cs="Times New Roman"/>
      <w:sz w:val="20"/>
      <w:szCs w:val="20"/>
      <w:lang w:eastAsia="sk-SK"/>
    </w:rPr>
  </w:style>
  <w:style w:type="paragraph" w:customStyle="1" w:styleId="SmallNormal">
    <w:name w:val="Small Normal"/>
    <w:basedOn w:val="Normal"/>
    <w:rsid w:val="00480F90"/>
    <w:pPr>
      <w:spacing w:before="120" w:after="80" w:line="276" w:lineRule="auto"/>
      <w:jc w:val="both"/>
    </w:pPr>
    <w:rPr>
      <w:rFonts w:ascii="Times New Roman" w:eastAsia="Times New Roman" w:hAnsi="Times New Roman" w:cs="Times New Roman"/>
      <w:sz w:val="20"/>
      <w:szCs w:val="20"/>
      <w:lang w:eastAsia="sk-SK"/>
    </w:rPr>
  </w:style>
  <w:style w:type="paragraph" w:customStyle="1" w:styleId="SmallNormalRightAligned">
    <w:name w:val="Small Normal Right Aligned"/>
    <w:basedOn w:val="SmallNormal"/>
    <w:rsid w:val="00480F90"/>
    <w:pPr>
      <w:jc w:val="right"/>
    </w:pPr>
  </w:style>
  <w:style w:type="paragraph" w:customStyle="1" w:styleId="Zmluva1">
    <w:name w:val="Zmluva 1"/>
    <w:basedOn w:val="Heading1"/>
    <w:rsid w:val="00480F90"/>
    <w:pPr>
      <w:pageBreakBefore/>
      <w:tabs>
        <w:tab w:val="num" w:pos="709"/>
      </w:tabs>
      <w:spacing w:line="240" w:lineRule="atLeast"/>
      <w:ind w:left="709" w:hanging="567"/>
      <w:jc w:val="both"/>
    </w:pPr>
    <w:rPr>
      <w:rFonts w:ascii="Arial Narrow" w:eastAsia="Times New Roman" w:hAnsi="Arial Narrow" w:cs="Times New Roman"/>
      <w:color w:val="auto"/>
      <w:sz w:val="36"/>
      <w:szCs w:val="20"/>
      <w:lang w:eastAsia="sk-SK"/>
    </w:rPr>
  </w:style>
  <w:style w:type="paragraph" w:customStyle="1" w:styleId="Zmluva2">
    <w:name w:val="Zmluva 2"/>
    <w:basedOn w:val="Heading2"/>
    <w:rsid w:val="00480F90"/>
    <w:pPr>
      <w:numPr>
        <w:ilvl w:val="1"/>
        <w:numId w:val="1"/>
      </w:numPr>
      <w:tabs>
        <w:tab w:val="num" w:pos="850"/>
      </w:tabs>
      <w:spacing w:before="360" w:after="180" w:line="240" w:lineRule="atLeast"/>
    </w:pPr>
    <w:rPr>
      <w:rFonts w:ascii="Arial Narrow" w:eastAsia="Times New Roman" w:hAnsi="Arial Narrow" w:cs="Times New Roman"/>
      <w:bCs/>
      <w:color w:val="auto"/>
      <w:sz w:val="20"/>
      <w:szCs w:val="24"/>
      <w:lang w:eastAsia="sk-SK"/>
    </w:rPr>
  </w:style>
  <w:style w:type="paragraph" w:customStyle="1" w:styleId="Zmluva3">
    <w:name w:val="Zmluva 3"/>
    <w:basedOn w:val="Heading3"/>
    <w:rsid w:val="00480F90"/>
    <w:pPr>
      <w:numPr>
        <w:numId w:val="1"/>
      </w:numPr>
      <w:tabs>
        <w:tab w:val="num" w:pos="1276"/>
      </w:tabs>
      <w:spacing w:after="40" w:line="240" w:lineRule="atLeast"/>
      <w:jc w:val="both"/>
    </w:pPr>
    <w:rPr>
      <w:rFonts w:ascii="Arial Narrow" w:eastAsia="Times New Roman" w:hAnsi="Arial Narrow" w:cs="Times New Roman"/>
      <w:color w:val="auto"/>
    </w:rPr>
  </w:style>
  <w:style w:type="table" w:styleId="TableContemporary">
    <w:name w:val="Table Contemporary"/>
    <w:basedOn w:val="TableNormal"/>
    <w:rsid w:val="00480F90"/>
    <w:pPr>
      <w:spacing w:before="40" w:after="40" w:line="240" w:lineRule="auto"/>
      <w:jc w:val="both"/>
    </w:pPr>
    <w:rPr>
      <w:rFonts w:ascii="Times New Roman" w:eastAsia="Times New Roman" w:hAnsi="Times New Roman" w:cs="Times New Roman"/>
      <w:sz w:val="20"/>
      <w:szCs w:val="20"/>
      <w:lang w:eastAsia="sk-S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1">
    <w:name w:val="Table 3D effects 1"/>
    <w:basedOn w:val="TableNormal"/>
    <w:rsid w:val="00480F90"/>
    <w:pPr>
      <w:spacing w:before="40" w:after="40" w:line="240" w:lineRule="auto"/>
      <w:jc w:val="both"/>
    </w:pPr>
    <w:rPr>
      <w:rFonts w:ascii="Times New Roman" w:eastAsia="Times New Roman" w:hAnsi="Times New Roman" w:cs="Times New Roman"/>
      <w:sz w:val="20"/>
      <w:szCs w:val="20"/>
      <w:lang w:eastAsia="sk-S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TableContemporary"/>
    <w:rsid w:val="00480F9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NoList"/>
    <w:rsid w:val="00480F90"/>
    <w:pPr>
      <w:numPr>
        <w:numId w:val="27"/>
      </w:numPr>
    </w:pPr>
  </w:style>
  <w:style w:type="paragraph" w:customStyle="1" w:styleId="Normal1">
    <w:name w:val="Normal 1"/>
    <w:basedOn w:val="Normal"/>
    <w:link w:val="Normal1Char1"/>
    <w:rsid w:val="00480F90"/>
    <w:pPr>
      <w:spacing w:before="60" w:after="60" w:line="276" w:lineRule="auto"/>
      <w:ind w:left="567" w:right="-284"/>
      <w:jc w:val="both"/>
    </w:pPr>
    <w:rPr>
      <w:rFonts w:ascii="Futura Bk" w:eastAsia="Times New Roman" w:hAnsi="Futura Bk" w:cs="Times New Roman"/>
      <w:sz w:val="20"/>
      <w:szCs w:val="24"/>
    </w:rPr>
  </w:style>
  <w:style w:type="character" w:customStyle="1" w:styleId="Normal1Char1">
    <w:name w:val="Normal 1 Char1"/>
    <w:basedOn w:val="DefaultParagraphFont"/>
    <w:link w:val="Normal1"/>
    <w:rsid w:val="00480F90"/>
    <w:rPr>
      <w:rFonts w:ascii="Futura Bk" w:eastAsia="Times New Roman" w:hAnsi="Futura Bk" w:cs="Times New Roman"/>
      <w:sz w:val="20"/>
      <w:szCs w:val="24"/>
    </w:rPr>
  </w:style>
  <w:style w:type="paragraph" w:customStyle="1" w:styleId="Bullet1">
    <w:name w:val="Bullet 1"/>
    <w:basedOn w:val="Normal1"/>
    <w:link w:val="Bullet1Char"/>
    <w:rsid w:val="00480F90"/>
    <w:pPr>
      <w:widowControl w:val="0"/>
      <w:numPr>
        <w:numId w:val="12"/>
      </w:numPr>
      <w:ind w:right="23"/>
    </w:pPr>
  </w:style>
  <w:style w:type="character" w:customStyle="1" w:styleId="Bullet1Char">
    <w:name w:val="Bullet 1 Char"/>
    <w:basedOn w:val="Normal1Char1"/>
    <w:link w:val="Bullet1"/>
    <w:rsid w:val="00480F90"/>
    <w:rPr>
      <w:rFonts w:ascii="Futura Bk" w:eastAsia="Times New Roman" w:hAnsi="Futura Bk" w:cs="Times New Roman"/>
      <w:sz w:val="20"/>
      <w:szCs w:val="24"/>
    </w:rPr>
  </w:style>
  <w:style w:type="paragraph" w:customStyle="1" w:styleId="Tablebullet1">
    <w:name w:val="Table bullet 1"/>
    <w:basedOn w:val="Normal"/>
    <w:uiPriority w:val="99"/>
    <w:rsid w:val="00480F90"/>
    <w:pPr>
      <w:widowControl w:val="0"/>
      <w:numPr>
        <w:numId w:val="13"/>
      </w:numPr>
      <w:spacing w:before="120" w:after="80" w:line="276" w:lineRule="auto"/>
      <w:jc w:val="both"/>
    </w:pPr>
    <w:rPr>
      <w:rFonts w:ascii="Futura Bk" w:eastAsia="PMingLiU" w:hAnsi="Futura Bk" w:cs="Times New Roman"/>
      <w:color w:val="000000"/>
      <w:sz w:val="16"/>
      <w:szCs w:val="24"/>
    </w:rPr>
  </w:style>
  <w:style w:type="paragraph" w:customStyle="1" w:styleId="Tabletextsmall">
    <w:name w:val="Table text small"/>
    <w:basedOn w:val="Normal1"/>
    <w:rsid w:val="00480F90"/>
    <w:pPr>
      <w:widowControl w:val="0"/>
      <w:ind w:left="-4" w:right="0"/>
    </w:pPr>
    <w:rPr>
      <w:color w:val="000000"/>
      <w:sz w:val="18"/>
    </w:rPr>
  </w:style>
  <w:style w:type="paragraph" w:customStyle="1" w:styleId="StyleNormal1FuturaHv">
    <w:name w:val="Style Normal 1 + Futura Hv"/>
    <w:basedOn w:val="Normal1"/>
    <w:link w:val="StyleNormal1FuturaHvChar1"/>
    <w:rsid w:val="00480F90"/>
    <w:rPr>
      <w:rFonts w:ascii="Futura Hv" w:hAnsi="Futura Hv"/>
    </w:rPr>
  </w:style>
  <w:style w:type="character" w:customStyle="1" w:styleId="StyleNormal1FuturaHvChar">
    <w:name w:val="Style Normal 1 + Futura Hv Char"/>
    <w:basedOn w:val="DefaultParagraphFont"/>
    <w:rsid w:val="00480F90"/>
    <w:rPr>
      <w:rFonts w:ascii="Futura Hv" w:hAnsi="Futura Hv"/>
      <w:noProof w:val="0"/>
      <w:sz w:val="24"/>
      <w:lang w:val="sk-SK"/>
    </w:rPr>
  </w:style>
  <w:style w:type="paragraph" w:customStyle="1" w:styleId="StyleNormal1Underline">
    <w:name w:val="Style Normal 1 + Underline"/>
    <w:basedOn w:val="Normal1"/>
    <w:link w:val="StyleNormal1UnderlineChar"/>
    <w:rsid w:val="00480F90"/>
    <w:rPr>
      <w:u w:val="single"/>
    </w:rPr>
  </w:style>
  <w:style w:type="character" w:customStyle="1" w:styleId="StyleNormal1UnderlineChar">
    <w:name w:val="Style Normal 1 + Underline Char"/>
    <w:basedOn w:val="Normal1Char1"/>
    <w:link w:val="StyleNormal1Underline"/>
    <w:rsid w:val="00480F90"/>
    <w:rPr>
      <w:rFonts w:ascii="Futura Bk" w:eastAsia="Times New Roman" w:hAnsi="Futura Bk" w:cs="Times New Roman"/>
      <w:sz w:val="20"/>
      <w:szCs w:val="24"/>
      <w:u w:val="single"/>
    </w:rPr>
  </w:style>
  <w:style w:type="character" w:customStyle="1" w:styleId="StyleNormal1FuturaHvChar1">
    <w:name w:val="Style Normal 1 + Futura Hv Char1"/>
    <w:basedOn w:val="Normal1Char1"/>
    <w:link w:val="StyleNormal1FuturaHv"/>
    <w:rsid w:val="00480F90"/>
    <w:rPr>
      <w:rFonts w:ascii="Futura Hv" w:eastAsia="Times New Roman" w:hAnsi="Futura Hv" w:cs="Times New Roman"/>
      <w:sz w:val="20"/>
      <w:szCs w:val="24"/>
    </w:rPr>
  </w:style>
  <w:style w:type="paragraph" w:customStyle="1" w:styleId="StyleNormal1FuturaHv1">
    <w:name w:val="Style Normal 1 + Futura Hv1"/>
    <w:basedOn w:val="Normal1"/>
    <w:link w:val="StyleNormal1FuturaHv1Char"/>
    <w:rsid w:val="00480F90"/>
    <w:rPr>
      <w:rFonts w:ascii="Futura Hv" w:hAnsi="Futura Hv"/>
    </w:rPr>
  </w:style>
  <w:style w:type="character" w:customStyle="1" w:styleId="StyleNormal1FuturaHv1Char">
    <w:name w:val="Style Normal 1 + Futura Hv1 Char"/>
    <w:basedOn w:val="Normal1Char1"/>
    <w:link w:val="StyleNormal1FuturaHv1"/>
    <w:rsid w:val="00480F90"/>
    <w:rPr>
      <w:rFonts w:ascii="Futura Hv" w:eastAsia="Times New Roman" w:hAnsi="Futura Hv" w:cs="Times New Roman"/>
      <w:sz w:val="20"/>
      <w:szCs w:val="24"/>
    </w:rPr>
  </w:style>
  <w:style w:type="paragraph" w:customStyle="1" w:styleId="AppendixHeading">
    <w:name w:val="Appendix Heading"/>
    <w:basedOn w:val="Heading1"/>
    <w:next w:val="BodyText"/>
    <w:qFormat/>
    <w:rsid w:val="00480F90"/>
    <w:pPr>
      <w:pageBreakBefore/>
      <w:numPr>
        <w:numId w:val="14"/>
      </w:numPr>
      <w:spacing w:before="60" w:line="360" w:lineRule="exact"/>
      <w:jc w:val="both"/>
      <w:outlineLvl w:val="9"/>
    </w:pPr>
    <w:rPr>
      <w:rFonts w:ascii="Arial Narrow" w:eastAsia="Times New Roman" w:hAnsi="Arial Narrow" w:cs="Times New Roman"/>
      <w:color w:val="auto"/>
      <w:szCs w:val="20"/>
      <w:lang w:val="en-US"/>
    </w:rPr>
  </w:style>
  <w:style w:type="paragraph" w:customStyle="1" w:styleId="AppendixHeading2">
    <w:name w:val="Appendix Heading 2"/>
    <w:basedOn w:val="Heading2"/>
    <w:next w:val="BodyText"/>
    <w:qFormat/>
    <w:rsid w:val="00480F90"/>
    <w:pPr>
      <w:keepLines w:val="0"/>
      <w:numPr>
        <w:ilvl w:val="1"/>
        <w:numId w:val="14"/>
      </w:numPr>
      <w:spacing w:before="400" w:after="120" w:line="320" w:lineRule="exact"/>
      <w:outlineLvl w:val="9"/>
    </w:pPr>
    <w:rPr>
      <w:rFonts w:ascii="Arial Narrow" w:eastAsia="Times New Roman" w:hAnsi="Arial Narrow" w:cs="Times New Roman"/>
      <w:b/>
      <w:bCs/>
      <w:color w:val="auto"/>
      <w:sz w:val="28"/>
      <w:szCs w:val="20"/>
      <w:lang w:val="en-US"/>
    </w:rPr>
  </w:style>
  <w:style w:type="paragraph" w:customStyle="1" w:styleId="AppendixHeading3">
    <w:name w:val="Appendix Heading 3"/>
    <w:basedOn w:val="Heading3"/>
    <w:next w:val="BodyText"/>
    <w:link w:val="AppendixHeading3CharChar"/>
    <w:qFormat/>
    <w:rsid w:val="00480F90"/>
    <w:pPr>
      <w:keepLines w:val="0"/>
      <w:numPr>
        <w:numId w:val="14"/>
      </w:numPr>
      <w:spacing w:before="400" w:after="120" w:line="280" w:lineRule="exact"/>
      <w:jc w:val="both"/>
      <w:outlineLvl w:val="9"/>
    </w:pPr>
    <w:rPr>
      <w:rFonts w:ascii="Times New Roman" w:eastAsia="Times New Roman" w:hAnsi="Times New Roman" w:cs="Times New Roman"/>
      <w:b/>
      <w:color w:val="auto"/>
      <w:szCs w:val="20"/>
      <w:lang w:val="en-US" w:eastAsia="en-US"/>
    </w:rPr>
  </w:style>
  <w:style w:type="paragraph" w:customStyle="1" w:styleId="AppendixHeading4">
    <w:name w:val="Appendix Heading 4"/>
    <w:basedOn w:val="Heading4"/>
    <w:next w:val="BodyText"/>
    <w:qFormat/>
    <w:rsid w:val="00480F90"/>
    <w:pPr>
      <w:keepLines w:val="0"/>
      <w:numPr>
        <w:ilvl w:val="3"/>
        <w:numId w:val="14"/>
      </w:numPr>
      <w:spacing w:before="400" w:after="120" w:line="280" w:lineRule="exact"/>
      <w:outlineLvl w:val="9"/>
    </w:pPr>
    <w:rPr>
      <w:rFonts w:ascii="Times New Roman" w:eastAsia="Times New Roman" w:hAnsi="Times New Roman" w:cs="Times New Roman"/>
      <w:b/>
      <w:bCs/>
      <w:iCs w:val="0"/>
      <w:color w:val="auto"/>
      <w:sz w:val="24"/>
      <w:szCs w:val="20"/>
      <w:lang w:val="en-US"/>
    </w:rPr>
  </w:style>
  <w:style w:type="paragraph" w:customStyle="1" w:styleId="NormalItalicUnderline">
    <w:name w:val="Normal Italic Underline"/>
    <w:basedOn w:val="Caption"/>
    <w:link w:val="NormalItalicUnderlineChar"/>
    <w:autoRedefine/>
    <w:qFormat/>
    <w:rsid w:val="00A40A57"/>
    <w:pPr>
      <w:spacing w:before="240" w:after="120" w:line="276" w:lineRule="auto"/>
    </w:pPr>
    <w:rPr>
      <w:rFonts w:ascii="Arial" w:eastAsia="Times New Roman" w:hAnsi="Arial" w:cs="Times New Roman"/>
      <w:b/>
      <w:iCs w:val="0"/>
      <w:color w:val="auto"/>
      <w:sz w:val="20"/>
      <w:szCs w:val="20"/>
      <w:u w:val="single"/>
      <w:lang w:eastAsia="sk-SK"/>
    </w:rPr>
  </w:style>
  <w:style w:type="character" w:customStyle="1" w:styleId="NormalItalicUnderlineChar">
    <w:name w:val="Normal Italic Underline Char"/>
    <w:basedOn w:val="DefaultParagraphFont"/>
    <w:link w:val="NormalItalicUnderline"/>
    <w:rsid w:val="00A40A57"/>
    <w:rPr>
      <w:rFonts w:ascii="Arial" w:eastAsia="Times New Roman" w:hAnsi="Arial" w:cs="Times New Roman"/>
      <w:b/>
      <w:i/>
      <w:sz w:val="20"/>
      <w:szCs w:val="20"/>
      <w:u w:val="single"/>
      <w:lang w:eastAsia="sk-SK"/>
    </w:rPr>
  </w:style>
  <w:style w:type="paragraph" w:customStyle="1" w:styleId="NumberedHeadingStyleA1">
    <w:name w:val="Numbered Heading Style A.1"/>
    <w:basedOn w:val="Heading1"/>
    <w:next w:val="Normal"/>
    <w:rsid w:val="00480F90"/>
    <w:pPr>
      <w:pageBreakBefore/>
      <w:numPr>
        <w:numId w:val="15"/>
      </w:numPr>
      <w:tabs>
        <w:tab w:val="left" w:pos="720"/>
      </w:tabs>
      <w:spacing w:after="60" w:line="240" w:lineRule="atLeast"/>
      <w:jc w:val="both"/>
    </w:pPr>
    <w:rPr>
      <w:rFonts w:ascii="Arial Narrow" w:eastAsia="Times New Roman" w:hAnsi="Arial Narrow" w:cs="Times New Roman"/>
      <w:color w:val="auto"/>
      <w:kern w:val="28"/>
      <w:sz w:val="20"/>
      <w:szCs w:val="20"/>
      <w:lang w:eastAsia="sk-SK"/>
    </w:rPr>
  </w:style>
  <w:style w:type="paragraph" w:customStyle="1" w:styleId="NumberedHeadingStyleA2">
    <w:name w:val="Numbered Heading Style A.2"/>
    <w:basedOn w:val="Heading2"/>
    <w:next w:val="Normal"/>
    <w:rsid w:val="00480F90"/>
    <w:pPr>
      <w:keepLines w:val="0"/>
      <w:numPr>
        <w:ilvl w:val="1"/>
        <w:numId w:val="15"/>
      </w:numPr>
      <w:spacing w:before="360" w:after="180" w:line="240" w:lineRule="atLeast"/>
    </w:pPr>
    <w:rPr>
      <w:rFonts w:ascii="Arial Narrow" w:eastAsia="Times New Roman" w:hAnsi="Arial Narrow" w:cs="Times New Roman"/>
      <w:b/>
      <w:bCs/>
      <w:color w:val="auto"/>
      <w:sz w:val="20"/>
      <w:szCs w:val="20"/>
      <w:lang w:eastAsia="sk-SK"/>
    </w:rPr>
  </w:style>
  <w:style w:type="paragraph" w:customStyle="1" w:styleId="NumberedHeadingStyleA3">
    <w:name w:val="Numbered Heading Style A.3"/>
    <w:basedOn w:val="Heading3"/>
    <w:next w:val="Normal"/>
    <w:rsid w:val="00480F90"/>
    <w:pPr>
      <w:keepLines w:val="0"/>
      <w:numPr>
        <w:numId w:val="15"/>
      </w:numPr>
      <w:tabs>
        <w:tab w:val="left" w:pos="1080"/>
      </w:tabs>
      <w:spacing w:before="240" w:after="120" w:line="240" w:lineRule="atLeast"/>
      <w:jc w:val="both"/>
    </w:pPr>
    <w:rPr>
      <w:rFonts w:ascii="Arial Narrow" w:eastAsia="Times New Roman" w:hAnsi="Arial Narrow" w:cs="Times New Roman"/>
      <w:b/>
      <w:color w:val="auto"/>
      <w:sz w:val="22"/>
      <w:szCs w:val="20"/>
    </w:rPr>
  </w:style>
  <w:style w:type="paragraph" w:customStyle="1" w:styleId="NumberedHeadingStyleA4">
    <w:name w:val="Numbered Heading Style A.4"/>
    <w:basedOn w:val="Heading4"/>
    <w:next w:val="Normal"/>
    <w:rsid w:val="00480F90"/>
    <w:pPr>
      <w:keepLines w:val="0"/>
      <w:numPr>
        <w:ilvl w:val="3"/>
        <w:numId w:val="15"/>
      </w:numPr>
      <w:tabs>
        <w:tab w:val="left" w:pos="1440"/>
        <w:tab w:val="left" w:pos="1800"/>
      </w:tabs>
      <w:spacing w:before="240" w:after="120" w:line="276" w:lineRule="auto"/>
    </w:pPr>
    <w:rPr>
      <w:rFonts w:ascii="Times New Roman" w:eastAsia="Times New Roman" w:hAnsi="Times New Roman" w:cs="Times New Roman"/>
      <w:b/>
      <w:bCs/>
      <w:i w:val="0"/>
      <w:iCs w:val="0"/>
      <w:color w:val="auto"/>
      <w:sz w:val="24"/>
      <w:szCs w:val="20"/>
      <w:lang w:eastAsia="sk-SK"/>
    </w:rPr>
  </w:style>
  <w:style w:type="paragraph" w:customStyle="1" w:styleId="NumberedHeadingStyleA5">
    <w:name w:val="Numbered Heading Style A.5"/>
    <w:basedOn w:val="Heading5"/>
    <w:next w:val="Normal"/>
    <w:rsid w:val="00480F90"/>
    <w:pPr>
      <w:tabs>
        <w:tab w:val="num" w:pos="360"/>
      </w:tabs>
      <w:spacing w:before="240" w:after="60"/>
      <w:ind w:left="360" w:hanging="360"/>
    </w:pPr>
    <w:rPr>
      <w:b/>
      <w:i/>
      <w:sz w:val="20"/>
      <w:szCs w:val="12"/>
      <w:lang w:val="sk-SK" w:eastAsia="sk-SK"/>
    </w:rPr>
  </w:style>
  <w:style w:type="paragraph" w:customStyle="1" w:styleId="NumberedHeadingStyleA6">
    <w:name w:val="Numbered Heading Style A.6"/>
    <w:basedOn w:val="Heading6"/>
    <w:next w:val="Normal"/>
    <w:rsid w:val="00480F90"/>
    <w:pPr>
      <w:keepLines w:val="0"/>
      <w:numPr>
        <w:ilvl w:val="5"/>
        <w:numId w:val="15"/>
      </w:numPr>
      <w:spacing w:before="240"/>
    </w:pPr>
    <w:rPr>
      <w:b w:val="0"/>
      <w:szCs w:val="12"/>
    </w:rPr>
  </w:style>
  <w:style w:type="paragraph" w:customStyle="1" w:styleId="NumberedHeadingStyleA7">
    <w:name w:val="Numbered Heading Style A.7"/>
    <w:basedOn w:val="Heading7"/>
    <w:next w:val="Normal"/>
    <w:rsid w:val="00480F90"/>
    <w:pPr>
      <w:keepLines w:val="0"/>
      <w:numPr>
        <w:ilvl w:val="6"/>
        <w:numId w:val="15"/>
      </w:numPr>
      <w:spacing w:before="240"/>
    </w:pPr>
    <w:rPr>
      <w:b w:val="0"/>
      <w:i w:val="0"/>
      <w:szCs w:val="12"/>
    </w:rPr>
  </w:style>
  <w:style w:type="paragraph" w:customStyle="1" w:styleId="NumberedHeadingStyleA8">
    <w:name w:val="Numbered Heading Style A.8"/>
    <w:basedOn w:val="Heading8"/>
    <w:next w:val="Normal"/>
    <w:rsid w:val="00480F90"/>
    <w:pPr>
      <w:keepLines w:val="0"/>
      <w:numPr>
        <w:ilvl w:val="7"/>
        <w:numId w:val="15"/>
      </w:numPr>
      <w:spacing w:before="240" w:after="60"/>
    </w:pPr>
    <w:rPr>
      <w:b w:val="0"/>
      <w:i w:val="0"/>
      <w:sz w:val="18"/>
      <w:szCs w:val="12"/>
    </w:rPr>
  </w:style>
  <w:style w:type="paragraph" w:customStyle="1" w:styleId="NumberedHeadingStyleA9">
    <w:name w:val="Numbered Heading Style A.9"/>
    <w:basedOn w:val="Heading9"/>
    <w:next w:val="Normal"/>
    <w:rsid w:val="00480F90"/>
    <w:pPr>
      <w:keepLines w:val="0"/>
      <w:numPr>
        <w:ilvl w:val="8"/>
        <w:numId w:val="15"/>
      </w:numPr>
      <w:spacing w:before="240" w:after="60"/>
    </w:pPr>
    <w:rPr>
      <w:b w:val="0"/>
      <w:sz w:val="18"/>
      <w:szCs w:val="12"/>
    </w:rPr>
  </w:style>
  <w:style w:type="paragraph" w:customStyle="1" w:styleId="Nadpis21">
    <w:name w:val="Nadpis 21"/>
    <w:basedOn w:val="Heading2"/>
    <w:next w:val="Normal"/>
    <w:qFormat/>
    <w:rsid w:val="00480F90"/>
    <w:pPr>
      <w:tabs>
        <w:tab w:val="num" w:pos="576"/>
      </w:tabs>
      <w:spacing w:before="200" w:after="120"/>
      <w:ind w:left="576" w:hanging="576"/>
    </w:pPr>
    <w:rPr>
      <w:rFonts w:ascii="Cambria" w:eastAsia="Times New Roman" w:hAnsi="Cambria" w:cs="Times New Roman"/>
      <w:b/>
      <w:color w:val="4F81BD"/>
    </w:rPr>
  </w:style>
  <w:style w:type="paragraph" w:customStyle="1" w:styleId="Style1">
    <w:name w:val="Style1"/>
    <w:basedOn w:val="Heading1"/>
    <w:qFormat/>
    <w:rsid w:val="00480F90"/>
    <w:pPr>
      <w:pageBreakBefore/>
      <w:numPr>
        <w:numId w:val="16"/>
      </w:numPr>
      <w:spacing w:before="480" w:line="360" w:lineRule="auto"/>
      <w:jc w:val="both"/>
    </w:pPr>
    <w:rPr>
      <w:rFonts w:ascii="Cambria" w:eastAsia="Times New Roman" w:hAnsi="Cambria" w:cs="Times New Roman"/>
      <w:bCs/>
      <w:color w:val="365F91"/>
      <w:sz w:val="20"/>
      <w:szCs w:val="20"/>
    </w:rPr>
  </w:style>
  <w:style w:type="paragraph" w:customStyle="1" w:styleId="Paragraph">
    <w:name w:val="!Paragraph"/>
    <w:basedOn w:val="Normal"/>
    <w:link w:val="ParagraphChar"/>
    <w:rsid w:val="00480F90"/>
    <w:pPr>
      <w:spacing w:before="130" w:after="130" w:line="320" w:lineRule="exact"/>
      <w:jc w:val="both"/>
    </w:pPr>
    <w:rPr>
      <w:rFonts w:ascii="Arial Narrow" w:eastAsia="Times New Roman" w:hAnsi="Arial Narrow" w:cs="Calibri"/>
      <w:sz w:val="20"/>
      <w:szCs w:val="20"/>
    </w:rPr>
  </w:style>
  <w:style w:type="paragraph" w:customStyle="1" w:styleId="Bulleted1">
    <w:name w:val="!Bulleted 1"/>
    <w:basedOn w:val="Paragraph"/>
    <w:link w:val="Bulleted1Char"/>
    <w:rsid w:val="00480F90"/>
    <w:pPr>
      <w:numPr>
        <w:numId w:val="31"/>
      </w:numPr>
      <w:spacing w:before="120" w:after="120" w:line="360" w:lineRule="exact"/>
      <w:contextualSpacing/>
    </w:pPr>
  </w:style>
  <w:style w:type="paragraph" w:customStyle="1" w:styleId="ParagraphBold2">
    <w:name w:val="!Paragraph + Bold 2"/>
    <w:basedOn w:val="Paragraph"/>
    <w:next w:val="Paragraph"/>
    <w:rsid w:val="00480F90"/>
    <w:pPr>
      <w:spacing w:before="240" w:after="120"/>
    </w:pPr>
    <w:rPr>
      <w:b/>
      <w:bCs/>
    </w:rPr>
  </w:style>
  <w:style w:type="paragraph" w:customStyle="1" w:styleId="Bulleted2">
    <w:name w:val="!Bulleted 2"/>
    <w:basedOn w:val="Bulleted1"/>
    <w:link w:val="Bulleted2Char"/>
    <w:autoRedefine/>
    <w:qFormat/>
    <w:rsid w:val="004E2C77"/>
    <w:pPr>
      <w:numPr>
        <w:numId w:val="0"/>
      </w:numPr>
    </w:pPr>
  </w:style>
  <w:style w:type="character" w:customStyle="1" w:styleId="ParagraphChar">
    <w:name w:val="!Paragraph Char"/>
    <w:basedOn w:val="DefaultParagraphFont"/>
    <w:link w:val="Paragraph"/>
    <w:rsid w:val="00480F90"/>
    <w:rPr>
      <w:rFonts w:ascii="Arial Narrow" w:eastAsia="Times New Roman" w:hAnsi="Arial Narrow" w:cs="Calibri"/>
      <w:sz w:val="20"/>
      <w:szCs w:val="20"/>
    </w:rPr>
  </w:style>
  <w:style w:type="character" w:customStyle="1" w:styleId="Bulleted1Char">
    <w:name w:val="!Bulleted 1 Char"/>
    <w:basedOn w:val="ParagraphChar"/>
    <w:link w:val="Bulleted1"/>
    <w:rsid w:val="00480F90"/>
    <w:rPr>
      <w:rFonts w:ascii="Arial Narrow" w:eastAsia="Times New Roman" w:hAnsi="Arial Narrow" w:cs="Calibri"/>
      <w:sz w:val="20"/>
      <w:szCs w:val="20"/>
    </w:rPr>
  </w:style>
  <w:style w:type="character" w:customStyle="1" w:styleId="Bulleted2Char">
    <w:name w:val="!Bulleted 2 Char"/>
    <w:basedOn w:val="Bulleted1Char"/>
    <w:link w:val="Bulleted2"/>
    <w:rsid w:val="004E2C77"/>
    <w:rPr>
      <w:rFonts w:ascii="Arial Narrow" w:eastAsia="Times New Roman" w:hAnsi="Arial Narrow" w:cs="Calibri"/>
      <w:sz w:val="20"/>
      <w:szCs w:val="20"/>
    </w:rPr>
  </w:style>
  <w:style w:type="paragraph" w:customStyle="1" w:styleId="Default">
    <w:name w:val="Default"/>
    <w:rsid w:val="00480F90"/>
    <w:pPr>
      <w:autoSpaceDE w:val="0"/>
      <w:autoSpaceDN w:val="0"/>
      <w:adjustRightInd w:val="0"/>
      <w:spacing w:after="80" w:line="240" w:lineRule="auto"/>
    </w:pPr>
    <w:rPr>
      <w:rFonts w:ascii="Times New Roman" w:eastAsia="Times New Roman" w:hAnsi="Times New Roman" w:cs="Times New Roman"/>
      <w:color w:val="000000"/>
      <w:sz w:val="24"/>
      <w:szCs w:val="24"/>
      <w:lang w:eastAsia="sk-SK"/>
    </w:rPr>
  </w:style>
  <w:style w:type="character" w:customStyle="1" w:styleId="ZkladntextChar1">
    <w:name w:val="Základný text Char1"/>
    <w:basedOn w:val="DefaultParagraphFont"/>
    <w:uiPriority w:val="99"/>
    <w:rsid w:val="00480F90"/>
    <w:rPr>
      <w:rFonts w:ascii="Arial" w:hAnsi="Arial"/>
      <w:sz w:val="22"/>
      <w:szCs w:val="22"/>
    </w:rPr>
  </w:style>
  <w:style w:type="character" w:customStyle="1" w:styleId="AppendixHeading3CharChar">
    <w:name w:val="Appendix Heading 3 Char Char"/>
    <w:basedOn w:val="DefaultParagraphFont"/>
    <w:link w:val="AppendixHeading3"/>
    <w:rsid w:val="00480F90"/>
    <w:rPr>
      <w:rFonts w:ascii="Times New Roman" w:eastAsia="Times New Roman" w:hAnsi="Times New Roman" w:cs="Times New Roman"/>
      <w:b/>
      <w:sz w:val="24"/>
      <w:szCs w:val="20"/>
      <w:lang w:val="en-US"/>
    </w:rPr>
  </w:style>
  <w:style w:type="paragraph" w:customStyle="1" w:styleId="odrka1">
    <w:name w:val="odrážka1"/>
    <w:basedOn w:val="Normal"/>
    <w:link w:val="odrka1Char"/>
    <w:rsid w:val="00480F90"/>
    <w:pPr>
      <w:numPr>
        <w:numId w:val="17"/>
      </w:numPr>
      <w:tabs>
        <w:tab w:val="num" w:pos="851"/>
      </w:tabs>
      <w:spacing w:before="120" w:after="80" w:line="276" w:lineRule="auto"/>
      <w:jc w:val="both"/>
    </w:pPr>
    <w:rPr>
      <w:rFonts w:ascii="Times New Roman" w:eastAsia="Times New Roman" w:hAnsi="Times New Roman" w:cs="Times New Roman"/>
      <w:sz w:val="20"/>
      <w:szCs w:val="20"/>
      <w:lang w:eastAsia="cs-CZ"/>
    </w:rPr>
  </w:style>
  <w:style w:type="character" w:customStyle="1" w:styleId="odrka1Char">
    <w:name w:val="odrážka1 Char"/>
    <w:basedOn w:val="DefaultParagraphFont"/>
    <w:link w:val="odrka1"/>
    <w:rsid w:val="00480F90"/>
    <w:rPr>
      <w:rFonts w:ascii="Times New Roman" w:eastAsia="Times New Roman" w:hAnsi="Times New Roman" w:cs="Times New Roman"/>
      <w:sz w:val="20"/>
      <w:szCs w:val="20"/>
      <w:lang w:eastAsia="cs-CZ"/>
    </w:rPr>
  </w:style>
  <w:style w:type="character" w:customStyle="1" w:styleId="ParagraphChar0">
    <w:name w:val="Paragraph Char"/>
    <w:link w:val="Paragraph0"/>
    <w:locked/>
    <w:rsid w:val="00480F90"/>
    <w:rPr>
      <w:rFonts w:ascii="Tahoma" w:hAnsi="Tahoma" w:cs="Arial"/>
      <w:iCs/>
    </w:rPr>
  </w:style>
  <w:style w:type="paragraph" w:customStyle="1" w:styleId="Paragraph0">
    <w:name w:val="Paragraph"/>
    <w:basedOn w:val="Normal"/>
    <w:link w:val="ParagraphChar0"/>
    <w:rsid w:val="00480F90"/>
    <w:pPr>
      <w:spacing w:before="120" w:after="80" w:line="276" w:lineRule="auto"/>
      <w:ind w:firstLine="720"/>
      <w:jc w:val="both"/>
    </w:pPr>
    <w:rPr>
      <w:rFonts w:ascii="Tahoma" w:hAnsi="Tahoma" w:cs="Arial"/>
      <w:iCs/>
    </w:rPr>
  </w:style>
  <w:style w:type="paragraph" w:customStyle="1" w:styleId="Header3">
    <w:name w:val="Header3"/>
    <w:basedOn w:val="Normal"/>
    <w:rsid w:val="00480F90"/>
    <w:pPr>
      <w:keepNext/>
      <w:spacing w:before="120" w:after="120" w:line="276" w:lineRule="auto"/>
      <w:jc w:val="both"/>
    </w:pPr>
    <w:rPr>
      <w:rFonts w:ascii="Tahoma" w:eastAsia="Times New Roman" w:hAnsi="Tahoma" w:cs="Times New Roman"/>
      <w:b/>
      <w:sz w:val="20"/>
      <w:szCs w:val="24"/>
      <w:lang w:eastAsia="sk-SK"/>
    </w:rPr>
  </w:style>
  <w:style w:type="paragraph" w:customStyle="1" w:styleId="xBullet1">
    <w:name w:val="xBullet 1"/>
    <w:basedOn w:val="Normal"/>
    <w:rsid w:val="00480F90"/>
    <w:pPr>
      <w:numPr>
        <w:numId w:val="18"/>
      </w:numPr>
      <w:spacing w:before="180" w:after="180" w:line="276" w:lineRule="auto"/>
      <w:jc w:val="both"/>
    </w:pPr>
    <w:rPr>
      <w:rFonts w:ascii="Times New Roman" w:eastAsia="Times New Roman" w:hAnsi="Times New Roman" w:cs="Arial"/>
      <w:iCs/>
      <w:sz w:val="20"/>
      <w:szCs w:val="20"/>
      <w:lang w:eastAsia="sk-SK"/>
    </w:rPr>
  </w:style>
  <w:style w:type="paragraph" w:customStyle="1" w:styleId="xBullet2">
    <w:name w:val="xBullet 2"/>
    <w:basedOn w:val="Normal"/>
    <w:rsid w:val="00480F90"/>
    <w:pPr>
      <w:numPr>
        <w:ilvl w:val="1"/>
        <w:numId w:val="18"/>
      </w:numPr>
      <w:spacing w:before="120" w:after="80" w:line="276" w:lineRule="auto"/>
      <w:jc w:val="both"/>
    </w:pPr>
    <w:rPr>
      <w:rFonts w:ascii="Times New Roman" w:eastAsia="Times New Roman" w:hAnsi="Times New Roman" w:cs="Arial"/>
      <w:iCs/>
      <w:sz w:val="20"/>
      <w:szCs w:val="20"/>
      <w:lang w:eastAsia="sk-SK"/>
    </w:rPr>
  </w:style>
  <w:style w:type="paragraph" w:customStyle="1" w:styleId="xBullet3">
    <w:name w:val="xBullet 3"/>
    <w:basedOn w:val="Normal"/>
    <w:rsid w:val="00480F90"/>
    <w:pPr>
      <w:numPr>
        <w:ilvl w:val="2"/>
        <w:numId w:val="18"/>
      </w:numPr>
      <w:spacing w:before="60" w:after="80" w:line="276" w:lineRule="auto"/>
      <w:jc w:val="both"/>
    </w:pPr>
    <w:rPr>
      <w:rFonts w:ascii="Times New Roman" w:eastAsia="Times New Roman" w:hAnsi="Times New Roman" w:cs="Arial"/>
      <w:iCs/>
      <w:sz w:val="20"/>
      <w:szCs w:val="20"/>
      <w:lang w:eastAsia="sk-SK"/>
    </w:rPr>
  </w:style>
  <w:style w:type="paragraph" w:styleId="NoSpacing">
    <w:name w:val="No Spacing"/>
    <w:uiPriority w:val="1"/>
    <w:qFormat/>
    <w:rsid w:val="00480F90"/>
    <w:pPr>
      <w:spacing w:after="80" w:line="240" w:lineRule="auto"/>
    </w:pPr>
    <w:rPr>
      <w:rFonts w:ascii="Calibri" w:eastAsia="Times New Roman" w:hAnsi="Calibri" w:cs="Times New Roman"/>
    </w:rPr>
  </w:style>
  <w:style w:type="paragraph" w:customStyle="1" w:styleId="TSCaptionChar">
    <w:name w:val="TS Caption Char"/>
    <w:basedOn w:val="Normal"/>
    <w:link w:val="TSCaptionCharChar"/>
    <w:rsid w:val="00480F90"/>
    <w:pPr>
      <w:keepNext/>
      <w:keepLines/>
      <w:pBdr>
        <w:top w:val="single" w:sz="4" w:space="5" w:color="auto"/>
      </w:pBdr>
      <w:spacing w:before="120" w:after="80" w:line="276" w:lineRule="auto"/>
      <w:jc w:val="both"/>
    </w:pPr>
    <w:rPr>
      <w:rFonts w:ascii="Times New Roman" w:eastAsia="Times New Roman" w:hAnsi="Times New Roman" w:cs="Arial"/>
      <w:b/>
      <w:bCs/>
      <w:sz w:val="18"/>
      <w:szCs w:val="18"/>
      <w:lang w:eastAsia="cs-CZ"/>
    </w:rPr>
  </w:style>
  <w:style w:type="character" w:customStyle="1" w:styleId="TSCaptionCharChar">
    <w:name w:val="TS Caption Char Char"/>
    <w:link w:val="TSCaptionChar"/>
    <w:locked/>
    <w:rsid w:val="00480F90"/>
    <w:rPr>
      <w:rFonts w:ascii="Times New Roman" w:eastAsia="Times New Roman" w:hAnsi="Times New Roman" w:cs="Arial"/>
      <w:b/>
      <w:bCs/>
      <w:sz w:val="18"/>
      <w:szCs w:val="18"/>
      <w:lang w:eastAsia="cs-CZ"/>
    </w:rPr>
  </w:style>
  <w:style w:type="character" w:styleId="SubtleEmphasis">
    <w:name w:val="Subtle Emphasis"/>
    <w:basedOn w:val="DefaultParagraphFont"/>
    <w:uiPriority w:val="19"/>
    <w:qFormat/>
    <w:rsid w:val="00480F90"/>
    <w:rPr>
      <w:rFonts w:ascii="Arial Narrow" w:hAnsi="Arial Narrow"/>
      <w:i/>
      <w:iCs/>
      <w:color w:val="auto"/>
      <w:sz w:val="18"/>
    </w:rPr>
  </w:style>
  <w:style w:type="paragraph" w:styleId="Quote">
    <w:name w:val="Quote"/>
    <w:basedOn w:val="Normal"/>
    <w:next w:val="Normal"/>
    <w:link w:val="QuoteChar"/>
    <w:uiPriority w:val="29"/>
    <w:qFormat/>
    <w:rsid w:val="00480F90"/>
    <w:pPr>
      <w:spacing w:before="120" w:after="80" w:line="276" w:lineRule="auto"/>
      <w:jc w:val="both"/>
    </w:pPr>
    <w:rPr>
      <w:rFonts w:ascii="Arial Narrow" w:eastAsia="Times New Roman" w:hAnsi="Arial Narrow" w:cs="Times New Roman"/>
      <w:i/>
      <w:iCs/>
      <w:color w:val="000000" w:themeColor="text1"/>
      <w:sz w:val="18"/>
      <w:szCs w:val="20"/>
      <w:lang w:eastAsia="sk-SK"/>
    </w:rPr>
  </w:style>
  <w:style w:type="character" w:customStyle="1" w:styleId="QuoteChar">
    <w:name w:val="Quote Char"/>
    <w:basedOn w:val="DefaultParagraphFont"/>
    <w:link w:val="Quote"/>
    <w:uiPriority w:val="29"/>
    <w:rsid w:val="00480F90"/>
    <w:rPr>
      <w:rFonts w:ascii="Arial Narrow" w:eastAsia="Times New Roman" w:hAnsi="Arial Narrow" w:cs="Times New Roman"/>
      <w:i/>
      <w:iCs/>
      <w:color w:val="000000" w:themeColor="text1"/>
      <w:sz w:val="18"/>
      <w:szCs w:val="20"/>
      <w:lang w:eastAsia="sk-SK"/>
    </w:rPr>
  </w:style>
  <w:style w:type="paragraph" w:customStyle="1" w:styleId="StyleListParagraphAfter3ptLinespacingsingle">
    <w:name w:val="Style List Paragraph + After:  3 pt Line spacing:  single"/>
    <w:basedOn w:val="ListParagraph"/>
    <w:rsid w:val="00480F90"/>
    <w:pPr>
      <w:spacing w:before="120" w:after="60" w:line="276" w:lineRule="auto"/>
      <w:ind w:hanging="360"/>
      <w:contextualSpacing w:val="0"/>
      <w:jc w:val="both"/>
    </w:pPr>
    <w:rPr>
      <w:rFonts w:ascii="Arial Narrow" w:eastAsia="Times New Roman" w:hAnsi="Arial Narrow" w:cs="Times New Roman"/>
      <w:sz w:val="20"/>
      <w:szCs w:val="20"/>
    </w:rPr>
  </w:style>
  <w:style w:type="character" w:customStyle="1" w:styleId="Nadpis2Char1">
    <w:name w:val="Nadpis 2 Char1"/>
    <w:basedOn w:val="DefaultParagraphFont"/>
    <w:uiPriority w:val="99"/>
    <w:rsid w:val="00480F90"/>
    <w:rPr>
      <w:rFonts w:eastAsia="Batang"/>
      <w:b/>
      <w:bCs/>
      <w:sz w:val="32"/>
      <w:szCs w:val="20"/>
    </w:rPr>
  </w:style>
  <w:style w:type="paragraph" w:customStyle="1" w:styleId="tl1">
    <w:name w:val="Štýl1"/>
    <w:basedOn w:val="Normal"/>
    <w:uiPriority w:val="99"/>
    <w:rsid w:val="00480F90"/>
    <w:pPr>
      <w:spacing w:before="120" w:after="120" w:line="276" w:lineRule="auto"/>
      <w:jc w:val="both"/>
    </w:pPr>
    <w:rPr>
      <w:rFonts w:ascii="Times New Roman" w:eastAsia="Times New Roman" w:hAnsi="Times New Roman" w:cs="Times New Roman"/>
      <w:sz w:val="24"/>
      <w:szCs w:val="24"/>
      <w:lang w:eastAsia="sk-SK"/>
    </w:rPr>
  </w:style>
  <w:style w:type="paragraph" w:customStyle="1" w:styleId="Norma">
    <w:name w:val="Norma"/>
    <w:basedOn w:val="Normal"/>
    <w:uiPriority w:val="99"/>
    <w:rsid w:val="00480F90"/>
    <w:pPr>
      <w:spacing w:before="120" w:after="120" w:line="276" w:lineRule="auto"/>
      <w:jc w:val="both"/>
    </w:pPr>
    <w:rPr>
      <w:rFonts w:ascii="Times New Roman" w:eastAsia="Times New Roman" w:hAnsi="Times New Roman" w:cs="Times New Roman"/>
      <w:sz w:val="24"/>
      <w:szCs w:val="24"/>
      <w:lang w:eastAsia="sk-SK"/>
    </w:rPr>
  </w:style>
  <w:style w:type="paragraph" w:customStyle="1" w:styleId="bodlnkuprlohy">
    <w:name w:val="bod článku prílohy"/>
    <w:basedOn w:val="Normal"/>
    <w:uiPriority w:val="99"/>
    <w:rsid w:val="00480F90"/>
    <w:pPr>
      <w:tabs>
        <w:tab w:val="left" w:pos="851"/>
        <w:tab w:val="center" w:pos="6237"/>
        <w:tab w:val="right" w:pos="9214"/>
      </w:tabs>
      <w:autoSpaceDE w:val="0"/>
      <w:autoSpaceDN w:val="0"/>
      <w:spacing w:before="60" w:after="60" w:line="276" w:lineRule="auto"/>
      <w:jc w:val="both"/>
    </w:pPr>
    <w:rPr>
      <w:rFonts w:ascii="Times New Roman" w:eastAsia="Times New Roman" w:hAnsi="Times New Roman" w:cs="Times New Roman"/>
      <w:color w:val="000000"/>
      <w:sz w:val="24"/>
      <w:szCs w:val="24"/>
      <w:lang w:eastAsia="cs-CZ"/>
    </w:rPr>
  </w:style>
  <w:style w:type="character" w:customStyle="1" w:styleId="StyleTimesNewRoman11ptBold">
    <w:name w:val="Style Times New Roman 11 pt Bold"/>
    <w:rsid w:val="00480F90"/>
    <w:rPr>
      <w:rFonts w:ascii="Futura Bk" w:hAnsi="Futura Bk" w:cs="Futura Bk"/>
      <w:b/>
      <w:bCs/>
      <w:sz w:val="20"/>
      <w:szCs w:val="20"/>
    </w:rPr>
  </w:style>
  <w:style w:type="character" w:customStyle="1" w:styleId="StyleTimesNewRoman11pt">
    <w:name w:val="Style Times New Roman 11 pt"/>
    <w:uiPriority w:val="99"/>
    <w:rsid w:val="00480F90"/>
    <w:rPr>
      <w:rFonts w:ascii="Futura Bk" w:hAnsi="Futura Bk" w:cs="Futura Bk"/>
      <w:sz w:val="20"/>
      <w:szCs w:val="20"/>
    </w:rPr>
  </w:style>
  <w:style w:type="paragraph" w:customStyle="1" w:styleId="StyleTimesNewRoman11ptFirstline127cm">
    <w:name w:val="Style Times New Roman 11 pt First line:  127 cm"/>
    <w:basedOn w:val="Normal"/>
    <w:uiPriority w:val="99"/>
    <w:rsid w:val="00480F90"/>
    <w:pPr>
      <w:keepNext/>
      <w:keepLines/>
      <w:spacing w:before="120" w:after="120" w:line="276" w:lineRule="auto"/>
      <w:ind w:firstLine="720"/>
      <w:jc w:val="both"/>
    </w:pPr>
    <w:rPr>
      <w:rFonts w:ascii="Futura Bk" w:eastAsia="Times New Roman" w:hAnsi="Futura Bk" w:cs="Futura Bk"/>
      <w:sz w:val="20"/>
      <w:szCs w:val="20"/>
      <w:lang w:val="en-GB"/>
    </w:rPr>
  </w:style>
  <w:style w:type="paragraph" w:customStyle="1" w:styleId="CharChar11">
    <w:name w:val="Char Char11"/>
    <w:basedOn w:val="Normal"/>
    <w:uiPriority w:val="99"/>
    <w:rsid w:val="00480F90"/>
    <w:pPr>
      <w:spacing w:before="120" w:line="240" w:lineRule="exact"/>
      <w:jc w:val="both"/>
    </w:pPr>
    <w:rPr>
      <w:rFonts w:ascii="Tahoma" w:eastAsia="Times New Roman" w:hAnsi="Tahoma" w:cs="Tahoma"/>
      <w:sz w:val="20"/>
      <w:szCs w:val="20"/>
    </w:rPr>
  </w:style>
  <w:style w:type="paragraph" w:customStyle="1" w:styleId="Nzov1">
    <w:name w:val="Názov1"/>
    <w:basedOn w:val="Normal"/>
    <w:uiPriority w:val="99"/>
    <w:rsid w:val="00480F90"/>
    <w:pPr>
      <w:keepNext/>
      <w:numPr>
        <w:ilvl w:val="12"/>
      </w:numPr>
      <w:spacing w:before="120" w:after="60" w:line="276" w:lineRule="auto"/>
      <w:jc w:val="center"/>
    </w:pPr>
    <w:rPr>
      <w:rFonts w:ascii="Arial Narrow" w:eastAsia="Times New Roman" w:hAnsi="Arial Narrow" w:cs="Arial"/>
      <w:b/>
      <w:bCs/>
      <w:lang w:eastAsia="sk-SK"/>
    </w:rPr>
  </w:style>
  <w:style w:type="paragraph" w:customStyle="1" w:styleId="lnok">
    <w:name w:val="Článok"/>
    <w:basedOn w:val="Normal"/>
    <w:uiPriority w:val="99"/>
    <w:rsid w:val="00480F90"/>
    <w:pPr>
      <w:keepNext/>
      <w:spacing w:before="240" w:after="120" w:line="180" w:lineRule="atLeast"/>
      <w:ind w:left="6044" w:hanging="284"/>
      <w:jc w:val="center"/>
    </w:pPr>
    <w:rPr>
      <w:rFonts w:ascii="Arial Narrow" w:eastAsia="Times New Roman" w:hAnsi="Arial Narrow" w:cs="Arial"/>
      <w:b/>
      <w:bCs/>
      <w:lang w:eastAsia="sk-SK"/>
    </w:rPr>
  </w:style>
  <w:style w:type="paragraph" w:customStyle="1" w:styleId="Podbod">
    <w:name w:val="Podbod"/>
    <w:basedOn w:val="Normal"/>
    <w:uiPriority w:val="99"/>
    <w:rsid w:val="00480F90"/>
    <w:pPr>
      <w:keepNext/>
      <w:tabs>
        <w:tab w:val="num" w:pos="1531"/>
        <w:tab w:val="num" w:pos="4320"/>
      </w:tabs>
      <w:spacing w:before="120" w:after="120" w:line="276" w:lineRule="auto"/>
      <w:ind w:left="1531" w:hanging="397"/>
      <w:jc w:val="both"/>
    </w:pPr>
    <w:rPr>
      <w:rFonts w:ascii="Arial Narrow" w:eastAsia="Times New Roman" w:hAnsi="Arial Narrow" w:cs="Arial"/>
      <w:lang w:eastAsia="sk-SK"/>
    </w:rPr>
  </w:style>
  <w:style w:type="paragraph" w:customStyle="1" w:styleId="Odstavec">
    <w:name w:val="Odstavec"/>
    <w:basedOn w:val="Normal"/>
    <w:link w:val="OdstavecChar"/>
    <w:uiPriority w:val="99"/>
    <w:rsid w:val="00480F90"/>
    <w:pPr>
      <w:keepNext/>
      <w:tabs>
        <w:tab w:val="num" w:pos="567"/>
      </w:tabs>
      <w:spacing w:before="120" w:after="120" w:line="276" w:lineRule="auto"/>
      <w:ind w:left="567" w:hanging="567"/>
      <w:jc w:val="both"/>
    </w:pPr>
    <w:rPr>
      <w:rFonts w:ascii="Arial Narrow" w:eastAsia="Times New Roman" w:hAnsi="Arial Narrow" w:cs="Times New Roman"/>
      <w:noProof/>
      <w:lang w:eastAsia="sk-SK"/>
    </w:rPr>
  </w:style>
  <w:style w:type="character" w:customStyle="1" w:styleId="OdstavecChar">
    <w:name w:val="Odstavec Char"/>
    <w:link w:val="Odstavec"/>
    <w:uiPriority w:val="99"/>
    <w:locked/>
    <w:rsid w:val="00480F90"/>
    <w:rPr>
      <w:rFonts w:ascii="Arial Narrow" w:eastAsia="Times New Roman" w:hAnsi="Arial Narrow" w:cs="Times New Roman"/>
      <w:noProof/>
      <w:lang w:eastAsia="sk-SK"/>
    </w:rPr>
  </w:style>
  <w:style w:type="paragraph" w:customStyle="1" w:styleId="Pododstavec">
    <w:name w:val="Pododstavec"/>
    <w:basedOn w:val="Normal"/>
    <w:uiPriority w:val="99"/>
    <w:rsid w:val="00480F90"/>
    <w:pPr>
      <w:keepNext/>
      <w:tabs>
        <w:tab w:val="num" w:pos="1247"/>
        <w:tab w:val="num" w:pos="2160"/>
      </w:tabs>
      <w:spacing w:before="120" w:after="120" w:line="276" w:lineRule="auto"/>
      <w:ind w:left="1247" w:hanging="680"/>
      <w:jc w:val="both"/>
    </w:pPr>
    <w:rPr>
      <w:rFonts w:ascii="Arial Narrow" w:eastAsia="Times New Roman" w:hAnsi="Arial Narrow" w:cs="Arial"/>
      <w:lang w:eastAsia="sk-SK"/>
    </w:rPr>
  </w:style>
  <w:style w:type="paragraph" w:customStyle="1" w:styleId="Bod">
    <w:name w:val="Bod"/>
    <w:basedOn w:val="Normal"/>
    <w:uiPriority w:val="99"/>
    <w:rsid w:val="00480F90"/>
    <w:pPr>
      <w:keepNext/>
      <w:tabs>
        <w:tab w:val="num" w:pos="1134"/>
        <w:tab w:val="num" w:pos="3600"/>
      </w:tabs>
      <w:spacing w:before="120" w:after="120" w:line="276" w:lineRule="auto"/>
      <w:ind w:left="1134" w:hanging="283"/>
      <w:jc w:val="both"/>
    </w:pPr>
    <w:rPr>
      <w:rFonts w:ascii="Arial Narrow" w:eastAsia="Times New Roman" w:hAnsi="Arial Narrow" w:cs="Arial"/>
      <w:lang w:eastAsia="sk-SK"/>
    </w:rPr>
  </w:style>
  <w:style w:type="paragraph" w:customStyle="1" w:styleId="Dosaenvzdln">
    <w:name w:val="Dosažené vzdělání"/>
    <w:basedOn w:val="Normal"/>
    <w:uiPriority w:val="99"/>
    <w:rsid w:val="00480F90"/>
    <w:pPr>
      <w:numPr>
        <w:numId w:val="19"/>
      </w:numPr>
      <w:spacing w:before="120" w:after="120" w:line="276" w:lineRule="auto"/>
      <w:jc w:val="both"/>
    </w:pPr>
    <w:rPr>
      <w:rFonts w:ascii="Times New Roman" w:eastAsia="Times New Roman" w:hAnsi="Times New Roman" w:cs="Times New Roman"/>
      <w:sz w:val="24"/>
      <w:szCs w:val="24"/>
      <w:lang w:eastAsia="sk-SK"/>
    </w:rPr>
  </w:style>
  <w:style w:type="character" w:customStyle="1" w:styleId="ListBulletChar">
    <w:name w:val="List Bullet Char"/>
    <w:link w:val="ListBullet"/>
    <w:uiPriority w:val="99"/>
    <w:locked/>
    <w:rsid w:val="00480F90"/>
    <w:rPr>
      <w:rFonts w:ascii="Times New Roman" w:eastAsia="Times New Roman" w:hAnsi="Times New Roman" w:cs="Times New Roman"/>
      <w:sz w:val="20"/>
      <w:szCs w:val="20"/>
      <w:lang w:eastAsia="sk-SK"/>
    </w:rPr>
  </w:style>
  <w:style w:type="character" w:customStyle="1" w:styleId="TextChar">
    <w:name w:val="Text Char"/>
    <w:link w:val="Text"/>
    <w:uiPriority w:val="99"/>
    <w:locked/>
    <w:rsid w:val="00480F90"/>
    <w:rPr>
      <w:rFonts w:ascii="Times New Roman" w:eastAsia="Times New Roman" w:hAnsi="Times New Roman" w:cs="Times New Roman"/>
      <w:sz w:val="24"/>
      <w:szCs w:val="20"/>
      <w:lang w:val="cs-CZ"/>
    </w:rPr>
  </w:style>
  <w:style w:type="paragraph" w:customStyle="1" w:styleId="Odrka">
    <w:name w:val="Odrážka"/>
    <w:basedOn w:val="Normal"/>
    <w:uiPriority w:val="99"/>
    <w:rsid w:val="00480F90"/>
    <w:pPr>
      <w:keepNext/>
      <w:tabs>
        <w:tab w:val="num" w:pos="360"/>
      </w:tabs>
      <w:spacing w:before="120" w:after="120" w:line="276" w:lineRule="auto"/>
      <w:ind w:left="1702" w:hanging="284"/>
      <w:jc w:val="both"/>
    </w:pPr>
    <w:rPr>
      <w:rFonts w:ascii="Arial Narrow" w:eastAsia="Times New Roman" w:hAnsi="Arial Narrow" w:cs="Arial"/>
      <w:lang w:val="en-US"/>
    </w:rPr>
  </w:style>
  <w:style w:type="paragraph" w:customStyle="1" w:styleId="StyleCentered">
    <w:name w:val="Style Centered"/>
    <w:basedOn w:val="Normal"/>
    <w:uiPriority w:val="99"/>
    <w:rsid w:val="00480F90"/>
    <w:pPr>
      <w:keepNext/>
      <w:spacing w:before="60" w:after="120" w:line="276" w:lineRule="auto"/>
      <w:jc w:val="center"/>
    </w:pPr>
    <w:rPr>
      <w:rFonts w:ascii="Arial Narrow" w:eastAsia="Times New Roman" w:hAnsi="Arial Narrow" w:cs="Arial"/>
      <w:lang w:eastAsia="sk-SK"/>
    </w:rPr>
  </w:style>
  <w:style w:type="paragraph" w:customStyle="1" w:styleId="CharChar12">
    <w:name w:val="Char Char12"/>
    <w:basedOn w:val="Normal"/>
    <w:uiPriority w:val="99"/>
    <w:rsid w:val="00480F90"/>
    <w:pPr>
      <w:spacing w:before="120" w:line="240" w:lineRule="exact"/>
      <w:jc w:val="both"/>
    </w:pPr>
    <w:rPr>
      <w:rFonts w:ascii="Tahoma" w:eastAsia="Times New Roman" w:hAnsi="Tahoma" w:cs="Tahoma"/>
      <w:sz w:val="20"/>
      <w:szCs w:val="20"/>
    </w:rPr>
  </w:style>
  <w:style w:type="paragraph" w:customStyle="1" w:styleId="CharChar13">
    <w:name w:val="Char Char13"/>
    <w:basedOn w:val="Normal"/>
    <w:uiPriority w:val="99"/>
    <w:rsid w:val="00480F90"/>
    <w:pPr>
      <w:spacing w:before="120" w:line="240" w:lineRule="exact"/>
      <w:jc w:val="both"/>
    </w:pPr>
    <w:rPr>
      <w:rFonts w:ascii="Tahoma" w:eastAsia="Times New Roman" w:hAnsi="Tahoma" w:cs="Tahoma"/>
      <w:sz w:val="20"/>
      <w:szCs w:val="20"/>
    </w:rPr>
  </w:style>
  <w:style w:type="paragraph" w:customStyle="1" w:styleId="CharCharCharCharCarCarCharCharChar">
    <w:name w:val="Char Char Char Char Car Car Char Char Char"/>
    <w:basedOn w:val="Normal"/>
    <w:uiPriority w:val="99"/>
    <w:rsid w:val="00480F90"/>
    <w:pPr>
      <w:spacing w:before="120" w:line="240" w:lineRule="exact"/>
      <w:jc w:val="both"/>
    </w:pPr>
    <w:rPr>
      <w:rFonts w:ascii="Tahoma" w:eastAsia="Times New Roman" w:hAnsi="Tahoma" w:cs="Tahoma"/>
      <w:sz w:val="20"/>
      <w:szCs w:val="20"/>
    </w:rPr>
  </w:style>
  <w:style w:type="paragraph" w:customStyle="1" w:styleId="CharChar14">
    <w:name w:val="Char Char14"/>
    <w:basedOn w:val="Normal"/>
    <w:uiPriority w:val="99"/>
    <w:rsid w:val="00480F90"/>
    <w:pPr>
      <w:spacing w:before="120" w:line="240" w:lineRule="exact"/>
      <w:jc w:val="both"/>
    </w:pPr>
    <w:rPr>
      <w:rFonts w:ascii="Tahoma" w:eastAsia="Times New Roman" w:hAnsi="Tahoma" w:cs="Tahoma"/>
      <w:sz w:val="20"/>
      <w:szCs w:val="20"/>
    </w:rPr>
  </w:style>
  <w:style w:type="character" w:customStyle="1" w:styleId="pre">
    <w:name w:val="pre"/>
    <w:basedOn w:val="DefaultParagraphFont"/>
    <w:rsid w:val="00480F90"/>
  </w:style>
  <w:style w:type="paragraph" w:customStyle="1" w:styleId="StyleTimesNewRoman11ptLeft0cmHanging127cm">
    <w:name w:val="Style Times New Roman 11 pt Left:  0 cm Hanging:  127 cm"/>
    <w:basedOn w:val="Normal"/>
    <w:rsid w:val="00480F90"/>
    <w:pPr>
      <w:keepNext/>
      <w:keepLines/>
      <w:spacing w:before="120" w:after="120" w:line="276" w:lineRule="auto"/>
      <w:ind w:left="720" w:hanging="720"/>
      <w:jc w:val="both"/>
    </w:pPr>
    <w:rPr>
      <w:rFonts w:ascii="Futura Bk" w:eastAsia="Times New Roman" w:hAnsi="Futura Bk" w:cs="Times New Roman"/>
      <w:sz w:val="20"/>
      <w:szCs w:val="20"/>
      <w:lang w:val="en-GB"/>
    </w:rPr>
  </w:style>
  <w:style w:type="paragraph" w:customStyle="1" w:styleId="StyleTimesNewRoman16ptBoldCentered">
    <w:name w:val="Style Times New Roman 16 pt Bold Centered"/>
    <w:basedOn w:val="Normal"/>
    <w:rsid w:val="00480F90"/>
    <w:pPr>
      <w:keepNext/>
      <w:keepLines/>
      <w:spacing w:before="120" w:after="120" w:line="276" w:lineRule="auto"/>
      <w:jc w:val="center"/>
    </w:pPr>
    <w:rPr>
      <w:rFonts w:ascii="Futura Bk" w:eastAsia="Times New Roman" w:hAnsi="Futura Bk" w:cs="Times New Roman"/>
      <w:b/>
      <w:bCs/>
      <w:sz w:val="32"/>
      <w:szCs w:val="20"/>
      <w:lang w:val="en-GB"/>
    </w:rPr>
  </w:style>
  <w:style w:type="paragraph" w:customStyle="1" w:styleId="Normal1Bold">
    <w:name w:val="Normal 1 + Bold"/>
    <w:basedOn w:val="Normal"/>
    <w:rsid w:val="00480F90"/>
    <w:pPr>
      <w:keepNext/>
      <w:spacing w:before="120" w:after="60" w:line="276" w:lineRule="auto"/>
      <w:ind w:left="1418" w:right="397"/>
      <w:jc w:val="both"/>
    </w:pPr>
    <w:rPr>
      <w:rFonts w:ascii="Futura Bk" w:eastAsia="Times New Roman" w:hAnsi="Futura Bk" w:cs="Times New Roman"/>
      <w:b/>
      <w:bCs/>
      <w:sz w:val="20"/>
      <w:szCs w:val="24"/>
      <w:lang w:val="en-US"/>
    </w:rPr>
  </w:style>
  <w:style w:type="character" w:customStyle="1" w:styleId="H1Char">
    <w:name w:val="H1 Char"/>
    <w:rsid w:val="00480F90"/>
    <w:rPr>
      <w:rFonts w:ascii="Arial" w:hAnsi="Arial"/>
      <w:b/>
      <w:noProof w:val="0"/>
      <w:kern w:val="28"/>
      <w:sz w:val="36"/>
      <w:lang w:val="sk-SK" w:eastAsia="sk-SK" w:bidi="ar-SA"/>
    </w:rPr>
  </w:style>
  <w:style w:type="paragraph" w:customStyle="1" w:styleId="Nadpis11">
    <w:name w:val="Nadpis 11"/>
    <w:basedOn w:val="Normal"/>
    <w:rsid w:val="00480F90"/>
    <w:pPr>
      <w:numPr>
        <w:numId w:val="20"/>
      </w:numPr>
      <w:spacing w:before="240" w:after="60" w:line="276" w:lineRule="auto"/>
      <w:jc w:val="both"/>
    </w:pPr>
    <w:rPr>
      <w:rFonts w:ascii="Times New Roman" w:eastAsia="Times New Roman" w:hAnsi="Times New Roman" w:cs="Times New Roman"/>
      <w:b/>
      <w:sz w:val="28"/>
      <w:szCs w:val="20"/>
    </w:rPr>
  </w:style>
  <w:style w:type="paragraph" w:customStyle="1" w:styleId="Normal1Italic">
    <w:name w:val="Normal 1 + Italic"/>
    <w:basedOn w:val="Normal1"/>
    <w:rsid w:val="00480F90"/>
    <w:pPr>
      <w:widowControl w:val="0"/>
      <w:spacing w:before="120"/>
      <w:ind w:left="1418" w:right="397"/>
    </w:pPr>
    <w:rPr>
      <w:i/>
      <w:iCs/>
      <w:noProof/>
      <w:sz w:val="24"/>
      <w:lang w:val="en-US"/>
    </w:rPr>
  </w:style>
  <w:style w:type="character" w:customStyle="1" w:styleId="Normal1Char">
    <w:name w:val="Normal 1 Char"/>
    <w:rsid w:val="00480F90"/>
    <w:rPr>
      <w:rFonts w:ascii="Futura Bk" w:hAnsi="Futura Bk"/>
      <w:noProof/>
      <w:sz w:val="24"/>
      <w:szCs w:val="24"/>
      <w:lang w:val="sk-SK" w:eastAsia="en-US" w:bidi="ar-SA"/>
    </w:rPr>
  </w:style>
  <w:style w:type="paragraph" w:customStyle="1" w:styleId="lnok0">
    <w:name w:val="článok"/>
    <w:basedOn w:val="Normal"/>
    <w:rsid w:val="00480F90"/>
    <w:pPr>
      <w:keepNext/>
      <w:keepLines/>
      <w:spacing w:before="120" w:after="120" w:line="360" w:lineRule="auto"/>
      <w:jc w:val="center"/>
    </w:pPr>
    <w:rPr>
      <w:rFonts w:ascii="Times New Roman" w:eastAsia="MS Mincho" w:hAnsi="Times New Roman" w:cs="Times New Roman"/>
      <w:b/>
      <w:bCs/>
      <w:sz w:val="28"/>
      <w:szCs w:val="24"/>
    </w:rPr>
  </w:style>
  <w:style w:type="paragraph" w:customStyle="1" w:styleId="odsek">
    <w:name w:val="odsek"/>
    <w:basedOn w:val="Normal"/>
    <w:rsid w:val="00480F90"/>
    <w:pPr>
      <w:numPr>
        <w:numId w:val="21"/>
      </w:numPr>
      <w:spacing w:before="120" w:after="220" w:line="276" w:lineRule="auto"/>
      <w:jc w:val="both"/>
    </w:pPr>
    <w:rPr>
      <w:rFonts w:ascii="Times New Roman" w:eastAsia="MS Mincho" w:hAnsi="Times New Roman" w:cs="Times New Roman"/>
      <w:szCs w:val="24"/>
    </w:rPr>
  </w:style>
  <w:style w:type="paragraph" w:customStyle="1" w:styleId="Normlnysozarkami1">
    <w:name w:val="Normálny so zarážkami1"/>
    <w:basedOn w:val="Normal"/>
    <w:rsid w:val="00480F90"/>
    <w:pPr>
      <w:suppressAutoHyphens/>
      <w:spacing w:before="120" w:after="120" w:line="276" w:lineRule="auto"/>
      <w:ind w:left="567" w:hanging="567"/>
      <w:jc w:val="both"/>
    </w:pPr>
    <w:rPr>
      <w:rFonts w:ascii="Arial Narrow" w:eastAsia="Times New Roman" w:hAnsi="Arial Narrow" w:cs="Times New Roman"/>
      <w:sz w:val="20"/>
      <w:szCs w:val="20"/>
      <w:lang w:val="en-US" w:eastAsia="ar-SA"/>
    </w:rPr>
  </w:style>
  <w:style w:type="numbering" w:customStyle="1" w:styleId="IQUAP2">
    <w:name w:val="IQUAP2"/>
    <w:basedOn w:val="NoList"/>
    <w:rsid w:val="00480F90"/>
    <w:pPr>
      <w:numPr>
        <w:numId w:val="28"/>
      </w:numPr>
    </w:pPr>
  </w:style>
  <w:style w:type="paragraph" w:customStyle="1" w:styleId="Titulka">
    <w:name w:val="Titulka"/>
    <w:basedOn w:val="Normal"/>
    <w:semiHidden/>
    <w:qFormat/>
    <w:rsid w:val="00480F90"/>
    <w:pPr>
      <w:keepNext/>
      <w:keepLines/>
      <w:spacing w:before="120" w:after="260" w:line="276" w:lineRule="auto"/>
      <w:jc w:val="both"/>
    </w:pPr>
    <w:rPr>
      <w:rFonts w:ascii="Arial Narrow" w:eastAsia="Times New Roman" w:hAnsi="Arial Narrow" w:cs="Arial"/>
      <w:b/>
      <w:sz w:val="32"/>
      <w:szCs w:val="20"/>
    </w:rPr>
  </w:style>
  <w:style w:type="table" w:styleId="GridTable4-Accent1">
    <w:name w:val="Grid Table 4 Accent 1"/>
    <w:basedOn w:val="TableNormal"/>
    <w:uiPriority w:val="49"/>
    <w:rsid w:val="00480F90"/>
    <w:pPr>
      <w:spacing w:after="0" w:line="240" w:lineRule="auto"/>
    </w:pPr>
    <w:rPr>
      <w:rFonts w:ascii="Tms Rmn" w:eastAsia="Times New Roman" w:hAnsi="Tms Rmn" w:cs="Times New Roman"/>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Subheader">
    <w:name w:val="Table Subheader"/>
    <w:basedOn w:val="Normal"/>
    <w:link w:val="TableSubheaderChar"/>
    <w:qFormat/>
    <w:rsid w:val="00480F90"/>
    <w:pPr>
      <w:spacing w:before="120" w:after="120"/>
    </w:pPr>
    <w:rPr>
      <w:rFonts w:cstheme="minorHAnsi"/>
      <w:b/>
      <w:bCs/>
      <w:sz w:val="16"/>
      <w:szCs w:val="20"/>
    </w:rPr>
  </w:style>
  <w:style w:type="character" w:customStyle="1" w:styleId="TableSubheaderChar">
    <w:name w:val="Table Subheader Char"/>
    <w:basedOn w:val="DefaultParagraphFont"/>
    <w:link w:val="TableSubheader"/>
    <w:rsid w:val="00480F90"/>
    <w:rPr>
      <w:rFonts w:cstheme="minorHAnsi"/>
      <w:b/>
      <w:bCs/>
      <w:sz w:val="16"/>
      <w:szCs w:val="20"/>
    </w:rPr>
  </w:style>
  <w:style w:type="paragraph" w:customStyle="1" w:styleId="TableBody">
    <w:name w:val="Table Body"/>
    <w:basedOn w:val="TableSubheader"/>
    <w:link w:val="TableBodyChar"/>
    <w:qFormat/>
    <w:rsid w:val="00480F90"/>
    <w:rPr>
      <w:b w:val="0"/>
    </w:rPr>
  </w:style>
  <w:style w:type="character" w:customStyle="1" w:styleId="TableBodyChar">
    <w:name w:val="Table Body Char"/>
    <w:basedOn w:val="TableSubheaderChar"/>
    <w:link w:val="TableBody"/>
    <w:rsid w:val="00480F90"/>
    <w:rPr>
      <w:rFonts w:cstheme="minorHAnsi"/>
      <w:b w:val="0"/>
      <w:bCs/>
      <w:sz w:val="16"/>
      <w:szCs w:val="20"/>
    </w:rPr>
  </w:style>
  <w:style w:type="paragraph" w:customStyle="1" w:styleId="UnnumberedList">
    <w:name w:val="Unnumbered List"/>
    <w:basedOn w:val="ListParagraph"/>
    <w:link w:val="UnnumberedListChar"/>
    <w:qFormat/>
    <w:rsid w:val="00480F90"/>
    <w:pPr>
      <w:numPr>
        <w:numId w:val="22"/>
      </w:numPr>
      <w:spacing w:before="120"/>
    </w:pPr>
    <w:rPr>
      <w:rFonts w:ascii="Arial Narrow" w:eastAsia="Times New Roman" w:hAnsi="Arial Narrow" w:cs="Times New Roman"/>
      <w:sz w:val="20"/>
      <w:szCs w:val="24"/>
      <w:lang w:eastAsia="cs-CZ"/>
    </w:rPr>
  </w:style>
  <w:style w:type="character" w:customStyle="1" w:styleId="UnnumberedListChar">
    <w:name w:val="Unnumbered List Char"/>
    <w:basedOn w:val="ListParagraphChar"/>
    <w:link w:val="UnnumberedList"/>
    <w:rsid w:val="00480F90"/>
    <w:rPr>
      <w:rFonts w:ascii="Arial Narrow" w:eastAsia="Times New Roman" w:hAnsi="Arial Narrow" w:cs="Times New Roman"/>
      <w:sz w:val="20"/>
      <w:szCs w:val="24"/>
      <w:lang w:eastAsia="cs-CZ"/>
    </w:rPr>
  </w:style>
  <w:style w:type="table" w:styleId="GridTable1Light">
    <w:name w:val="Grid Table 1 Light"/>
    <w:basedOn w:val="TableNormal"/>
    <w:uiPriority w:val="46"/>
    <w:rsid w:val="00480F9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Header">
    <w:name w:val="Table Header"/>
    <w:basedOn w:val="Normal"/>
    <w:link w:val="TableHeaderChar"/>
    <w:qFormat/>
    <w:rsid w:val="00480F90"/>
    <w:pPr>
      <w:spacing w:before="120" w:after="120"/>
    </w:pPr>
    <w:rPr>
      <w:rFonts w:cstheme="minorHAnsi"/>
      <w:b/>
      <w:bCs/>
      <w:color w:val="FFFFFF"/>
      <w:sz w:val="18"/>
      <w:szCs w:val="20"/>
    </w:rPr>
  </w:style>
  <w:style w:type="character" w:customStyle="1" w:styleId="TableHeaderChar">
    <w:name w:val="Table Header Char"/>
    <w:basedOn w:val="DefaultParagraphFont"/>
    <w:link w:val="TableHeader"/>
    <w:rsid w:val="00480F90"/>
    <w:rPr>
      <w:rFonts w:cstheme="minorHAnsi"/>
      <w:b/>
      <w:bCs/>
      <w:color w:val="FFFFFF"/>
      <w:sz w:val="18"/>
      <w:szCs w:val="20"/>
    </w:rPr>
  </w:style>
  <w:style w:type="paragraph" w:customStyle="1" w:styleId="NumberedList">
    <w:name w:val="Numbered List"/>
    <w:basedOn w:val="ListParagraph"/>
    <w:link w:val="NumberedListChar"/>
    <w:qFormat/>
    <w:rsid w:val="00480F90"/>
    <w:pPr>
      <w:numPr>
        <w:numId w:val="23"/>
      </w:numPr>
      <w:spacing w:before="120"/>
    </w:pPr>
    <w:rPr>
      <w:rFonts w:ascii="Arial Narrow" w:eastAsia="Times New Roman" w:hAnsi="Arial Narrow" w:cs="Times New Roman"/>
      <w:sz w:val="20"/>
      <w:szCs w:val="24"/>
      <w:lang w:eastAsia="cs-CZ"/>
    </w:rPr>
  </w:style>
  <w:style w:type="character" w:customStyle="1" w:styleId="NumberedListChar">
    <w:name w:val="Numbered List Char"/>
    <w:basedOn w:val="ListParagraphChar"/>
    <w:link w:val="NumberedList"/>
    <w:rsid w:val="00480F90"/>
    <w:rPr>
      <w:rFonts w:ascii="Arial Narrow" w:eastAsia="Times New Roman" w:hAnsi="Arial Narrow" w:cs="Times New Roman"/>
      <w:sz w:val="20"/>
      <w:szCs w:val="24"/>
      <w:lang w:eastAsia="cs-CZ"/>
    </w:rPr>
  </w:style>
  <w:style w:type="character" w:customStyle="1" w:styleId="UnresolvedMention1">
    <w:name w:val="Unresolved Mention1"/>
    <w:basedOn w:val="DefaultParagraphFont"/>
    <w:uiPriority w:val="99"/>
    <w:semiHidden/>
    <w:unhideWhenUsed/>
    <w:rsid w:val="00480F90"/>
    <w:rPr>
      <w:color w:val="605E5C"/>
      <w:shd w:val="clear" w:color="auto" w:fill="E1DFDD"/>
    </w:rPr>
  </w:style>
  <w:style w:type="table" w:customStyle="1" w:styleId="Mriekatabuky1">
    <w:name w:val="Mriežka tabuľky1"/>
    <w:basedOn w:val="TableNormal"/>
    <w:next w:val="TableGrid"/>
    <w:uiPriority w:val="39"/>
    <w:rsid w:val="00480F90"/>
    <w:pPr>
      <w:spacing w:after="0" w:line="240" w:lineRule="auto"/>
    </w:pPr>
    <w:rPr>
      <w:rFonts w:eastAsia="Times New Roman"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basedOn w:val="DefaultParagraphFont"/>
    <w:uiPriority w:val="34"/>
    <w:rsid w:val="00480F90"/>
    <w:rPr>
      <w:rFonts w:ascii="Arial Narrow" w:hAnsi="Arial Narrow"/>
      <w:sz w:val="22"/>
      <w:szCs w:val="24"/>
    </w:rPr>
  </w:style>
  <w:style w:type="character" w:customStyle="1" w:styleId="UnresolvedMention2">
    <w:name w:val="Unresolved Mention2"/>
    <w:basedOn w:val="DefaultParagraphFont"/>
    <w:uiPriority w:val="99"/>
    <w:semiHidden/>
    <w:unhideWhenUsed/>
    <w:rsid w:val="00480F90"/>
    <w:rPr>
      <w:color w:val="605E5C"/>
      <w:shd w:val="clear" w:color="auto" w:fill="E1DFDD"/>
    </w:rPr>
  </w:style>
  <w:style w:type="paragraph" w:customStyle="1" w:styleId="msonormal0">
    <w:name w:val="msonormal"/>
    <w:basedOn w:val="Normal"/>
    <w:rsid w:val="00480F9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al"/>
    <w:rsid w:val="00480F90"/>
    <w:pP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6">
    <w:name w:val="xl66"/>
    <w:basedOn w:val="Normal"/>
    <w:rsid w:val="00480F90"/>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7">
    <w:name w:val="xl67"/>
    <w:basedOn w:val="Normal"/>
    <w:rsid w:val="00480F90"/>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8">
    <w:name w:val="xl68"/>
    <w:basedOn w:val="Normal"/>
    <w:rsid w:val="00480F90"/>
    <w:pPr>
      <w:pBdr>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9">
    <w:name w:val="xl69"/>
    <w:basedOn w:val="Normal"/>
    <w:rsid w:val="00480F90"/>
    <w:pPr>
      <w:pBdr>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70">
    <w:name w:val="xl70"/>
    <w:basedOn w:val="Normal"/>
    <w:rsid w:val="00480F90"/>
    <w:pPr>
      <w:pBdr>
        <w:lef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71">
    <w:name w:val="xl71"/>
    <w:basedOn w:val="Normal"/>
    <w:rsid w:val="00480F90"/>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2">
    <w:name w:val="xl72"/>
    <w:basedOn w:val="Normal"/>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3">
    <w:name w:val="xl73"/>
    <w:basedOn w:val="Normal"/>
    <w:rsid w:val="00480F90"/>
    <w:pPr>
      <w:pBdr>
        <w:top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4">
    <w:name w:val="xl74"/>
    <w:basedOn w:val="Normal"/>
    <w:rsid w:val="00480F90"/>
    <w:pPr>
      <w:pBdr>
        <w:top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5">
    <w:name w:val="xl75"/>
    <w:basedOn w:val="Normal"/>
    <w:rsid w:val="00480F90"/>
    <w:pP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76">
    <w:name w:val="xl76"/>
    <w:basedOn w:val="Normal"/>
    <w:rsid w:val="00480F90"/>
    <w:pPr>
      <w:pBdr>
        <w:top w:val="single" w:sz="4" w:space="0" w:color="auto"/>
        <w:left w:val="single" w:sz="4" w:space="0" w:color="auto"/>
        <w:bottom w:val="single" w:sz="4" w:space="0" w:color="auto"/>
        <w:right w:val="single" w:sz="4" w:space="0" w:color="C00000"/>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7">
    <w:name w:val="xl77"/>
    <w:basedOn w:val="Normal"/>
    <w:rsid w:val="00480F90"/>
    <w:pPr>
      <w:pBdr>
        <w:top w:val="single" w:sz="4" w:space="0" w:color="auto"/>
        <w:bottom w:val="single" w:sz="4" w:space="0" w:color="auto"/>
        <w:right w:val="single" w:sz="4" w:space="0" w:color="C00000"/>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8">
    <w:name w:val="xl78"/>
    <w:basedOn w:val="Normal"/>
    <w:rsid w:val="00480F90"/>
    <w:pPr>
      <w:pBdr>
        <w:top w:val="single" w:sz="4" w:space="0" w:color="auto"/>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79">
    <w:name w:val="xl79"/>
    <w:basedOn w:val="Normal"/>
    <w:rsid w:val="00480F90"/>
    <w:pPr>
      <w:pBdr>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0">
    <w:name w:val="xl80"/>
    <w:basedOn w:val="Normal"/>
    <w:rsid w:val="00480F90"/>
    <w:pPr>
      <w:pBdr>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1">
    <w:name w:val="xl81"/>
    <w:basedOn w:val="Normal"/>
    <w:rsid w:val="00480F90"/>
    <w:pPr>
      <w:pBdr>
        <w:top w:val="single" w:sz="4" w:space="0" w:color="auto"/>
        <w:left w:val="single" w:sz="4" w:space="0" w:color="C00000"/>
        <w:bottom w:val="single" w:sz="4" w:space="0" w:color="auto"/>
        <w:right w:val="single" w:sz="4" w:space="0" w:color="C00000"/>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82">
    <w:name w:val="xl82"/>
    <w:basedOn w:val="Normal"/>
    <w:rsid w:val="00480F90"/>
    <w:pPr>
      <w:pBdr>
        <w:top w:val="single" w:sz="4" w:space="0" w:color="auto"/>
        <w:left w:val="single" w:sz="4" w:space="0" w:color="C00000"/>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3">
    <w:name w:val="xl83"/>
    <w:basedOn w:val="Normal"/>
    <w:rsid w:val="00480F90"/>
    <w:pPr>
      <w:pBdr>
        <w:left w:val="single" w:sz="4" w:space="0" w:color="C00000"/>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4">
    <w:name w:val="xl84"/>
    <w:basedOn w:val="Normal"/>
    <w:rsid w:val="00480F90"/>
    <w:pPr>
      <w:pBdr>
        <w:left w:val="single" w:sz="4" w:space="0" w:color="C00000"/>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5">
    <w:name w:val="xl85"/>
    <w:basedOn w:val="Normal"/>
    <w:rsid w:val="00480F90"/>
    <w:pPr>
      <w:pBdr>
        <w:top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86">
    <w:name w:val="xl86"/>
    <w:basedOn w:val="Normal"/>
    <w:rsid w:val="00480F90"/>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87">
    <w:name w:val="xl87"/>
    <w:basedOn w:val="Normal"/>
    <w:rsid w:val="00480F90"/>
    <w:pPr>
      <w:pBdr>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8">
    <w:name w:val="xl88"/>
    <w:basedOn w:val="Normal"/>
    <w:rsid w:val="00480F90"/>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9">
    <w:name w:val="xl89"/>
    <w:basedOn w:val="Normal"/>
    <w:rsid w:val="00480F90"/>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90">
    <w:name w:val="xl90"/>
    <w:basedOn w:val="Normal"/>
    <w:rsid w:val="00480F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91">
    <w:name w:val="xl91"/>
    <w:basedOn w:val="Normal"/>
    <w:rsid w:val="00480F90"/>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92">
    <w:name w:val="xl92"/>
    <w:basedOn w:val="Normal"/>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93">
    <w:name w:val="xl93"/>
    <w:basedOn w:val="Normal"/>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94">
    <w:name w:val="xl94"/>
    <w:basedOn w:val="Normal"/>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textAlignment w:val="center"/>
    </w:pPr>
    <w:rPr>
      <w:rFonts w:ascii="Arial Narrow" w:eastAsia="Times New Roman" w:hAnsi="Arial Narrow" w:cs="Times New Roman"/>
      <w:b/>
      <w:bCs/>
      <w:sz w:val="18"/>
      <w:szCs w:val="18"/>
      <w:lang w:eastAsia="sk-SK"/>
    </w:rPr>
  </w:style>
  <w:style w:type="paragraph" w:customStyle="1" w:styleId="xl95">
    <w:name w:val="xl95"/>
    <w:basedOn w:val="Normal"/>
    <w:rsid w:val="00480F90"/>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b/>
      <w:bCs/>
      <w:sz w:val="18"/>
      <w:szCs w:val="18"/>
      <w:lang w:eastAsia="sk-SK"/>
    </w:rPr>
  </w:style>
  <w:style w:type="paragraph" w:customStyle="1" w:styleId="xl96">
    <w:name w:val="xl96"/>
    <w:basedOn w:val="Normal"/>
    <w:rsid w:val="00480F90"/>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sz w:val="18"/>
      <w:szCs w:val="18"/>
      <w:lang w:eastAsia="sk-SK"/>
    </w:rPr>
  </w:style>
  <w:style w:type="paragraph" w:customStyle="1" w:styleId="xl97">
    <w:name w:val="xl97"/>
    <w:basedOn w:val="Normal"/>
    <w:rsid w:val="00480F90"/>
    <w:pPr>
      <w:pBdr>
        <w:left w:val="single" w:sz="4" w:space="0" w:color="auto"/>
      </w:pBdr>
      <w:spacing w:before="100" w:beforeAutospacing="1" w:after="100" w:afterAutospacing="1" w:line="240" w:lineRule="auto"/>
      <w:jc w:val="right"/>
    </w:pPr>
    <w:rPr>
      <w:rFonts w:ascii="Arial Narrow" w:eastAsia="Times New Roman" w:hAnsi="Arial Narrow" w:cs="Times New Roman"/>
      <w:sz w:val="18"/>
      <w:szCs w:val="18"/>
      <w:lang w:eastAsia="sk-SK"/>
    </w:rPr>
  </w:style>
  <w:style w:type="paragraph" w:customStyle="1" w:styleId="xl98">
    <w:name w:val="xl98"/>
    <w:basedOn w:val="Normal"/>
    <w:rsid w:val="00480F90"/>
    <w:pPr>
      <w:pBdr>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sz w:val="18"/>
      <w:szCs w:val="18"/>
      <w:lang w:eastAsia="sk-SK"/>
    </w:rPr>
  </w:style>
  <w:style w:type="paragraph" w:customStyle="1" w:styleId="xl99">
    <w:name w:val="xl99"/>
    <w:basedOn w:val="Normal"/>
    <w:rsid w:val="00480F90"/>
    <w:pPr>
      <w:pBdr>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b/>
      <w:bCs/>
      <w:sz w:val="18"/>
      <w:szCs w:val="18"/>
      <w:lang w:eastAsia="sk-SK"/>
    </w:rPr>
  </w:style>
  <w:style w:type="paragraph" w:customStyle="1" w:styleId="xl100">
    <w:name w:val="xl100"/>
    <w:basedOn w:val="Normal"/>
    <w:rsid w:val="00480F90"/>
    <w:pPr>
      <w:pBdr>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1">
    <w:name w:val="xl101"/>
    <w:basedOn w:val="Normal"/>
    <w:rsid w:val="00480F90"/>
    <w:pPr>
      <w:pBdr>
        <w:top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2">
    <w:name w:val="xl102"/>
    <w:basedOn w:val="Normal"/>
    <w:rsid w:val="00480F90"/>
    <w:pPr>
      <w:pBdr>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3">
    <w:name w:val="xl103"/>
    <w:basedOn w:val="Normal"/>
    <w:rsid w:val="00480F90"/>
    <w:pPr>
      <w:pBdr>
        <w:top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4">
    <w:name w:val="xl104"/>
    <w:basedOn w:val="Normal"/>
    <w:rsid w:val="00480F90"/>
    <w:pPr>
      <w:pBdr>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5">
    <w:name w:val="xl105"/>
    <w:basedOn w:val="Normal"/>
    <w:rsid w:val="00480F90"/>
    <w:pPr>
      <w:pBdr>
        <w:top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character" w:styleId="UnresolvedMention">
    <w:name w:val="Unresolved Mention"/>
    <w:basedOn w:val="DefaultParagraphFont"/>
    <w:uiPriority w:val="99"/>
    <w:semiHidden/>
    <w:unhideWhenUsed/>
    <w:rsid w:val="00480F90"/>
    <w:rPr>
      <w:color w:val="605E5C"/>
      <w:shd w:val="clear" w:color="auto" w:fill="E1DFDD"/>
    </w:rPr>
  </w:style>
  <w:style w:type="character" w:customStyle="1" w:styleId="BulletChar">
    <w:name w:val="Bullet Char"/>
    <w:basedOn w:val="DefaultParagraphFont"/>
    <w:link w:val="Bullet"/>
    <w:locked/>
    <w:rsid w:val="00480F90"/>
    <w:rPr>
      <w:rFonts w:ascii="Roboto Slab" w:hAnsi="Roboto Slab" w:cs="Times New Roman"/>
      <w:sz w:val="18"/>
    </w:rPr>
  </w:style>
  <w:style w:type="paragraph" w:customStyle="1" w:styleId="Bullet">
    <w:name w:val="Bullet"/>
    <w:basedOn w:val="ListParagraph"/>
    <w:link w:val="BulletChar"/>
    <w:qFormat/>
    <w:rsid w:val="00480F90"/>
    <w:pPr>
      <w:numPr>
        <w:numId w:val="24"/>
      </w:numPr>
      <w:spacing w:before="40" w:after="80" w:line="240" w:lineRule="auto"/>
      <w:contextualSpacing w:val="0"/>
      <w:jc w:val="both"/>
    </w:pPr>
    <w:rPr>
      <w:rFonts w:ascii="Roboto Slab" w:hAnsi="Roboto Slab" w:cs="Times New Roman"/>
      <w:sz w:val="18"/>
    </w:rPr>
  </w:style>
  <w:style w:type="table" w:customStyle="1" w:styleId="GridTable2-Accent11">
    <w:name w:val="Grid Table 2 - Accent 11"/>
    <w:basedOn w:val="TableNormal"/>
    <w:uiPriority w:val="47"/>
    <w:rsid w:val="00480F90"/>
    <w:pPr>
      <w:spacing w:after="0" w:line="240" w:lineRule="auto"/>
      <w:jc w:val="both"/>
    </w:pPr>
    <w:rPr>
      <w:rFonts w:ascii="Roboto Slab" w:eastAsia="Roboto Slab" w:hAnsi="Roboto Slab" w:cs="Roboto Slab"/>
      <w:sz w:val="18"/>
      <w:szCs w:val="18"/>
      <w:lang w:eastAsia="sk-SK"/>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480F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
    <w:name w:val="List Table 3"/>
    <w:basedOn w:val="TableNormal"/>
    <w:uiPriority w:val="48"/>
    <w:rsid w:val="00480F9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font5">
    <w:name w:val="font5"/>
    <w:basedOn w:val="Normal"/>
    <w:rsid w:val="00480F90"/>
    <w:pPr>
      <w:spacing w:before="100" w:beforeAutospacing="1" w:after="100" w:afterAutospacing="1" w:line="240" w:lineRule="auto"/>
    </w:pPr>
    <w:rPr>
      <w:rFonts w:ascii="Tahoma" w:eastAsia="Times New Roman" w:hAnsi="Tahoma" w:cs="Tahoma"/>
      <w:color w:val="000000"/>
      <w:sz w:val="18"/>
      <w:szCs w:val="18"/>
      <w:lang w:eastAsia="sk-SK"/>
    </w:rPr>
  </w:style>
  <w:style w:type="character" w:customStyle="1" w:styleId="cf01">
    <w:name w:val="cf01"/>
    <w:basedOn w:val="DefaultParagraphFont"/>
    <w:rsid w:val="00212D96"/>
    <w:rPr>
      <w:rFonts w:ascii="Segoe UI" w:hAnsi="Segoe UI" w:cs="Segoe UI" w:hint="default"/>
      <w:sz w:val="18"/>
      <w:szCs w:val="18"/>
    </w:rPr>
  </w:style>
  <w:style w:type="paragraph" w:customStyle="1" w:styleId="paragraph1">
    <w:name w:val="paragraph"/>
    <w:basedOn w:val="Normal"/>
    <w:rsid w:val="003B02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B0232"/>
  </w:style>
  <w:style w:type="character" w:customStyle="1" w:styleId="eop">
    <w:name w:val="eop"/>
    <w:basedOn w:val="DefaultParagraphFont"/>
    <w:rsid w:val="003B0232"/>
  </w:style>
  <w:style w:type="character" w:customStyle="1" w:styleId="emph">
    <w:name w:val="emph"/>
    <w:basedOn w:val="DefaultParagraphFont"/>
    <w:rsid w:val="00DC7D5D"/>
  </w:style>
  <w:style w:type="table" w:styleId="ListTable3-Accent1">
    <w:name w:val="List Table 3 Accent 1"/>
    <w:basedOn w:val="TableNormal"/>
    <w:uiPriority w:val="48"/>
    <w:rsid w:val="00C546D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Strednmrieka1zvraznenie21">
    <w:name w:val="Stredná mriežka 1 – zvýraznenie 21"/>
    <w:basedOn w:val="Normal"/>
    <w:link w:val="Strednmrieka1zvraznenie2Char"/>
    <w:uiPriority w:val="34"/>
    <w:qFormat/>
    <w:rsid w:val="008F567C"/>
    <w:pPr>
      <w:pBdr>
        <w:top w:val="nil"/>
        <w:left w:val="nil"/>
        <w:bottom w:val="nil"/>
        <w:right w:val="nil"/>
        <w:between w:val="nil"/>
      </w:pBdr>
      <w:spacing w:before="120" w:after="0" w:line="240" w:lineRule="auto"/>
      <w:ind w:left="720"/>
      <w:contextualSpacing/>
      <w:jc w:val="both"/>
    </w:pPr>
    <w:rPr>
      <w:rFonts w:ascii="Arial Narrow" w:eastAsia="Arial Narrow" w:hAnsi="Arial Narrow" w:cs="Arial Narrow"/>
      <w:color w:val="000000"/>
    </w:rPr>
  </w:style>
  <w:style w:type="character" w:customStyle="1" w:styleId="Strednmrieka1zvraznenie2Char">
    <w:name w:val="Stredná mriežka 1 – zvýraznenie 2 Char"/>
    <w:link w:val="Strednmrieka1zvraznenie21"/>
    <w:uiPriority w:val="34"/>
    <w:locked/>
    <w:rsid w:val="008F567C"/>
    <w:rPr>
      <w:rFonts w:ascii="Arial Narrow" w:eastAsia="Arial Narrow" w:hAnsi="Arial Narrow" w:cs="Arial Narrow"/>
      <w:color w:val="000000"/>
    </w:rPr>
  </w:style>
  <w:style w:type="character" w:customStyle="1" w:styleId="tabchar">
    <w:name w:val="tabchar"/>
    <w:basedOn w:val="DefaultParagraphFont"/>
    <w:rsid w:val="004903A3"/>
  </w:style>
  <w:style w:type="character" w:customStyle="1" w:styleId="apple-converted-space">
    <w:name w:val="apple-converted-space"/>
    <w:basedOn w:val="DefaultParagraphFont"/>
    <w:rsid w:val="003110BD"/>
  </w:style>
  <w:style w:type="character" w:customStyle="1" w:styleId="spelle">
    <w:name w:val="spelle"/>
    <w:basedOn w:val="DefaultParagraphFont"/>
    <w:rsid w:val="003110BD"/>
  </w:style>
  <w:style w:type="paragraph" w:customStyle="1" w:styleId="CM1">
    <w:name w:val="CM1"/>
    <w:basedOn w:val="Normal"/>
    <w:next w:val="Normal"/>
    <w:uiPriority w:val="99"/>
    <w:rsid w:val="003110BD"/>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3110BD"/>
    <w:pPr>
      <w:autoSpaceDE w:val="0"/>
      <w:autoSpaceDN w:val="0"/>
      <w:adjustRightInd w:val="0"/>
      <w:spacing w:after="0" w:line="240" w:lineRule="auto"/>
    </w:pPr>
    <w:rPr>
      <w:rFonts w:ascii="Times New Roman" w:hAnsi="Times New Roman" w:cs="Times New Roman"/>
      <w:sz w:val="24"/>
      <w:szCs w:val="24"/>
    </w:rPr>
  </w:style>
  <w:style w:type="paragraph" w:customStyle="1" w:styleId="CM4">
    <w:name w:val="CM4"/>
    <w:basedOn w:val="Default"/>
    <w:next w:val="Default"/>
    <w:uiPriority w:val="99"/>
    <w:rsid w:val="003110BD"/>
    <w:pPr>
      <w:spacing w:after="0"/>
    </w:pPr>
    <w:rPr>
      <w:rFonts w:eastAsiaTheme="minorHAnsi"/>
      <w:color w:val="auto"/>
      <w:lang w:eastAsia="en-US"/>
    </w:rPr>
  </w:style>
  <w:style w:type="table" w:customStyle="1" w:styleId="ScrollTableNormal">
    <w:name w:val="Scroll Table Normal"/>
    <w:basedOn w:val="TableNormal"/>
    <w:uiPriority w:val="99"/>
    <w:qFormat/>
    <w:rsid w:val="003110BD"/>
    <w:pPr>
      <w:spacing w:after="0" w:line="240" w:lineRule="auto"/>
    </w:pPr>
    <w:rPr>
      <w:rFonts w:ascii="Arial" w:eastAsia="Times New Roman" w:hAnsi="Arial" w:cs="Times New Roman"/>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semiHidden/>
    <w:locked/>
    <w:rsid w:val="003110BD"/>
    <w:rPr>
      <w:rFonts w:ascii="Arial Narrow" w:eastAsia="Arial Narrow" w:hAnsi="Arial Narrow" w:cs="Arial Narrow"/>
      <w:color w:val="000000"/>
    </w:rPr>
  </w:style>
  <w:style w:type="table" w:styleId="LightGrid-Accent3">
    <w:name w:val="Light Grid Accent 3"/>
    <w:basedOn w:val="TableNormal"/>
    <w:link w:val="Svetlmriekazvraznenie3Char"/>
    <w:uiPriority w:val="34"/>
    <w:semiHidden/>
    <w:unhideWhenUsed/>
    <w:rsid w:val="003110BD"/>
    <w:pPr>
      <w:spacing w:after="0" w:line="240" w:lineRule="auto"/>
    </w:pPr>
    <w:rPr>
      <w:rFonts w:ascii="Arial Narrow" w:eastAsia="Arial Narrow" w:hAnsi="Arial Narrow" w:cs="Arial Narrow"/>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dTable1Light-Accent1">
    <w:name w:val="Grid Table 1 Light Accent 1"/>
    <w:basedOn w:val="TableNormal"/>
    <w:uiPriority w:val="46"/>
    <w:rsid w:val="003110B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110B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3110B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Accent5">
    <w:name w:val="Grid Table 4 Accent 5"/>
    <w:basedOn w:val="TableNormal"/>
    <w:uiPriority w:val="49"/>
    <w:rsid w:val="003110B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3110B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3110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1">
    <w:name w:val="Grid Table 5 Dark Accent 1"/>
    <w:basedOn w:val="TableNormal"/>
    <w:uiPriority w:val="50"/>
    <w:rsid w:val="003110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111">
    <w:name w:val="1.1.1."/>
    <w:basedOn w:val="ListParagraph"/>
    <w:link w:val="111Char"/>
    <w:qFormat/>
    <w:rsid w:val="00DF395F"/>
    <w:pPr>
      <w:numPr>
        <w:ilvl w:val="2"/>
        <w:numId w:val="62"/>
      </w:numPr>
      <w:spacing w:after="200" w:line="276" w:lineRule="auto"/>
    </w:pPr>
    <w:rPr>
      <w:rFonts w:ascii="Cambria" w:hAnsi="Cambria"/>
      <w:color w:val="000000" w:themeColor="text1"/>
      <w:sz w:val="24"/>
    </w:rPr>
  </w:style>
  <w:style w:type="character" w:customStyle="1" w:styleId="111Char">
    <w:name w:val="1.1.1. Char"/>
    <w:basedOn w:val="DefaultParagraphFont"/>
    <w:link w:val="111"/>
    <w:rsid w:val="00DF395F"/>
    <w:rPr>
      <w:rFonts w:ascii="Cambria" w:hAnsi="Cambria"/>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2109">
      <w:bodyDiv w:val="1"/>
      <w:marLeft w:val="0"/>
      <w:marRight w:val="0"/>
      <w:marTop w:val="0"/>
      <w:marBottom w:val="0"/>
      <w:divBdr>
        <w:top w:val="none" w:sz="0" w:space="0" w:color="auto"/>
        <w:left w:val="none" w:sz="0" w:space="0" w:color="auto"/>
        <w:bottom w:val="none" w:sz="0" w:space="0" w:color="auto"/>
        <w:right w:val="none" w:sz="0" w:space="0" w:color="auto"/>
      </w:divBdr>
      <w:divsChild>
        <w:div w:id="1072048931">
          <w:marLeft w:val="0"/>
          <w:marRight w:val="0"/>
          <w:marTop w:val="0"/>
          <w:marBottom w:val="0"/>
          <w:divBdr>
            <w:top w:val="none" w:sz="0" w:space="0" w:color="auto"/>
            <w:left w:val="none" w:sz="0" w:space="0" w:color="auto"/>
            <w:bottom w:val="none" w:sz="0" w:space="0" w:color="auto"/>
            <w:right w:val="none" w:sz="0" w:space="0" w:color="auto"/>
          </w:divBdr>
        </w:div>
      </w:divsChild>
    </w:div>
    <w:div w:id="115411075">
      <w:bodyDiv w:val="1"/>
      <w:marLeft w:val="0"/>
      <w:marRight w:val="0"/>
      <w:marTop w:val="0"/>
      <w:marBottom w:val="0"/>
      <w:divBdr>
        <w:top w:val="none" w:sz="0" w:space="0" w:color="auto"/>
        <w:left w:val="none" w:sz="0" w:space="0" w:color="auto"/>
        <w:bottom w:val="none" w:sz="0" w:space="0" w:color="auto"/>
        <w:right w:val="none" w:sz="0" w:space="0" w:color="auto"/>
      </w:divBdr>
      <w:divsChild>
        <w:div w:id="1062019631">
          <w:marLeft w:val="0"/>
          <w:marRight w:val="0"/>
          <w:marTop w:val="0"/>
          <w:marBottom w:val="0"/>
          <w:divBdr>
            <w:top w:val="none" w:sz="0" w:space="0" w:color="auto"/>
            <w:left w:val="none" w:sz="0" w:space="0" w:color="auto"/>
            <w:bottom w:val="none" w:sz="0" w:space="0" w:color="auto"/>
            <w:right w:val="none" w:sz="0" w:space="0" w:color="auto"/>
          </w:divBdr>
        </w:div>
      </w:divsChild>
    </w:div>
    <w:div w:id="326445235">
      <w:bodyDiv w:val="1"/>
      <w:marLeft w:val="0"/>
      <w:marRight w:val="0"/>
      <w:marTop w:val="0"/>
      <w:marBottom w:val="0"/>
      <w:divBdr>
        <w:top w:val="none" w:sz="0" w:space="0" w:color="auto"/>
        <w:left w:val="none" w:sz="0" w:space="0" w:color="auto"/>
        <w:bottom w:val="none" w:sz="0" w:space="0" w:color="auto"/>
        <w:right w:val="none" w:sz="0" w:space="0" w:color="auto"/>
      </w:divBdr>
    </w:div>
    <w:div w:id="658726960">
      <w:bodyDiv w:val="1"/>
      <w:marLeft w:val="0"/>
      <w:marRight w:val="0"/>
      <w:marTop w:val="0"/>
      <w:marBottom w:val="0"/>
      <w:divBdr>
        <w:top w:val="none" w:sz="0" w:space="0" w:color="auto"/>
        <w:left w:val="none" w:sz="0" w:space="0" w:color="auto"/>
        <w:bottom w:val="none" w:sz="0" w:space="0" w:color="auto"/>
        <w:right w:val="none" w:sz="0" w:space="0" w:color="auto"/>
      </w:divBdr>
    </w:div>
    <w:div w:id="860319576">
      <w:bodyDiv w:val="1"/>
      <w:marLeft w:val="0"/>
      <w:marRight w:val="0"/>
      <w:marTop w:val="0"/>
      <w:marBottom w:val="0"/>
      <w:divBdr>
        <w:top w:val="none" w:sz="0" w:space="0" w:color="auto"/>
        <w:left w:val="none" w:sz="0" w:space="0" w:color="auto"/>
        <w:bottom w:val="none" w:sz="0" w:space="0" w:color="auto"/>
        <w:right w:val="none" w:sz="0" w:space="0" w:color="auto"/>
      </w:divBdr>
    </w:div>
    <w:div w:id="962231798">
      <w:bodyDiv w:val="1"/>
      <w:marLeft w:val="0"/>
      <w:marRight w:val="0"/>
      <w:marTop w:val="0"/>
      <w:marBottom w:val="0"/>
      <w:divBdr>
        <w:top w:val="none" w:sz="0" w:space="0" w:color="auto"/>
        <w:left w:val="none" w:sz="0" w:space="0" w:color="auto"/>
        <w:bottom w:val="none" w:sz="0" w:space="0" w:color="auto"/>
        <w:right w:val="none" w:sz="0" w:space="0" w:color="auto"/>
      </w:divBdr>
      <w:divsChild>
        <w:div w:id="29765870">
          <w:marLeft w:val="0"/>
          <w:marRight w:val="0"/>
          <w:marTop w:val="0"/>
          <w:marBottom w:val="0"/>
          <w:divBdr>
            <w:top w:val="none" w:sz="0" w:space="0" w:color="auto"/>
            <w:left w:val="none" w:sz="0" w:space="0" w:color="auto"/>
            <w:bottom w:val="none" w:sz="0" w:space="0" w:color="auto"/>
            <w:right w:val="none" w:sz="0" w:space="0" w:color="auto"/>
          </w:divBdr>
        </w:div>
        <w:div w:id="196360885">
          <w:marLeft w:val="0"/>
          <w:marRight w:val="0"/>
          <w:marTop w:val="0"/>
          <w:marBottom w:val="0"/>
          <w:divBdr>
            <w:top w:val="none" w:sz="0" w:space="0" w:color="auto"/>
            <w:left w:val="none" w:sz="0" w:space="0" w:color="auto"/>
            <w:bottom w:val="none" w:sz="0" w:space="0" w:color="auto"/>
            <w:right w:val="none" w:sz="0" w:space="0" w:color="auto"/>
          </w:divBdr>
        </w:div>
        <w:div w:id="208344930">
          <w:marLeft w:val="0"/>
          <w:marRight w:val="0"/>
          <w:marTop w:val="0"/>
          <w:marBottom w:val="0"/>
          <w:divBdr>
            <w:top w:val="none" w:sz="0" w:space="0" w:color="auto"/>
            <w:left w:val="none" w:sz="0" w:space="0" w:color="auto"/>
            <w:bottom w:val="none" w:sz="0" w:space="0" w:color="auto"/>
            <w:right w:val="none" w:sz="0" w:space="0" w:color="auto"/>
          </w:divBdr>
          <w:divsChild>
            <w:div w:id="957641379">
              <w:marLeft w:val="0"/>
              <w:marRight w:val="0"/>
              <w:marTop w:val="0"/>
              <w:marBottom w:val="0"/>
              <w:divBdr>
                <w:top w:val="none" w:sz="0" w:space="0" w:color="auto"/>
                <w:left w:val="none" w:sz="0" w:space="0" w:color="auto"/>
                <w:bottom w:val="none" w:sz="0" w:space="0" w:color="auto"/>
                <w:right w:val="none" w:sz="0" w:space="0" w:color="auto"/>
              </w:divBdr>
            </w:div>
            <w:div w:id="1401059744">
              <w:marLeft w:val="0"/>
              <w:marRight w:val="0"/>
              <w:marTop w:val="0"/>
              <w:marBottom w:val="0"/>
              <w:divBdr>
                <w:top w:val="none" w:sz="0" w:space="0" w:color="auto"/>
                <w:left w:val="none" w:sz="0" w:space="0" w:color="auto"/>
                <w:bottom w:val="none" w:sz="0" w:space="0" w:color="auto"/>
                <w:right w:val="none" w:sz="0" w:space="0" w:color="auto"/>
              </w:divBdr>
            </w:div>
          </w:divsChild>
        </w:div>
        <w:div w:id="469637372">
          <w:marLeft w:val="0"/>
          <w:marRight w:val="0"/>
          <w:marTop w:val="0"/>
          <w:marBottom w:val="0"/>
          <w:divBdr>
            <w:top w:val="none" w:sz="0" w:space="0" w:color="auto"/>
            <w:left w:val="none" w:sz="0" w:space="0" w:color="auto"/>
            <w:bottom w:val="none" w:sz="0" w:space="0" w:color="auto"/>
            <w:right w:val="none" w:sz="0" w:space="0" w:color="auto"/>
          </w:divBdr>
        </w:div>
        <w:div w:id="667438296">
          <w:marLeft w:val="0"/>
          <w:marRight w:val="0"/>
          <w:marTop w:val="0"/>
          <w:marBottom w:val="0"/>
          <w:divBdr>
            <w:top w:val="none" w:sz="0" w:space="0" w:color="auto"/>
            <w:left w:val="none" w:sz="0" w:space="0" w:color="auto"/>
            <w:bottom w:val="none" w:sz="0" w:space="0" w:color="auto"/>
            <w:right w:val="none" w:sz="0" w:space="0" w:color="auto"/>
          </w:divBdr>
          <w:divsChild>
            <w:div w:id="836725863">
              <w:marLeft w:val="0"/>
              <w:marRight w:val="0"/>
              <w:marTop w:val="0"/>
              <w:marBottom w:val="0"/>
              <w:divBdr>
                <w:top w:val="none" w:sz="0" w:space="0" w:color="auto"/>
                <w:left w:val="none" w:sz="0" w:space="0" w:color="auto"/>
                <w:bottom w:val="none" w:sz="0" w:space="0" w:color="auto"/>
                <w:right w:val="none" w:sz="0" w:space="0" w:color="auto"/>
              </w:divBdr>
            </w:div>
            <w:div w:id="1215702426">
              <w:marLeft w:val="0"/>
              <w:marRight w:val="0"/>
              <w:marTop w:val="0"/>
              <w:marBottom w:val="0"/>
              <w:divBdr>
                <w:top w:val="none" w:sz="0" w:space="0" w:color="auto"/>
                <w:left w:val="none" w:sz="0" w:space="0" w:color="auto"/>
                <w:bottom w:val="none" w:sz="0" w:space="0" w:color="auto"/>
                <w:right w:val="none" w:sz="0" w:space="0" w:color="auto"/>
              </w:divBdr>
            </w:div>
            <w:div w:id="1566914713">
              <w:marLeft w:val="0"/>
              <w:marRight w:val="0"/>
              <w:marTop w:val="0"/>
              <w:marBottom w:val="0"/>
              <w:divBdr>
                <w:top w:val="none" w:sz="0" w:space="0" w:color="auto"/>
                <w:left w:val="none" w:sz="0" w:space="0" w:color="auto"/>
                <w:bottom w:val="none" w:sz="0" w:space="0" w:color="auto"/>
                <w:right w:val="none" w:sz="0" w:space="0" w:color="auto"/>
              </w:divBdr>
            </w:div>
            <w:div w:id="1864662177">
              <w:marLeft w:val="0"/>
              <w:marRight w:val="0"/>
              <w:marTop w:val="0"/>
              <w:marBottom w:val="0"/>
              <w:divBdr>
                <w:top w:val="none" w:sz="0" w:space="0" w:color="auto"/>
                <w:left w:val="none" w:sz="0" w:space="0" w:color="auto"/>
                <w:bottom w:val="none" w:sz="0" w:space="0" w:color="auto"/>
                <w:right w:val="none" w:sz="0" w:space="0" w:color="auto"/>
              </w:divBdr>
            </w:div>
          </w:divsChild>
        </w:div>
        <w:div w:id="1006589931">
          <w:marLeft w:val="0"/>
          <w:marRight w:val="0"/>
          <w:marTop w:val="0"/>
          <w:marBottom w:val="0"/>
          <w:divBdr>
            <w:top w:val="none" w:sz="0" w:space="0" w:color="auto"/>
            <w:left w:val="none" w:sz="0" w:space="0" w:color="auto"/>
            <w:bottom w:val="none" w:sz="0" w:space="0" w:color="auto"/>
            <w:right w:val="none" w:sz="0" w:space="0" w:color="auto"/>
          </w:divBdr>
          <w:divsChild>
            <w:div w:id="178617157">
              <w:marLeft w:val="0"/>
              <w:marRight w:val="0"/>
              <w:marTop w:val="0"/>
              <w:marBottom w:val="0"/>
              <w:divBdr>
                <w:top w:val="none" w:sz="0" w:space="0" w:color="auto"/>
                <w:left w:val="none" w:sz="0" w:space="0" w:color="auto"/>
                <w:bottom w:val="none" w:sz="0" w:space="0" w:color="auto"/>
                <w:right w:val="none" w:sz="0" w:space="0" w:color="auto"/>
              </w:divBdr>
            </w:div>
            <w:div w:id="780415401">
              <w:marLeft w:val="0"/>
              <w:marRight w:val="0"/>
              <w:marTop w:val="0"/>
              <w:marBottom w:val="0"/>
              <w:divBdr>
                <w:top w:val="none" w:sz="0" w:space="0" w:color="auto"/>
                <w:left w:val="none" w:sz="0" w:space="0" w:color="auto"/>
                <w:bottom w:val="none" w:sz="0" w:space="0" w:color="auto"/>
                <w:right w:val="none" w:sz="0" w:space="0" w:color="auto"/>
              </w:divBdr>
            </w:div>
            <w:div w:id="900366322">
              <w:marLeft w:val="0"/>
              <w:marRight w:val="0"/>
              <w:marTop w:val="0"/>
              <w:marBottom w:val="0"/>
              <w:divBdr>
                <w:top w:val="none" w:sz="0" w:space="0" w:color="auto"/>
                <w:left w:val="none" w:sz="0" w:space="0" w:color="auto"/>
                <w:bottom w:val="none" w:sz="0" w:space="0" w:color="auto"/>
                <w:right w:val="none" w:sz="0" w:space="0" w:color="auto"/>
              </w:divBdr>
            </w:div>
            <w:div w:id="1189685398">
              <w:marLeft w:val="0"/>
              <w:marRight w:val="0"/>
              <w:marTop w:val="0"/>
              <w:marBottom w:val="0"/>
              <w:divBdr>
                <w:top w:val="none" w:sz="0" w:space="0" w:color="auto"/>
                <w:left w:val="none" w:sz="0" w:space="0" w:color="auto"/>
                <w:bottom w:val="none" w:sz="0" w:space="0" w:color="auto"/>
                <w:right w:val="none" w:sz="0" w:space="0" w:color="auto"/>
              </w:divBdr>
            </w:div>
          </w:divsChild>
        </w:div>
        <w:div w:id="1141532279">
          <w:marLeft w:val="0"/>
          <w:marRight w:val="0"/>
          <w:marTop w:val="0"/>
          <w:marBottom w:val="0"/>
          <w:divBdr>
            <w:top w:val="none" w:sz="0" w:space="0" w:color="auto"/>
            <w:left w:val="none" w:sz="0" w:space="0" w:color="auto"/>
            <w:bottom w:val="none" w:sz="0" w:space="0" w:color="auto"/>
            <w:right w:val="none" w:sz="0" w:space="0" w:color="auto"/>
          </w:divBdr>
          <w:divsChild>
            <w:div w:id="439420623">
              <w:marLeft w:val="0"/>
              <w:marRight w:val="0"/>
              <w:marTop w:val="0"/>
              <w:marBottom w:val="0"/>
              <w:divBdr>
                <w:top w:val="none" w:sz="0" w:space="0" w:color="auto"/>
                <w:left w:val="none" w:sz="0" w:space="0" w:color="auto"/>
                <w:bottom w:val="none" w:sz="0" w:space="0" w:color="auto"/>
                <w:right w:val="none" w:sz="0" w:space="0" w:color="auto"/>
              </w:divBdr>
            </w:div>
          </w:divsChild>
        </w:div>
        <w:div w:id="1146361421">
          <w:marLeft w:val="0"/>
          <w:marRight w:val="0"/>
          <w:marTop w:val="0"/>
          <w:marBottom w:val="0"/>
          <w:divBdr>
            <w:top w:val="none" w:sz="0" w:space="0" w:color="auto"/>
            <w:left w:val="none" w:sz="0" w:space="0" w:color="auto"/>
            <w:bottom w:val="none" w:sz="0" w:space="0" w:color="auto"/>
            <w:right w:val="none" w:sz="0" w:space="0" w:color="auto"/>
          </w:divBdr>
          <w:divsChild>
            <w:div w:id="1183856689">
              <w:marLeft w:val="0"/>
              <w:marRight w:val="0"/>
              <w:marTop w:val="0"/>
              <w:marBottom w:val="0"/>
              <w:divBdr>
                <w:top w:val="none" w:sz="0" w:space="0" w:color="auto"/>
                <w:left w:val="none" w:sz="0" w:space="0" w:color="auto"/>
                <w:bottom w:val="none" w:sz="0" w:space="0" w:color="auto"/>
                <w:right w:val="none" w:sz="0" w:space="0" w:color="auto"/>
              </w:divBdr>
            </w:div>
          </w:divsChild>
        </w:div>
        <w:div w:id="1408576809">
          <w:marLeft w:val="0"/>
          <w:marRight w:val="0"/>
          <w:marTop w:val="0"/>
          <w:marBottom w:val="0"/>
          <w:divBdr>
            <w:top w:val="none" w:sz="0" w:space="0" w:color="auto"/>
            <w:left w:val="none" w:sz="0" w:space="0" w:color="auto"/>
            <w:bottom w:val="none" w:sz="0" w:space="0" w:color="auto"/>
            <w:right w:val="none" w:sz="0" w:space="0" w:color="auto"/>
          </w:divBdr>
        </w:div>
        <w:div w:id="1780831594">
          <w:marLeft w:val="0"/>
          <w:marRight w:val="0"/>
          <w:marTop w:val="0"/>
          <w:marBottom w:val="0"/>
          <w:divBdr>
            <w:top w:val="none" w:sz="0" w:space="0" w:color="auto"/>
            <w:left w:val="none" w:sz="0" w:space="0" w:color="auto"/>
            <w:bottom w:val="none" w:sz="0" w:space="0" w:color="auto"/>
            <w:right w:val="none" w:sz="0" w:space="0" w:color="auto"/>
          </w:divBdr>
          <w:divsChild>
            <w:div w:id="615480962">
              <w:marLeft w:val="0"/>
              <w:marRight w:val="0"/>
              <w:marTop w:val="0"/>
              <w:marBottom w:val="0"/>
              <w:divBdr>
                <w:top w:val="none" w:sz="0" w:space="0" w:color="auto"/>
                <w:left w:val="none" w:sz="0" w:space="0" w:color="auto"/>
                <w:bottom w:val="none" w:sz="0" w:space="0" w:color="auto"/>
                <w:right w:val="none" w:sz="0" w:space="0" w:color="auto"/>
              </w:divBdr>
            </w:div>
            <w:div w:id="816922975">
              <w:marLeft w:val="0"/>
              <w:marRight w:val="0"/>
              <w:marTop w:val="0"/>
              <w:marBottom w:val="0"/>
              <w:divBdr>
                <w:top w:val="none" w:sz="0" w:space="0" w:color="auto"/>
                <w:left w:val="none" w:sz="0" w:space="0" w:color="auto"/>
                <w:bottom w:val="none" w:sz="0" w:space="0" w:color="auto"/>
                <w:right w:val="none" w:sz="0" w:space="0" w:color="auto"/>
              </w:divBdr>
            </w:div>
            <w:div w:id="1745029212">
              <w:marLeft w:val="0"/>
              <w:marRight w:val="0"/>
              <w:marTop w:val="0"/>
              <w:marBottom w:val="0"/>
              <w:divBdr>
                <w:top w:val="none" w:sz="0" w:space="0" w:color="auto"/>
                <w:left w:val="none" w:sz="0" w:space="0" w:color="auto"/>
                <w:bottom w:val="none" w:sz="0" w:space="0" w:color="auto"/>
                <w:right w:val="none" w:sz="0" w:space="0" w:color="auto"/>
              </w:divBdr>
            </w:div>
          </w:divsChild>
        </w:div>
        <w:div w:id="1837719040">
          <w:marLeft w:val="0"/>
          <w:marRight w:val="0"/>
          <w:marTop w:val="0"/>
          <w:marBottom w:val="0"/>
          <w:divBdr>
            <w:top w:val="none" w:sz="0" w:space="0" w:color="auto"/>
            <w:left w:val="none" w:sz="0" w:space="0" w:color="auto"/>
            <w:bottom w:val="none" w:sz="0" w:space="0" w:color="auto"/>
            <w:right w:val="none" w:sz="0" w:space="0" w:color="auto"/>
          </w:divBdr>
          <w:divsChild>
            <w:div w:id="1615405395">
              <w:marLeft w:val="0"/>
              <w:marRight w:val="0"/>
              <w:marTop w:val="0"/>
              <w:marBottom w:val="0"/>
              <w:divBdr>
                <w:top w:val="none" w:sz="0" w:space="0" w:color="auto"/>
                <w:left w:val="none" w:sz="0" w:space="0" w:color="auto"/>
                <w:bottom w:val="none" w:sz="0" w:space="0" w:color="auto"/>
                <w:right w:val="none" w:sz="0" w:space="0" w:color="auto"/>
              </w:divBdr>
            </w:div>
          </w:divsChild>
        </w:div>
        <w:div w:id="1921475341">
          <w:marLeft w:val="0"/>
          <w:marRight w:val="0"/>
          <w:marTop w:val="0"/>
          <w:marBottom w:val="0"/>
          <w:divBdr>
            <w:top w:val="none" w:sz="0" w:space="0" w:color="auto"/>
            <w:left w:val="none" w:sz="0" w:space="0" w:color="auto"/>
            <w:bottom w:val="none" w:sz="0" w:space="0" w:color="auto"/>
            <w:right w:val="none" w:sz="0" w:space="0" w:color="auto"/>
          </w:divBdr>
          <w:divsChild>
            <w:div w:id="949748642">
              <w:marLeft w:val="0"/>
              <w:marRight w:val="0"/>
              <w:marTop w:val="0"/>
              <w:marBottom w:val="0"/>
              <w:divBdr>
                <w:top w:val="none" w:sz="0" w:space="0" w:color="auto"/>
                <w:left w:val="none" w:sz="0" w:space="0" w:color="auto"/>
                <w:bottom w:val="none" w:sz="0" w:space="0" w:color="auto"/>
                <w:right w:val="none" w:sz="0" w:space="0" w:color="auto"/>
              </w:divBdr>
            </w:div>
            <w:div w:id="950433002">
              <w:marLeft w:val="0"/>
              <w:marRight w:val="0"/>
              <w:marTop w:val="0"/>
              <w:marBottom w:val="0"/>
              <w:divBdr>
                <w:top w:val="none" w:sz="0" w:space="0" w:color="auto"/>
                <w:left w:val="none" w:sz="0" w:space="0" w:color="auto"/>
                <w:bottom w:val="none" w:sz="0" w:space="0" w:color="auto"/>
                <w:right w:val="none" w:sz="0" w:space="0" w:color="auto"/>
              </w:divBdr>
            </w:div>
            <w:div w:id="1545630290">
              <w:marLeft w:val="0"/>
              <w:marRight w:val="0"/>
              <w:marTop w:val="0"/>
              <w:marBottom w:val="0"/>
              <w:divBdr>
                <w:top w:val="none" w:sz="0" w:space="0" w:color="auto"/>
                <w:left w:val="none" w:sz="0" w:space="0" w:color="auto"/>
                <w:bottom w:val="none" w:sz="0" w:space="0" w:color="auto"/>
                <w:right w:val="none" w:sz="0" w:space="0" w:color="auto"/>
              </w:divBdr>
            </w:div>
            <w:div w:id="1626159388">
              <w:marLeft w:val="0"/>
              <w:marRight w:val="0"/>
              <w:marTop w:val="0"/>
              <w:marBottom w:val="0"/>
              <w:divBdr>
                <w:top w:val="none" w:sz="0" w:space="0" w:color="auto"/>
                <w:left w:val="none" w:sz="0" w:space="0" w:color="auto"/>
                <w:bottom w:val="none" w:sz="0" w:space="0" w:color="auto"/>
                <w:right w:val="none" w:sz="0" w:space="0" w:color="auto"/>
              </w:divBdr>
            </w:div>
          </w:divsChild>
        </w:div>
        <w:div w:id="2147382951">
          <w:marLeft w:val="0"/>
          <w:marRight w:val="0"/>
          <w:marTop w:val="0"/>
          <w:marBottom w:val="0"/>
          <w:divBdr>
            <w:top w:val="none" w:sz="0" w:space="0" w:color="auto"/>
            <w:left w:val="none" w:sz="0" w:space="0" w:color="auto"/>
            <w:bottom w:val="none" w:sz="0" w:space="0" w:color="auto"/>
            <w:right w:val="none" w:sz="0" w:space="0" w:color="auto"/>
          </w:divBdr>
        </w:div>
      </w:divsChild>
    </w:div>
    <w:div w:id="1002053048">
      <w:bodyDiv w:val="1"/>
      <w:marLeft w:val="0"/>
      <w:marRight w:val="0"/>
      <w:marTop w:val="0"/>
      <w:marBottom w:val="0"/>
      <w:divBdr>
        <w:top w:val="none" w:sz="0" w:space="0" w:color="auto"/>
        <w:left w:val="none" w:sz="0" w:space="0" w:color="auto"/>
        <w:bottom w:val="none" w:sz="0" w:space="0" w:color="auto"/>
        <w:right w:val="none" w:sz="0" w:space="0" w:color="auto"/>
      </w:divBdr>
      <w:divsChild>
        <w:div w:id="2115443095">
          <w:marLeft w:val="0"/>
          <w:marRight w:val="0"/>
          <w:marTop w:val="0"/>
          <w:marBottom w:val="0"/>
          <w:divBdr>
            <w:top w:val="none" w:sz="0" w:space="0" w:color="auto"/>
            <w:left w:val="none" w:sz="0" w:space="0" w:color="auto"/>
            <w:bottom w:val="none" w:sz="0" w:space="0" w:color="auto"/>
            <w:right w:val="none" w:sz="0" w:space="0" w:color="auto"/>
          </w:divBdr>
        </w:div>
      </w:divsChild>
    </w:div>
    <w:div w:id="1058166846">
      <w:bodyDiv w:val="1"/>
      <w:marLeft w:val="0"/>
      <w:marRight w:val="0"/>
      <w:marTop w:val="0"/>
      <w:marBottom w:val="0"/>
      <w:divBdr>
        <w:top w:val="none" w:sz="0" w:space="0" w:color="auto"/>
        <w:left w:val="none" w:sz="0" w:space="0" w:color="auto"/>
        <w:bottom w:val="none" w:sz="0" w:space="0" w:color="auto"/>
        <w:right w:val="none" w:sz="0" w:space="0" w:color="auto"/>
      </w:divBdr>
      <w:divsChild>
        <w:div w:id="517045001">
          <w:marLeft w:val="0"/>
          <w:marRight w:val="0"/>
          <w:marTop w:val="0"/>
          <w:marBottom w:val="0"/>
          <w:divBdr>
            <w:top w:val="none" w:sz="0" w:space="0" w:color="auto"/>
            <w:left w:val="none" w:sz="0" w:space="0" w:color="auto"/>
            <w:bottom w:val="none" w:sz="0" w:space="0" w:color="auto"/>
            <w:right w:val="none" w:sz="0" w:space="0" w:color="auto"/>
          </w:divBdr>
          <w:divsChild>
            <w:div w:id="699355653">
              <w:marLeft w:val="0"/>
              <w:marRight w:val="0"/>
              <w:marTop w:val="0"/>
              <w:marBottom w:val="0"/>
              <w:divBdr>
                <w:top w:val="none" w:sz="0" w:space="0" w:color="auto"/>
                <w:left w:val="none" w:sz="0" w:space="0" w:color="auto"/>
                <w:bottom w:val="none" w:sz="0" w:space="0" w:color="auto"/>
                <w:right w:val="none" w:sz="0" w:space="0" w:color="auto"/>
              </w:divBdr>
            </w:div>
          </w:divsChild>
        </w:div>
        <w:div w:id="2136022707">
          <w:marLeft w:val="0"/>
          <w:marRight w:val="0"/>
          <w:marTop w:val="0"/>
          <w:marBottom w:val="0"/>
          <w:divBdr>
            <w:top w:val="none" w:sz="0" w:space="0" w:color="auto"/>
            <w:left w:val="none" w:sz="0" w:space="0" w:color="auto"/>
            <w:bottom w:val="none" w:sz="0" w:space="0" w:color="auto"/>
            <w:right w:val="none" w:sz="0" w:space="0" w:color="auto"/>
          </w:divBdr>
          <w:divsChild>
            <w:div w:id="499464986">
              <w:marLeft w:val="0"/>
              <w:marRight w:val="0"/>
              <w:marTop w:val="0"/>
              <w:marBottom w:val="0"/>
              <w:divBdr>
                <w:top w:val="none" w:sz="0" w:space="0" w:color="auto"/>
                <w:left w:val="none" w:sz="0" w:space="0" w:color="auto"/>
                <w:bottom w:val="none" w:sz="0" w:space="0" w:color="auto"/>
                <w:right w:val="none" w:sz="0" w:space="0" w:color="auto"/>
              </w:divBdr>
            </w:div>
            <w:div w:id="5940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4067">
      <w:bodyDiv w:val="1"/>
      <w:marLeft w:val="0"/>
      <w:marRight w:val="0"/>
      <w:marTop w:val="0"/>
      <w:marBottom w:val="0"/>
      <w:divBdr>
        <w:top w:val="none" w:sz="0" w:space="0" w:color="auto"/>
        <w:left w:val="none" w:sz="0" w:space="0" w:color="auto"/>
        <w:bottom w:val="none" w:sz="0" w:space="0" w:color="auto"/>
        <w:right w:val="none" w:sz="0" w:space="0" w:color="auto"/>
      </w:divBdr>
    </w:div>
    <w:div w:id="1154835601">
      <w:bodyDiv w:val="1"/>
      <w:marLeft w:val="0"/>
      <w:marRight w:val="0"/>
      <w:marTop w:val="0"/>
      <w:marBottom w:val="0"/>
      <w:divBdr>
        <w:top w:val="none" w:sz="0" w:space="0" w:color="auto"/>
        <w:left w:val="none" w:sz="0" w:space="0" w:color="auto"/>
        <w:bottom w:val="none" w:sz="0" w:space="0" w:color="auto"/>
        <w:right w:val="none" w:sz="0" w:space="0" w:color="auto"/>
      </w:divBdr>
    </w:div>
    <w:div w:id="1189295208">
      <w:bodyDiv w:val="1"/>
      <w:marLeft w:val="0"/>
      <w:marRight w:val="0"/>
      <w:marTop w:val="0"/>
      <w:marBottom w:val="0"/>
      <w:divBdr>
        <w:top w:val="none" w:sz="0" w:space="0" w:color="auto"/>
        <w:left w:val="none" w:sz="0" w:space="0" w:color="auto"/>
        <w:bottom w:val="none" w:sz="0" w:space="0" w:color="auto"/>
        <w:right w:val="none" w:sz="0" w:space="0" w:color="auto"/>
      </w:divBdr>
    </w:div>
    <w:div w:id="1207331389">
      <w:bodyDiv w:val="1"/>
      <w:marLeft w:val="0"/>
      <w:marRight w:val="0"/>
      <w:marTop w:val="0"/>
      <w:marBottom w:val="0"/>
      <w:divBdr>
        <w:top w:val="none" w:sz="0" w:space="0" w:color="auto"/>
        <w:left w:val="none" w:sz="0" w:space="0" w:color="auto"/>
        <w:bottom w:val="none" w:sz="0" w:space="0" w:color="auto"/>
        <w:right w:val="none" w:sz="0" w:space="0" w:color="auto"/>
      </w:divBdr>
    </w:div>
    <w:div w:id="1212501521">
      <w:bodyDiv w:val="1"/>
      <w:marLeft w:val="0"/>
      <w:marRight w:val="0"/>
      <w:marTop w:val="0"/>
      <w:marBottom w:val="0"/>
      <w:divBdr>
        <w:top w:val="none" w:sz="0" w:space="0" w:color="auto"/>
        <w:left w:val="none" w:sz="0" w:space="0" w:color="auto"/>
        <w:bottom w:val="none" w:sz="0" w:space="0" w:color="auto"/>
        <w:right w:val="none" w:sz="0" w:space="0" w:color="auto"/>
      </w:divBdr>
    </w:div>
    <w:div w:id="1221749893">
      <w:bodyDiv w:val="1"/>
      <w:marLeft w:val="0"/>
      <w:marRight w:val="0"/>
      <w:marTop w:val="0"/>
      <w:marBottom w:val="0"/>
      <w:divBdr>
        <w:top w:val="none" w:sz="0" w:space="0" w:color="auto"/>
        <w:left w:val="none" w:sz="0" w:space="0" w:color="auto"/>
        <w:bottom w:val="none" w:sz="0" w:space="0" w:color="auto"/>
        <w:right w:val="none" w:sz="0" w:space="0" w:color="auto"/>
      </w:divBdr>
      <w:divsChild>
        <w:div w:id="246574743">
          <w:marLeft w:val="0"/>
          <w:marRight w:val="0"/>
          <w:marTop w:val="0"/>
          <w:marBottom w:val="0"/>
          <w:divBdr>
            <w:top w:val="none" w:sz="0" w:space="0" w:color="auto"/>
            <w:left w:val="none" w:sz="0" w:space="0" w:color="auto"/>
            <w:bottom w:val="none" w:sz="0" w:space="0" w:color="auto"/>
            <w:right w:val="none" w:sz="0" w:space="0" w:color="auto"/>
          </w:divBdr>
        </w:div>
      </w:divsChild>
    </w:div>
    <w:div w:id="1235891795">
      <w:bodyDiv w:val="1"/>
      <w:marLeft w:val="0"/>
      <w:marRight w:val="0"/>
      <w:marTop w:val="0"/>
      <w:marBottom w:val="0"/>
      <w:divBdr>
        <w:top w:val="none" w:sz="0" w:space="0" w:color="auto"/>
        <w:left w:val="none" w:sz="0" w:space="0" w:color="auto"/>
        <w:bottom w:val="none" w:sz="0" w:space="0" w:color="auto"/>
        <w:right w:val="none" w:sz="0" w:space="0" w:color="auto"/>
      </w:divBdr>
    </w:div>
    <w:div w:id="1365516984">
      <w:bodyDiv w:val="1"/>
      <w:marLeft w:val="0"/>
      <w:marRight w:val="0"/>
      <w:marTop w:val="0"/>
      <w:marBottom w:val="0"/>
      <w:divBdr>
        <w:top w:val="none" w:sz="0" w:space="0" w:color="auto"/>
        <w:left w:val="none" w:sz="0" w:space="0" w:color="auto"/>
        <w:bottom w:val="none" w:sz="0" w:space="0" w:color="auto"/>
        <w:right w:val="none" w:sz="0" w:space="0" w:color="auto"/>
      </w:divBdr>
    </w:div>
    <w:div w:id="1426030390">
      <w:bodyDiv w:val="1"/>
      <w:marLeft w:val="0"/>
      <w:marRight w:val="0"/>
      <w:marTop w:val="0"/>
      <w:marBottom w:val="0"/>
      <w:divBdr>
        <w:top w:val="none" w:sz="0" w:space="0" w:color="auto"/>
        <w:left w:val="none" w:sz="0" w:space="0" w:color="auto"/>
        <w:bottom w:val="none" w:sz="0" w:space="0" w:color="auto"/>
        <w:right w:val="none" w:sz="0" w:space="0" w:color="auto"/>
      </w:divBdr>
      <w:divsChild>
        <w:div w:id="1007438345">
          <w:marLeft w:val="0"/>
          <w:marRight w:val="0"/>
          <w:marTop w:val="0"/>
          <w:marBottom w:val="0"/>
          <w:divBdr>
            <w:top w:val="none" w:sz="0" w:space="0" w:color="auto"/>
            <w:left w:val="none" w:sz="0" w:space="0" w:color="auto"/>
            <w:bottom w:val="none" w:sz="0" w:space="0" w:color="auto"/>
            <w:right w:val="none" w:sz="0" w:space="0" w:color="auto"/>
          </w:divBdr>
        </w:div>
      </w:divsChild>
    </w:div>
    <w:div w:id="1436821962">
      <w:bodyDiv w:val="1"/>
      <w:marLeft w:val="0"/>
      <w:marRight w:val="0"/>
      <w:marTop w:val="0"/>
      <w:marBottom w:val="0"/>
      <w:divBdr>
        <w:top w:val="none" w:sz="0" w:space="0" w:color="auto"/>
        <w:left w:val="none" w:sz="0" w:space="0" w:color="auto"/>
        <w:bottom w:val="none" w:sz="0" w:space="0" w:color="auto"/>
        <w:right w:val="none" w:sz="0" w:space="0" w:color="auto"/>
      </w:divBdr>
      <w:divsChild>
        <w:div w:id="423263765">
          <w:marLeft w:val="0"/>
          <w:marRight w:val="0"/>
          <w:marTop w:val="0"/>
          <w:marBottom w:val="0"/>
          <w:divBdr>
            <w:top w:val="none" w:sz="0" w:space="0" w:color="auto"/>
            <w:left w:val="none" w:sz="0" w:space="0" w:color="auto"/>
            <w:bottom w:val="none" w:sz="0" w:space="0" w:color="auto"/>
            <w:right w:val="none" w:sz="0" w:space="0" w:color="auto"/>
          </w:divBdr>
        </w:div>
        <w:div w:id="459953955">
          <w:marLeft w:val="0"/>
          <w:marRight w:val="0"/>
          <w:marTop w:val="0"/>
          <w:marBottom w:val="0"/>
          <w:divBdr>
            <w:top w:val="none" w:sz="0" w:space="0" w:color="auto"/>
            <w:left w:val="none" w:sz="0" w:space="0" w:color="auto"/>
            <w:bottom w:val="none" w:sz="0" w:space="0" w:color="auto"/>
            <w:right w:val="none" w:sz="0" w:space="0" w:color="auto"/>
          </w:divBdr>
        </w:div>
        <w:div w:id="1832871518">
          <w:marLeft w:val="0"/>
          <w:marRight w:val="0"/>
          <w:marTop w:val="0"/>
          <w:marBottom w:val="0"/>
          <w:divBdr>
            <w:top w:val="none" w:sz="0" w:space="0" w:color="auto"/>
            <w:left w:val="none" w:sz="0" w:space="0" w:color="auto"/>
            <w:bottom w:val="none" w:sz="0" w:space="0" w:color="auto"/>
            <w:right w:val="none" w:sz="0" w:space="0" w:color="auto"/>
          </w:divBdr>
        </w:div>
      </w:divsChild>
    </w:div>
    <w:div w:id="1468626175">
      <w:bodyDiv w:val="1"/>
      <w:marLeft w:val="0"/>
      <w:marRight w:val="0"/>
      <w:marTop w:val="0"/>
      <w:marBottom w:val="0"/>
      <w:divBdr>
        <w:top w:val="none" w:sz="0" w:space="0" w:color="auto"/>
        <w:left w:val="none" w:sz="0" w:space="0" w:color="auto"/>
        <w:bottom w:val="none" w:sz="0" w:space="0" w:color="auto"/>
        <w:right w:val="none" w:sz="0" w:space="0" w:color="auto"/>
      </w:divBdr>
      <w:divsChild>
        <w:div w:id="53359000">
          <w:marLeft w:val="0"/>
          <w:marRight w:val="0"/>
          <w:marTop w:val="0"/>
          <w:marBottom w:val="0"/>
          <w:divBdr>
            <w:top w:val="none" w:sz="0" w:space="0" w:color="auto"/>
            <w:left w:val="none" w:sz="0" w:space="0" w:color="auto"/>
            <w:bottom w:val="none" w:sz="0" w:space="0" w:color="auto"/>
            <w:right w:val="none" w:sz="0" w:space="0" w:color="auto"/>
          </w:divBdr>
          <w:divsChild>
            <w:div w:id="1012133">
              <w:marLeft w:val="0"/>
              <w:marRight w:val="0"/>
              <w:marTop w:val="0"/>
              <w:marBottom w:val="0"/>
              <w:divBdr>
                <w:top w:val="none" w:sz="0" w:space="0" w:color="auto"/>
                <w:left w:val="none" w:sz="0" w:space="0" w:color="auto"/>
                <w:bottom w:val="none" w:sz="0" w:space="0" w:color="auto"/>
                <w:right w:val="none" w:sz="0" w:space="0" w:color="auto"/>
              </w:divBdr>
            </w:div>
            <w:div w:id="122768713">
              <w:marLeft w:val="0"/>
              <w:marRight w:val="0"/>
              <w:marTop w:val="0"/>
              <w:marBottom w:val="0"/>
              <w:divBdr>
                <w:top w:val="none" w:sz="0" w:space="0" w:color="auto"/>
                <w:left w:val="none" w:sz="0" w:space="0" w:color="auto"/>
                <w:bottom w:val="none" w:sz="0" w:space="0" w:color="auto"/>
                <w:right w:val="none" w:sz="0" w:space="0" w:color="auto"/>
              </w:divBdr>
            </w:div>
            <w:div w:id="1467046796">
              <w:marLeft w:val="0"/>
              <w:marRight w:val="0"/>
              <w:marTop w:val="0"/>
              <w:marBottom w:val="0"/>
              <w:divBdr>
                <w:top w:val="none" w:sz="0" w:space="0" w:color="auto"/>
                <w:left w:val="none" w:sz="0" w:space="0" w:color="auto"/>
                <w:bottom w:val="none" w:sz="0" w:space="0" w:color="auto"/>
                <w:right w:val="none" w:sz="0" w:space="0" w:color="auto"/>
              </w:divBdr>
            </w:div>
            <w:div w:id="1702240723">
              <w:marLeft w:val="0"/>
              <w:marRight w:val="0"/>
              <w:marTop w:val="0"/>
              <w:marBottom w:val="0"/>
              <w:divBdr>
                <w:top w:val="none" w:sz="0" w:space="0" w:color="auto"/>
                <w:left w:val="none" w:sz="0" w:space="0" w:color="auto"/>
                <w:bottom w:val="none" w:sz="0" w:space="0" w:color="auto"/>
                <w:right w:val="none" w:sz="0" w:space="0" w:color="auto"/>
              </w:divBdr>
            </w:div>
            <w:div w:id="2039113989">
              <w:marLeft w:val="0"/>
              <w:marRight w:val="0"/>
              <w:marTop w:val="0"/>
              <w:marBottom w:val="0"/>
              <w:divBdr>
                <w:top w:val="none" w:sz="0" w:space="0" w:color="auto"/>
                <w:left w:val="none" w:sz="0" w:space="0" w:color="auto"/>
                <w:bottom w:val="none" w:sz="0" w:space="0" w:color="auto"/>
                <w:right w:val="none" w:sz="0" w:space="0" w:color="auto"/>
              </w:divBdr>
            </w:div>
          </w:divsChild>
        </w:div>
        <w:div w:id="68038499">
          <w:marLeft w:val="0"/>
          <w:marRight w:val="0"/>
          <w:marTop w:val="0"/>
          <w:marBottom w:val="0"/>
          <w:divBdr>
            <w:top w:val="none" w:sz="0" w:space="0" w:color="auto"/>
            <w:left w:val="none" w:sz="0" w:space="0" w:color="auto"/>
            <w:bottom w:val="none" w:sz="0" w:space="0" w:color="auto"/>
            <w:right w:val="none" w:sz="0" w:space="0" w:color="auto"/>
          </w:divBdr>
          <w:divsChild>
            <w:div w:id="220022529">
              <w:marLeft w:val="0"/>
              <w:marRight w:val="0"/>
              <w:marTop w:val="0"/>
              <w:marBottom w:val="0"/>
              <w:divBdr>
                <w:top w:val="none" w:sz="0" w:space="0" w:color="auto"/>
                <w:left w:val="none" w:sz="0" w:space="0" w:color="auto"/>
                <w:bottom w:val="none" w:sz="0" w:space="0" w:color="auto"/>
                <w:right w:val="none" w:sz="0" w:space="0" w:color="auto"/>
              </w:divBdr>
            </w:div>
            <w:div w:id="760875930">
              <w:marLeft w:val="0"/>
              <w:marRight w:val="0"/>
              <w:marTop w:val="0"/>
              <w:marBottom w:val="0"/>
              <w:divBdr>
                <w:top w:val="none" w:sz="0" w:space="0" w:color="auto"/>
                <w:left w:val="none" w:sz="0" w:space="0" w:color="auto"/>
                <w:bottom w:val="none" w:sz="0" w:space="0" w:color="auto"/>
                <w:right w:val="none" w:sz="0" w:space="0" w:color="auto"/>
              </w:divBdr>
            </w:div>
            <w:div w:id="1388645476">
              <w:marLeft w:val="0"/>
              <w:marRight w:val="0"/>
              <w:marTop w:val="0"/>
              <w:marBottom w:val="0"/>
              <w:divBdr>
                <w:top w:val="none" w:sz="0" w:space="0" w:color="auto"/>
                <w:left w:val="none" w:sz="0" w:space="0" w:color="auto"/>
                <w:bottom w:val="none" w:sz="0" w:space="0" w:color="auto"/>
                <w:right w:val="none" w:sz="0" w:space="0" w:color="auto"/>
              </w:divBdr>
            </w:div>
            <w:div w:id="1726219031">
              <w:marLeft w:val="0"/>
              <w:marRight w:val="0"/>
              <w:marTop w:val="0"/>
              <w:marBottom w:val="0"/>
              <w:divBdr>
                <w:top w:val="none" w:sz="0" w:space="0" w:color="auto"/>
                <w:left w:val="none" w:sz="0" w:space="0" w:color="auto"/>
                <w:bottom w:val="none" w:sz="0" w:space="0" w:color="auto"/>
                <w:right w:val="none" w:sz="0" w:space="0" w:color="auto"/>
              </w:divBdr>
            </w:div>
            <w:div w:id="1800800867">
              <w:marLeft w:val="0"/>
              <w:marRight w:val="0"/>
              <w:marTop w:val="0"/>
              <w:marBottom w:val="0"/>
              <w:divBdr>
                <w:top w:val="none" w:sz="0" w:space="0" w:color="auto"/>
                <w:left w:val="none" w:sz="0" w:space="0" w:color="auto"/>
                <w:bottom w:val="none" w:sz="0" w:space="0" w:color="auto"/>
                <w:right w:val="none" w:sz="0" w:space="0" w:color="auto"/>
              </w:divBdr>
            </w:div>
          </w:divsChild>
        </w:div>
        <w:div w:id="473134769">
          <w:marLeft w:val="0"/>
          <w:marRight w:val="0"/>
          <w:marTop w:val="0"/>
          <w:marBottom w:val="0"/>
          <w:divBdr>
            <w:top w:val="none" w:sz="0" w:space="0" w:color="auto"/>
            <w:left w:val="none" w:sz="0" w:space="0" w:color="auto"/>
            <w:bottom w:val="none" w:sz="0" w:space="0" w:color="auto"/>
            <w:right w:val="none" w:sz="0" w:space="0" w:color="auto"/>
          </w:divBdr>
          <w:divsChild>
            <w:div w:id="299924637">
              <w:marLeft w:val="0"/>
              <w:marRight w:val="0"/>
              <w:marTop w:val="0"/>
              <w:marBottom w:val="0"/>
              <w:divBdr>
                <w:top w:val="none" w:sz="0" w:space="0" w:color="auto"/>
                <w:left w:val="none" w:sz="0" w:space="0" w:color="auto"/>
                <w:bottom w:val="none" w:sz="0" w:space="0" w:color="auto"/>
                <w:right w:val="none" w:sz="0" w:space="0" w:color="auto"/>
              </w:divBdr>
            </w:div>
            <w:div w:id="910428041">
              <w:marLeft w:val="0"/>
              <w:marRight w:val="0"/>
              <w:marTop w:val="0"/>
              <w:marBottom w:val="0"/>
              <w:divBdr>
                <w:top w:val="none" w:sz="0" w:space="0" w:color="auto"/>
                <w:left w:val="none" w:sz="0" w:space="0" w:color="auto"/>
                <w:bottom w:val="none" w:sz="0" w:space="0" w:color="auto"/>
                <w:right w:val="none" w:sz="0" w:space="0" w:color="auto"/>
              </w:divBdr>
            </w:div>
            <w:div w:id="1060783414">
              <w:marLeft w:val="0"/>
              <w:marRight w:val="0"/>
              <w:marTop w:val="0"/>
              <w:marBottom w:val="0"/>
              <w:divBdr>
                <w:top w:val="none" w:sz="0" w:space="0" w:color="auto"/>
                <w:left w:val="none" w:sz="0" w:space="0" w:color="auto"/>
                <w:bottom w:val="none" w:sz="0" w:space="0" w:color="auto"/>
                <w:right w:val="none" w:sz="0" w:space="0" w:color="auto"/>
              </w:divBdr>
            </w:div>
            <w:div w:id="1184901280">
              <w:marLeft w:val="0"/>
              <w:marRight w:val="0"/>
              <w:marTop w:val="0"/>
              <w:marBottom w:val="0"/>
              <w:divBdr>
                <w:top w:val="none" w:sz="0" w:space="0" w:color="auto"/>
                <w:left w:val="none" w:sz="0" w:space="0" w:color="auto"/>
                <w:bottom w:val="none" w:sz="0" w:space="0" w:color="auto"/>
                <w:right w:val="none" w:sz="0" w:space="0" w:color="auto"/>
              </w:divBdr>
            </w:div>
            <w:div w:id="1994026265">
              <w:marLeft w:val="0"/>
              <w:marRight w:val="0"/>
              <w:marTop w:val="0"/>
              <w:marBottom w:val="0"/>
              <w:divBdr>
                <w:top w:val="none" w:sz="0" w:space="0" w:color="auto"/>
                <w:left w:val="none" w:sz="0" w:space="0" w:color="auto"/>
                <w:bottom w:val="none" w:sz="0" w:space="0" w:color="auto"/>
                <w:right w:val="none" w:sz="0" w:space="0" w:color="auto"/>
              </w:divBdr>
            </w:div>
          </w:divsChild>
        </w:div>
        <w:div w:id="482936653">
          <w:marLeft w:val="0"/>
          <w:marRight w:val="0"/>
          <w:marTop w:val="0"/>
          <w:marBottom w:val="0"/>
          <w:divBdr>
            <w:top w:val="none" w:sz="0" w:space="0" w:color="auto"/>
            <w:left w:val="none" w:sz="0" w:space="0" w:color="auto"/>
            <w:bottom w:val="none" w:sz="0" w:space="0" w:color="auto"/>
            <w:right w:val="none" w:sz="0" w:space="0" w:color="auto"/>
          </w:divBdr>
          <w:divsChild>
            <w:div w:id="352267327">
              <w:marLeft w:val="0"/>
              <w:marRight w:val="0"/>
              <w:marTop w:val="0"/>
              <w:marBottom w:val="0"/>
              <w:divBdr>
                <w:top w:val="none" w:sz="0" w:space="0" w:color="auto"/>
                <w:left w:val="none" w:sz="0" w:space="0" w:color="auto"/>
                <w:bottom w:val="none" w:sz="0" w:space="0" w:color="auto"/>
                <w:right w:val="none" w:sz="0" w:space="0" w:color="auto"/>
              </w:divBdr>
            </w:div>
            <w:div w:id="1224215804">
              <w:marLeft w:val="0"/>
              <w:marRight w:val="0"/>
              <w:marTop w:val="0"/>
              <w:marBottom w:val="0"/>
              <w:divBdr>
                <w:top w:val="none" w:sz="0" w:space="0" w:color="auto"/>
                <w:left w:val="none" w:sz="0" w:space="0" w:color="auto"/>
                <w:bottom w:val="none" w:sz="0" w:space="0" w:color="auto"/>
                <w:right w:val="none" w:sz="0" w:space="0" w:color="auto"/>
              </w:divBdr>
            </w:div>
            <w:div w:id="1934313885">
              <w:marLeft w:val="0"/>
              <w:marRight w:val="0"/>
              <w:marTop w:val="0"/>
              <w:marBottom w:val="0"/>
              <w:divBdr>
                <w:top w:val="none" w:sz="0" w:space="0" w:color="auto"/>
                <w:left w:val="none" w:sz="0" w:space="0" w:color="auto"/>
                <w:bottom w:val="none" w:sz="0" w:space="0" w:color="auto"/>
                <w:right w:val="none" w:sz="0" w:space="0" w:color="auto"/>
              </w:divBdr>
            </w:div>
            <w:div w:id="1941139313">
              <w:marLeft w:val="0"/>
              <w:marRight w:val="0"/>
              <w:marTop w:val="0"/>
              <w:marBottom w:val="0"/>
              <w:divBdr>
                <w:top w:val="none" w:sz="0" w:space="0" w:color="auto"/>
                <w:left w:val="none" w:sz="0" w:space="0" w:color="auto"/>
                <w:bottom w:val="none" w:sz="0" w:space="0" w:color="auto"/>
                <w:right w:val="none" w:sz="0" w:space="0" w:color="auto"/>
              </w:divBdr>
            </w:div>
          </w:divsChild>
        </w:div>
        <w:div w:id="595674494">
          <w:marLeft w:val="0"/>
          <w:marRight w:val="0"/>
          <w:marTop w:val="0"/>
          <w:marBottom w:val="0"/>
          <w:divBdr>
            <w:top w:val="none" w:sz="0" w:space="0" w:color="auto"/>
            <w:left w:val="none" w:sz="0" w:space="0" w:color="auto"/>
            <w:bottom w:val="none" w:sz="0" w:space="0" w:color="auto"/>
            <w:right w:val="none" w:sz="0" w:space="0" w:color="auto"/>
          </w:divBdr>
          <w:divsChild>
            <w:div w:id="53622548">
              <w:marLeft w:val="0"/>
              <w:marRight w:val="0"/>
              <w:marTop w:val="0"/>
              <w:marBottom w:val="0"/>
              <w:divBdr>
                <w:top w:val="none" w:sz="0" w:space="0" w:color="auto"/>
                <w:left w:val="none" w:sz="0" w:space="0" w:color="auto"/>
                <w:bottom w:val="none" w:sz="0" w:space="0" w:color="auto"/>
                <w:right w:val="none" w:sz="0" w:space="0" w:color="auto"/>
              </w:divBdr>
            </w:div>
            <w:div w:id="197278038">
              <w:marLeft w:val="0"/>
              <w:marRight w:val="0"/>
              <w:marTop w:val="0"/>
              <w:marBottom w:val="0"/>
              <w:divBdr>
                <w:top w:val="none" w:sz="0" w:space="0" w:color="auto"/>
                <w:left w:val="none" w:sz="0" w:space="0" w:color="auto"/>
                <w:bottom w:val="none" w:sz="0" w:space="0" w:color="auto"/>
                <w:right w:val="none" w:sz="0" w:space="0" w:color="auto"/>
              </w:divBdr>
            </w:div>
            <w:div w:id="393241149">
              <w:marLeft w:val="0"/>
              <w:marRight w:val="0"/>
              <w:marTop w:val="0"/>
              <w:marBottom w:val="0"/>
              <w:divBdr>
                <w:top w:val="none" w:sz="0" w:space="0" w:color="auto"/>
                <w:left w:val="none" w:sz="0" w:space="0" w:color="auto"/>
                <w:bottom w:val="none" w:sz="0" w:space="0" w:color="auto"/>
                <w:right w:val="none" w:sz="0" w:space="0" w:color="auto"/>
              </w:divBdr>
            </w:div>
            <w:div w:id="600262600">
              <w:marLeft w:val="0"/>
              <w:marRight w:val="0"/>
              <w:marTop w:val="0"/>
              <w:marBottom w:val="0"/>
              <w:divBdr>
                <w:top w:val="none" w:sz="0" w:space="0" w:color="auto"/>
                <w:left w:val="none" w:sz="0" w:space="0" w:color="auto"/>
                <w:bottom w:val="none" w:sz="0" w:space="0" w:color="auto"/>
                <w:right w:val="none" w:sz="0" w:space="0" w:color="auto"/>
              </w:divBdr>
            </w:div>
            <w:div w:id="1140608987">
              <w:marLeft w:val="0"/>
              <w:marRight w:val="0"/>
              <w:marTop w:val="0"/>
              <w:marBottom w:val="0"/>
              <w:divBdr>
                <w:top w:val="none" w:sz="0" w:space="0" w:color="auto"/>
                <w:left w:val="none" w:sz="0" w:space="0" w:color="auto"/>
                <w:bottom w:val="none" w:sz="0" w:space="0" w:color="auto"/>
                <w:right w:val="none" w:sz="0" w:space="0" w:color="auto"/>
              </w:divBdr>
            </w:div>
          </w:divsChild>
        </w:div>
        <w:div w:id="633143923">
          <w:marLeft w:val="0"/>
          <w:marRight w:val="0"/>
          <w:marTop w:val="0"/>
          <w:marBottom w:val="0"/>
          <w:divBdr>
            <w:top w:val="none" w:sz="0" w:space="0" w:color="auto"/>
            <w:left w:val="none" w:sz="0" w:space="0" w:color="auto"/>
            <w:bottom w:val="none" w:sz="0" w:space="0" w:color="auto"/>
            <w:right w:val="none" w:sz="0" w:space="0" w:color="auto"/>
          </w:divBdr>
          <w:divsChild>
            <w:div w:id="161555272">
              <w:marLeft w:val="0"/>
              <w:marRight w:val="0"/>
              <w:marTop w:val="0"/>
              <w:marBottom w:val="0"/>
              <w:divBdr>
                <w:top w:val="none" w:sz="0" w:space="0" w:color="auto"/>
                <w:left w:val="none" w:sz="0" w:space="0" w:color="auto"/>
                <w:bottom w:val="none" w:sz="0" w:space="0" w:color="auto"/>
                <w:right w:val="none" w:sz="0" w:space="0" w:color="auto"/>
              </w:divBdr>
            </w:div>
            <w:div w:id="409012328">
              <w:marLeft w:val="0"/>
              <w:marRight w:val="0"/>
              <w:marTop w:val="0"/>
              <w:marBottom w:val="0"/>
              <w:divBdr>
                <w:top w:val="none" w:sz="0" w:space="0" w:color="auto"/>
                <w:left w:val="none" w:sz="0" w:space="0" w:color="auto"/>
                <w:bottom w:val="none" w:sz="0" w:space="0" w:color="auto"/>
                <w:right w:val="none" w:sz="0" w:space="0" w:color="auto"/>
              </w:divBdr>
            </w:div>
            <w:div w:id="420444296">
              <w:marLeft w:val="0"/>
              <w:marRight w:val="0"/>
              <w:marTop w:val="0"/>
              <w:marBottom w:val="0"/>
              <w:divBdr>
                <w:top w:val="none" w:sz="0" w:space="0" w:color="auto"/>
                <w:left w:val="none" w:sz="0" w:space="0" w:color="auto"/>
                <w:bottom w:val="none" w:sz="0" w:space="0" w:color="auto"/>
                <w:right w:val="none" w:sz="0" w:space="0" w:color="auto"/>
              </w:divBdr>
            </w:div>
            <w:div w:id="1870947894">
              <w:marLeft w:val="0"/>
              <w:marRight w:val="0"/>
              <w:marTop w:val="0"/>
              <w:marBottom w:val="0"/>
              <w:divBdr>
                <w:top w:val="none" w:sz="0" w:space="0" w:color="auto"/>
                <w:left w:val="none" w:sz="0" w:space="0" w:color="auto"/>
                <w:bottom w:val="none" w:sz="0" w:space="0" w:color="auto"/>
                <w:right w:val="none" w:sz="0" w:space="0" w:color="auto"/>
              </w:divBdr>
            </w:div>
            <w:div w:id="1907229146">
              <w:marLeft w:val="0"/>
              <w:marRight w:val="0"/>
              <w:marTop w:val="0"/>
              <w:marBottom w:val="0"/>
              <w:divBdr>
                <w:top w:val="none" w:sz="0" w:space="0" w:color="auto"/>
                <w:left w:val="none" w:sz="0" w:space="0" w:color="auto"/>
                <w:bottom w:val="none" w:sz="0" w:space="0" w:color="auto"/>
                <w:right w:val="none" w:sz="0" w:space="0" w:color="auto"/>
              </w:divBdr>
            </w:div>
          </w:divsChild>
        </w:div>
        <w:div w:id="662392047">
          <w:marLeft w:val="0"/>
          <w:marRight w:val="0"/>
          <w:marTop w:val="0"/>
          <w:marBottom w:val="0"/>
          <w:divBdr>
            <w:top w:val="none" w:sz="0" w:space="0" w:color="auto"/>
            <w:left w:val="none" w:sz="0" w:space="0" w:color="auto"/>
            <w:bottom w:val="none" w:sz="0" w:space="0" w:color="auto"/>
            <w:right w:val="none" w:sz="0" w:space="0" w:color="auto"/>
          </w:divBdr>
          <w:divsChild>
            <w:div w:id="669480949">
              <w:marLeft w:val="0"/>
              <w:marRight w:val="0"/>
              <w:marTop w:val="0"/>
              <w:marBottom w:val="0"/>
              <w:divBdr>
                <w:top w:val="none" w:sz="0" w:space="0" w:color="auto"/>
                <w:left w:val="none" w:sz="0" w:space="0" w:color="auto"/>
                <w:bottom w:val="none" w:sz="0" w:space="0" w:color="auto"/>
                <w:right w:val="none" w:sz="0" w:space="0" w:color="auto"/>
              </w:divBdr>
            </w:div>
          </w:divsChild>
        </w:div>
        <w:div w:id="728000515">
          <w:marLeft w:val="0"/>
          <w:marRight w:val="0"/>
          <w:marTop w:val="0"/>
          <w:marBottom w:val="0"/>
          <w:divBdr>
            <w:top w:val="none" w:sz="0" w:space="0" w:color="auto"/>
            <w:left w:val="none" w:sz="0" w:space="0" w:color="auto"/>
            <w:bottom w:val="none" w:sz="0" w:space="0" w:color="auto"/>
            <w:right w:val="none" w:sz="0" w:space="0" w:color="auto"/>
          </w:divBdr>
          <w:divsChild>
            <w:div w:id="32659548">
              <w:marLeft w:val="0"/>
              <w:marRight w:val="0"/>
              <w:marTop w:val="0"/>
              <w:marBottom w:val="0"/>
              <w:divBdr>
                <w:top w:val="none" w:sz="0" w:space="0" w:color="auto"/>
                <w:left w:val="none" w:sz="0" w:space="0" w:color="auto"/>
                <w:bottom w:val="none" w:sz="0" w:space="0" w:color="auto"/>
                <w:right w:val="none" w:sz="0" w:space="0" w:color="auto"/>
              </w:divBdr>
            </w:div>
            <w:div w:id="627859339">
              <w:marLeft w:val="0"/>
              <w:marRight w:val="0"/>
              <w:marTop w:val="0"/>
              <w:marBottom w:val="0"/>
              <w:divBdr>
                <w:top w:val="none" w:sz="0" w:space="0" w:color="auto"/>
                <w:left w:val="none" w:sz="0" w:space="0" w:color="auto"/>
                <w:bottom w:val="none" w:sz="0" w:space="0" w:color="auto"/>
                <w:right w:val="none" w:sz="0" w:space="0" w:color="auto"/>
              </w:divBdr>
            </w:div>
            <w:div w:id="728891643">
              <w:marLeft w:val="0"/>
              <w:marRight w:val="0"/>
              <w:marTop w:val="0"/>
              <w:marBottom w:val="0"/>
              <w:divBdr>
                <w:top w:val="none" w:sz="0" w:space="0" w:color="auto"/>
                <w:left w:val="none" w:sz="0" w:space="0" w:color="auto"/>
                <w:bottom w:val="none" w:sz="0" w:space="0" w:color="auto"/>
                <w:right w:val="none" w:sz="0" w:space="0" w:color="auto"/>
              </w:divBdr>
            </w:div>
            <w:div w:id="1308588832">
              <w:marLeft w:val="0"/>
              <w:marRight w:val="0"/>
              <w:marTop w:val="0"/>
              <w:marBottom w:val="0"/>
              <w:divBdr>
                <w:top w:val="none" w:sz="0" w:space="0" w:color="auto"/>
                <w:left w:val="none" w:sz="0" w:space="0" w:color="auto"/>
                <w:bottom w:val="none" w:sz="0" w:space="0" w:color="auto"/>
                <w:right w:val="none" w:sz="0" w:space="0" w:color="auto"/>
              </w:divBdr>
            </w:div>
            <w:div w:id="1570115506">
              <w:marLeft w:val="0"/>
              <w:marRight w:val="0"/>
              <w:marTop w:val="0"/>
              <w:marBottom w:val="0"/>
              <w:divBdr>
                <w:top w:val="none" w:sz="0" w:space="0" w:color="auto"/>
                <w:left w:val="none" w:sz="0" w:space="0" w:color="auto"/>
                <w:bottom w:val="none" w:sz="0" w:space="0" w:color="auto"/>
                <w:right w:val="none" w:sz="0" w:space="0" w:color="auto"/>
              </w:divBdr>
            </w:div>
          </w:divsChild>
        </w:div>
        <w:div w:id="740446005">
          <w:marLeft w:val="0"/>
          <w:marRight w:val="0"/>
          <w:marTop w:val="0"/>
          <w:marBottom w:val="0"/>
          <w:divBdr>
            <w:top w:val="none" w:sz="0" w:space="0" w:color="auto"/>
            <w:left w:val="none" w:sz="0" w:space="0" w:color="auto"/>
            <w:bottom w:val="none" w:sz="0" w:space="0" w:color="auto"/>
            <w:right w:val="none" w:sz="0" w:space="0" w:color="auto"/>
          </w:divBdr>
          <w:divsChild>
            <w:div w:id="190723781">
              <w:marLeft w:val="0"/>
              <w:marRight w:val="0"/>
              <w:marTop w:val="0"/>
              <w:marBottom w:val="0"/>
              <w:divBdr>
                <w:top w:val="none" w:sz="0" w:space="0" w:color="auto"/>
                <w:left w:val="none" w:sz="0" w:space="0" w:color="auto"/>
                <w:bottom w:val="none" w:sz="0" w:space="0" w:color="auto"/>
                <w:right w:val="none" w:sz="0" w:space="0" w:color="auto"/>
              </w:divBdr>
            </w:div>
            <w:div w:id="1100419081">
              <w:marLeft w:val="0"/>
              <w:marRight w:val="0"/>
              <w:marTop w:val="0"/>
              <w:marBottom w:val="0"/>
              <w:divBdr>
                <w:top w:val="none" w:sz="0" w:space="0" w:color="auto"/>
                <w:left w:val="none" w:sz="0" w:space="0" w:color="auto"/>
                <w:bottom w:val="none" w:sz="0" w:space="0" w:color="auto"/>
                <w:right w:val="none" w:sz="0" w:space="0" w:color="auto"/>
              </w:divBdr>
            </w:div>
            <w:div w:id="1618829537">
              <w:marLeft w:val="0"/>
              <w:marRight w:val="0"/>
              <w:marTop w:val="0"/>
              <w:marBottom w:val="0"/>
              <w:divBdr>
                <w:top w:val="none" w:sz="0" w:space="0" w:color="auto"/>
                <w:left w:val="none" w:sz="0" w:space="0" w:color="auto"/>
                <w:bottom w:val="none" w:sz="0" w:space="0" w:color="auto"/>
                <w:right w:val="none" w:sz="0" w:space="0" w:color="auto"/>
              </w:divBdr>
            </w:div>
            <w:div w:id="1691491527">
              <w:marLeft w:val="0"/>
              <w:marRight w:val="0"/>
              <w:marTop w:val="0"/>
              <w:marBottom w:val="0"/>
              <w:divBdr>
                <w:top w:val="none" w:sz="0" w:space="0" w:color="auto"/>
                <w:left w:val="none" w:sz="0" w:space="0" w:color="auto"/>
                <w:bottom w:val="none" w:sz="0" w:space="0" w:color="auto"/>
                <w:right w:val="none" w:sz="0" w:space="0" w:color="auto"/>
              </w:divBdr>
            </w:div>
            <w:div w:id="1714575488">
              <w:marLeft w:val="0"/>
              <w:marRight w:val="0"/>
              <w:marTop w:val="0"/>
              <w:marBottom w:val="0"/>
              <w:divBdr>
                <w:top w:val="none" w:sz="0" w:space="0" w:color="auto"/>
                <w:left w:val="none" w:sz="0" w:space="0" w:color="auto"/>
                <w:bottom w:val="none" w:sz="0" w:space="0" w:color="auto"/>
                <w:right w:val="none" w:sz="0" w:space="0" w:color="auto"/>
              </w:divBdr>
            </w:div>
          </w:divsChild>
        </w:div>
        <w:div w:id="778531437">
          <w:marLeft w:val="0"/>
          <w:marRight w:val="0"/>
          <w:marTop w:val="0"/>
          <w:marBottom w:val="0"/>
          <w:divBdr>
            <w:top w:val="none" w:sz="0" w:space="0" w:color="auto"/>
            <w:left w:val="none" w:sz="0" w:space="0" w:color="auto"/>
            <w:bottom w:val="none" w:sz="0" w:space="0" w:color="auto"/>
            <w:right w:val="none" w:sz="0" w:space="0" w:color="auto"/>
          </w:divBdr>
          <w:divsChild>
            <w:div w:id="132647724">
              <w:marLeft w:val="0"/>
              <w:marRight w:val="0"/>
              <w:marTop w:val="0"/>
              <w:marBottom w:val="0"/>
              <w:divBdr>
                <w:top w:val="none" w:sz="0" w:space="0" w:color="auto"/>
                <w:left w:val="none" w:sz="0" w:space="0" w:color="auto"/>
                <w:bottom w:val="none" w:sz="0" w:space="0" w:color="auto"/>
                <w:right w:val="none" w:sz="0" w:space="0" w:color="auto"/>
              </w:divBdr>
            </w:div>
            <w:div w:id="546335409">
              <w:marLeft w:val="0"/>
              <w:marRight w:val="0"/>
              <w:marTop w:val="0"/>
              <w:marBottom w:val="0"/>
              <w:divBdr>
                <w:top w:val="none" w:sz="0" w:space="0" w:color="auto"/>
                <w:left w:val="none" w:sz="0" w:space="0" w:color="auto"/>
                <w:bottom w:val="none" w:sz="0" w:space="0" w:color="auto"/>
                <w:right w:val="none" w:sz="0" w:space="0" w:color="auto"/>
              </w:divBdr>
            </w:div>
            <w:div w:id="1142191675">
              <w:marLeft w:val="0"/>
              <w:marRight w:val="0"/>
              <w:marTop w:val="0"/>
              <w:marBottom w:val="0"/>
              <w:divBdr>
                <w:top w:val="none" w:sz="0" w:space="0" w:color="auto"/>
                <w:left w:val="none" w:sz="0" w:space="0" w:color="auto"/>
                <w:bottom w:val="none" w:sz="0" w:space="0" w:color="auto"/>
                <w:right w:val="none" w:sz="0" w:space="0" w:color="auto"/>
              </w:divBdr>
            </w:div>
            <w:div w:id="1150709563">
              <w:marLeft w:val="0"/>
              <w:marRight w:val="0"/>
              <w:marTop w:val="0"/>
              <w:marBottom w:val="0"/>
              <w:divBdr>
                <w:top w:val="none" w:sz="0" w:space="0" w:color="auto"/>
                <w:left w:val="none" w:sz="0" w:space="0" w:color="auto"/>
                <w:bottom w:val="none" w:sz="0" w:space="0" w:color="auto"/>
                <w:right w:val="none" w:sz="0" w:space="0" w:color="auto"/>
              </w:divBdr>
            </w:div>
            <w:div w:id="1722897141">
              <w:marLeft w:val="0"/>
              <w:marRight w:val="0"/>
              <w:marTop w:val="0"/>
              <w:marBottom w:val="0"/>
              <w:divBdr>
                <w:top w:val="none" w:sz="0" w:space="0" w:color="auto"/>
                <w:left w:val="none" w:sz="0" w:space="0" w:color="auto"/>
                <w:bottom w:val="none" w:sz="0" w:space="0" w:color="auto"/>
                <w:right w:val="none" w:sz="0" w:space="0" w:color="auto"/>
              </w:divBdr>
            </w:div>
          </w:divsChild>
        </w:div>
        <w:div w:id="799811831">
          <w:marLeft w:val="0"/>
          <w:marRight w:val="0"/>
          <w:marTop w:val="0"/>
          <w:marBottom w:val="0"/>
          <w:divBdr>
            <w:top w:val="none" w:sz="0" w:space="0" w:color="auto"/>
            <w:left w:val="none" w:sz="0" w:space="0" w:color="auto"/>
            <w:bottom w:val="none" w:sz="0" w:space="0" w:color="auto"/>
            <w:right w:val="none" w:sz="0" w:space="0" w:color="auto"/>
          </w:divBdr>
          <w:divsChild>
            <w:div w:id="725180800">
              <w:marLeft w:val="0"/>
              <w:marRight w:val="0"/>
              <w:marTop w:val="0"/>
              <w:marBottom w:val="0"/>
              <w:divBdr>
                <w:top w:val="none" w:sz="0" w:space="0" w:color="auto"/>
                <w:left w:val="none" w:sz="0" w:space="0" w:color="auto"/>
                <w:bottom w:val="none" w:sz="0" w:space="0" w:color="auto"/>
                <w:right w:val="none" w:sz="0" w:space="0" w:color="auto"/>
              </w:divBdr>
            </w:div>
            <w:div w:id="873731163">
              <w:marLeft w:val="0"/>
              <w:marRight w:val="0"/>
              <w:marTop w:val="0"/>
              <w:marBottom w:val="0"/>
              <w:divBdr>
                <w:top w:val="none" w:sz="0" w:space="0" w:color="auto"/>
                <w:left w:val="none" w:sz="0" w:space="0" w:color="auto"/>
                <w:bottom w:val="none" w:sz="0" w:space="0" w:color="auto"/>
                <w:right w:val="none" w:sz="0" w:space="0" w:color="auto"/>
              </w:divBdr>
            </w:div>
            <w:div w:id="1509757111">
              <w:marLeft w:val="0"/>
              <w:marRight w:val="0"/>
              <w:marTop w:val="0"/>
              <w:marBottom w:val="0"/>
              <w:divBdr>
                <w:top w:val="none" w:sz="0" w:space="0" w:color="auto"/>
                <w:left w:val="none" w:sz="0" w:space="0" w:color="auto"/>
                <w:bottom w:val="none" w:sz="0" w:space="0" w:color="auto"/>
                <w:right w:val="none" w:sz="0" w:space="0" w:color="auto"/>
              </w:divBdr>
            </w:div>
            <w:div w:id="1793282121">
              <w:marLeft w:val="0"/>
              <w:marRight w:val="0"/>
              <w:marTop w:val="0"/>
              <w:marBottom w:val="0"/>
              <w:divBdr>
                <w:top w:val="none" w:sz="0" w:space="0" w:color="auto"/>
                <w:left w:val="none" w:sz="0" w:space="0" w:color="auto"/>
                <w:bottom w:val="none" w:sz="0" w:space="0" w:color="auto"/>
                <w:right w:val="none" w:sz="0" w:space="0" w:color="auto"/>
              </w:divBdr>
            </w:div>
            <w:div w:id="1970015810">
              <w:marLeft w:val="0"/>
              <w:marRight w:val="0"/>
              <w:marTop w:val="0"/>
              <w:marBottom w:val="0"/>
              <w:divBdr>
                <w:top w:val="none" w:sz="0" w:space="0" w:color="auto"/>
                <w:left w:val="none" w:sz="0" w:space="0" w:color="auto"/>
                <w:bottom w:val="none" w:sz="0" w:space="0" w:color="auto"/>
                <w:right w:val="none" w:sz="0" w:space="0" w:color="auto"/>
              </w:divBdr>
            </w:div>
          </w:divsChild>
        </w:div>
        <w:div w:id="803541125">
          <w:marLeft w:val="0"/>
          <w:marRight w:val="0"/>
          <w:marTop w:val="0"/>
          <w:marBottom w:val="0"/>
          <w:divBdr>
            <w:top w:val="none" w:sz="0" w:space="0" w:color="auto"/>
            <w:left w:val="none" w:sz="0" w:space="0" w:color="auto"/>
            <w:bottom w:val="none" w:sz="0" w:space="0" w:color="auto"/>
            <w:right w:val="none" w:sz="0" w:space="0" w:color="auto"/>
          </w:divBdr>
          <w:divsChild>
            <w:div w:id="149828406">
              <w:marLeft w:val="0"/>
              <w:marRight w:val="0"/>
              <w:marTop w:val="0"/>
              <w:marBottom w:val="0"/>
              <w:divBdr>
                <w:top w:val="none" w:sz="0" w:space="0" w:color="auto"/>
                <w:left w:val="none" w:sz="0" w:space="0" w:color="auto"/>
                <w:bottom w:val="none" w:sz="0" w:space="0" w:color="auto"/>
                <w:right w:val="none" w:sz="0" w:space="0" w:color="auto"/>
              </w:divBdr>
            </w:div>
            <w:div w:id="765661996">
              <w:marLeft w:val="0"/>
              <w:marRight w:val="0"/>
              <w:marTop w:val="0"/>
              <w:marBottom w:val="0"/>
              <w:divBdr>
                <w:top w:val="none" w:sz="0" w:space="0" w:color="auto"/>
                <w:left w:val="none" w:sz="0" w:space="0" w:color="auto"/>
                <w:bottom w:val="none" w:sz="0" w:space="0" w:color="auto"/>
                <w:right w:val="none" w:sz="0" w:space="0" w:color="auto"/>
              </w:divBdr>
            </w:div>
            <w:div w:id="1341740620">
              <w:marLeft w:val="0"/>
              <w:marRight w:val="0"/>
              <w:marTop w:val="0"/>
              <w:marBottom w:val="0"/>
              <w:divBdr>
                <w:top w:val="none" w:sz="0" w:space="0" w:color="auto"/>
                <w:left w:val="none" w:sz="0" w:space="0" w:color="auto"/>
                <w:bottom w:val="none" w:sz="0" w:space="0" w:color="auto"/>
                <w:right w:val="none" w:sz="0" w:space="0" w:color="auto"/>
              </w:divBdr>
            </w:div>
            <w:div w:id="1801796998">
              <w:marLeft w:val="0"/>
              <w:marRight w:val="0"/>
              <w:marTop w:val="0"/>
              <w:marBottom w:val="0"/>
              <w:divBdr>
                <w:top w:val="none" w:sz="0" w:space="0" w:color="auto"/>
                <w:left w:val="none" w:sz="0" w:space="0" w:color="auto"/>
                <w:bottom w:val="none" w:sz="0" w:space="0" w:color="auto"/>
                <w:right w:val="none" w:sz="0" w:space="0" w:color="auto"/>
              </w:divBdr>
            </w:div>
          </w:divsChild>
        </w:div>
        <w:div w:id="859515490">
          <w:marLeft w:val="0"/>
          <w:marRight w:val="0"/>
          <w:marTop w:val="0"/>
          <w:marBottom w:val="0"/>
          <w:divBdr>
            <w:top w:val="none" w:sz="0" w:space="0" w:color="auto"/>
            <w:left w:val="none" w:sz="0" w:space="0" w:color="auto"/>
            <w:bottom w:val="none" w:sz="0" w:space="0" w:color="auto"/>
            <w:right w:val="none" w:sz="0" w:space="0" w:color="auto"/>
          </w:divBdr>
          <w:divsChild>
            <w:div w:id="252709668">
              <w:marLeft w:val="0"/>
              <w:marRight w:val="0"/>
              <w:marTop w:val="0"/>
              <w:marBottom w:val="0"/>
              <w:divBdr>
                <w:top w:val="none" w:sz="0" w:space="0" w:color="auto"/>
                <w:left w:val="none" w:sz="0" w:space="0" w:color="auto"/>
                <w:bottom w:val="none" w:sz="0" w:space="0" w:color="auto"/>
                <w:right w:val="none" w:sz="0" w:space="0" w:color="auto"/>
              </w:divBdr>
            </w:div>
            <w:div w:id="774178095">
              <w:marLeft w:val="0"/>
              <w:marRight w:val="0"/>
              <w:marTop w:val="0"/>
              <w:marBottom w:val="0"/>
              <w:divBdr>
                <w:top w:val="none" w:sz="0" w:space="0" w:color="auto"/>
                <w:left w:val="none" w:sz="0" w:space="0" w:color="auto"/>
                <w:bottom w:val="none" w:sz="0" w:space="0" w:color="auto"/>
                <w:right w:val="none" w:sz="0" w:space="0" w:color="auto"/>
              </w:divBdr>
            </w:div>
            <w:div w:id="1459488176">
              <w:marLeft w:val="0"/>
              <w:marRight w:val="0"/>
              <w:marTop w:val="0"/>
              <w:marBottom w:val="0"/>
              <w:divBdr>
                <w:top w:val="none" w:sz="0" w:space="0" w:color="auto"/>
                <w:left w:val="none" w:sz="0" w:space="0" w:color="auto"/>
                <w:bottom w:val="none" w:sz="0" w:space="0" w:color="auto"/>
                <w:right w:val="none" w:sz="0" w:space="0" w:color="auto"/>
              </w:divBdr>
            </w:div>
            <w:div w:id="1530298117">
              <w:marLeft w:val="0"/>
              <w:marRight w:val="0"/>
              <w:marTop w:val="0"/>
              <w:marBottom w:val="0"/>
              <w:divBdr>
                <w:top w:val="none" w:sz="0" w:space="0" w:color="auto"/>
                <w:left w:val="none" w:sz="0" w:space="0" w:color="auto"/>
                <w:bottom w:val="none" w:sz="0" w:space="0" w:color="auto"/>
                <w:right w:val="none" w:sz="0" w:space="0" w:color="auto"/>
              </w:divBdr>
            </w:div>
            <w:div w:id="1909071205">
              <w:marLeft w:val="0"/>
              <w:marRight w:val="0"/>
              <w:marTop w:val="0"/>
              <w:marBottom w:val="0"/>
              <w:divBdr>
                <w:top w:val="none" w:sz="0" w:space="0" w:color="auto"/>
                <w:left w:val="none" w:sz="0" w:space="0" w:color="auto"/>
                <w:bottom w:val="none" w:sz="0" w:space="0" w:color="auto"/>
                <w:right w:val="none" w:sz="0" w:space="0" w:color="auto"/>
              </w:divBdr>
            </w:div>
          </w:divsChild>
        </w:div>
        <w:div w:id="863203718">
          <w:marLeft w:val="0"/>
          <w:marRight w:val="0"/>
          <w:marTop w:val="0"/>
          <w:marBottom w:val="0"/>
          <w:divBdr>
            <w:top w:val="none" w:sz="0" w:space="0" w:color="auto"/>
            <w:left w:val="none" w:sz="0" w:space="0" w:color="auto"/>
            <w:bottom w:val="none" w:sz="0" w:space="0" w:color="auto"/>
            <w:right w:val="none" w:sz="0" w:space="0" w:color="auto"/>
          </w:divBdr>
          <w:divsChild>
            <w:div w:id="1615864679">
              <w:marLeft w:val="0"/>
              <w:marRight w:val="0"/>
              <w:marTop w:val="0"/>
              <w:marBottom w:val="0"/>
              <w:divBdr>
                <w:top w:val="none" w:sz="0" w:space="0" w:color="auto"/>
                <w:left w:val="none" w:sz="0" w:space="0" w:color="auto"/>
                <w:bottom w:val="none" w:sz="0" w:space="0" w:color="auto"/>
                <w:right w:val="none" w:sz="0" w:space="0" w:color="auto"/>
              </w:divBdr>
            </w:div>
            <w:div w:id="1777403750">
              <w:marLeft w:val="0"/>
              <w:marRight w:val="0"/>
              <w:marTop w:val="0"/>
              <w:marBottom w:val="0"/>
              <w:divBdr>
                <w:top w:val="none" w:sz="0" w:space="0" w:color="auto"/>
                <w:left w:val="none" w:sz="0" w:space="0" w:color="auto"/>
                <w:bottom w:val="none" w:sz="0" w:space="0" w:color="auto"/>
                <w:right w:val="none" w:sz="0" w:space="0" w:color="auto"/>
              </w:divBdr>
            </w:div>
          </w:divsChild>
        </w:div>
        <w:div w:id="912543876">
          <w:marLeft w:val="0"/>
          <w:marRight w:val="0"/>
          <w:marTop w:val="0"/>
          <w:marBottom w:val="0"/>
          <w:divBdr>
            <w:top w:val="none" w:sz="0" w:space="0" w:color="auto"/>
            <w:left w:val="none" w:sz="0" w:space="0" w:color="auto"/>
            <w:bottom w:val="none" w:sz="0" w:space="0" w:color="auto"/>
            <w:right w:val="none" w:sz="0" w:space="0" w:color="auto"/>
          </w:divBdr>
          <w:divsChild>
            <w:div w:id="78839999">
              <w:marLeft w:val="0"/>
              <w:marRight w:val="0"/>
              <w:marTop w:val="0"/>
              <w:marBottom w:val="0"/>
              <w:divBdr>
                <w:top w:val="none" w:sz="0" w:space="0" w:color="auto"/>
                <w:left w:val="none" w:sz="0" w:space="0" w:color="auto"/>
                <w:bottom w:val="none" w:sz="0" w:space="0" w:color="auto"/>
                <w:right w:val="none" w:sz="0" w:space="0" w:color="auto"/>
              </w:divBdr>
            </w:div>
            <w:div w:id="902639874">
              <w:marLeft w:val="0"/>
              <w:marRight w:val="0"/>
              <w:marTop w:val="0"/>
              <w:marBottom w:val="0"/>
              <w:divBdr>
                <w:top w:val="none" w:sz="0" w:space="0" w:color="auto"/>
                <w:left w:val="none" w:sz="0" w:space="0" w:color="auto"/>
                <w:bottom w:val="none" w:sz="0" w:space="0" w:color="auto"/>
                <w:right w:val="none" w:sz="0" w:space="0" w:color="auto"/>
              </w:divBdr>
            </w:div>
            <w:div w:id="1122964362">
              <w:marLeft w:val="0"/>
              <w:marRight w:val="0"/>
              <w:marTop w:val="0"/>
              <w:marBottom w:val="0"/>
              <w:divBdr>
                <w:top w:val="none" w:sz="0" w:space="0" w:color="auto"/>
                <w:left w:val="none" w:sz="0" w:space="0" w:color="auto"/>
                <w:bottom w:val="none" w:sz="0" w:space="0" w:color="auto"/>
                <w:right w:val="none" w:sz="0" w:space="0" w:color="auto"/>
              </w:divBdr>
            </w:div>
            <w:div w:id="1548641928">
              <w:marLeft w:val="0"/>
              <w:marRight w:val="0"/>
              <w:marTop w:val="0"/>
              <w:marBottom w:val="0"/>
              <w:divBdr>
                <w:top w:val="none" w:sz="0" w:space="0" w:color="auto"/>
                <w:left w:val="none" w:sz="0" w:space="0" w:color="auto"/>
                <w:bottom w:val="none" w:sz="0" w:space="0" w:color="auto"/>
                <w:right w:val="none" w:sz="0" w:space="0" w:color="auto"/>
              </w:divBdr>
            </w:div>
            <w:div w:id="1721202233">
              <w:marLeft w:val="0"/>
              <w:marRight w:val="0"/>
              <w:marTop w:val="0"/>
              <w:marBottom w:val="0"/>
              <w:divBdr>
                <w:top w:val="none" w:sz="0" w:space="0" w:color="auto"/>
                <w:left w:val="none" w:sz="0" w:space="0" w:color="auto"/>
                <w:bottom w:val="none" w:sz="0" w:space="0" w:color="auto"/>
                <w:right w:val="none" w:sz="0" w:space="0" w:color="auto"/>
              </w:divBdr>
            </w:div>
          </w:divsChild>
        </w:div>
        <w:div w:id="932057082">
          <w:marLeft w:val="0"/>
          <w:marRight w:val="0"/>
          <w:marTop w:val="0"/>
          <w:marBottom w:val="0"/>
          <w:divBdr>
            <w:top w:val="none" w:sz="0" w:space="0" w:color="auto"/>
            <w:left w:val="none" w:sz="0" w:space="0" w:color="auto"/>
            <w:bottom w:val="none" w:sz="0" w:space="0" w:color="auto"/>
            <w:right w:val="none" w:sz="0" w:space="0" w:color="auto"/>
          </w:divBdr>
          <w:divsChild>
            <w:div w:id="61947491">
              <w:marLeft w:val="0"/>
              <w:marRight w:val="0"/>
              <w:marTop w:val="0"/>
              <w:marBottom w:val="0"/>
              <w:divBdr>
                <w:top w:val="none" w:sz="0" w:space="0" w:color="auto"/>
                <w:left w:val="none" w:sz="0" w:space="0" w:color="auto"/>
                <w:bottom w:val="none" w:sz="0" w:space="0" w:color="auto"/>
                <w:right w:val="none" w:sz="0" w:space="0" w:color="auto"/>
              </w:divBdr>
            </w:div>
            <w:div w:id="160506869">
              <w:marLeft w:val="0"/>
              <w:marRight w:val="0"/>
              <w:marTop w:val="0"/>
              <w:marBottom w:val="0"/>
              <w:divBdr>
                <w:top w:val="none" w:sz="0" w:space="0" w:color="auto"/>
                <w:left w:val="none" w:sz="0" w:space="0" w:color="auto"/>
                <w:bottom w:val="none" w:sz="0" w:space="0" w:color="auto"/>
                <w:right w:val="none" w:sz="0" w:space="0" w:color="auto"/>
              </w:divBdr>
            </w:div>
            <w:div w:id="553853339">
              <w:marLeft w:val="0"/>
              <w:marRight w:val="0"/>
              <w:marTop w:val="0"/>
              <w:marBottom w:val="0"/>
              <w:divBdr>
                <w:top w:val="none" w:sz="0" w:space="0" w:color="auto"/>
                <w:left w:val="none" w:sz="0" w:space="0" w:color="auto"/>
                <w:bottom w:val="none" w:sz="0" w:space="0" w:color="auto"/>
                <w:right w:val="none" w:sz="0" w:space="0" w:color="auto"/>
              </w:divBdr>
            </w:div>
            <w:div w:id="1384862769">
              <w:marLeft w:val="0"/>
              <w:marRight w:val="0"/>
              <w:marTop w:val="0"/>
              <w:marBottom w:val="0"/>
              <w:divBdr>
                <w:top w:val="none" w:sz="0" w:space="0" w:color="auto"/>
                <w:left w:val="none" w:sz="0" w:space="0" w:color="auto"/>
                <w:bottom w:val="none" w:sz="0" w:space="0" w:color="auto"/>
                <w:right w:val="none" w:sz="0" w:space="0" w:color="auto"/>
              </w:divBdr>
            </w:div>
            <w:div w:id="1433361576">
              <w:marLeft w:val="0"/>
              <w:marRight w:val="0"/>
              <w:marTop w:val="0"/>
              <w:marBottom w:val="0"/>
              <w:divBdr>
                <w:top w:val="none" w:sz="0" w:space="0" w:color="auto"/>
                <w:left w:val="none" w:sz="0" w:space="0" w:color="auto"/>
                <w:bottom w:val="none" w:sz="0" w:space="0" w:color="auto"/>
                <w:right w:val="none" w:sz="0" w:space="0" w:color="auto"/>
              </w:divBdr>
            </w:div>
          </w:divsChild>
        </w:div>
        <w:div w:id="1128932902">
          <w:marLeft w:val="0"/>
          <w:marRight w:val="0"/>
          <w:marTop w:val="0"/>
          <w:marBottom w:val="0"/>
          <w:divBdr>
            <w:top w:val="none" w:sz="0" w:space="0" w:color="auto"/>
            <w:left w:val="none" w:sz="0" w:space="0" w:color="auto"/>
            <w:bottom w:val="none" w:sz="0" w:space="0" w:color="auto"/>
            <w:right w:val="none" w:sz="0" w:space="0" w:color="auto"/>
          </w:divBdr>
          <w:divsChild>
            <w:div w:id="3670148">
              <w:marLeft w:val="0"/>
              <w:marRight w:val="0"/>
              <w:marTop w:val="0"/>
              <w:marBottom w:val="0"/>
              <w:divBdr>
                <w:top w:val="none" w:sz="0" w:space="0" w:color="auto"/>
                <w:left w:val="none" w:sz="0" w:space="0" w:color="auto"/>
                <w:bottom w:val="none" w:sz="0" w:space="0" w:color="auto"/>
                <w:right w:val="none" w:sz="0" w:space="0" w:color="auto"/>
              </w:divBdr>
            </w:div>
            <w:div w:id="911162248">
              <w:marLeft w:val="0"/>
              <w:marRight w:val="0"/>
              <w:marTop w:val="0"/>
              <w:marBottom w:val="0"/>
              <w:divBdr>
                <w:top w:val="none" w:sz="0" w:space="0" w:color="auto"/>
                <w:left w:val="none" w:sz="0" w:space="0" w:color="auto"/>
                <w:bottom w:val="none" w:sz="0" w:space="0" w:color="auto"/>
                <w:right w:val="none" w:sz="0" w:space="0" w:color="auto"/>
              </w:divBdr>
            </w:div>
            <w:div w:id="1470323132">
              <w:marLeft w:val="0"/>
              <w:marRight w:val="0"/>
              <w:marTop w:val="0"/>
              <w:marBottom w:val="0"/>
              <w:divBdr>
                <w:top w:val="none" w:sz="0" w:space="0" w:color="auto"/>
                <w:left w:val="none" w:sz="0" w:space="0" w:color="auto"/>
                <w:bottom w:val="none" w:sz="0" w:space="0" w:color="auto"/>
                <w:right w:val="none" w:sz="0" w:space="0" w:color="auto"/>
              </w:divBdr>
            </w:div>
            <w:div w:id="1541939654">
              <w:marLeft w:val="0"/>
              <w:marRight w:val="0"/>
              <w:marTop w:val="0"/>
              <w:marBottom w:val="0"/>
              <w:divBdr>
                <w:top w:val="none" w:sz="0" w:space="0" w:color="auto"/>
                <w:left w:val="none" w:sz="0" w:space="0" w:color="auto"/>
                <w:bottom w:val="none" w:sz="0" w:space="0" w:color="auto"/>
                <w:right w:val="none" w:sz="0" w:space="0" w:color="auto"/>
              </w:divBdr>
            </w:div>
          </w:divsChild>
        </w:div>
        <w:div w:id="1393234299">
          <w:marLeft w:val="0"/>
          <w:marRight w:val="0"/>
          <w:marTop w:val="0"/>
          <w:marBottom w:val="0"/>
          <w:divBdr>
            <w:top w:val="none" w:sz="0" w:space="0" w:color="auto"/>
            <w:left w:val="none" w:sz="0" w:space="0" w:color="auto"/>
            <w:bottom w:val="none" w:sz="0" w:space="0" w:color="auto"/>
            <w:right w:val="none" w:sz="0" w:space="0" w:color="auto"/>
          </w:divBdr>
          <w:divsChild>
            <w:div w:id="583493489">
              <w:marLeft w:val="0"/>
              <w:marRight w:val="0"/>
              <w:marTop w:val="0"/>
              <w:marBottom w:val="0"/>
              <w:divBdr>
                <w:top w:val="none" w:sz="0" w:space="0" w:color="auto"/>
                <w:left w:val="none" w:sz="0" w:space="0" w:color="auto"/>
                <w:bottom w:val="none" w:sz="0" w:space="0" w:color="auto"/>
                <w:right w:val="none" w:sz="0" w:space="0" w:color="auto"/>
              </w:divBdr>
            </w:div>
            <w:div w:id="911501485">
              <w:marLeft w:val="0"/>
              <w:marRight w:val="0"/>
              <w:marTop w:val="0"/>
              <w:marBottom w:val="0"/>
              <w:divBdr>
                <w:top w:val="none" w:sz="0" w:space="0" w:color="auto"/>
                <w:left w:val="none" w:sz="0" w:space="0" w:color="auto"/>
                <w:bottom w:val="none" w:sz="0" w:space="0" w:color="auto"/>
                <w:right w:val="none" w:sz="0" w:space="0" w:color="auto"/>
              </w:divBdr>
            </w:div>
            <w:div w:id="1030959540">
              <w:marLeft w:val="0"/>
              <w:marRight w:val="0"/>
              <w:marTop w:val="0"/>
              <w:marBottom w:val="0"/>
              <w:divBdr>
                <w:top w:val="none" w:sz="0" w:space="0" w:color="auto"/>
                <w:left w:val="none" w:sz="0" w:space="0" w:color="auto"/>
                <w:bottom w:val="none" w:sz="0" w:space="0" w:color="auto"/>
                <w:right w:val="none" w:sz="0" w:space="0" w:color="auto"/>
              </w:divBdr>
            </w:div>
            <w:div w:id="1494250526">
              <w:marLeft w:val="0"/>
              <w:marRight w:val="0"/>
              <w:marTop w:val="0"/>
              <w:marBottom w:val="0"/>
              <w:divBdr>
                <w:top w:val="none" w:sz="0" w:space="0" w:color="auto"/>
                <w:left w:val="none" w:sz="0" w:space="0" w:color="auto"/>
                <w:bottom w:val="none" w:sz="0" w:space="0" w:color="auto"/>
                <w:right w:val="none" w:sz="0" w:space="0" w:color="auto"/>
              </w:divBdr>
            </w:div>
            <w:div w:id="1525631997">
              <w:marLeft w:val="0"/>
              <w:marRight w:val="0"/>
              <w:marTop w:val="0"/>
              <w:marBottom w:val="0"/>
              <w:divBdr>
                <w:top w:val="none" w:sz="0" w:space="0" w:color="auto"/>
                <w:left w:val="none" w:sz="0" w:space="0" w:color="auto"/>
                <w:bottom w:val="none" w:sz="0" w:space="0" w:color="auto"/>
                <w:right w:val="none" w:sz="0" w:space="0" w:color="auto"/>
              </w:divBdr>
            </w:div>
          </w:divsChild>
        </w:div>
        <w:div w:id="1396270586">
          <w:marLeft w:val="0"/>
          <w:marRight w:val="0"/>
          <w:marTop w:val="0"/>
          <w:marBottom w:val="0"/>
          <w:divBdr>
            <w:top w:val="none" w:sz="0" w:space="0" w:color="auto"/>
            <w:left w:val="none" w:sz="0" w:space="0" w:color="auto"/>
            <w:bottom w:val="none" w:sz="0" w:space="0" w:color="auto"/>
            <w:right w:val="none" w:sz="0" w:space="0" w:color="auto"/>
          </w:divBdr>
          <w:divsChild>
            <w:div w:id="136607476">
              <w:marLeft w:val="0"/>
              <w:marRight w:val="0"/>
              <w:marTop w:val="0"/>
              <w:marBottom w:val="0"/>
              <w:divBdr>
                <w:top w:val="none" w:sz="0" w:space="0" w:color="auto"/>
                <w:left w:val="none" w:sz="0" w:space="0" w:color="auto"/>
                <w:bottom w:val="none" w:sz="0" w:space="0" w:color="auto"/>
                <w:right w:val="none" w:sz="0" w:space="0" w:color="auto"/>
              </w:divBdr>
            </w:div>
            <w:div w:id="1145317438">
              <w:marLeft w:val="0"/>
              <w:marRight w:val="0"/>
              <w:marTop w:val="0"/>
              <w:marBottom w:val="0"/>
              <w:divBdr>
                <w:top w:val="none" w:sz="0" w:space="0" w:color="auto"/>
                <w:left w:val="none" w:sz="0" w:space="0" w:color="auto"/>
                <w:bottom w:val="none" w:sz="0" w:space="0" w:color="auto"/>
                <w:right w:val="none" w:sz="0" w:space="0" w:color="auto"/>
              </w:divBdr>
            </w:div>
            <w:div w:id="1254123746">
              <w:marLeft w:val="0"/>
              <w:marRight w:val="0"/>
              <w:marTop w:val="0"/>
              <w:marBottom w:val="0"/>
              <w:divBdr>
                <w:top w:val="none" w:sz="0" w:space="0" w:color="auto"/>
                <w:left w:val="none" w:sz="0" w:space="0" w:color="auto"/>
                <w:bottom w:val="none" w:sz="0" w:space="0" w:color="auto"/>
                <w:right w:val="none" w:sz="0" w:space="0" w:color="auto"/>
              </w:divBdr>
            </w:div>
            <w:div w:id="1550263534">
              <w:marLeft w:val="0"/>
              <w:marRight w:val="0"/>
              <w:marTop w:val="0"/>
              <w:marBottom w:val="0"/>
              <w:divBdr>
                <w:top w:val="none" w:sz="0" w:space="0" w:color="auto"/>
                <w:left w:val="none" w:sz="0" w:space="0" w:color="auto"/>
                <w:bottom w:val="none" w:sz="0" w:space="0" w:color="auto"/>
                <w:right w:val="none" w:sz="0" w:space="0" w:color="auto"/>
              </w:divBdr>
            </w:div>
            <w:div w:id="1585217068">
              <w:marLeft w:val="0"/>
              <w:marRight w:val="0"/>
              <w:marTop w:val="0"/>
              <w:marBottom w:val="0"/>
              <w:divBdr>
                <w:top w:val="none" w:sz="0" w:space="0" w:color="auto"/>
                <w:left w:val="none" w:sz="0" w:space="0" w:color="auto"/>
                <w:bottom w:val="none" w:sz="0" w:space="0" w:color="auto"/>
                <w:right w:val="none" w:sz="0" w:space="0" w:color="auto"/>
              </w:divBdr>
            </w:div>
          </w:divsChild>
        </w:div>
        <w:div w:id="1502313356">
          <w:marLeft w:val="0"/>
          <w:marRight w:val="0"/>
          <w:marTop w:val="0"/>
          <w:marBottom w:val="0"/>
          <w:divBdr>
            <w:top w:val="none" w:sz="0" w:space="0" w:color="auto"/>
            <w:left w:val="none" w:sz="0" w:space="0" w:color="auto"/>
            <w:bottom w:val="none" w:sz="0" w:space="0" w:color="auto"/>
            <w:right w:val="none" w:sz="0" w:space="0" w:color="auto"/>
          </w:divBdr>
          <w:divsChild>
            <w:div w:id="128133365">
              <w:marLeft w:val="0"/>
              <w:marRight w:val="0"/>
              <w:marTop w:val="0"/>
              <w:marBottom w:val="0"/>
              <w:divBdr>
                <w:top w:val="none" w:sz="0" w:space="0" w:color="auto"/>
                <w:left w:val="none" w:sz="0" w:space="0" w:color="auto"/>
                <w:bottom w:val="none" w:sz="0" w:space="0" w:color="auto"/>
                <w:right w:val="none" w:sz="0" w:space="0" w:color="auto"/>
              </w:divBdr>
            </w:div>
            <w:div w:id="346518447">
              <w:marLeft w:val="0"/>
              <w:marRight w:val="0"/>
              <w:marTop w:val="0"/>
              <w:marBottom w:val="0"/>
              <w:divBdr>
                <w:top w:val="none" w:sz="0" w:space="0" w:color="auto"/>
                <w:left w:val="none" w:sz="0" w:space="0" w:color="auto"/>
                <w:bottom w:val="none" w:sz="0" w:space="0" w:color="auto"/>
                <w:right w:val="none" w:sz="0" w:space="0" w:color="auto"/>
              </w:divBdr>
            </w:div>
            <w:div w:id="1248341212">
              <w:marLeft w:val="0"/>
              <w:marRight w:val="0"/>
              <w:marTop w:val="0"/>
              <w:marBottom w:val="0"/>
              <w:divBdr>
                <w:top w:val="none" w:sz="0" w:space="0" w:color="auto"/>
                <w:left w:val="none" w:sz="0" w:space="0" w:color="auto"/>
                <w:bottom w:val="none" w:sz="0" w:space="0" w:color="auto"/>
                <w:right w:val="none" w:sz="0" w:space="0" w:color="auto"/>
              </w:divBdr>
            </w:div>
          </w:divsChild>
        </w:div>
        <w:div w:id="1502891804">
          <w:marLeft w:val="0"/>
          <w:marRight w:val="0"/>
          <w:marTop w:val="0"/>
          <w:marBottom w:val="0"/>
          <w:divBdr>
            <w:top w:val="none" w:sz="0" w:space="0" w:color="auto"/>
            <w:left w:val="none" w:sz="0" w:space="0" w:color="auto"/>
            <w:bottom w:val="none" w:sz="0" w:space="0" w:color="auto"/>
            <w:right w:val="none" w:sz="0" w:space="0" w:color="auto"/>
          </w:divBdr>
          <w:divsChild>
            <w:div w:id="594020803">
              <w:marLeft w:val="0"/>
              <w:marRight w:val="0"/>
              <w:marTop w:val="0"/>
              <w:marBottom w:val="0"/>
              <w:divBdr>
                <w:top w:val="none" w:sz="0" w:space="0" w:color="auto"/>
                <w:left w:val="none" w:sz="0" w:space="0" w:color="auto"/>
                <w:bottom w:val="none" w:sz="0" w:space="0" w:color="auto"/>
                <w:right w:val="none" w:sz="0" w:space="0" w:color="auto"/>
              </w:divBdr>
            </w:div>
            <w:div w:id="1077094458">
              <w:marLeft w:val="0"/>
              <w:marRight w:val="0"/>
              <w:marTop w:val="0"/>
              <w:marBottom w:val="0"/>
              <w:divBdr>
                <w:top w:val="none" w:sz="0" w:space="0" w:color="auto"/>
                <w:left w:val="none" w:sz="0" w:space="0" w:color="auto"/>
                <w:bottom w:val="none" w:sz="0" w:space="0" w:color="auto"/>
                <w:right w:val="none" w:sz="0" w:space="0" w:color="auto"/>
              </w:divBdr>
            </w:div>
            <w:div w:id="1366828962">
              <w:marLeft w:val="0"/>
              <w:marRight w:val="0"/>
              <w:marTop w:val="0"/>
              <w:marBottom w:val="0"/>
              <w:divBdr>
                <w:top w:val="none" w:sz="0" w:space="0" w:color="auto"/>
                <w:left w:val="none" w:sz="0" w:space="0" w:color="auto"/>
                <w:bottom w:val="none" w:sz="0" w:space="0" w:color="auto"/>
                <w:right w:val="none" w:sz="0" w:space="0" w:color="auto"/>
              </w:divBdr>
            </w:div>
          </w:divsChild>
        </w:div>
        <w:div w:id="1661542178">
          <w:marLeft w:val="0"/>
          <w:marRight w:val="0"/>
          <w:marTop w:val="0"/>
          <w:marBottom w:val="0"/>
          <w:divBdr>
            <w:top w:val="none" w:sz="0" w:space="0" w:color="auto"/>
            <w:left w:val="none" w:sz="0" w:space="0" w:color="auto"/>
            <w:bottom w:val="none" w:sz="0" w:space="0" w:color="auto"/>
            <w:right w:val="none" w:sz="0" w:space="0" w:color="auto"/>
          </w:divBdr>
          <w:divsChild>
            <w:div w:id="301034276">
              <w:marLeft w:val="0"/>
              <w:marRight w:val="0"/>
              <w:marTop w:val="0"/>
              <w:marBottom w:val="0"/>
              <w:divBdr>
                <w:top w:val="none" w:sz="0" w:space="0" w:color="auto"/>
                <w:left w:val="none" w:sz="0" w:space="0" w:color="auto"/>
                <w:bottom w:val="none" w:sz="0" w:space="0" w:color="auto"/>
                <w:right w:val="none" w:sz="0" w:space="0" w:color="auto"/>
              </w:divBdr>
            </w:div>
            <w:div w:id="1225335524">
              <w:marLeft w:val="0"/>
              <w:marRight w:val="0"/>
              <w:marTop w:val="0"/>
              <w:marBottom w:val="0"/>
              <w:divBdr>
                <w:top w:val="none" w:sz="0" w:space="0" w:color="auto"/>
                <w:left w:val="none" w:sz="0" w:space="0" w:color="auto"/>
                <w:bottom w:val="none" w:sz="0" w:space="0" w:color="auto"/>
                <w:right w:val="none" w:sz="0" w:space="0" w:color="auto"/>
              </w:divBdr>
            </w:div>
            <w:div w:id="1313563360">
              <w:marLeft w:val="0"/>
              <w:marRight w:val="0"/>
              <w:marTop w:val="0"/>
              <w:marBottom w:val="0"/>
              <w:divBdr>
                <w:top w:val="none" w:sz="0" w:space="0" w:color="auto"/>
                <w:left w:val="none" w:sz="0" w:space="0" w:color="auto"/>
                <w:bottom w:val="none" w:sz="0" w:space="0" w:color="auto"/>
                <w:right w:val="none" w:sz="0" w:space="0" w:color="auto"/>
              </w:divBdr>
            </w:div>
            <w:div w:id="1845046930">
              <w:marLeft w:val="0"/>
              <w:marRight w:val="0"/>
              <w:marTop w:val="0"/>
              <w:marBottom w:val="0"/>
              <w:divBdr>
                <w:top w:val="none" w:sz="0" w:space="0" w:color="auto"/>
                <w:left w:val="none" w:sz="0" w:space="0" w:color="auto"/>
                <w:bottom w:val="none" w:sz="0" w:space="0" w:color="auto"/>
                <w:right w:val="none" w:sz="0" w:space="0" w:color="auto"/>
              </w:divBdr>
            </w:div>
            <w:div w:id="2013340034">
              <w:marLeft w:val="0"/>
              <w:marRight w:val="0"/>
              <w:marTop w:val="0"/>
              <w:marBottom w:val="0"/>
              <w:divBdr>
                <w:top w:val="none" w:sz="0" w:space="0" w:color="auto"/>
                <w:left w:val="none" w:sz="0" w:space="0" w:color="auto"/>
                <w:bottom w:val="none" w:sz="0" w:space="0" w:color="auto"/>
                <w:right w:val="none" w:sz="0" w:space="0" w:color="auto"/>
              </w:divBdr>
            </w:div>
          </w:divsChild>
        </w:div>
        <w:div w:id="1692486155">
          <w:marLeft w:val="0"/>
          <w:marRight w:val="0"/>
          <w:marTop w:val="0"/>
          <w:marBottom w:val="0"/>
          <w:divBdr>
            <w:top w:val="none" w:sz="0" w:space="0" w:color="auto"/>
            <w:left w:val="none" w:sz="0" w:space="0" w:color="auto"/>
            <w:bottom w:val="none" w:sz="0" w:space="0" w:color="auto"/>
            <w:right w:val="none" w:sz="0" w:space="0" w:color="auto"/>
          </w:divBdr>
          <w:divsChild>
            <w:div w:id="951086794">
              <w:marLeft w:val="0"/>
              <w:marRight w:val="0"/>
              <w:marTop w:val="0"/>
              <w:marBottom w:val="0"/>
              <w:divBdr>
                <w:top w:val="none" w:sz="0" w:space="0" w:color="auto"/>
                <w:left w:val="none" w:sz="0" w:space="0" w:color="auto"/>
                <w:bottom w:val="none" w:sz="0" w:space="0" w:color="auto"/>
                <w:right w:val="none" w:sz="0" w:space="0" w:color="auto"/>
              </w:divBdr>
            </w:div>
            <w:div w:id="997730562">
              <w:marLeft w:val="0"/>
              <w:marRight w:val="0"/>
              <w:marTop w:val="0"/>
              <w:marBottom w:val="0"/>
              <w:divBdr>
                <w:top w:val="none" w:sz="0" w:space="0" w:color="auto"/>
                <w:left w:val="none" w:sz="0" w:space="0" w:color="auto"/>
                <w:bottom w:val="none" w:sz="0" w:space="0" w:color="auto"/>
                <w:right w:val="none" w:sz="0" w:space="0" w:color="auto"/>
              </w:divBdr>
            </w:div>
            <w:div w:id="1139958704">
              <w:marLeft w:val="0"/>
              <w:marRight w:val="0"/>
              <w:marTop w:val="0"/>
              <w:marBottom w:val="0"/>
              <w:divBdr>
                <w:top w:val="none" w:sz="0" w:space="0" w:color="auto"/>
                <w:left w:val="none" w:sz="0" w:space="0" w:color="auto"/>
                <w:bottom w:val="none" w:sz="0" w:space="0" w:color="auto"/>
                <w:right w:val="none" w:sz="0" w:space="0" w:color="auto"/>
              </w:divBdr>
            </w:div>
            <w:div w:id="1602958262">
              <w:marLeft w:val="0"/>
              <w:marRight w:val="0"/>
              <w:marTop w:val="0"/>
              <w:marBottom w:val="0"/>
              <w:divBdr>
                <w:top w:val="none" w:sz="0" w:space="0" w:color="auto"/>
                <w:left w:val="none" w:sz="0" w:space="0" w:color="auto"/>
                <w:bottom w:val="none" w:sz="0" w:space="0" w:color="auto"/>
                <w:right w:val="none" w:sz="0" w:space="0" w:color="auto"/>
              </w:divBdr>
            </w:div>
            <w:div w:id="1639603449">
              <w:marLeft w:val="0"/>
              <w:marRight w:val="0"/>
              <w:marTop w:val="0"/>
              <w:marBottom w:val="0"/>
              <w:divBdr>
                <w:top w:val="none" w:sz="0" w:space="0" w:color="auto"/>
                <w:left w:val="none" w:sz="0" w:space="0" w:color="auto"/>
                <w:bottom w:val="none" w:sz="0" w:space="0" w:color="auto"/>
                <w:right w:val="none" w:sz="0" w:space="0" w:color="auto"/>
              </w:divBdr>
            </w:div>
          </w:divsChild>
        </w:div>
        <w:div w:id="1815442713">
          <w:marLeft w:val="0"/>
          <w:marRight w:val="0"/>
          <w:marTop w:val="0"/>
          <w:marBottom w:val="0"/>
          <w:divBdr>
            <w:top w:val="none" w:sz="0" w:space="0" w:color="auto"/>
            <w:left w:val="none" w:sz="0" w:space="0" w:color="auto"/>
            <w:bottom w:val="none" w:sz="0" w:space="0" w:color="auto"/>
            <w:right w:val="none" w:sz="0" w:space="0" w:color="auto"/>
          </w:divBdr>
          <w:divsChild>
            <w:div w:id="159855190">
              <w:marLeft w:val="0"/>
              <w:marRight w:val="0"/>
              <w:marTop w:val="0"/>
              <w:marBottom w:val="0"/>
              <w:divBdr>
                <w:top w:val="none" w:sz="0" w:space="0" w:color="auto"/>
                <w:left w:val="none" w:sz="0" w:space="0" w:color="auto"/>
                <w:bottom w:val="none" w:sz="0" w:space="0" w:color="auto"/>
                <w:right w:val="none" w:sz="0" w:space="0" w:color="auto"/>
              </w:divBdr>
            </w:div>
            <w:div w:id="250285244">
              <w:marLeft w:val="0"/>
              <w:marRight w:val="0"/>
              <w:marTop w:val="0"/>
              <w:marBottom w:val="0"/>
              <w:divBdr>
                <w:top w:val="none" w:sz="0" w:space="0" w:color="auto"/>
                <w:left w:val="none" w:sz="0" w:space="0" w:color="auto"/>
                <w:bottom w:val="none" w:sz="0" w:space="0" w:color="auto"/>
                <w:right w:val="none" w:sz="0" w:space="0" w:color="auto"/>
              </w:divBdr>
            </w:div>
            <w:div w:id="376315058">
              <w:marLeft w:val="0"/>
              <w:marRight w:val="0"/>
              <w:marTop w:val="0"/>
              <w:marBottom w:val="0"/>
              <w:divBdr>
                <w:top w:val="none" w:sz="0" w:space="0" w:color="auto"/>
                <w:left w:val="none" w:sz="0" w:space="0" w:color="auto"/>
                <w:bottom w:val="none" w:sz="0" w:space="0" w:color="auto"/>
                <w:right w:val="none" w:sz="0" w:space="0" w:color="auto"/>
              </w:divBdr>
            </w:div>
            <w:div w:id="1249078303">
              <w:marLeft w:val="0"/>
              <w:marRight w:val="0"/>
              <w:marTop w:val="0"/>
              <w:marBottom w:val="0"/>
              <w:divBdr>
                <w:top w:val="none" w:sz="0" w:space="0" w:color="auto"/>
                <w:left w:val="none" w:sz="0" w:space="0" w:color="auto"/>
                <w:bottom w:val="none" w:sz="0" w:space="0" w:color="auto"/>
                <w:right w:val="none" w:sz="0" w:space="0" w:color="auto"/>
              </w:divBdr>
            </w:div>
            <w:div w:id="1926107283">
              <w:marLeft w:val="0"/>
              <w:marRight w:val="0"/>
              <w:marTop w:val="0"/>
              <w:marBottom w:val="0"/>
              <w:divBdr>
                <w:top w:val="none" w:sz="0" w:space="0" w:color="auto"/>
                <w:left w:val="none" w:sz="0" w:space="0" w:color="auto"/>
                <w:bottom w:val="none" w:sz="0" w:space="0" w:color="auto"/>
                <w:right w:val="none" w:sz="0" w:space="0" w:color="auto"/>
              </w:divBdr>
            </w:div>
          </w:divsChild>
        </w:div>
        <w:div w:id="1815483923">
          <w:marLeft w:val="0"/>
          <w:marRight w:val="0"/>
          <w:marTop w:val="0"/>
          <w:marBottom w:val="0"/>
          <w:divBdr>
            <w:top w:val="none" w:sz="0" w:space="0" w:color="auto"/>
            <w:left w:val="none" w:sz="0" w:space="0" w:color="auto"/>
            <w:bottom w:val="none" w:sz="0" w:space="0" w:color="auto"/>
            <w:right w:val="none" w:sz="0" w:space="0" w:color="auto"/>
          </w:divBdr>
          <w:divsChild>
            <w:div w:id="275718789">
              <w:marLeft w:val="0"/>
              <w:marRight w:val="0"/>
              <w:marTop w:val="0"/>
              <w:marBottom w:val="0"/>
              <w:divBdr>
                <w:top w:val="none" w:sz="0" w:space="0" w:color="auto"/>
                <w:left w:val="none" w:sz="0" w:space="0" w:color="auto"/>
                <w:bottom w:val="none" w:sz="0" w:space="0" w:color="auto"/>
                <w:right w:val="none" w:sz="0" w:space="0" w:color="auto"/>
              </w:divBdr>
            </w:div>
            <w:div w:id="301155971">
              <w:marLeft w:val="0"/>
              <w:marRight w:val="0"/>
              <w:marTop w:val="0"/>
              <w:marBottom w:val="0"/>
              <w:divBdr>
                <w:top w:val="none" w:sz="0" w:space="0" w:color="auto"/>
                <w:left w:val="none" w:sz="0" w:space="0" w:color="auto"/>
                <w:bottom w:val="none" w:sz="0" w:space="0" w:color="auto"/>
                <w:right w:val="none" w:sz="0" w:space="0" w:color="auto"/>
              </w:divBdr>
            </w:div>
            <w:div w:id="1303003157">
              <w:marLeft w:val="0"/>
              <w:marRight w:val="0"/>
              <w:marTop w:val="0"/>
              <w:marBottom w:val="0"/>
              <w:divBdr>
                <w:top w:val="none" w:sz="0" w:space="0" w:color="auto"/>
                <w:left w:val="none" w:sz="0" w:space="0" w:color="auto"/>
                <w:bottom w:val="none" w:sz="0" w:space="0" w:color="auto"/>
                <w:right w:val="none" w:sz="0" w:space="0" w:color="auto"/>
              </w:divBdr>
            </w:div>
            <w:div w:id="1342200784">
              <w:marLeft w:val="0"/>
              <w:marRight w:val="0"/>
              <w:marTop w:val="0"/>
              <w:marBottom w:val="0"/>
              <w:divBdr>
                <w:top w:val="none" w:sz="0" w:space="0" w:color="auto"/>
                <w:left w:val="none" w:sz="0" w:space="0" w:color="auto"/>
                <w:bottom w:val="none" w:sz="0" w:space="0" w:color="auto"/>
                <w:right w:val="none" w:sz="0" w:space="0" w:color="auto"/>
              </w:divBdr>
            </w:div>
            <w:div w:id="1704600783">
              <w:marLeft w:val="0"/>
              <w:marRight w:val="0"/>
              <w:marTop w:val="0"/>
              <w:marBottom w:val="0"/>
              <w:divBdr>
                <w:top w:val="none" w:sz="0" w:space="0" w:color="auto"/>
                <w:left w:val="none" w:sz="0" w:space="0" w:color="auto"/>
                <w:bottom w:val="none" w:sz="0" w:space="0" w:color="auto"/>
                <w:right w:val="none" w:sz="0" w:space="0" w:color="auto"/>
              </w:divBdr>
            </w:div>
          </w:divsChild>
        </w:div>
        <w:div w:id="1855801805">
          <w:marLeft w:val="0"/>
          <w:marRight w:val="0"/>
          <w:marTop w:val="0"/>
          <w:marBottom w:val="0"/>
          <w:divBdr>
            <w:top w:val="none" w:sz="0" w:space="0" w:color="auto"/>
            <w:left w:val="none" w:sz="0" w:space="0" w:color="auto"/>
            <w:bottom w:val="none" w:sz="0" w:space="0" w:color="auto"/>
            <w:right w:val="none" w:sz="0" w:space="0" w:color="auto"/>
          </w:divBdr>
          <w:divsChild>
            <w:div w:id="251017036">
              <w:marLeft w:val="0"/>
              <w:marRight w:val="0"/>
              <w:marTop w:val="0"/>
              <w:marBottom w:val="0"/>
              <w:divBdr>
                <w:top w:val="none" w:sz="0" w:space="0" w:color="auto"/>
                <w:left w:val="none" w:sz="0" w:space="0" w:color="auto"/>
                <w:bottom w:val="none" w:sz="0" w:space="0" w:color="auto"/>
                <w:right w:val="none" w:sz="0" w:space="0" w:color="auto"/>
              </w:divBdr>
            </w:div>
            <w:div w:id="298923998">
              <w:marLeft w:val="0"/>
              <w:marRight w:val="0"/>
              <w:marTop w:val="0"/>
              <w:marBottom w:val="0"/>
              <w:divBdr>
                <w:top w:val="none" w:sz="0" w:space="0" w:color="auto"/>
                <w:left w:val="none" w:sz="0" w:space="0" w:color="auto"/>
                <w:bottom w:val="none" w:sz="0" w:space="0" w:color="auto"/>
                <w:right w:val="none" w:sz="0" w:space="0" w:color="auto"/>
              </w:divBdr>
            </w:div>
            <w:div w:id="596716380">
              <w:marLeft w:val="0"/>
              <w:marRight w:val="0"/>
              <w:marTop w:val="0"/>
              <w:marBottom w:val="0"/>
              <w:divBdr>
                <w:top w:val="none" w:sz="0" w:space="0" w:color="auto"/>
                <w:left w:val="none" w:sz="0" w:space="0" w:color="auto"/>
                <w:bottom w:val="none" w:sz="0" w:space="0" w:color="auto"/>
                <w:right w:val="none" w:sz="0" w:space="0" w:color="auto"/>
              </w:divBdr>
            </w:div>
            <w:div w:id="1309699702">
              <w:marLeft w:val="0"/>
              <w:marRight w:val="0"/>
              <w:marTop w:val="0"/>
              <w:marBottom w:val="0"/>
              <w:divBdr>
                <w:top w:val="none" w:sz="0" w:space="0" w:color="auto"/>
                <w:left w:val="none" w:sz="0" w:space="0" w:color="auto"/>
                <w:bottom w:val="none" w:sz="0" w:space="0" w:color="auto"/>
                <w:right w:val="none" w:sz="0" w:space="0" w:color="auto"/>
              </w:divBdr>
            </w:div>
            <w:div w:id="1992443568">
              <w:marLeft w:val="0"/>
              <w:marRight w:val="0"/>
              <w:marTop w:val="0"/>
              <w:marBottom w:val="0"/>
              <w:divBdr>
                <w:top w:val="none" w:sz="0" w:space="0" w:color="auto"/>
                <w:left w:val="none" w:sz="0" w:space="0" w:color="auto"/>
                <w:bottom w:val="none" w:sz="0" w:space="0" w:color="auto"/>
                <w:right w:val="none" w:sz="0" w:space="0" w:color="auto"/>
              </w:divBdr>
            </w:div>
          </w:divsChild>
        </w:div>
        <w:div w:id="1997568479">
          <w:marLeft w:val="0"/>
          <w:marRight w:val="0"/>
          <w:marTop w:val="0"/>
          <w:marBottom w:val="0"/>
          <w:divBdr>
            <w:top w:val="none" w:sz="0" w:space="0" w:color="auto"/>
            <w:left w:val="none" w:sz="0" w:space="0" w:color="auto"/>
            <w:bottom w:val="none" w:sz="0" w:space="0" w:color="auto"/>
            <w:right w:val="none" w:sz="0" w:space="0" w:color="auto"/>
          </w:divBdr>
          <w:divsChild>
            <w:div w:id="1610157664">
              <w:marLeft w:val="0"/>
              <w:marRight w:val="0"/>
              <w:marTop w:val="0"/>
              <w:marBottom w:val="0"/>
              <w:divBdr>
                <w:top w:val="none" w:sz="0" w:space="0" w:color="auto"/>
                <w:left w:val="none" w:sz="0" w:space="0" w:color="auto"/>
                <w:bottom w:val="none" w:sz="0" w:space="0" w:color="auto"/>
                <w:right w:val="none" w:sz="0" w:space="0" w:color="auto"/>
              </w:divBdr>
            </w:div>
            <w:div w:id="1660498877">
              <w:marLeft w:val="0"/>
              <w:marRight w:val="0"/>
              <w:marTop w:val="0"/>
              <w:marBottom w:val="0"/>
              <w:divBdr>
                <w:top w:val="none" w:sz="0" w:space="0" w:color="auto"/>
                <w:left w:val="none" w:sz="0" w:space="0" w:color="auto"/>
                <w:bottom w:val="none" w:sz="0" w:space="0" w:color="auto"/>
                <w:right w:val="none" w:sz="0" w:space="0" w:color="auto"/>
              </w:divBdr>
            </w:div>
            <w:div w:id="1866946355">
              <w:marLeft w:val="0"/>
              <w:marRight w:val="0"/>
              <w:marTop w:val="0"/>
              <w:marBottom w:val="0"/>
              <w:divBdr>
                <w:top w:val="none" w:sz="0" w:space="0" w:color="auto"/>
                <w:left w:val="none" w:sz="0" w:space="0" w:color="auto"/>
                <w:bottom w:val="none" w:sz="0" w:space="0" w:color="auto"/>
                <w:right w:val="none" w:sz="0" w:space="0" w:color="auto"/>
              </w:divBdr>
            </w:div>
            <w:div w:id="2032682197">
              <w:marLeft w:val="0"/>
              <w:marRight w:val="0"/>
              <w:marTop w:val="0"/>
              <w:marBottom w:val="0"/>
              <w:divBdr>
                <w:top w:val="none" w:sz="0" w:space="0" w:color="auto"/>
                <w:left w:val="none" w:sz="0" w:space="0" w:color="auto"/>
                <w:bottom w:val="none" w:sz="0" w:space="0" w:color="auto"/>
                <w:right w:val="none" w:sz="0" w:space="0" w:color="auto"/>
              </w:divBdr>
            </w:div>
            <w:div w:id="2049793254">
              <w:marLeft w:val="0"/>
              <w:marRight w:val="0"/>
              <w:marTop w:val="0"/>
              <w:marBottom w:val="0"/>
              <w:divBdr>
                <w:top w:val="none" w:sz="0" w:space="0" w:color="auto"/>
                <w:left w:val="none" w:sz="0" w:space="0" w:color="auto"/>
                <w:bottom w:val="none" w:sz="0" w:space="0" w:color="auto"/>
                <w:right w:val="none" w:sz="0" w:space="0" w:color="auto"/>
              </w:divBdr>
            </w:div>
          </w:divsChild>
        </w:div>
        <w:div w:id="2130662659">
          <w:marLeft w:val="0"/>
          <w:marRight w:val="0"/>
          <w:marTop w:val="0"/>
          <w:marBottom w:val="0"/>
          <w:divBdr>
            <w:top w:val="none" w:sz="0" w:space="0" w:color="auto"/>
            <w:left w:val="none" w:sz="0" w:space="0" w:color="auto"/>
            <w:bottom w:val="none" w:sz="0" w:space="0" w:color="auto"/>
            <w:right w:val="none" w:sz="0" w:space="0" w:color="auto"/>
          </w:divBdr>
          <w:divsChild>
            <w:div w:id="93595781">
              <w:marLeft w:val="0"/>
              <w:marRight w:val="0"/>
              <w:marTop w:val="0"/>
              <w:marBottom w:val="0"/>
              <w:divBdr>
                <w:top w:val="none" w:sz="0" w:space="0" w:color="auto"/>
                <w:left w:val="none" w:sz="0" w:space="0" w:color="auto"/>
                <w:bottom w:val="none" w:sz="0" w:space="0" w:color="auto"/>
                <w:right w:val="none" w:sz="0" w:space="0" w:color="auto"/>
              </w:divBdr>
            </w:div>
            <w:div w:id="223108982">
              <w:marLeft w:val="0"/>
              <w:marRight w:val="0"/>
              <w:marTop w:val="0"/>
              <w:marBottom w:val="0"/>
              <w:divBdr>
                <w:top w:val="none" w:sz="0" w:space="0" w:color="auto"/>
                <w:left w:val="none" w:sz="0" w:space="0" w:color="auto"/>
                <w:bottom w:val="none" w:sz="0" w:space="0" w:color="auto"/>
                <w:right w:val="none" w:sz="0" w:space="0" w:color="auto"/>
              </w:divBdr>
            </w:div>
            <w:div w:id="412170237">
              <w:marLeft w:val="0"/>
              <w:marRight w:val="0"/>
              <w:marTop w:val="0"/>
              <w:marBottom w:val="0"/>
              <w:divBdr>
                <w:top w:val="none" w:sz="0" w:space="0" w:color="auto"/>
                <w:left w:val="none" w:sz="0" w:space="0" w:color="auto"/>
                <w:bottom w:val="none" w:sz="0" w:space="0" w:color="auto"/>
                <w:right w:val="none" w:sz="0" w:space="0" w:color="auto"/>
              </w:divBdr>
            </w:div>
            <w:div w:id="1204513683">
              <w:marLeft w:val="0"/>
              <w:marRight w:val="0"/>
              <w:marTop w:val="0"/>
              <w:marBottom w:val="0"/>
              <w:divBdr>
                <w:top w:val="none" w:sz="0" w:space="0" w:color="auto"/>
                <w:left w:val="none" w:sz="0" w:space="0" w:color="auto"/>
                <w:bottom w:val="none" w:sz="0" w:space="0" w:color="auto"/>
                <w:right w:val="none" w:sz="0" w:space="0" w:color="auto"/>
              </w:divBdr>
            </w:div>
            <w:div w:id="12618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94891">
      <w:bodyDiv w:val="1"/>
      <w:marLeft w:val="0"/>
      <w:marRight w:val="0"/>
      <w:marTop w:val="0"/>
      <w:marBottom w:val="0"/>
      <w:divBdr>
        <w:top w:val="none" w:sz="0" w:space="0" w:color="auto"/>
        <w:left w:val="none" w:sz="0" w:space="0" w:color="auto"/>
        <w:bottom w:val="none" w:sz="0" w:space="0" w:color="auto"/>
        <w:right w:val="none" w:sz="0" w:space="0" w:color="auto"/>
      </w:divBdr>
    </w:div>
    <w:div w:id="1626425998">
      <w:bodyDiv w:val="1"/>
      <w:marLeft w:val="0"/>
      <w:marRight w:val="0"/>
      <w:marTop w:val="0"/>
      <w:marBottom w:val="0"/>
      <w:divBdr>
        <w:top w:val="none" w:sz="0" w:space="0" w:color="auto"/>
        <w:left w:val="none" w:sz="0" w:space="0" w:color="auto"/>
        <w:bottom w:val="none" w:sz="0" w:space="0" w:color="auto"/>
        <w:right w:val="none" w:sz="0" w:space="0" w:color="auto"/>
      </w:divBdr>
    </w:div>
    <w:div w:id="1677921540">
      <w:bodyDiv w:val="1"/>
      <w:marLeft w:val="0"/>
      <w:marRight w:val="0"/>
      <w:marTop w:val="0"/>
      <w:marBottom w:val="0"/>
      <w:divBdr>
        <w:top w:val="none" w:sz="0" w:space="0" w:color="auto"/>
        <w:left w:val="none" w:sz="0" w:space="0" w:color="auto"/>
        <w:bottom w:val="none" w:sz="0" w:space="0" w:color="auto"/>
        <w:right w:val="none" w:sz="0" w:space="0" w:color="auto"/>
      </w:divBdr>
    </w:div>
    <w:div w:id="1739090650">
      <w:bodyDiv w:val="1"/>
      <w:marLeft w:val="0"/>
      <w:marRight w:val="0"/>
      <w:marTop w:val="0"/>
      <w:marBottom w:val="0"/>
      <w:divBdr>
        <w:top w:val="none" w:sz="0" w:space="0" w:color="auto"/>
        <w:left w:val="none" w:sz="0" w:space="0" w:color="auto"/>
        <w:bottom w:val="none" w:sz="0" w:space="0" w:color="auto"/>
        <w:right w:val="none" w:sz="0" w:space="0" w:color="auto"/>
      </w:divBdr>
    </w:div>
    <w:div w:id="1824664471">
      <w:bodyDiv w:val="1"/>
      <w:marLeft w:val="0"/>
      <w:marRight w:val="0"/>
      <w:marTop w:val="0"/>
      <w:marBottom w:val="0"/>
      <w:divBdr>
        <w:top w:val="none" w:sz="0" w:space="0" w:color="auto"/>
        <w:left w:val="none" w:sz="0" w:space="0" w:color="auto"/>
        <w:bottom w:val="none" w:sz="0" w:space="0" w:color="auto"/>
        <w:right w:val="none" w:sz="0" w:space="0" w:color="auto"/>
      </w:divBdr>
      <w:divsChild>
        <w:div w:id="826019263">
          <w:marLeft w:val="0"/>
          <w:marRight w:val="0"/>
          <w:marTop w:val="0"/>
          <w:marBottom w:val="0"/>
          <w:divBdr>
            <w:top w:val="none" w:sz="0" w:space="0" w:color="auto"/>
            <w:left w:val="none" w:sz="0" w:space="0" w:color="auto"/>
            <w:bottom w:val="none" w:sz="0" w:space="0" w:color="auto"/>
            <w:right w:val="none" w:sz="0" w:space="0" w:color="auto"/>
          </w:divBdr>
        </w:div>
      </w:divsChild>
    </w:div>
    <w:div w:id="1842891525">
      <w:bodyDiv w:val="1"/>
      <w:marLeft w:val="0"/>
      <w:marRight w:val="0"/>
      <w:marTop w:val="0"/>
      <w:marBottom w:val="0"/>
      <w:divBdr>
        <w:top w:val="none" w:sz="0" w:space="0" w:color="auto"/>
        <w:left w:val="none" w:sz="0" w:space="0" w:color="auto"/>
        <w:bottom w:val="none" w:sz="0" w:space="0" w:color="auto"/>
        <w:right w:val="none" w:sz="0" w:space="0" w:color="auto"/>
      </w:divBdr>
      <w:divsChild>
        <w:div w:id="307244297">
          <w:marLeft w:val="0"/>
          <w:marRight w:val="0"/>
          <w:marTop w:val="0"/>
          <w:marBottom w:val="0"/>
          <w:divBdr>
            <w:top w:val="none" w:sz="0" w:space="0" w:color="auto"/>
            <w:left w:val="none" w:sz="0" w:space="0" w:color="auto"/>
            <w:bottom w:val="none" w:sz="0" w:space="0" w:color="auto"/>
            <w:right w:val="none" w:sz="0" w:space="0" w:color="auto"/>
          </w:divBdr>
          <w:divsChild>
            <w:div w:id="399910345">
              <w:marLeft w:val="0"/>
              <w:marRight w:val="0"/>
              <w:marTop w:val="0"/>
              <w:marBottom w:val="0"/>
              <w:divBdr>
                <w:top w:val="none" w:sz="0" w:space="0" w:color="auto"/>
                <w:left w:val="none" w:sz="0" w:space="0" w:color="auto"/>
                <w:bottom w:val="none" w:sz="0" w:space="0" w:color="auto"/>
                <w:right w:val="none" w:sz="0" w:space="0" w:color="auto"/>
              </w:divBdr>
            </w:div>
            <w:div w:id="975375745">
              <w:marLeft w:val="0"/>
              <w:marRight w:val="0"/>
              <w:marTop w:val="0"/>
              <w:marBottom w:val="0"/>
              <w:divBdr>
                <w:top w:val="none" w:sz="0" w:space="0" w:color="auto"/>
                <w:left w:val="none" w:sz="0" w:space="0" w:color="auto"/>
                <w:bottom w:val="none" w:sz="0" w:space="0" w:color="auto"/>
                <w:right w:val="none" w:sz="0" w:space="0" w:color="auto"/>
              </w:divBdr>
            </w:div>
            <w:div w:id="1068188964">
              <w:marLeft w:val="0"/>
              <w:marRight w:val="0"/>
              <w:marTop w:val="0"/>
              <w:marBottom w:val="0"/>
              <w:divBdr>
                <w:top w:val="none" w:sz="0" w:space="0" w:color="auto"/>
                <w:left w:val="none" w:sz="0" w:space="0" w:color="auto"/>
                <w:bottom w:val="none" w:sz="0" w:space="0" w:color="auto"/>
                <w:right w:val="none" w:sz="0" w:space="0" w:color="auto"/>
              </w:divBdr>
            </w:div>
          </w:divsChild>
        </w:div>
        <w:div w:id="756705656">
          <w:marLeft w:val="0"/>
          <w:marRight w:val="0"/>
          <w:marTop w:val="0"/>
          <w:marBottom w:val="0"/>
          <w:divBdr>
            <w:top w:val="none" w:sz="0" w:space="0" w:color="auto"/>
            <w:left w:val="none" w:sz="0" w:space="0" w:color="auto"/>
            <w:bottom w:val="none" w:sz="0" w:space="0" w:color="auto"/>
            <w:right w:val="none" w:sz="0" w:space="0" w:color="auto"/>
          </w:divBdr>
          <w:divsChild>
            <w:div w:id="656610894">
              <w:marLeft w:val="0"/>
              <w:marRight w:val="0"/>
              <w:marTop w:val="0"/>
              <w:marBottom w:val="0"/>
              <w:divBdr>
                <w:top w:val="none" w:sz="0" w:space="0" w:color="auto"/>
                <w:left w:val="none" w:sz="0" w:space="0" w:color="auto"/>
                <w:bottom w:val="none" w:sz="0" w:space="0" w:color="auto"/>
                <w:right w:val="none" w:sz="0" w:space="0" w:color="auto"/>
              </w:divBdr>
            </w:div>
            <w:div w:id="1203715644">
              <w:marLeft w:val="0"/>
              <w:marRight w:val="0"/>
              <w:marTop w:val="0"/>
              <w:marBottom w:val="0"/>
              <w:divBdr>
                <w:top w:val="none" w:sz="0" w:space="0" w:color="auto"/>
                <w:left w:val="none" w:sz="0" w:space="0" w:color="auto"/>
                <w:bottom w:val="none" w:sz="0" w:space="0" w:color="auto"/>
                <w:right w:val="none" w:sz="0" w:space="0" w:color="auto"/>
              </w:divBdr>
            </w:div>
          </w:divsChild>
        </w:div>
        <w:div w:id="1700548249">
          <w:marLeft w:val="0"/>
          <w:marRight w:val="0"/>
          <w:marTop w:val="0"/>
          <w:marBottom w:val="0"/>
          <w:divBdr>
            <w:top w:val="none" w:sz="0" w:space="0" w:color="auto"/>
            <w:left w:val="none" w:sz="0" w:space="0" w:color="auto"/>
            <w:bottom w:val="none" w:sz="0" w:space="0" w:color="auto"/>
            <w:right w:val="none" w:sz="0" w:space="0" w:color="auto"/>
          </w:divBdr>
          <w:divsChild>
            <w:div w:id="903376079">
              <w:marLeft w:val="0"/>
              <w:marRight w:val="0"/>
              <w:marTop w:val="0"/>
              <w:marBottom w:val="0"/>
              <w:divBdr>
                <w:top w:val="none" w:sz="0" w:space="0" w:color="auto"/>
                <w:left w:val="none" w:sz="0" w:space="0" w:color="auto"/>
                <w:bottom w:val="none" w:sz="0" w:space="0" w:color="auto"/>
                <w:right w:val="none" w:sz="0" w:space="0" w:color="auto"/>
              </w:divBdr>
            </w:div>
            <w:div w:id="134493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04325">
      <w:bodyDiv w:val="1"/>
      <w:marLeft w:val="0"/>
      <w:marRight w:val="0"/>
      <w:marTop w:val="0"/>
      <w:marBottom w:val="0"/>
      <w:divBdr>
        <w:top w:val="none" w:sz="0" w:space="0" w:color="auto"/>
        <w:left w:val="none" w:sz="0" w:space="0" w:color="auto"/>
        <w:bottom w:val="none" w:sz="0" w:space="0" w:color="auto"/>
        <w:right w:val="none" w:sz="0" w:space="0" w:color="auto"/>
      </w:divBdr>
      <w:divsChild>
        <w:div w:id="834883381">
          <w:marLeft w:val="0"/>
          <w:marRight w:val="0"/>
          <w:marTop w:val="0"/>
          <w:marBottom w:val="0"/>
          <w:divBdr>
            <w:top w:val="none" w:sz="0" w:space="0" w:color="auto"/>
            <w:left w:val="none" w:sz="0" w:space="0" w:color="auto"/>
            <w:bottom w:val="none" w:sz="0" w:space="0" w:color="auto"/>
            <w:right w:val="none" w:sz="0" w:space="0" w:color="auto"/>
          </w:divBdr>
          <w:divsChild>
            <w:div w:id="2141990089">
              <w:marLeft w:val="0"/>
              <w:marRight w:val="0"/>
              <w:marTop w:val="0"/>
              <w:marBottom w:val="0"/>
              <w:divBdr>
                <w:top w:val="none" w:sz="0" w:space="0" w:color="auto"/>
                <w:left w:val="none" w:sz="0" w:space="0" w:color="auto"/>
                <w:bottom w:val="none" w:sz="0" w:space="0" w:color="auto"/>
                <w:right w:val="none" w:sz="0" w:space="0" w:color="auto"/>
              </w:divBdr>
            </w:div>
          </w:divsChild>
        </w:div>
        <w:div w:id="1754813232">
          <w:marLeft w:val="0"/>
          <w:marRight w:val="0"/>
          <w:marTop w:val="0"/>
          <w:marBottom w:val="0"/>
          <w:divBdr>
            <w:top w:val="none" w:sz="0" w:space="0" w:color="auto"/>
            <w:left w:val="none" w:sz="0" w:space="0" w:color="auto"/>
            <w:bottom w:val="none" w:sz="0" w:space="0" w:color="auto"/>
            <w:right w:val="none" w:sz="0" w:space="0" w:color="auto"/>
          </w:divBdr>
          <w:divsChild>
            <w:div w:id="934556675">
              <w:marLeft w:val="0"/>
              <w:marRight w:val="0"/>
              <w:marTop w:val="0"/>
              <w:marBottom w:val="0"/>
              <w:divBdr>
                <w:top w:val="none" w:sz="0" w:space="0" w:color="auto"/>
                <w:left w:val="none" w:sz="0" w:space="0" w:color="auto"/>
                <w:bottom w:val="none" w:sz="0" w:space="0" w:color="auto"/>
                <w:right w:val="none" w:sz="0" w:space="0" w:color="auto"/>
              </w:divBdr>
            </w:div>
            <w:div w:id="1917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19153">
      <w:bodyDiv w:val="1"/>
      <w:marLeft w:val="0"/>
      <w:marRight w:val="0"/>
      <w:marTop w:val="0"/>
      <w:marBottom w:val="0"/>
      <w:divBdr>
        <w:top w:val="none" w:sz="0" w:space="0" w:color="auto"/>
        <w:left w:val="none" w:sz="0" w:space="0" w:color="auto"/>
        <w:bottom w:val="none" w:sz="0" w:space="0" w:color="auto"/>
        <w:right w:val="none" w:sz="0" w:space="0" w:color="auto"/>
      </w:divBdr>
    </w:div>
    <w:div w:id="1921477105">
      <w:bodyDiv w:val="1"/>
      <w:marLeft w:val="0"/>
      <w:marRight w:val="0"/>
      <w:marTop w:val="0"/>
      <w:marBottom w:val="0"/>
      <w:divBdr>
        <w:top w:val="none" w:sz="0" w:space="0" w:color="auto"/>
        <w:left w:val="none" w:sz="0" w:space="0" w:color="auto"/>
        <w:bottom w:val="none" w:sz="0" w:space="0" w:color="auto"/>
        <w:right w:val="none" w:sz="0" w:space="0" w:color="auto"/>
      </w:divBdr>
      <w:divsChild>
        <w:div w:id="928857175">
          <w:marLeft w:val="0"/>
          <w:marRight w:val="0"/>
          <w:marTop w:val="0"/>
          <w:marBottom w:val="0"/>
          <w:divBdr>
            <w:top w:val="none" w:sz="0" w:space="0" w:color="auto"/>
            <w:left w:val="none" w:sz="0" w:space="0" w:color="auto"/>
            <w:bottom w:val="none" w:sz="0" w:space="0" w:color="auto"/>
            <w:right w:val="none" w:sz="0" w:space="0" w:color="auto"/>
          </w:divBdr>
        </w:div>
      </w:divsChild>
    </w:div>
    <w:div w:id="2026397939">
      <w:bodyDiv w:val="1"/>
      <w:marLeft w:val="0"/>
      <w:marRight w:val="0"/>
      <w:marTop w:val="0"/>
      <w:marBottom w:val="0"/>
      <w:divBdr>
        <w:top w:val="none" w:sz="0" w:space="0" w:color="auto"/>
        <w:left w:val="none" w:sz="0" w:space="0" w:color="auto"/>
        <w:bottom w:val="none" w:sz="0" w:space="0" w:color="auto"/>
        <w:right w:val="none" w:sz="0" w:space="0" w:color="auto"/>
      </w:divBdr>
      <w:divsChild>
        <w:div w:id="51731495">
          <w:marLeft w:val="0"/>
          <w:marRight w:val="0"/>
          <w:marTop w:val="0"/>
          <w:marBottom w:val="0"/>
          <w:divBdr>
            <w:top w:val="none" w:sz="0" w:space="0" w:color="auto"/>
            <w:left w:val="none" w:sz="0" w:space="0" w:color="auto"/>
            <w:bottom w:val="none" w:sz="0" w:space="0" w:color="auto"/>
            <w:right w:val="none" w:sz="0" w:space="0" w:color="auto"/>
          </w:divBdr>
          <w:divsChild>
            <w:div w:id="1079865385">
              <w:marLeft w:val="0"/>
              <w:marRight w:val="0"/>
              <w:marTop w:val="0"/>
              <w:marBottom w:val="0"/>
              <w:divBdr>
                <w:top w:val="none" w:sz="0" w:space="0" w:color="auto"/>
                <w:left w:val="none" w:sz="0" w:space="0" w:color="auto"/>
                <w:bottom w:val="none" w:sz="0" w:space="0" w:color="auto"/>
                <w:right w:val="none" w:sz="0" w:space="0" w:color="auto"/>
              </w:divBdr>
            </w:div>
          </w:divsChild>
        </w:div>
        <w:div w:id="1793328306">
          <w:marLeft w:val="0"/>
          <w:marRight w:val="0"/>
          <w:marTop w:val="0"/>
          <w:marBottom w:val="0"/>
          <w:divBdr>
            <w:top w:val="none" w:sz="0" w:space="0" w:color="auto"/>
            <w:left w:val="none" w:sz="0" w:space="0" w:color="auto"/>
            <w:bottom w:val="none" w:sz="0" w:space="0" w:color="auto"/>
            <w:right w:val="none" w:sz="0" w:space="0" w:color="auto"/>
          </w:divBdr>
          <w:divsChild>
            <w:div w:id="2014722155">
              <w:marLeft w:val="0"/>
              <w:marRight w:val="0"/>
              <w:marTop w:val="0"/>
              <w:marBottom w:val="0"/>
              <w:divBdr>
                <w:top w:val="none" w:sz="0" w:space="0" w:color="auto"/>
                <w:left w:val="none" w:sz="0" w:space="0" w:color="auto"/>
                <w:bottom w:val="none" w:sz="0" w:space="0" w:color="auto"/>
                <w:right w:val="none" w:sz="0" w:space="0" w:color="auto"/>
              </w:divBdr>
            </w:div>
          </w:divsChild>
        </w:div>
        <w:div w:id="1956791467">
          <w:marLeft w:val="0"/>
          <w:marRight w:val="0"/>
          <w:marTop w:val="0"/>
          <w:marBottom w:val="0"/>
          <w:divBdr>
            <w:top w:val="none" w:sz="0" w:space="0" w:color="auto"/>
            <w:left w:val="none" w:sz="0" w:space="0" w:color="auto"/>
            <w:bottom w:val="none" w:sz="0" w:space="0" w:color="auto"/>
            <w:right w:val="none" w:sz="0" w:space="0" w:color="auto"/>
          </w:divBdr>
          <w:divsChild>
            <w:div w:id="227962580">
              <w:marLeft w:val="0"/>
              <w:marRight w:val="0"/>
              <w:marTop w:val="0"/>
              <w:marBottom w:val="0"/>
              <w:divBdr>
                <w:top w:val="none" w:sz="0" w:space="0" w:color="auto"/>
                <w:left w:val="none" w:sz="0" w:space="0" w:color="auto"/>
                <w:bottom w:val="none" w:sz="0" w:space="0" w:color="auto"/>
                <w:right w:val="none" w:sz="0" w:space="0" w:color="auto"/>
              </w:divBdr>
            </w:div>
            <w:div w:id="18583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968926">
      <w:bodyDiv w:val="1"/>
      <w:marLeft w:val="0"/>
      <w:marRight w:val="0"/>
      <w:marTop w:val="0"/>
      <w:marBottom w:val="0"/>
      <w:divBdr>
        <w:top w:val="none" w:sz="0" w:space="0" w:color="auto"/>
        <w:left w:val="none" w:sz="0" w:space="0" w:color="auto"/>
        <w:bottom w:val="none" w:sz="0" w:space="0" w:color="auto"/>
        <w:right w:val="none" w:sz="0" w:space="0" w:color="auto"/>
      </w:divBdr>
      <w:divsChild>
        <w:div w:id="334043274">
          <w:marLeft w:val="0"/>
          <w:marRight w:val="0"/>
          <w:marTop w:val="0"/>
          <w:marBottom w:val="0"/>
          <w:divBdr>
            <w:top w:val="none" w:sz="0" w:space="0" w:color="auto"/>
            <w:left w:val="none" w:sz="0" w:space="0" w:color="auto"/>
            <w:bottom w:val="none" w:sz="0" w:space="0" w:color="auto"/>
            <w:right w:val="none" w:sz="0" w:space="0" w:color="auto"/>
          </w:divBdr>
          <w:divsChild>
            <w:div w:id="1005087326">
              <w:marLeft w:val="0"/>
              <w:marRight w:val="0"/>
              <w:marTop w:val="0"/>
              <w:marBottom w:val="0"/>
              <w:divBdr>
                <w:top w:val="none" w:sz="0" w:space="0" w:color="auto"/>
                <w:left w:val="none" w:sz="0" w:space="0" w:color="auto"/>
                <w:bottom w:val="none" w:sz="0" w:space="0" w:color="auto"/>
                <w:right w:val="none" w:sz="0" w:space="0" w:color="auto"/>
              </w:divBdr>
            </w:div>
            <w:div w:id="1320844534">
              <w:marLeft w:val="0"/>
              <w:marRight w:val="0"/>
              <w:marTop w:val="0"/>
              <w:marBottom w:val="0"/>
              <w:divBdr>
                <w:top w:val="none" w:sz="0" w:space="0" w:color="auto"/>
                <w:left w:val="none" w:sz="0" w:space="0" w:color="auto"/>
                <w:bottom w:val="none" w:sz="0" w:space="0" w:color="auto"/>
                <w:right w:val="none" w:sz="0" w:space="0" w:color="auto"/>
              </w:divBdr>
            </w:div>
          </w:divsChild>
        </w:div>
        <w:div w:id="554008380">
          <w:marLeft w:val="0"/>
          <w:marRight w:val="0"/>
          <w:marTop w:val="0"/>
          <w:marBottom w:val="0"/>
          <w:divBdr>
            <w:top w:val="none" w:sz="0" w:space="0" w:color="auto"/>
            <w:left w:val="none" w:sz="0" w:space="0" w:color="auto"/>
            <w:bottom w:val="none" w:sz="0" w:space="0" w:color="auto"/>
            <w:right w:val="none" w:sz="0" w:space="0" w:color="auto"/>
          </w:divBdr>
          <w:divsChild>
            <w:div w:id="968435643">
              <w:marLeft w:val="0"/>
              <w:marRight w:val="0"/>
              <w:marTop w:val="0"/>
              <w:marBottom w:val="0"/>
              <w:divBdr>
                <w:top w:val="none" w:sz="0" w:space="0" w:color="auto"/>
                <w:left w:val="none" w:sz="0" w:space="0" w:color="auto"/>
                <w:bottom w:val="none" w:sz="0" w:space="0" w:color="auto"/>
                <w:right w:val="none" w:sz="0" w:space="0" w:color="auto"/>
              </w:divBdr>
            </w:div>
            <w:div w:id="1312712097">
              <w:marLeft w:val="0"/>
              <w:marRight w:val="0"/>
              <w:marTop w:val="0"/>
              <w:marBottom w:val="0"/>
              <w:divBdr>
                <w:top w:val="none" w:sz="0" w:space="0" w:color="auto"/>
                <w:left w:val="none" w:sz="0" w:space="0" w:color="auto"/>
                <w:bottom w:val="none" w:sz="0" w:space="0" w:color="auto"/>
                <w:right w:val="none" w:sz="0" w:space="0" w:color="auto"/>
              </w:divBdr>
            </w:div>
            <w:div w:id="1520268071">
              <w:marLeft w:val="0"/>
              <w:marRight w:val="0"/>
              <w:marTop w:val="0"/>
              <w:marBottom w:val="0"/>
              <w:divBdr>
                <w:top w:val="none" w:sz="0" w:space="0" w:color="auto"/>
                <w:left w:val="none" w:sz="0" w:space="0" w:color="auto"/>
                <w:bottom w:val="none" w:sz="0" w:space="0" w:color="auto"/>
                <w:right w:val="none" w:sz="0" w:space="0" w:color="auto"/>
              </w:divBdr>
            </w:div>
            <w:div w:id="1966964666">
              <w:marLeft w:val="0"/>
              <w:marRight w:val="0"/>
              <w:marTop w:val="0"/>
              <w:marBottom w:val="0"/>
              <w:divBdr>
                <w:top w:val="none" w:sz="0" w:space="0" w:color="auto"/>
                <w:left w:val="none" w:sz="0" w:space="0" w:color="auto"/>
                <w:bottom w:val="none" w:sz="0" w:space="0" w:color="auto"/>
                <w:right w:val="none" w:sz="0" w:space="0" w:color="auto"/>
              </w:divBdr>
            </w:div>
          </w:divsChild>
        </w:div>
        <w:div w:id="637493240">
          <w:marLeft w:val="0"/>
          <w:marRight w:val="0"/>
          <w:marTop w:val="0"/>
          <w:marBottom w:val="0"/>
          <w:divBdr>
            <w:top w:val="none" w:sz="0" w:space="0" w:color="auto"/>
            <w:left w:val="none" w:sz="0" w:space="0" w:color="auto"/>
            <w:bottom w:val="none" w:sz="0" w:space="0" w:color="auto"/>
            <w:right w:val="none" w:sz="0" w:space="0" w:color="auto"/>
          </w:divBdr>
          <w:divsChild>
            <w:div w:id="14618902">
              <w:marLeft w:val="0"/>
              <w:marRight w:val="0"/>
              <w:marTop w:val="0"/>
              <w:marBottom w:val="0"/>
              <w:divBdr>
                <w:top w:val="none" w:sz="0" w:space="0" w:color="auto"/>
                <w:left w:val="none" w:sz="0" w:space="0" w:color="auto"/>
                <w:bottom w:val="none" w:sz="0" w:space="0" w:color="auto"/>
                <w:right w:val="none" w:sz="0" w:space="0" w:color="auto"/>
              </w:divBdr>
            </w:div>
            <w:div w:id="831407009">
              <w:marLeft w:val="0"/>
              <w:marRight w:val="0"/>
              <w:marTop w:val="0"/>
              <w:marBottom w:val="0"/>
              <w:divBdr>
                <w:top w:val="none" w:sz="0" w:space="0" w:color="auto"/>
                <w:left w:val="none" w:sz="0" w:space="0" w:color="auto"/>
                <w:bottom w:val="none" w:sz="0" w:space="0" w:color="auto"/>
                <w:right w:val="none" w:sz="0" w:space="0" w:color="auto"/>
              </w:divBdr>
            </w:div>
            <w:div w:id="956563721">
              <w:marLeft w:val="0"/>
              <w:marRight w:val="0"/>
              <w:marTop w:val="0"/>
              <w:marBottom w:val="0"/>
              <w:divBdr>
                <w:top w:val="none" w:sz="0" w:space="0" w:color="auto"/>
                <w:left w:val="none" w:sz="0" w:space="0" w:color="auto"/>
                <w:bottom w:val="none" w:sz="0" w:space="0" w:color="auto"/>
                <w:right w:val="none" w:sz="0" w:space="0" w:color="auto"/>
              </w:divBdr>
            </w:div>
          </w:divsChild>
        </w:div>
        <w:div w:id="1323507324">
          <w:marLeft w:val="0"/>
          <w:marRight w:val="0"/>
          <w:marTop w:val="0"/>
          <w:marBottom w:val="0"/>
          <w:divBdr>
            <w:top w:val="none" w:sz="0" w:space="0" w:color="auto"/>
            <w:left w:val="none" w:sz="0" w:space="0" w:color="auto"/>
            <w:bottom w:val="none" w:sz="0" w:space="0" w:color="auto"/>
            <w:right w:val="none" w:sz="0" w:space="0" w:color="auto"/>
          </w:divBdr>
          <w:divsChild>
            <w:div w:id="1323239217">
              <w:marLeft w:val="0"/>
              <w:marRight w:val="0"/>
              <w:marTop w:val="0"/>
              <w:marBottom w:val="0"/>
              <w:divBdr>
                <w:top w:val="none" w:sz="0" w:space="0" w:color="auto"/>
                <w:left w:val="none" w:sz="0" w:space="0" w:color="auto"/>
                <w:bottom w:val="none" w:sz="0" w:space="0" w:color="auto"/>
                <w:right w:val="none" w:sz="0" w:space="0" w:color="auto"/>
              </w:divBdr>
            </w:div>
            <w:div w:id="1339848221">
              <w:marLeft w:val="0"/>
              <w:marRight w:val="0"/>
              <w:marTop w:val="0"/>
              <w:marBottom w:val="0"/>
              <w:divBdr>
                <w:top w:val="none" w:sz="0" w:space="0" w:color="auto"/>
                <w:left w:val="none" w:sz="0" w:space="0" w:color="auto"/>
                <w:bottom w:val="none" w:sz="0" w:space="0" w:color="auto"/>
                <w:right w:val="none" w:sz="0" w:space="0" w:color="auto"/>
              </w:divBdr>
            </w:div>
          </w:divsChild>
        </w:div>
        <w:div w:id="1790858277">
          <w:marLeft w:val="0"/>
          <w:marRight w:val="0"/>
          <w:marTop w:val="0"/>
          <w:marBottom w:val="0"/>
          <w:divBdr>
            <w:top w:val="none" w:sz="0" w:space="0" w:color="auto"/>
            <w:left w:val="none" w:sz="0" w:space="0" w:color="auto"/>
            <w:bottom w:val="none" w:sz="0" w:space="0" w:color="auto"/>
            <w:right w:val="none" w:sz="0" w:space="0" w:color="auto"/>
          </w:divBdr>
          <w:divsChild>
            <w:div w:id="199356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3.xml"/><Relationship Id="rId21" Type="http://schemas.openxmlformats.org/officeDocument/2006/relationships/diagramColors" Target="diagrams/colors2.xml"/><Relationship Id="rId42" Type="http://schemas.openxmlformats.org/officeDocument/2006/relationships/image" Target="media/image6.png"/><Relationship Id="rId47" Type="http://schemas.openxmlformats.org/officeDocument/2006/relationships/diagramColors" Target="diagrams/colors6.xml"/><Relationship Id="rId63" Type="http://schemas.openxmlformats.org/officeDocument/2006/relationships/oleObject" Target="embeddings/oleObject4.bin"/><Relationship Id="rId68" Type="http://schemas.openxmlformats.org/officeDocument/2006/relationships/image" Target="media/image19.emf"/><Relationship Id="rId84" Type="http://schemas.openxmlformats.org/officeDocument/2006/relationships/image" Target="media/image27.emf"/><Relationship Id="rId89" Type="http://schemas.openxmlformats.org/officeDocument/2006/relationships/package" Target="embeddings/Microsoft_Excel_Worksheet11.xlsx"/><Relationship Id="rId16" Type="http://schemas.microsoft.com/office/2007/relationships/diagramDrawing" Target="diagrams/drawing1.xml"/><Relationship Id="rId11" Type="http://schemas.openxmlformats.org/officeDocument/2006/relationships/image" Target="media/image1.png"/><Relationship Id="rId32" Type="http://schemas.microsoft.com/office/2007/relationships/diagramDrawing" Target="diagrams/drawing4.xml"/><Relationship Id="rId37" Type="http://schemas.openxmlformats.org/officeDocument/2006/relationships/diagramData" Target="diagrams/data5.xml"/><Relationship Id="rId53" Type="http://schemas.openxmlformats.org/officeDocument/2006/relationships/image" Target="media/image11.png"/><Relationship Id="rId58" Type="http://schemas.openxmlformats.org/officeDocument/2006/relationships/image" Target="media/image14.emf"/><Relationship Id="rId74" Type="http://schemas.openxmlformats.org/officeDocument/2006/relationships/image" Target="media/image22.emf"/><Relationship Id="rId79" Type="http://schemas.openxmlformats.org/officeDocument/2006/relationships/package" Target="embeddings/Microsoft_Word_Document6.docx"/><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diagramQuickStyle" Target="diagrams/quickStyle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image" Target="media/image4.png"/><Relationship Id="rId43" Type="http://schemas.openxmlformats.org/officeDocument/2006/relationships/image" Target="media/image7.png"/><Relationship Id="rId48" Type="http://schemas.microsoft.com/office/2007/relationships/diagramDrawing" Target="diagrams/drawing6.xml"/><Relationship Id="rId56" Type="http://schemas.openxmlformats.org/officeDocument/2006/relationships/image" Target="media/image13.emf"/><Relationship Id="rId64" Type="http://schemas.openxmlformats.org/officeDocument/2006/relationships/image" Target="media/image17.emf"/><Relationship Id="rId69" Type="http://schemas.openxmlformats.org/officeDocument/2006/relationships/package" Target="embeddings/Microsoft_Word_Document2.docx"/><Relationship Id="rId77" Type="http://schemas.openxmlformats.org/officeDocument/2006/relationships/package" Target="embeddings/Microsoft_Word_Document5.docx"/><Relationship Id="rId8" Type="http://schemas.openxmlformats.org/officeDocument/2006/relationships/webSettings" Target="webSettings.xml"/><Relationship Id="rId51" Type="http://schemas.openxmlformats.org/officeDocument/2006/relationships/image" Target="media/image10.png"/><Relationship Id="rId72" Type="http://schemas.openxmlformats.org/officeDocument/2006/relationships/image" Target="media/image21.emf"/><Relationship Id="rId80" Type="http://schemas.openxmlformats.org/officeDocument/2006/relationships/image" Target="media/image25.emf"/><Relationship Id="rId85" Type="http://schemas.openxmlformats.org/officeDocument/2006/relationships/package" Target="embeddings/Microsoft_Word_Document9.docx"/><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hyperlink" Target="https://www.slov-lex.sk/pravne-predpisy/SK/ZZ/1992/566/20190901" TargetMode="External"/><Relationship Id="rId25" Type="http://schemas.openxmlformats.org/officeDocument/2006/relationships/diagramQuickStyle" Target="diagrams/quickStyle3.xml"/><Relationship Id="rId33" Type="http://schemas.openxmlformats.org/officeDocument/2006/relationships/image" Target="media/image2.png"/><Relationship Id="rId38" Type="http://schemas.openxmlformats.org/officeDocument/2006/relationships/diagramLayout" Target="diagrams/layout5.xml"/><Relationship Id="rId46" Type="http://schemas.openxmlformats.org/officeDocument/2006/relationships/diagramQuickStyle" Target="diagrams/quickStyle6.xml"/><Relationship Id="rId59" Type="http://schemas.openxmlformats.org/officeDocument/2006/relationships/oleObject" Target="embeddings/oleObject2.bin"/><Relationship Id="rId67" Type="http://schemas.openxmlformats.org/officeDocument/2006/relationships/package" Target="embeddings/Microsoft_Excel_Worksheet1.xlsx"/><Relationship Id="rId20" Type="http://schemas.openxmlformats.org/officeDocument/2006/relationships/diagramQuickStyle" Target="diagrams/quickStyle2.xml"/><Relationship Id="rId41" Type="http://schemas.microsoft.com/office/2007/relationships/diagramDrawing" Target="diagrams/drawing5.xml"/><Relationship Id="rId54" Type="http://schemas.openxmlformats.org/officeDocument/2006/relationships/image" Target="media/image12.emf"/><Relationship Id="rId62" Type="http://schemas.openxmlformats.org/officeDocument/2006/relationships/image" Target="media/image16.emf"/><Relationship Id="rId70" Type="http://schemas.openxmlformats.org/officeDocument/2006/relationships/image" Target="media/image20.emf"/><Relationship Id="rId75" Type="http://schemas.openxmlformats.org/officeDocument/2006/relationships/package" Target="embeddings/Microsoft_Word_Document4.docx"/><Relationship Id="rId83" Type="http://schemas.openxmlformats.org/officeDocument/2006/relationships/package" Target="embeddings/Microsoft_Word_Document8.docx"/><Relationship Id="rId88" Type="http://schemas.openxmlformats.org/officeDocument/2006/relationships/image" Target="media/image29.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image" Target="media/image5.png"/><Relationship Id="rId49" Type="http://schemas.openxmlformats.org/officeDocument/2006/relationships/image" Target="media/image8.png"/><Relationship Id="rId57" Type="http://schemas.openxmlformats.org/officeDocument/2006/relationships/oleObject" Target="embeddings/oleObject1.bin"/><Relationship Id="rId10" Type="http://schemas.openxmlformats.org/officeDocument/2006/relationships/endnotes" Target="endnotes.xml"/><Relationship Id="rId31" Type="http://schemas.openxmlformats.org/officeDocument/2006/relationships/diagramColors" Target="diagrams/colors4.xml"/><Relationship Id="rId44" Type="http://schemas.openxmlformats.org/officeDocument/2006/relationships/diagramData" Target="diagrams/data6.xml"/><Relationship Id="rId52" Type="http://schemas.openxmlformats.org/officeDocument/2006/relationships/hyperlink" Target="https://github.com/EuroAreaStatistics/visual-publication" TargetMode="External"/><Relationship Id="rId60" Type="http://schemas.openxmlformats.org/officeDocument/2006/relationships/image" Target="media/image15.emf"/><Relationship Id="rId65" Type="http://schemas.openxmlformats.org/officeDocument/2006/relationships/package" Target="embeddings/Microsoft_Excel_Worksheet.xlsx"/><Relationship Id="rId73" Type="http://schemas.openxmlformats.org/officeDocument/2006/relationships/package" Target="embeddings/Microsoft_Word_Document3.docx"/><Relationship Id="rId78" Type="http://schemas.openxmlformats.org/officeDocument/2006/relationships/image" Target="media/image24.emf"/><Relationship Id="rId81" Type="http://schemas.openxmlformats.org/officeDocument/2006/relationships/package" Target="embeddings/Microsoft_Word_Document7.docx"/><Relationship Id="rId86" Type="http://schemas.openxmlformats.org/officeDocument/2006/relationships/image" Target="media/image28.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Data" Target="diagrams/data2.xml"/><Relationship Id="rId39" Type="http://schemas.openxmlformats.org/officeDocument/2006/relationships/diagramQuickStyle" Target="diagrams/quickStyle5.xml"/><Relationship Id="rId34" Type="http://schemas.openxmlformats.org/officeDocument/2006/relationships/image" Target="media/image3.png"/><Relationship Id="rId50" Type="http://schemas.openxmlformats.org/officeDocument/2006/relationships/image" Target="media/image9.png"/><Relationship Id="rId55" Type="http://schemas.openxmlformats.org/officeDocument/2006/relationships/package" Target="embeddings/Microsoft_Word_Document.docx"/><Relationship Id="rId76" Type="http://schemas.openxmlformats.org/officeDocument/2006/relationships/image" Target="media/image23.emf"/><Relationship Id="rId7" Type="http://schemas.openxmlformats.org/officeDocument/2006/relationships/settings" Target="settings.xml"/><Relationship Id="rId71" Type="http://schemas.openxmlformats.org/officeDocument/2006/relationships/oleObject" Target="embeddings/oleObject5.bin"/><Relationship Id="rId2" Type="http://schemas.openxmlformats.org/officeDocument/2006/relationships/customXml" Target="../customXml/item2.xml"/><Relationship Id="rId29" Type="http://schemas.openxmlformats.org/officeDocument/2006/relationships/diagramLayout" Target="diagrams/layout4.xml"/><Relationship Id="rId24" Type="http://schemas.openxmlformats.org/officeDocument/2006/relationships/diagramLayout" Target="diagrams/layout3.xml"/><Relationship Id="rId40" Type="http://schemas.openxmlformats.org/officeDocument/2006/relationships/diagramColors" Target="diagrams/colors5.xml"/><Relationship Id="rId45" Type="http://schemas.openxmlformats.org/officeDocument/2006/relationships/diagramLayout" Target="diagrams/layout6.xml"/><Relationship Id="rId66" Type="http://schemas.openxmlformats.org/officeDocument/2006/relationships/image" Target="media/image18.emf"/><Relationship Id="rId87" Type="http://schemas.openxmlformats.org/officeDocument/2006/relationships/package" Target="embeddings/Microsoft_Word_Document10.docx"/><Relationship Id="rId61" Type="http://schemas.openxmlformats.org/officeDocument/2006/relationships/oleObject" Target="embeddings/oleObject3.bin"/><Relationship Id="rId82" Type="http://schemas.openxmlformats.org/officeDocument/2006/relationships/image" Target="media/image26.emf"/><Relationship Id="rId19" Type="http://schemas.openxmlformats.org/officeDocument/2006/relationships/diagramLayout" Target="diagrams/layout2.xm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20/78/20210623" TargetMode="External"/><Relationship Id="rId1" Type="http://schemas.openxmlformats.org/officeDocument/2006/relationships/hyperlink" Target="https://www.slov-lex.sk/pravne-predpisy/SK/ZZ/2020/78/2021062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1D8733-F44E-4611-88B2-24C74D127F60}"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5238F3F2-CC0C-4022-B948-C00220115D6F}">
      <dgm:prSet phldrT="[Text]"/>
      <dgm:spPr/>
      <dgm:t>
        <a:bodyPr/>
        <a:lstStyle/>
        <a:p>
          <a:r>
            <a:rPr lang="sk-SK"/>
            <a:t>Laická verejnosť</a:t>
          </a:r>
          <a:endParaRPr lang="en-US"/>
        </a:p>
      </dgm:t>
    </dgm:pt>
    <dgm:pt modelId="{FEF7F96F-C0C9-43C9-A012-45A3FAB21AEF}" type="parTrans" cxnId="{9FAA6CE6-8C13-4C03-977F-7F88D969073C}">
      <dgm:prSet/>
      <dgm:spPr/>
      <dgm:t>
        <a:bodyPr/>
        <a:lstStyle/>
        <a:p>
          <a:endParaRPr lang="en-US"/>
        </a:p>
      </dgm:t>
    </dgm:pt>
    <dgm:pt modelId="{2128F763-5955-48B5-A728-BA1A411F440F}" type="sibTrans" cxnId="{9FAA6CE6-8C13-4C03-977F-7F88D969073C}">
      <dgm:prSet/>
      <dgm:spPr/>
      <dgm:t>
        <a:bodyPr/>
        <a:lstStyle/>
        <a:p>
          <a:endParaRPr lang="en-US"/>
        </a:p>
      </dgm:t>
    </dgm:pt>
    <dgm:pt modelId="{556C0651-D552-48EA-83CD-9E829CB480DC}">
      <dgm:prSet phldrT="[Text]"/>
      <dgm:spPr/>
      <dgm:t>
        <a:bodyPr/>
        <a:lstStyle/>
        <a:p>
          <a:r>
            <a:rPr lang="sk-SK"/>
            <a:t> f</a:t>
          </a:r>
          <a:r>
            <a:rPr lang="en-US"/>
            <a:t>yzické</a:t>
          </a:r>
          <a:r>
            <a:rPr lang="sk-SK"/>
            <a:t> osoby (domácnosti tuzemské aj zahraničné)</a:t>
          </a:r>
          <a:endParaRPr lang="en-US"/>
        </a:p>
      </dgm:t>
    </dgm:pt>
    <dgm:pt modelId="{942E85CC-1D5E-47D7-A045-5E6D82508FA5}" type="parTrans" cxnId="{5457ED59-DBB8-4E3C-92B3-A967358B3067}">
      <dgm:prSet/>
      <dgm:spPr/>
      <dgm:t>
        <a:bodyPr/>
        <a:lstStyle/>
        <a:p>
          <a:endParaRPr lang="en-US"/>
        </a:p>
      </dgm:t>
    </dgm:pt>
    <dgm:pt modelId="{3E50752D-C68E-4926-AC4B-37AA46485874}" type="sibTrans" cxnId="{5457ED59-DBB8-4E3C-92B3-A967358B3067}">
      <dgm:prSet/>
      <dgm:spPr/>
      <dgm:t>
        <a:bodyPr/>
        <a:lstStyle/>
        <a:p>
          <a:endParaRPr lang="en-US"/>
        </a:p>
      </dgm:t>
    </dgm:pt>
    <dgm:pt modelId="{2B1FD6B4-7500-4454-94D1-195C7FA06653}">
      <dgm:prSet phldrT="[Text]"/>
      <dgm:spPr/>
      <dgm:t>
        <a:bodyPr/>
        <a:lstStyle/>
        <a:p>
          <a:r>
            <a:rPr lang="sk-SK"/>
            <a:t>Odborná verejnosť</a:t>
          </a:r>
          <a:endParaRPr lang="en-US"/>
        </a:p>
      </dgm:t>
    </dgm:pt>
    <dgm:pt modelId="{B1C48B9D-5D79-444B-BA34-E469AD6DFA06}" type="parTrans" cxnId="{7A504E07-F64E-49F0-A4D0-4A4522038236}">
      <dgm:prSet/>
      <dgm:spPr/>
      <dgm:t>
        <a:bodyPr/>
        <a:lstStyle/>
        <a:p>
          <a:endParaRPr lang="en-US"/>
        </a:p>
      </dgm:t>
    </dgm:pt>
    <dgm:pt modelId="{FC7D165C-AD7D-447A-A514-EBA8D99A0D55}" type="sibTrans" cxnId="{7A504E07-F64E-49F0-A4D0-4A4522038236}">
      <dgm:prSet/>
      <dgm:spPr/>
      <dgm:t>
        <a:bodyPr/>
        <a:lstStyle/>
        <a:p>
          <a:endParaRPr lang="en-US"/>
        </a:p>
      </dgm:t>
    </dgm:pt>
    <dgm:pt modelId="{8295E963-189D-48E3-978D-986E7C04D59D}">
      <dgm:prSet phldrT="[Text]"/>
      <dgm:spPr/>
      <dgm:t>
        <a:bodyPr/>
        <a:lstStyle/>
        <a:p>
          <a:r>
            <a:rPr lang="sk-SK"/>
            <a:t>medzinárodné inštitúcie (ECB, MMF, ESRB a iné) </a:t>
          </a:r>
          <a:endParaRPr lang="en-US"/>
        </a:p>
      </dgm:t>
    </dgm:pt>
    <dgm:pt modelId="{C26BE6D5-21BE-4378-B0FA-1FDA0EAE37AE}" type="parTrans" cxnId="{4116E2FA-2A2C-4097-A4AD-23A51E13F1CE}">
      <dgm:prSet/>
      <dgm:spPr/>
      <dgm:t>
        <a:bodyPr/>
        <a:lstStyle/>
        <a:p>
          <a:endParaRPr lang="en-US"/>
        </a:p>
      </dgm:t>
    </dgm:pt>
    <dgm:pt modelId="{A7173246-9285-4E50-AC96-E812A73F7CE1}" type="sibTrans" cxnId="{4116E2FA-2A2C-4097-A4AD-23A51E13F1CE}">
      <dgm:prSet/>
      <dgm:spPr/>
      <dgm:t>
        <a:bodyPr/>
        <a:lstStyle/>
        <a:p>
          <a:endParaRPr lang="en-US"/>
        </a:p>
      </dgm:t>
    </dgm:pt>
    <dgm:pt modelId="{546800C7-0242-4039-8509-95ED425D0329}">
      <dgm:prSet phldrT="[Text]"/>
      <dgm:spPr/>
      <dgm:t>
        <a:bodyPr/>
        <a:lstStyle/>
        <a:p>
          <a:r>
            <a:rPr lang="sk-SK"/>
            <a:t>NBS</a:t>
          </a:r>
          <a:endParaRPr lang="en-US"/>
        </a:p>
      </dgm:t>
    </dgm:pt>
    <dgm:pt modelId="{569C1561-0A69-448C-B553-07FBF04610FD}" type="parTrans" cxnId="{A87B027E-D487-40A9-BB71-F00F0AAD76B9}">
      <dgm:prSet/>
      <dgm:spPr/>
      <dgm:t>
        <a:bodyPr/>
        <a:lstStyle/>
        <a:p>
          <a:endParaRPr lang="en-US"/>
        </a:p>
      </dgm:t>
    </dgm:pt>
    <dgm:pt modelId="{EBBB9897-61D6-4307-8A8C-B2508C42A785}" type="sibTrans" cxnId="{A87B027E-D487-40A9-BB71-F00F0AAD76B9}">
      <dgm:prSet/>
      <dgm:spPr/>
      <dgm:t>
        <a:bodyPr/>
        <a:lstStyle/>
        <a:p>
          <a:endParaRPr lang="en-US"/>
        </a:p>
      </dgm:t>
    </dgm:pt>
    <dgm:pt modelId="{8968FF87-306C-47DC-8AAF-EA8685E6A3E9}">
      <dgm:prSet phldrT="[Text]"/>
      <dgm:spPr/>
      <dgm:t>
        <a:bodyPr/>
        <a:lstStyle/>
        <a:p>
          <a:r>
            <a:rPr lang="sk-SK"/>
            <a:t>O</a:t>
          </a:r>
          <a:r>
            <a:rPr lang="en-US"/>
            <a:t>dbor ekonomických a menových analýz</a:t>
          </a:r>
        </a:p>
      </dgm:t>
    </dgm:pt>
    <dgm:pt modelId="{E07A5CBD-2350-492D-93A1-69F8A5FCAF96}" type="parTrans" cxnId="{709A4032-69E2-4DA5-A387-6BB808BA3A49}">
      <dgm:prSet/>
      <dgm:spPr/>
      <dgm:t>
        <a:bodyPr/>
        <a:lstStyle/>
        <a:p>
          <a:endParaRPr lang="en-US"/>
        </a:p>
      </dgm:t>
    </dgm:pt>
    <dgm:pt modelId="{6222FC6B-AE66-4D66-8125-064A35097C96}" type="sibTrans" cxnId="{709A4032-69E2-4DA5-A387-6BB808BA3A49}">
      <dgm:prSet/>
      <dgm:spPr/>
      <dgm:t>
        <a:bodyPr/>
        <a:lstStyle/>
        <a:p>
          <a:endParaRPr lang="en-US"/>
        </a:p>
      </dgm:t>
    </dgm:pt>
    <dgm:pt modelId="{6DADB9E7-2366-4FA0-B2EF-7D5D5B7306C8}">
      <dgm:prSet/>
      <dgm:spPr/>
      <dgm:t>
        <a:bodyPr/>
        <a:lstStyle/>
        <a:p>
          <a:r>
            <a:rPr lang="en-US">
              <a:solidFill>
                <a:sysClr val="windowText" lastClr="000000"/>
              </a:solidFill>
            </a:rPr>
            <a:t>Odbor štatistiky</a:t>
          </a:r>
        </a:p>
      </dgm:t>
    </dgm:pt>
    <dgm:pt modelId="{73FA38C2-DD37-40C8-9EC4-A5C02C053D97}" type="parTrans" cxnId="{0D0B3DBE-D71F-4C7E-850D-BAADDADF8954}">
      <dgm:prSet/>
      <dgm:spPr/>
      <dgm:t>
        <a:bodyPr/>
        <a:lstStyle/>
        <a:p>
          <a:endParaRPr lang="en-US"/>
        </a:p>
      </dgm:t>
    </dgm:pt>
    <dgm:pt modelId="{F797A2E6-C6BB-4853-8926-3B713BE0C875}" type="sibTrans" cxnId="{0D0B3DBE-D71F-4C7E-850D-BAADDADF8954}">
      <dgm:prSet/>
      <dgm:spPr/>
      <dgm:t>
        <a:bodyPr/>
        <a:lstStyle/>
        <a:p>
          <a:endParaRPr lang="en-US"/>
        </a:p>
      </dgm:t>
    </dgm:pt>
    <dgm:pt modelId="{260EE679-0D35-4345-A9E9-E6231F30222A}">
      <dgm:prSet/>
      <dgm:spPr/>
      <dgm:t>
        <a:bodyPr/>
        <a:lstStyle/>
        <a:p>
          <a:r>
            <a:rPr lang="en-US">
              <a:solidFill>
                <a:sysClr val="windowText" lastClr="000000"/>
              </a:solidFill>
            </a:rPr>
            <a:t>Odbor kancelár</a:t>
          </a:r>
          <a:r>
            <a:rPr lang="sk-SK">
              <a:solidFill>
                <a:sysClr val="windowText" lastClr="000000"/>
              </a:solidFill>
            </a:rPr>
            <a:t>i</a:t>
          </a:r>
          <a:r>
            <a:rPr lang="en-US">
              <a:solidFill>
                <a:sysClr val="windowText" lastClr="000000"/>
              </a:solidFill>
            </a:rPr>
            <a:t>e guvernéra</a:t>
          </a:r>
        </a:p>
      </dgm:t>
    </dgm:pt>
    <dgm:pt modelId="{5651DE82-8E32-447C-9D15-1AAEEBA2E4E7}" type="parTrans" cxnId="{DA7779EA-74E4-4CEB-8AAA-A2D67D63835C}">
      <dgm:prSet/>
      <dgm:spPr/>
      <dgm:t>
        <a:bodyPr/>
        <a:lstStyle/>
        <a:p>
          <a:endParaRPr lang="en-US"/>
        </a:p>
      </dgm:t>
    </dgm:pt>
    <dgm:pt modelId="{4CAFE455-8EE8-4D41-876A-C2B6FAA65E56}" type="sibTrans" cxnId="{DA7779EA-74E4-4CEB-8AAA-A2D67D63835C}">
      <dgm:prSet/>
      <dgm:spPr/>
      <dgm:t>
        <a:bodyPr/>
        <a:lstStyle/>
        <a:p>
          <a:endParaRPr lang="en-US"/>
        </a:p>
      </dgm:t>
    </dgm:pt>
    <dgm:pt modelId="{DAC64185-856B-4358-8261-01C647341FDA}">
      <dgm:prSet/>
      <dgm:spPr/>
      <dgm:t>
        <a:bodyPr/>
        <a:lstStyle/>
        <a:p>
          <a:r>
            <a:rPr lang="en-US">
              <a:solidFill>
                <a:sysClr val="windowText" lastClr="000000"/>
              </a:solidFill>
            </a:rPr>
            <a:t>O</a:t>
          </a:r>
          <a:r>
            <a:rPr lang="sk-SK">
              <a:solidFill>
                <a:sysClr val="windowText" lastClr="000000"/>
              </a:solidFill>
            </a:rPr>
            <a:t>dbor finančného riadenia</a:t>
          </a:r>
          <a:endParaRPr lang="en-US">
            <a:solidFill>
              <a:sysClr val="windowText" lastClr="000000"/>
            </a:solidFill>
          </a:endParaRPr>
        </a:p>
      </dgm:t>
    </dgm:pt>
    <dgm:pt modelId="{C49A38EE-A4D0-4238-B7B3-593ABAB38354}" type="parTrans" cxnId="{ABD74D03-D34A-4718-A272-A4802FBFF239}">
      <dgm:prSet/>
      <dgm:spPr/>
      <dgm:t>
        <a:bodyPr/>
        <a:lstStyle/>
        <a:p>
          <a:endParaRPr lang="en-US"/>
        </a:p>
      </dgm:t>
    </dgm:pt>
    <dgm:pt modelId="{C9539783-A95E-4803-9864-E80052FBD187}" type="sibTrans" cxnId="{ABD74D03-D34A-4718-A272-A4802FBFF239}">
      <dgm:prSet/>
      <dgm:spPr/>
      <dgm:t>
        <a:bodyPr/>
        <a:lstStyle/>
        <a:p>
          <a:endParaRPr lang="en-US"/>
        </a:p>
      </dgm:t>
    </dgm:pt>
    <dgm:pt modelId="{224CFE35-8A47-4FA4-9473-BAC88DFF9B4C}">
      <dgm:prSet/>
      <dgm:spPr/>
      <dgm:t>
        <a:bodyPr/>
        <a:lstStyle/>
        <a:p>
          <a:r>
            <a:rPr lang="en-US">
              <a:solidFill>
                <a:sysClr val="windowText" lastClr="000000"/>
              </a:solidFill>
            </a:rPr>
            <a:t>Úsek dohľadu a finančnej stability</a:t>
          </a:r>
        </a:p>
      </dgm:t>
    </dgm:pt>
    <dgm:pt modelId="{7139B510-7A5C-4266-9AC0-7D4E41924056}" type="parTrans" cxnId="{75FBBDBF-95BC-4A65-A042-3770E76C0D30}">
      <dgm:prSet/>
      <dgm:spPr/>
      <dgm:t>
        <a:bodyPr/>
        <a:lstStyle/>
        <a:p>
          <a:endParaRPr lang="en-US"/>
        </a:p>
      </dgm:t>
    </dgm:pt>
    <dgm:pt modelId="{BCDBD42E-6BEC-432A-AB0B-3C56D25B8430}" type="sibTrans" cxnId="{75FBBDBF-95BC-4A65-A042-3770E76C0D30}">
      <dgm:prSet/>
      <dgm:spPr/>
      <dgm:t>
        <a:bodyPr/>
        <a:lstStyle/>
        <a:p>
          <a:endParaRPr lang="en-US"/>
        </a:p>
      </dgm:t>
    </dgm:pt>
    <dgm:pt modelId="{FFF21231-2953-4EE3-BDAE-3D7A012688C8}">
      <dgm:prSet/>
      <dgm:spPr/>
      <dgm:t>
        <a:bodyPr/>
        <a:lstStyle/>
        <a:p>
          <a:r>
            <a:rPr lang="en-US">
              <a:solidFill>
                <a:sysClr val="windowText" lastClr="000000"/>
              </a:solidFill>
            </a:rPr>
            <a:t>Úsek dohľadu a ochrany finančného spotrebiteľa</a:t>
          </a:r>
        </a:p>
      </dgm:t>
    </dgm:pt>
    <dgm:pt modelId="{1F381C3B-F406-492D-893A-D2AE4FBA2B63}" type="parTrans" cxnId="{A417A048-6CA3-4EA7-B08A-CB5E5883B93B}">
      <dgm:prSet/>
      <dgm:spPr/>
      <dgm:t>
        <a:bodyPr/>
        <a:lstStyle/>
        <a:p>
          <a:endParaRPr lang="en-US"/>
        </a:p>
      </dgm:t>
    </dgm:pt>
    <dgm:pt modelId="{E3CD52DF-F7E5-4530-994F-823679178340}" type="sibTrans" cxnId="{A417A048-6CA3-4EA7-B08A-CB5E5883B93B}">
      <dgm:prSet/>
      <dgm:spPr/>
      <dgm:t>
        <a:bodyPr/>
        <a:lstStyle/>
        <a:p>
          <a:endParaRPr lang="en-US"/>
        </a:p>
      </dgm:t>
    </dgm:pt>
    <dgm:pt modelId="{78238185-31A5-4E47-89C0-7A390E3B50F9}">
      <dgm:prSet/>
      <dgm:spPr/>
      <dgm:t>
        <a:bodyPr/>
        <a:lstStyle/>
        <a:p>
          <a:r>
            <a:rPr lang="en-US">
              <a:solidFill>
                <a:sysClr val="windowText" lastClr="000000"/>
              </a:solidFill>
            </a:rPr>
            <a:t>Odbor informačných technológi</a:t>
          </a:r>
          <a:r>
            <a:rPr lang="sk-SK">
              <a:solidFill>
                <a:sysClr val="windowText" lastClr="000000"/>
              </a:solidFill>
            </a:rPr>
            <a:t>í</a:t>
          </a:r>
          <a:endParaRPr lang="en-US">
            <a:solidFill>
              <a:sysClr val="windowText" lastClr="000000"/>
            </a:solidFill>
          </a:endParaRPr>
        </a:p>
      </dgm:t>
    </dgm:pt>
    <dgm:pt modelId="{CDD6029B-B808-42E9-A017-B3FD4C94F3AF}" type="parTrans" cxnId="{43C12099-FDA3-4F06-B792-0137AC2A52B6}">
      <dgm:prSet/>
      <dgm:spPr/>
      <dgm:t>
        <a:bodyPr/>
        <a:lstStyle/>
        <a:p>
          <a:endParaRPr lang="en-US"/>
        </a:p>
      </dgm:t>
    </dgm:pt>
    <dgm:pt modelId="{D879BB35-2E50-4460-8CA9-64771CACEE73}" type="sibTrans" cxnId="{43C12099-FDA3-4F06-B792-0137AC2A52B6}">
      <dgm:prSet/>
      <dgm:spPr/>
      <dgm:t>
        <a:bodyPr/>
        <a:lstStyle/>
        <a:p>
          <a:endParaRPr lang="en-US"/>
        </a:p>
      </dgm:t>
    </dgm:pt>
    <dgm:pt modelId="{36EAC147-22DA-41EF-8699-081F46F109F7}">
      <dgm:prSet phldrT="[Text]"/>
      <dgm:spPr/>
      <dgm:t>
        <a:bodyPr/>
        <a:lstStyle/>
        <a:p>
          <a:r>
            <a:rPr lang="sk-SK"/>
            <a:t> </a:t>
          </a:r>
          <a:r>
            <a:rPr lang="en-US"/>
            <a:t>právnické osoby (subjekty</a:t>
          </a:r>
          <a:r>
            <a:rPr lang="sk-SK"/>
            <a:t> - firmy, podnikatelia</a:t>
          </a:r>
          <a:r>
            <a:rPr lang="en-US"/>
            <a:t>)</a:t>
          </a:r>
        </a:p>
      </dgm:t>
    </dgm:pt>
    <dgm:pt modelId="{68D9EB8D-2017-437F-905D-7DFBA8774990}" type="parTrans" cxnId="{F24F1320-B108-4B9C-867E-399D92CBB3D9}">
      <dgm:prSet/>
      <dgm:spPr/>
    </dgm:pt>
    <dgm:pt modelId="{33F8DCD5-87CB-4FCB-B6D0-620057B84C8F}" type="sibTrans" cxnId="{F24F1320-B108-4B9C-867E-399D92CBB3D9}">
      <dgm:prSet/>
      <dgm:spPr/>
    </dgm:pt>
    <dgm:pt modelId="{A409AB54-2700-4982-9BB8-F763DC169F83}">
      <dgm:prSet phldrT="[Text]"/>
      <dgm:spPr/>
      <dgm:t>
        <a:bodyPr/>
        <a:lstStyle/>
        <a:p>
          <a:r>
            <a:rPr lang="en-US"/>
            <a:t> médiá</a:t>
          </a:r>
        </a:p>
      </dgm:t>
    </dgm:pt>
    <dgm:pt modelId="{4AED1BD4-81E4-4839-A9CA-FD03B8946A21}" type="parTrans" cxnId="{E955CF2C-55D7-4AD2-9BFB-59829DA2A6AD}">
      <dgm:prSet/>
      <dgm:spPr/>
    </dgm:pt>
    <dgm:pt modelId="{0F36708F-22CB-41B5-92C9-1EBD3DD19977}" type="sibTrans" cxnId="{E955CF2C-55D7-4AD2-9BFB-59829DA2A6AD}">
      <dgm:prSet/>
      <dgm:spPr/>
    </dgm:pt>
    <dgm:pt modelId="{DF1594E4-72B3-409D-A628-F1B48D060884}">
      <dgm:prSet phldrT="[Text]"/>
      <dgm:spPr/>
      <dgm:t>
        <a:bodyPr/>
        <a:lstStyle/>
        <a:p>
          <a:r>
            <a:rPr lang="sk-SK"/>
            <a:t> analytici súkromnej sféry</a:t>
          </a:r>
          <a:endParaRPr lang="en-US"/>
        </a:p>
      </dgm:t>
    </dgm:pt>
    <dgm:pt modelId="{2FD459D1-AFAC-4F32-8C8E-B77CAC9AA46A}" type="parTrans" cxnId="{D16E43D2-7EE6-4EAF-AA6F-5695BACD7D78}">
      <dgm:prSet/>
      <dgm:spPr/>
    </dgm:pt>
    <dgm:pt modelId="{F4CB7671-7494-4225-9C58-BA151782B06C}" type="sibTrans" cxnId="{D16E43D2-7EE6-4EAF-AA6F-5695BACD7D78}">
      <dgm:prSet/>
      <dgm:spPr/>
    </dgm:pt>
    <dgm:pt modelId="{A47DEB04-28C2-446D-A6BB-A49CE8B1FCCA}">
      <dgm:prSet/>
      <dgm:spPr/>
      <dgm:t>
        <a:bodyPr/>
        <a:lstStyle/>
        <a:p>
          <a:r>
            <a:rPr lang="sk-SK">
              <a:solidFill>
                <a:sysClr val="windowText" lastClr="000000"/>
              </a:solidFill>
            </a:rPr>
            <a:t>Odbor finančnej stability</a:t>
          </a:r>
          <a:endParaRPr lang="en-US">
            <a:solidFill>
              <a:sysClr val="windowText" lastClr="000000"/>
            </a:solidFill>
          </a:endParaRPr>
        </a:p>
      </dgm:t>
    </dgm:pt>
    <dgm:pt modelId="{5D47FFAA-8516-4E05-9506-C8DE095D2B2C}" type="parTrans" cxnId="{9CF75930-C47B-485D-9D63-47F093E28A79}">
      <dgm:prSet/>
      <dgm:spPr/>
    </dgm:pt>
    <dgm:pt modelId="{75157169-077C-49AD-8AFE-BE20E9BE740E}" type="sibTrans" cxnId="{9CF75930-C47B-485D-9D63-47F093E28A79}">
      <dgm:prSet/>
      <dgm:spPr/>
    </dgm:pt>
    <dgm:pt modelId="{9B857464-D490-417F-BF2F-3DDEC06AFFB8}">
      <dgm:prSet phldrT="[Text]"/>
      <dgm:spPr/>
      <dgm:t>
        <a:bodyPr/>
        <a:lstStyle/>
        <a:p>
          <a:r>
            <a:rPr lang="sk-SK"/>
            <a:t> štatistický úrad</a:t>
          </a:r>
          <a:endParaRPr lang="en-US"/>
        </a:p>
      </dgm:t>
    </dgm:pt>
    <dgm:pt modelId="{1B0BAA04-A15E-4A5B-82C2-F2C685975D0B}" type="parTrans" cxnId="{FF4FEEBB-8A6E-48B9-86B9-ACA6A7723C69}">
      <dgm:prSet/>
      <dgm:spPr/>
    </dgm:pt>
    <dgm:pt modelId="{252882B6-607B-4ADC-92C7-C33873B15671}" type="sibTrans" cxnId="{FF4FEEBB-8A6E-48B9-86B9-ACA6A7723C69}">
      <dgm:prSet/>
      <dgm:spPr/>
    </dgm:pt>
    <dgm:pt modelId="{81EC3094-8962-4B14-9633-A526F8414847}">
      <dgm:prSet phldrT="[Text]"/>
      <dgm:spPr/>
      <dgm:t>
        <a:bodyPr/>
        <a:lstStyle/>
        <a:p>
          <a:r>
            <a:rPr lang="sk-SK"/>
            <a:t> národné banky</a:t>
          </a:r>
          <a:endParaRPr lang="en-US"/>
        </a:p>
      </dgm:t>
    </dgm:pt>
    <dgm:pt modelId="{1C2F31AF-C598-4B21-A2AB-D4D5B405626C}" type="parTrans" cxnId="{044C3356-42AC-4C37-8CD8-7C6520EA3E95}">
      <dgm:prSet/>
      <dgm:spPr/>
    </dgm:pt>
    <dgm:pt modelId="{ECAE647D-7214-4AA9-B143-D6523E54BF94}" type="sibTrans" cxnId="{044C3356-42AC-4C37-8CD8-7C6520EA3E95}">
      <dgm:prSet/>
      <dgm:spPr/>
    </dgm:pt>
    <dgm:pt modelId="{E020CF3C-63F7-4C23-8111-1583960D4974}">
      <dgm:prSet phldrT="[Text]"/>
      <dgm:spPr/>
      <dgm:t>
        <a:bodyPr/>
        <a:lstStyle/>
        <a:p>
          <a:r>
            <a:rPr lang="sk-SK"/>
            <a:t> vykazujúce subjekty</a:t>
          </a:r>
          <a:endParaRPr lang="en-US"/>
        </a:p>
      </dgm:t>
    </dgm:pt>
    <dgm:pt modelId="{C90E12DE-CF6F-437C-A63A-D61895B3B056}" type="parTrans" cxnId="{BA66BF29-A2A3-47D9-94D3-05097D13E9AE}">
      <dgm:prSet/>
      <dgm:spPr/>
    </dgm:pt>
    <dgm:pt modelId="{963D5A38-349E-4BD8-A65D-FD36832DC0FF}" type="sibTrans" cxnId="{BA66BF29-A2A3-47D9-94D3-05097D13E9AE}">
      <dgm:prSet/>
      <dgm:spPr/>
    </dgm:pt>
    <dgm:pt modelId="{E1F28AA2-3D66-42C2-8874-F271221DEA97}">
      <dgm:prSet phldrT="[Text]"/>
      <dgm:spPr/>
      <dgm:t>
        <a:bodyPr/>
        <a:lstStyle/>
        <a:p>
          <a:r>
            <a:rPr lang="sk-SK"/>
            <a:t> zahraniční klienti</a:t>
          </a:r>
          <a:endParaRPr lang="en-US"/>
        </a:p>
      </dgm:t>
    </dgm:pt>
    <dgm:pt modelId="{66354345-47FD-462B-AE29-0AC547B30661}" type="parTrans" cxnId="{F7EEBA25-F93A-4A97-9227-9C69EF50D50B}">
      <dgm:prSet/>
      <dgm:spPr/>
    </dgm:pt>
    <dgm:pt modelId="{CB551608-8006-41D8-9C16-F18DC57E3A8B}" type="sibTrans" cxnId="{F7EEBA25-F93A-4A97-9227-9C69EF50D50B}">
      <dgm:prSet/>
      <dgm:spPr/>
    </dgm:pt>
    <dgm:pt modelId="{6F902D5D-4EAC-4A9A-94A8-2DA1FF330C5B}">
      <dgm:prSet phldrT="[Text]"/>
      <dgm:spPr/>
      <dgm:t>
        <a:bodyPr/>
        <a:lstStyle/>
        <a:p>
          <a:r>
            <a:rPr lang="sk-SK"/>
            <a:t>akademická obec</a:t>
          </a:r>
          <a:endParaRPr lang="en-US"/>
        </a:p>
      </dgm:t>
    </dgm:pt>
    <dgm:pt modelId="{2F71A4A6-133F-4FBB-AB63-D59CF11BC524}" type="parTrans" cxnId="{4D471217-E44F-4504-810E-D9B7467E0E96}">
      <dgm:prSet/>
      <dgm:spPr/>
    </dgm:pt>
    <dgm:pt modelId="{F756E8AB-F796-4935-9A91-B6D7BDE7DA09}" type="sibTrans" cxnId="{4D471217-E44F-4504-810E-D9B7467E0E96}">
      <dgm:prSet/>
      <dgm:spPr/>
    </dgm:pt>
    <dgm:pt modelId="{12B1925A-3F34-40A1-8282-63C008BFF598}" type="pres">
      <dgm:prSet presAssocID="{251D8733-F44E-4611-88B2-24C74D127F60}" presName="Name0" presStyleCnt="0">
        <dgm:presLayoutVars>
          <dgm:dir/>
          <dgm:animLvl val="lvl"/>
          <dgm:resizeHandles val="exact"/>
        </dgm:presLayoutVars>
      </dgm:prSet>
      <dgm:spPr/>
    </dgm:pt>
    <dgm:pt modelId="{DD198EBB-F085-4925-A7EF-C7B75B34C577}" type="pres">
      <dgm:prSet presAssocID="{5238F3F2-CC0C-4022-B948-C00220115D6F}" presName="composite" presStyleCnt="0"/>
      <dgm:spPr/>
    </dgm:pt>
    <dgm:pt modelId="{D1C6A7F4-CB10-4CE0-B0C9-F1332E18ECBC}" type="pres">
      <dgm:prSet presAssocID="{5238F3F2-CC0C-4022-B948-C00220115D6F}" presName="parTx" presStyleLbl="alignNode1" presStyleIdx="0" presStyleCnt="3">
        <dgm:presLayoutVars>
          <dgm:chMax val="0"/>
          <dgm:chPref val="0"/>
          <dgm:bulletEnabled val="1"/>
        </dgm:presLayoutVars>
      </dgm:prSet>
      <dgm:spPr/>
    </dgm:pt>
    <dgm:pt modelId="{335D9D0E-5775-46E5-BDF7-D0D4D9ED7C82}" type="pres">
      <dgm:prSet presAssocID="{5238F3F2-CC0C-4022-B948-C00220115D6F}" presName="desTx" presStyleLbl="alignAccFollowNode1" presStyleIdx="0" presStyleCnt="3" custLinFactNeighborX="-6597">
        <dgm:presLayoutVars>
          <dgm:bulletEnabled val="1"/>
        </dgm:presLayoutVars>
      </dgm:prSet>
      <dgm:spPr/>
    </dgm:pt>
    <dgm:pt modelId="{4B5F1EEA-3A80-4E34-A75B-AF21350F1F9C}" type="pres">
      <dgm:prSet presAssocID="{2128F763-5955-48B5-A728-BA1A411F440F}" presName="space" presStyleCnt="0"/>
      <dgm:spPr/>
    </dgm:pt>
    <dgm:pt modelId="{5AB10041-AC3A-4AE2-85EE-218CDC616ACF}" type="pres">
      <dgm:prSet presAssocID="{2B1FD6B4-7500-4454-94D1-195C7FA06653}" presName="composite" presStyleCnt="0"/>
      <dgm:spPr/>
    </dgm:pt>
    <dgm:pt modelId="{27723E54-0493-462C-BD56-8A0AC17ADB3A}" type="pres">
      <dgm:prSet presAssocID="{2B1FD6B4-7500-4454-94D1-195C7FA06653}" presName="parTx" presStyleLbl="alignNode1" presStyleIdx="1" presStyleCnt="3">
        <dgm:presLayoutVars>
          <dgm:chMax val="0"/>
          <dgm:chPref val="0"/>
          <dgm:bulletEnabled val="1"/>
        </dgm:presLayoutVars>
      </dgm:prSet>
      <dgm:spPr/>
    </dgm:pt>
    <dgm:pt modelId="{AED79014-66DA-4C02-8E84-14A8611B8926}" type="pres">
      <dgm:prSet presAssocID="{2B1FD6B4-7500-4454-94D1-195C7FA06653}" presName="desTx" presStyleLbl="alignAccFollowNode1" presStyleIdx="1" presStyleCnt="3">
        <dgm:presLayoutVars>
          <dgm:bulletEnabled val="1"/>
        </dgm:presLayoutVars>
      </dgm:prSet>
      <dgm:spPr/>
    </dgm:pt>
    <dgm:pt modelId="{93791096-5322-47BD-97B2-7525DA46A8A6}" type="pres">
      <dgm:prSet presAssocID="{FC7D165C-AD7D-447A-A514-EBA8D99A0D55}" presName="space" presStyleCnt="0"/>
      <dgm:spPr/>
    </dgm:pt>
    <dgm:pt modelId="{17EB654A-AFD4-4B7B-A341-01E724BCDEFA}" type="pres">
      <dgm:prSet presAssocID="{546800C7-0242-4039-8509-95ED425D0329}" presName="composite" presStyleCnt="0"/>
      <dgm:spPr/>
    </dgm:pt>
    <dgm:pt modelId="{C1734E47-8F22-41B1-9953-9BA40EFEC2A2}" type="pres">
      <dgm:prSet presAssocID="{546800C7-0242-4039-8509-95ED425D0329}" presName="parTx" presStyleLbl="alignNode1" presStyleIdx="2" presStyleCnt="3">
        <dgm:presLayoutVars>
          <dgm:chMax val="0"/>
          <dgm:chPref val="0"/>
          <dgm:bulletEnabled val="1"/>
        </dgm:presLayoutVars>
      </dgm:prSet>
      <dgm:spPr/>
    </dgm:pt>
    <dgm:pt modelId="{7E8E64C5-BD4F-4391-B7E6-7E980C4FEE9C}" type="pres">
      <dgm:prSet presAssocID="{546800C7-0242-4039-8509-95ED425D0329}" presName="desTx" presStyleLbl="alignAccFollowNode1" presStyleIdx="2" presStyleCnt="3">
        <dgm:presLayoutVars>
          <dgm:bulletEnabled val="1"/>
        </dgm:presLayoutVars>
      </dgm:prSet>
      <dgm:spPr/>
    </dgm:pt>
  </dgm:ptLst>
  <dgm:cxnLst>
    <dgm:cxn modelId="{B74FED01-D804-49AA-9236-B8AE6B8E9BC9}" type="presOf" srcId="{260EE679-0D35-4345-A9E9-E6231F30222A}" destId="{7E8E64C5-BD4F-4391-B7E6-7E980C4FEE9C}" srcOrd="0" destOrd="2" presId="urn:microsoft.com/office/officeart/2005/8/layout/hList1"/>
    <dgm:cxn modelId="{ABD74D03-D34A-4718-A272-A4802FBFF239}" srcId="{546800C7-0242-4039-8509-95ED425D0329}" destId="{DAC64185-856B-4358-8261-01C647341FDA}" srcOrd="3" destOrd="0" parTransId="{C49A38EE-A4D0-4238-B7B3-593ABAB38354}" sibTransId="{C9539783-A95E-4803-9864-E80052FBD187}"/>
    <dgm:cxn modelId="{6E914C07-85D7-4888-8579-04A32CB6E963}" type="presOf" srcId="{36EAC147-22DA-41EF-8699-081F46F109F7}" destId="{335D9D0E-5775-46E5-BDF7-D0D4D9ED7C82}" srcOrd="0" destOrd="1" presId="urn:microsoft.com/office/officeart/2005/8/layout/hList1"/>
    <dgm:cxn modelId="{7A504E07-F64E-49F0-A4D0-4A4522038236}" srcId="{251D8733-F44E-4611-88B2-24C74D127F60}" destId="{2B1FD6B4-7500-4454-94D1-195C7FA06653}" srcOrd="1" destOrd="0" parTransId="{B1C48B9D-5D79-444B-BA34-E469AD6DFA06}" sibTransId="{FC7D165C-AD7D-447A-A514-EBA8D99A0D55}"/>
    <dgm:cxn modelId="{38B8BA0C-3B79-4F24-993C-C51224BD3F65}" type="presOf" srcId="{251D8733-F44E-4611-88B2-24C74D127F60}" destId="{12B1925A-3F34-40A1-8282-63C008BFF598}" srcOrd="0" destOrd="0" presId="urn:microsoft.com/office/officeart/2005/8/layout/hList1"/>
    <dgm:cxn modelId="{4D471217-E44F-4504-810E-D9B7467E0E96}" srcId="{2B1FD6B4-7500-4454-94D1-195C7FA06653}" destId="{6F902D5D-4EAC-4A9A-94A8-2DA1FF330C5B}" srcOrd="1" destOrd="0" parTransId="{2F71A4A6-133F-4FBB-AB63-D59CF11BC524}" sibTransId="{F756E8AB-F796-4935-9A91-B6D7BDE7DA09}"/>
    <dgm:cxn modelId="{9C20D017-8AD3-4447-AA3A-CF139CC770ED}" type="presOf" srcId="{224CFE35-8A47-4FA4-9473-BAC88DFF9B4C}" destId="{7E8E64C5-BD4F-4391-B7E6-7E980C4FEE9C}" srcOrd="0" destOrd="5" presId="urn:microsoft.com/office/officeart/2005/8/layout/hList1"/>
    <dgm:cxn modelId="{EEC0401D-D9DC-47A5-A74B-7144BEB8B695}" type="presOf" srcId="{E1F28AA2-3D66-42C2-8874-F271221DEA97}" destId="{AED79014-66DA-4C02-8E84-14A8611B8926}" srcOrd="0" destOrd="6" presId="urn:microsoft.com/office/officeart/2005/8/layout/hList1"/>
    <dgm:cxn modelId="{F24F1320-B108-4B9C-867E-399D92CBB3D9}" srcId="{5238F3F2-CC0C-4022-B948-C00220115D6F}" destId="{36EAC147-22DA-41EF-8699-081F46F109F7}" srcOrd="1" destOrd="0" parTransId="{68D9EB8D-2017-437F-905D-7DFBA8774990}" sibTransId="{33F8DCD5-87CB-4FCB-B6D0-620057B84C8F}"/>
    <dgm:cxn modelId="{F7EEBA25-F93A-4A97-9227-9C69EF50D50B}" srcId="{2B1FD6B4-7500-4454-94D1-195C7FA06653}" destId="{E1F28AA2-3D66-42C2-8874-F271221DEA97}" srcOrd="6" destOrd="0" parTransId="{66354345-47FD-462B-AE29-0AC547B30661}" sibTransId="{CB551608-8006-41D8-9C16-F18DC57E3A8B}"/>
    <dgm:cxn modelId="{BA66BF29-A2A3-47D9-94D3-05097D13E9AE}" srcId="{2B1FD6B4-7500-4454-94D1-195C7FA06653}" destId="{E020CF3C-63F7-4C23-8111-1583960D4974}" srcOrd="5" destOrd="0" parTransId="{C90E12DE-CF6F-437C-A63A-D61895B3B056}" sibTransId="{963D5A38-349E-4BD8-A65D-FD36832DC0FF}"/>
    <dgm:cxn modelId="{E955CF2C-55D7-4AD2-9BFB-59829DA2A6AD}" srcId="{5238F3F2-CC0C-4022-B948-C00220115D6F}" destId="{A409AB54-2700-4982-9BB8-F763DC169F83}" srcOrd="2" destOrd="0" parTransId="{4AED1BD4-81E4-4839-A9CA-FD03B8946A21}" sibTransId="{0F36708F-22CB-41B5-92C9-1EBD3DD19977}"/>
    <dgm:cxn modelId="{9CF75930-C47B-485D-9D63-47F093E28A79}" srcId="{546800C7-0242-4039-8509-95ED425D0329}" destId="{A47DEB04-28C2-446D-A6BB-A49CE8B1FCCA}" srcOrd="4" destOrd="0" parTransId="{5D47FFAA-8516-4E05-9506-C8DE095D2B2C}" sibTransId="{75157169-077C-49AD-8AFE-BE20E9BE740E}"/>
    <dgm:cxn modelId="{709A4032-69E2-4DA5-A387-6BB808BA3A49}" srcId="{546800C7-0242-4039-8509-95ED425D0329}" destId="{8968FF87-306C-47DC-8AAF-EA8685E6A3E9}" srcOrd="0" destOrd="0" parTransId="{E07A5CBD-2350-492D-93A1-69F8A5FCAF96}" sibTransId="{6222FC6B-AE66-4D66-8125-064A35097C96}"/>
    <dgm:cxn modelId="{E5C92638-D3AC-4DF9-BBC6-D92D99A2C5C9}" type="presOf" srcId="{8295E963-189D-48E3-978D-986E7C04D59D}" destId="{AED79014-66DA-4C02-8E84-14A8611B8926}" srcOrd="0" destOrd="0" presId="urn:microsoft.com/office/officeart/2005/8/layout/hList1"/>
    <dgm:cxn modelId="{ADA41A3F-E590-4F9D-9AA7-2D4C05565B1F}" type="presOf" srcId="{A47DEB04-28C2-446D-A6BB-A49CE8B1FCCA}" destId="{7E8E64C5-BD4F-4391-B7E6-7E980C4FEE9C}" srcOrd="0" destOrd="4" presId="urn:microsoft.com/office/officeart/2005/8/layout/hList1"/>
    <dgm:cxn modelId="{FD653B67-BE16-43B1-B580-C6D76E2FCBDB}" type="presOf" srcId="{DF1594E4-72B3-409D-A628-F1B48D060884}" destId="{AED79014-66DA-4C02-8E84-14A8611B8926}" srcOrd="0" destOrd="2" presId="urn:microsoft.com/office/officeart/2005/8/layout/hList1"/>
    <dgm:cxn modelId="{A417A048-6CA3-4EA7-B08A-CB5E5883B93B}" srcId="{546800C7-0242-4039-8509-95ED425D0329}" destId="{FFF21231-2953-4EE3-BDAE-3D7A012688C8}" srcOrd="6" destOrd="0" parTransId="{1F381C3B-F406-492D-893A-D2AE4FBA2B63}" sibTransId="{E3CD52DF-F7E5-4530-994F-823679178340}"/>
    <dgm:cxn modelId="{857AE46D-48C6-408F-A813-61633A6D4E61}" type="presOf" srcId="{78238185-31A5-4E47-89C0-7A390E3B50F9}" destId="{7E8E64C5-BD4F-4391-B7E6-7E980C4FEE9C}" srcOrd="0" destOrd="7" presId="urn:microsoft.com/office/officeart/2005/8/layout/hList1"/>
    <dgm:cxn modelId="{044C3356-42AC-4C37-8CD8-7C6520EA3E95}" srcId="{2B1FD6B4-7500-4454-94D1-195C7FA06653}" destId="{81EC3094-8962-4B14-9633-A526F8414847}" srcOrd="4" destOrd="0" parTransId="{1C2F31AF-C598-4B21-A2AB-D4D5B405626C}" sibTransId="{ECAE647D-7214-4AA9-B143-D6523E54BF94}"/>
    <dgm:cxn modelId="{5457ED59-DBB8-4E3C-92B3-A967358B3067}" srcId="{5238F3F2-CC0C-4022-B948-C00220115D6F}" destId="{556C0651-D552-48EA-83CD-9E829CB480DC}" srcOrd="0" destOrd="0" parTransId="{942E85CC-1D5E-47D7-A045-5E6D82508FA5}" sibTransId="{3E50752D-C68E-4926-AC4B-37AA46485874}"/>
    <dgm:cxn modelId="{A87B027E-D487-40A9-BB71-F00F0AAD76B9}" srcId="{251D8733-F44E-4611-88B2-24C74D127F60}" destId="{546800C7-0242-4039-8509-95ED425D0329}" srcOrd="2" destOrd="0" parTransId="{569C1561-0A69-448C-B553-07FBF04610FD}" sibTransId="{EBBB9897-61D6-4307-8A8C-B2508C42A785}"/>
    <dgm:cxn modelId="{661E9385-8D21-4CFB-81EF-EE02068A87C3}" type="presOf" srcId="{FFF21231-2953-4EE3-BDAE-3D7A012688C8}" destId="{7E8E64C5-BD4F-4391-B7E6-7E980C4FEE9C}" srcOrd="0" destOrd="6" presId="urn:microsoft.com/office/officeart/2005/8/layout/hList1"/>
    <dgm:cxn modelId="{43C12099-FDA3-4F06-B792-0137AC2A52B6}" srcId="{546800C7-0242-4039-8509-95ED425D0329}" destId="{78238185-31A5-4E47-89C0-7A390E3B50F9}" srcOrd="7" destOrd="0" parTransId="{CDD6029B-B808-42E9-A017-B3FD4C94F3AF}" sibTransId="{D879BB35-2E50-4460-8CA9-64771CACEE73}"/>
    <dgm:cxn modelId="{01BAF2AE-B893-4E76-B29C-3756D92B2B61}" type="presOf" srcId="{A409AB54-2700-4982-9BB8-F763DC169F83}" destId="{335D9D0E-5775-46E5-BDF7-D0D4D9ED7C82}" srcOrd="0" destOrd="2" presId="urn:microsoft.com/office/officeart/2005/8/layout/hList1"/>
    <dgm:cxn modelId="{C30A5DAF-FBCD-441E-BEAE-CD2847B1AD32}" type="presOf" srcId="{5238F3F2-CC0C-4022-B948-C00220115D6F}" destId="{D1C6A7F4-CB10-4CE0-B0C9-F1332E18ECBC}" srcOrd="0" destOrd="0" presId="urn:microsoft.com/office/officeart/2005/8/layout/hList1"/>
    <dgm:cxn modelId="{945A36B4-FD37-4126-ADA9-A1681629A6C3}" type="presOf" srcId="{2B1FD6B4-7500-4454-94D1-195C7FA06653}" destId="{27723E54-0493-462C-BD56-8A0AC17ADB3A}" srcOrd="0" destOrd="0" presId="urn:microsoft.com/office/officeart/2005/8/layout/hList1"/>
    <dgm:cxn modelId="{824CA4B5-2300-4FE0-9F9E-512DA3114F97}" type="presOf" srcId="{6F902D5D-4EAC-4A9A-94A8-2DA1FF330C5B}" destId="{AED79014-66DA-4C02-8E84-14A8611B8926}" srcOrd="0" destOrd="1" presId="urn:microsoft.com/office/officeart/2005/8/layout/hList1"/>
    <dgm:cxn modelId="{CAB175B6-B964-4E94-B5C1-71DC237F3A1E}" type="presOf" srcId="{6DADB9E7-2366-4FA0-B2EF-7D5D5B7306C8}" destId="{7E8E64C5-BD4F-4391-B7E6-7E980C4FEE9C}" srcOrd="0" destOrd="1" presId="urn:microsoft.com/office/officeart/2005/8/layout/hList1"/>
    <dgm:cxn modelId="{FF4FEEBB-8A6E-48B9-86B9-ACA6A7723C69}" srcId="{2B1FD6B4-7500-4454-94D1-195C7FA06653}" destId="{9B857464-D490-417F-BF2F-3DDEC06AFFB8}" srcOrd="3" destOrd="0" parTransId="{1B0BAA04-A15E-4A5B-82C2-F2C685975D0B}" sibTransId="{252882B6-607B-4ADC-92C7-C33873B15671}"/>
    <dgm:cxn modelId="{0D0B3DBE-D71F-4C7E-850D-BAADDADF8954}" srcId="{546800C7-0242-4039-8509-95ED425D0329}" destId="{6DADB9E7-2366-4FA0-B2EF-7D5D5B7306C8}" srcOrd="1" destOrd="0" parTransId="{73FA38C2-DD37-40C8-9EC4-A5C02C053D97}" sibTransId="{F797A2E6-C6BB-4853-8926-3B713BE0C875}"/>
    <dgm:cxn modelId="{75FBBDBF-95BC-4A65-A042-3770E76C0D30}" srcId="{546800C7-0242-4039-8509-95ED425D0329}" destId="{224CFE35-8A47-4FA4-9473-BAC88DFF9B4C}" srcOrd="5" destOrd="0" parTransId="{7139B510-7A5C-4266-9AC0-7D4E41924056}" sibTransId="{BCDBD42E-6BEC-432A-AB0B-3C56D25B8430}"/>
    <dgm:cxn modelId="{09F4EBC5-A603-4D7B-B75C-12AA2D6842EE}" type="presOf" srcId="{81EC3094-8962-4B14-9633-A526F8414847}" destId="{AED79014-66DA-4C02-8E84-14A8611B8926}" srcOrd="0" destOrd="4" presId="urn:microsoft.com/office/officeart/2005/8/layout/hList1"/>
    <dgm:cxn modelId="{D16E43D2-7EE6-4EAF-AA6F-5695BACD7D78}" srcId="{2B1FD6B4-7500-4454-94D1-195C7FA06653}" destId="{DF1594E4-72B3-409D-A628-F1B48D060884}" srcOrd="2" destOrd="0" parTransId="{2FD459D1-AFAC-4F32-8C8E-B77CAC9AA46A}" sibTransId="{F4CB7671-7494-4225-9C58-BA151782B06C}"/>
    <dgm:cxn modelId="{63528FE5-F90C-4652-A5EF-E1FE111ABAD7}" type="presOf" srcId="{9B857464-D490-417F-BF2F-3DDEC06AFFB8}" destId="{AED79014-66DA-4C02-8E84-14A8611B8926}" srcOrd="0" destOrd="3" presId="urn:microsoft.com/office/officeart/2005/8/layout/hList1"/>
    <dgm:cxn modelId="{8F865CE6-D852-4F34-8554-99C66A081B88}" type="presOf" srcId="{546800C7-0242-4039-8509-95ED425D0329}" destId="{C1734E47-8F22-41B1-9953-9BA40EFEC2A2}" srcOrd="0" destOrd="0" presId="urn:microsoft.com/office/officeart/2005/8/layout/hList1"/>
    <dgm:cxn modelId="{9FAA6CE6-8C13-4C03-977F-7F88D969073C}" srcId="{251D8733-F44E-4611-88B2-24C74D127F60}" destId="{5238F3F2-CC0C-4022-B948-C00220115D6F}" srcOrd="0" destOrd="0" parTransId="{FEF7F96F-C0C9-43C9-A012-45A3FAB21AEF}" sibTransId="{2128F763-5955-48B5-A728-BA1A411F440F}"/>
    <dgm:cxn modelId="{DA7779EA-74E4-4CEB-8AAA-A2D67D63835C}" srcId="{546800C7-0242-4039-8509-95ED425D0329}" destId="{260EE679-0D35-4345-A9E9-E6231F30222A}" srcOrd="2" destOrd="0" parTransId="{5651DE82-8E32-447C-9D15-1AAEEBA2E4E7}" sibTransId="{4CAFE455-8EE8-4D41-876A-C2B6FAA65E56}"/>
    <dgm:cxn modelId="{A615FCEA-856F-4BBD-9547-F06438CDDD0E}" type="presOf" srcId="{E020CF3C-63F7-4C23-8111-1583960D4974}" destId="{AED79014-66DA-4C02-8E84-14A8611B8926}" srcOrd="0" destOrd="5" presId="urn:microsoft.com/office/officeart/2005/8/layout/hList1"/>
    <dgm:cxn modelId="{C3DBF1EE-615F-4E44-B896-C31E866D76AE}" type="presOf" srcId="{8968FF87-306C-47DC-8AAF-EA8685E6A3E9}" destId="{7E8E64C5-BD4F-4391-B7E6-7E980C4FEE9C}" srcOrd="0" destOrd="0" presId="urn:microsoft.com/office/officeart/2005/8/layout/hList1"/>
    <dgm:cxn modelId="{39E17BEF-D940-4719-A66F-045518E39365}" type="presOf" srcId="{DAC64185-856B-4358-8261-01C647341FDA}" destId="{7E8E64C5-BD4F-4391-B7E6-7E980C4FEE9C}" srcOrd="0" destOrd="3" presId="urn:microsoft.com/office/officeart/2005/8/layout/hList1"/>
    <dgm:cxn modelId="{A7CD5FF2-6696-435A-9FA9-FBEFA9A41021}" type="presOf" srcId="{556C0651-D552-48EA-83CD-9E829CB480DC}" destId="{335D9D0E-5775-46E5-BDF7-D0D4D9ED7C82}" srcOrd="0" destOrd="0" presId="urn:microsoft.com/office/officeart/2005/8/layout/hList1"/>
    <dgm:cxn modelId="{4116E2FA-2A2C-4097-A4AD-23A51E13F1CE}" srcId="{2B1FD6B4-7500-4454-94D1-195C7FA06653}" destId="{8295E963-189D-48E3-978D-986E7C04D59D}" srcOrd="0" destOrd="0" parTransId="{C26BE6D5-21BE-4378-B0FA-1FDA0EAE37AE}" sibTransId="{A7173246-9285-4E50-AC96-E812A73F7CE1}"/>
    <dgm:cxn modelId="{E4A8FA1B-14C1-4398-9DCB-83537F4388B4}" type="presParOf" srcId="{12B1925A-3F34-40A1-8282-63C008BFF598}" destId="{DD198EBB-F085-4925-A7EF-C7B75B34C577}" srcOrd="0" destOrd="0" presId="urn:microsoft.com/office/officeart/2005/8/layout/hList1"/>
    <dgm:cxn modelId="{53326398-5FD0-450D-B3A7-DE9D961E93E8}" type="presParOf" srcId="{DD198EBB-F085-4925-A7EF-C7B75B34C577}" destId="{D1C6A7F4-CB10-4CE0-B0C9-F1332E18ECBC}" srcOrd="0" destOrd="0" presId="urn:microsoft.com/office/officeart/2005/8/layout/hList1"/>
    <dgm:cxn modelId="{AB976AC1-21E0-41D2-948A-17A961DDB61A}" type="presParOf" srcId="{DD198EBB-F085-4925-A7EF-C7B75B34C577}" destId="{335D9D0E-5775-46E5-BDF7-D0D4D9ED7C82}" srcOrd="1" destOrd="0" presId="urn:microsoft.com/office/officeart/2005/8/layout/hList1"/>
    <dgm:cxn modelId="{2E2E8FCD-6E4C-47BF-AF1A-0BB8727A93B1}" type="presParOf" srcId="{12B1925A-3F34-40A1-8282-63C008BFF598}" destId="{4B5F1EEA-3A80-4E34-A75B-AF21350F1F9C}" srcOrd="1" destOrd="0" presId="urn:microsoft.com/office/officeart/2005/8/layout/hList1"/>
    <dgm:cxn modelId="{4B4AA6EE-FDDA-46E4-B299-324EDEE36AB3}" type="presParOf" srcId="{12B1925A-3F34-40A1-8282-63C008BFF598}" destId="{5AB10041-AC3A-4AE2-85EE-218CDC616ACF}" srcOrd="2" destOrd="0" presId="urn:microsoft.com/office/officeart/2005/8/layout/hList1"/>
    <dgm:cxn modelId="{A9CBBB97-8ED7-423B-AEBE-3596F0462FFD}" type="presParOf" srcId="{5AB10041-AC3A-4AE2-85EE-218CDC616ACF}" destId="{27723E54-0493-462C-BD56-8A0AC17ADB3A}" srcOrd="0" destOrd="0" presId="urn:microsoft.com/office/officeart/2005/8/layout/hList1"/>
    <dgm:cxn modelId="{C5A9B6A9-EC2F-4654-9FA8-5C796F771BF3}" type="presParOf" srcId="{5AB10041-AC3A-4AE2-85EE-218CDC616ACF}" destId="{AED79014-66DA-4C02-8E84-14A8611B8926}" srcOrd="1" destOrd="0" presId="urn:microsoft.com/office/officeart/2005/8/layout/hList1"/>
    <dgm:cxn modelId="{50BF085C-B42C-44B8-802E-DB4D575469F6}" type="presParOf" srcId="{12B1925A-3F34-40A1-8282-63C008BFF598}" destId="{93791096-5322-47BD-97B2-7525DA46A8A6}" srcOrd="3" destOrd="0" presId="urn:microsoft.com/office/officeart/2005/8/layout/hList1"/>
    <dgm:cxn modelId="{F046EAB2-C748-4A41-B04D-E454C6F8980E}" type="presParOf" srcId="{12B1925A-3F34-40A1-8282-63C008BFF598}" destId="{17EB654A-AFD4-4B7B-A341-01E724BCDEFA}" srcOrd="4" destOrd="0" presId="urn:microsoft.com/office/officeart/2005/8/layout/hList1"/>
    <dgm:cxn modelId="{D3E9752D-6DA1-4D62-A5DB-146EA1CA673F}" type="presParOf" srcId="{17EB654A-AFD4-4B7B-A341-01E724BCDEFA}" destId="{C1734E47-8F22-41B1-9953-9BA40EFEC2A2}" srcOrd="0" destOrd="0" presId="urn:microsoft.com/office/officeart/2005/8/layout/hList1"/>
    <dgm:cxn modelId="{F260E596-F3BD-470F-AE8F-ECA534CA50D1}" type="presParOf" srcId="{17EB654A-AFD4-4B7B-A341-01E724BCDEFA}" destId="{7E8E64C5-BD4F-4391-B7E6-7E980C4FEE9C}" srcOrd="1" destOrd="0" presId="urn:microsoft.com/office/officeart/2005/8/layout/h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9C2A367-24C3-454C-BE11-52D7E9C6B929}" type="doc">
      <dgm:prSet loTypeId="urn:microsoft.com/office/officeart/2005/8/layout/hList3" loCatId="list" qsTypeId="urn:microsoft.com/office/officeart/2005/8/quickstyle/simple3" qsCatId="simple" csTypeId="urn:microsoft.com/office/officeart/2005/8/colors/accent1_2" csCatId="accent1" phldr="1"/>
      <dgm:spPr/>
      <dgm:t>
        <a:bodyPr/>
        <a:lstStyle/>
        <a:p>
          <a:endParaRPr lang="en-US"/>
        </a:p>
      </dgm:t>
    </dgm:pt>
    <dgm:pt modelId="{32A86C36-CE04-4AD4-ADAA-16B695ED1F47}">
      <dgm:prSet phldrT="[Text]"/>
      <dgm:spPr/>
      <dgm:t>
        <a:bodyPr/>
        <a:lstStyle/>
        <a:p>
          <a:r>
            <a:rPr lang="sk-SK"/>
            <a:t>Biznis funkcie</a:t>
          </a:r>
        </a:p>
      </dgm:t>
    </dgm:pt>
    <dgm:pt modelId="{CF1D2E59-0E21-4993-B783-97A7E7728A37}" type="parTrans" cxnId="{9882CC9B-33E4-4E71-94C6-CD1189EDDA78}">
      <dgm:prSet/>
      <dgm:spPr/>
      <dgm:t>
        <a:bodyPr/>
        <a:lstStyle/>
        <a:p>
          <a:endParaRPr lang="en-US"/>
        </a:p>
      </dgm:t>
    </dgm:pt>
    <dgm:pt modelId="{E7696923-784E-44E7-9F67-74BC799433B3}" type="sibTrans" cxnId="{9882CC9B-33E4-4E71-94C6-CD1189EDDA78}">
      <dgm:prSet/>
      <dgm:spPr/>
      <dgm:t>
        <a:bodyPr/>
        <a:lstStyle/>
        <a:p>
          <a:endParaRPr lang="en-US"/>
        </a:p>
      </dgm:t>
    </dgm:pt>
    <dgm:pt modelId="{66BF2E25-1015-4E6B-82D6-D93817D03F87}">
      <dgm:prSet phldrT="[Text]"/>
      <dgm:spPr/>
      <dgm:t>
        <a:bodyPr/>
        <a:lstStyle/>
        <a:p>
          <a:pPr algn="ctr"/>
          <a:r>
            <a:rPr lang="sk-SK" b="1"/>
            <a:t>Prístup k informáciam</a:t>
          </a:r>
        </a:p>
        <a:p>
          <a:pPr algn="l"/>
          <a:r>
            <a:rPr lang="sk-SK"/>
            <a:t>- Poskytovanie informácií</a:t>
          </a:r>
        </a:p>
        <a:p>
          <a:pPr algn="l"/>
          <a:r>
            <a:rPr lang="sk-SK"/>
            <a:t>- Zverejňovanie údajov</a:t>
          </a:r>
          <a:endParaRPr lang="en-US"/>
        </a:p>
      </dgm:t>
    </dgm:pt>
    <dgm:pt modelId="{0952AC9F-C199-4B0C-AE59-7894F7A7770D}" type="parTrans" cxnId="{ED521A54-02CA-4EFB-A806-8C6184A6C5CA}">
      <dgm:prSet/>
      <dgm:spPr/>
      <dgm:t>
        <a:bodyPr/>
        <a:lstStyle/>
        <a:p>
          <a:endParaRPr lang="en-US"/>
        </a:p>
      </dgm:t>
    </dgm:pt>
    <dgm:pt modelId="{4A2FC655-4DF2-44D2-9C18-5F268A05B67B}" type="sibTrans" cxnId="{ED521A54-02CA-4EFB-A806-8C6184A6C5CA}">
      <dgm:prSet/>
      <dgm:spPr/>
      <dgm:t>
        <a:bodyPr/>
        <a:lstStyle/>
        <a:p>
          <a:endParaRPr lang="en-US"/>
        </a:p>
      </dgm:t>
    </dgm:pt>
    <dgm:pt modelId="{9CF4E92B-67C5-4EAF-9536-1334B63BC6A9}">
      <dgm:prSet phldrT="[Text]"/>
      <dgm:spPr/>
      <dgm:t>
        <a:bodyPr/>
        <a:lstStyle/>
        <a:p>
          <a:pPr algn="ctr"/>
          <a:r>
            <a:rPr lang="sk-SK" b="1"/>
            <a:t>Poskytovanie služieb</a:t>
          </a:r>
        </a:p>
        <a:p>
          <a:pPr algn="ctr"/>
          <a:r>
            <a:rPr lang="sk-SK"/>
            <a:t>- Vyhodnocovanie a reporting</a:t>
          </a:r>
        </a:p>
        <a:p>
          <a:pPr algn="ctr"/>
          <a:endParaRPr lang="en-US"/>
        </a:p>
      </dgm:t>
    </dgm:pt>
    <dgm:pt modelId="{657B5A86-25BE-4CA7-903F-4FB134643894}" type="parTrans" cxnId="{ACA4F51A-82DD-4733-AD04-CC9EA30354DC}">
      <dgm:prSet/>
      <dgm:spPr/>
      <dgm:t>
        <a:bodyPr/>
        <a:lstStyle/>
        <a:p>
          <a:endParaRPr lang="en-US"/>
        </a:p>
      </dgm:t>
    </dgm:pt>
    <dgm:pt modelId="{B207DB67-712A-4EC1-8BCC-9C64BF8CB741}" type="sibTrans" cxnId="{ACA4F51A-82DD-4733-AD04-CC9EA30354DC}">
      <dgm:prSet/>
      <dgm:spPr/>
      <dgm:t>
        <a:bodyPr/>
        <a:lstStyle/>
        <a:p>
          <a:endParaRPr lang="en-US"/>
        </a:p>
      </dgm:t>
    </dgm:pt>
    <dgm:pt modelId="{99A9BECF-9ACC-406D-94A1-53EAD57AE013}" type="pres">
      <dgm:prSet presAssocID="{09C2A367-24C3-454C-BE11-52D7E9C6B929}" presName="composite" presStyleCnt="0">
        <dgm:presLayoutVars>
          <dgm:chMax val="1"/>
          <dgm:dir/>
          <dgm:resizeHandles val="exact"/>
        </dgm:presLayoutVars>
      </dgm:prSet>
      <dgm:spPr/>
    </dgm:pt>
    <dgm:pt modelId="{6522B9E6-3CE2-44D9-A271-28B7EF6C3584}" type="pres">
      <dgm:prSet presAssocID="{32A86C36-CE04-4AD4-ADAA-16B695ED1F47}" presName="roof" presStyleLbl="dkBgShp" presStyleIdx="0" presStyleCnt="2" custLinFactNeighborX="-9124" custLinFactNeighborY="-61221"/>
      <dgm:spPr/>
    </dgm:pt>
    <dgm:pt modelId="{98DE289D-C651-4E77-A221-5881D1A84172}" type="pres">
      <dgm:prSet presAssocID="{32A86C36-CE04-4AD4-ADAA-16B695ED1F47}" presName="pillars" presStyleCnt="0"/>
      <dgm:spPr/>
    </dgm:pt>
    <dgm:pt modelId="{2AB07914-6D7A-4C89-BBC5-DA68485DE92C}" type="pres">
      <dgm:prSet presAssocID="{32A86C36-CE04-4AD4-ADAA-16B695ED1F47}" presName="pillar1" presStyleLbl="node1" presStyleIdx="0" presStyleCnt="2">
        <dgm:presLayoutVars>
          <dgm:bulletEnabled val="1"/>
        </dgm:presLayoutVars>
      </dgm:prSet>
      <dgm:spPr/>
    </dgm:pt>
    <dgm:pt modelId="{436EC84D-46F8-4B15-97E0-AB6AB8DE4C5D}" type="pres">
      <dgm:prSet presAssocID="{9CF4E92B-67C5-4EAF-9536-1334B63BC6A9}" presName="pillarX" presStyleLbl="node1" presStyleIdx="1" presStyleCnt="2">
        <dgm:presLayoutVars>
          <dgm:bulletEnabled val="1"/>
        </dgm:presLayoutVars>
      </dgm:prSet>
      <dgm:spPr/>
    </dgm:pt>
    <dgm:pt modelId="{521091A5-D74F-408B-B894-AA3025635A12}" type="pres">
      <dgm:prSet presAssocID="{32A86C36-CE04-4AD4-ADAA-16B695ED1F47}" presName="base" presStyleLbl="dkBgShp" presStyleIdx="1" presStyleCnt="2"/>
      <dgm:spPr/>
    </dgm:pt>
  </dgm:ptLst>
  <dgm:cxnLst>
    <dgm:cxn modelId="{ACA4F51A-82DD-4733-AD04-CC9EA30354DC}" srcId="{32A86C36-CE04-4AD4-ADAA-16B695ED1F47}" destId="{9CF4E92B-67C5-4EAF-9536-1334B63BC6A9}" srcOrd="1" destOrd="0" parTransId="{657B5A86-25BE-4CA7-903F-4FB134643894}" sibTransId="{B207DB67-712A-4EC1-8BCC-9C64BF8CB741}"/>
    <dgm:cxn modelId="{ED521A54-02CA-4EFB-A806-8C6184A6C5CA}" srcId="{32A86C36-CE04-4AD4-ADAA-16B695ED1F47}" destId="{66BF2E25-1015-4E6B-82D6-D93817D03F87}" srcOrd="0" destOrd="0" parTransId="{0952AC9F-C199-4B0C-AE59-7894F7A7770D}" sibTransId="{4A2FC655-4DF2-44D2-9C18-5F268A05B67B}"/>
    <dgm:cxn modelId="{9882CC9B-33E4-4E71-94C6-CD1189EDDA78}" srcId="{09C2A367-24C3-454C-BE11-52D7E9C6B929}" destId="{32A86C36-CE04-4AD4-ADAA-16B695ED1F47}" srcOrd="0" destOrd="0" parTransId="{CF1D2E59-0E21-4993-B783-97A7E7728A37}" sibTransId="{E7696923-784E-44E7-9F67-74BC799433B3}"/>
    <dgm:cxn modelId="{45D3B8C7-A6B7-49EF-9914-B1E499A20223}" type="presOf" srcId="{09C2A367-24C3-454C-BE11-52D7E9C6B929}" destId="{99A9BECF-9ACC-406D-94A1-53EAD57AE013}" srcOrd="0" destOrd="0" presId="urn:microsoft.com/office/officeart/2005/8/layout/hList3"/>
    <dgm:cxn modelId="{8C265DD1-D5EA-4067-A5AC-3E6F6B3A1FD5}" type="presOf" srcId="{32A86C36-CE04-4AD4-ADAA-16B695ED1F47}" destId="{6522B9E6-3CE2-44D9-A271-28B7EF6C3584}" srcOrd="0" destOrd="0" presId="urn:microsoft.com/office/officeart/2005/8/layout/hList3"/>
    <dgm:cxn modelId="{95E57FF0-939B-43F1-8E6E-ED450F25C04A}" type="presOf" srcId="{9CF4E92B-67C5-4EAF-9536-1334B63BC6A9}" destId="{436EC84D-46F8-4B15-97E0-AB6AB8DE4C5D}" srcOrd="0" destOrd="0" presId="urn:microsoft.com/office/officeart/2005/8/layout/hList3"/>
    <dgm:cxn modelId="{393F63FB-EF60-4AE5-80F4-BA7E3CED9443}" type="presOf" srcId="{66BF2E25-1015-4E6B-82D6-D93817D03F87}" destId="{2AB07914-6D7A-4C89-BBC5-DA68485DE92C}" srcOrd="0" destOrd="0" presId="urn:microsoft.com/office/officeart/2005/8/layout/hList3"/>
    <dgm:cxn modelId="{31EB40A1-0884-420D-9629-A8BBE25189E9}" type="presParOf" srcId="{99A9BECF-9ACC-406D-94A1-53EAD57AE013}" destId="{6522B9E6-3CE2-44D9-A271-28B7EF6C3584}" srcOrd="0" destOrd="0" presId="urn:microsoft.com/office/officeart/2005/8/layout/hList3"/>
    <dgm:cxn modelId="{103B3889-BC5D-4130-A9ED-43F9FB716AEE}" type="presParOf" srcId="{99A9BECF-9ACC-406D-94A1-53EAD57AE013}" destId="{98DE289D-C651-4E77-A221-5881D1A84172}" srcOrd="1" destOrd="0" presId="urn:microsoft.com/office/officeart/2005/8/layout/hList3"/>
    <dgm:cxn modelId="{55120670-AF56-4181-B80D-C4D0B358C534}" type="presParOf" srcId="{98DE289D-C651-4E77-A221-5881D1A84172}" destId="{2AB07914-6D7A-4C89-BBC5-DA68485DE92C}" srcOrd="0" destOrd="0" presId="urn:microsoft.com/office/officeart/2005/8/layout/hList3"/>
    <dgm:cxn modelId="{73A1EAD9-E13F-4DB2-91FC-5A5B527F3B89}" type="presParOf" srcId="{98DE289D-C651-4E77-A221-5881D1A84172}" destId="{436EC84D-46F8-4B15-97E0-AB6AB8DE4C5D}" srcOrd="1" destOrd="0" presId="urn:microsoft.com/office/officeart/2005/8/layout/hList3"/>
    <dgm:cxn modelId="{69CA70B5-1160-499A-BC89-C92A00A505AC}" type="presParOf" srcId="{99A9BECF-9ACC-406D-94A1-53EAD57AE013}" destId="{521091A5-D74F-408B-B894-AA3025635A12}" srcOrd="2" destOrd="0" presId="urn:microsoft.com/office/officeart/2005/8/layout/hLis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372C8C7-81A2-470D-AAE3-D24BA9E6D1D5}" type="doc">
      <dgm:prSet loTypeId="urn:microsoft.com/office/officeart/2005/8/layout/hList3" loCatId="list" qsTypeId="urn:microsoft.com/office/officeart/2005/8/quickstyle/simple3" qsCatId="simple" csTypeId="urn:microsoft.com/office/officeart/2005/8/colors/accent1_2" csCatId="accent1" phldr="1"/>
      <dgm:spPr/>
      <dgm:t>
        <a:bodyPr/>
        <a:lstStyle/>
        <a:p>
          <a:endParaRPr lang="en-US"/>
        </a:p>
      </dgm:t>
    </dgm:pt>
    <dgm:pt modelId="{480EB165-82DC-4B6E-B87D-11D415D714E5}">
      <dgm:prSet phldrT="[Text]" custT="1"/>
      <dgm:spPr/>
      <dgm:t>
        <a:bodyPr/>
        <a:lstStyle/>
        <a:p>
          <a:pPr algn="l"/>
          <a:r>
            <a:rPr lang="sk-SK" sz="1000" b="1"/>
            <a:t>Telefonicky:</a:t>
          </a:r>
        </a:p>
        <a:p>
          <a:pPr algn="l"/>
          <a:r>
            <a:rPr lang="sk-SK" sz="1000"/>
            <a:t>- Ústredie NBS</a:t>
          </a:r>
        </a:p>
        <a:p>
          <a:pPr algn="l"/>
          <a:r>
            <a:rPr lang="sk-SK" sz="1000"/>
            <a:t>- Expozitúra NBS</a:t>
          </a:r>
          <a:endParaRPr lang="en-US" sz="1000"/>
        </a:p>
      </dgm:t>
    </dgm:pt>
    <dgm:pt modelId="{1A150D81-017A-4F8D-A352-1D1BDDD2D7C6}" type="parTrans" cxnId="{5DAB7A07-2027-47AF-9C16-FBA82BF6BECD}">
      <dgm:prSet/>
      <dgm:spPr/>
      <dgm:t>
        <a:bodyPr/>
        <a:lstStyle/>
        <a:p>
          <a:pPr algn="l"/>
          <a:endParaRPr lang="en-US"/>
        </a:p>
      </dgm:t>
    </dgm:pt>
    <dgm:pt modelId="{7EB55A13-9FB5-4627-98F1-15A739F57AF1}" type="sibTrans" cxnId="{5DAB7A07-2027-47AF-9C16-FBA82BF6BECD}">
      <dgm:prSet/>
      <dgm:spPr/>
      <dgm:t>
        <a:bodyPr/>
        <a:lstStyle/>
        <a:p>
          <a:pPr algn="l"/>
          <a:endParaRPr lang="en-US"/>
        </a:p>
      </dgm:t>
    </dgm:pt>
    <dgm:pt modelId="{DD3B8E82-8C4C-4CA6-BBCE-893ED377E4CA}">
      <dgm:prSet phldrT="[Text]" custT="1"/>
      <dgm:spPr/>
      <dgm:t>
        <a:bodyPr/>
        <a:lstStyle/>
        <a:p>
          <a:pPr algn="l"/>
          <a:r>
            <a:rPr lang="sk-SK" sz="1000" b="1"/>
            <a:t>Osobne:</a:t>
          </a:r>
        </a:p>
        <a:p>
          <a:pPr algn="l"/>
          <a:r>
            <a:rPr lang="sk-SK" sz="1000"/>
            <a:t>- Ústredie NBS</a:t>
          </a:r>
        </a:p>
        <a:p>
          <a:pPr algn="l"/>
          <a:r>
            <a:rPr lang="sk-SK" sz="1000"/>
            <a:t>- Expozitúra NBS</a:t>
          </a:r>
          <a:endParaRPr lang="en-US" sz="1000" b="1"/>
        </a:p>
      </dgm:t>
    </dgm:pt>
    <dgm:pt modelId="{191CB742-78AB-4DE8-A685-7BFAFAF2AC68}" type="parTrans" cxnId="{A245080D-BCE3-4925-8402-B31610076478}">
      <dgm:prSet/>
      <dgm:spPr/>
      <dgm:t>
        <a:bodyPr/>
        <a:lstStyle/>
        <a:p>
          <a:endParaRPr lang="en-US"/>
        </a:p>
      </dgm:t>
    </dgm:pt>
    <dgm:pt modelId="{8CAB722A-19B0-4001-B9D8-C1F668F504E6}" type="sibTrans" cxnId="{A245080D-BCE3-4925-8402-B31610076478}">
      <dgm:prSet/>
      <dgm:spPr/>
      <dgm:t>
        <a:bodyPr/>
        <a:lstStyle/>
        <a:p>
          <a:endParaRPr lang="en-US"/>
        </a:p>
      </dgm:t>
    </dgm:pt>
    <dgm:pt modelId="{2F282093-0A70-43F3-B97A-B497302BD6F8}">
      <dgm:prSet phldrT="[Text]" custT="1"/>
      <dgm:spPr/>
      <dgm:t>
        <a:bodyPr/>
        <a:lstStyle/>
        <a:p>
          <a:pPr algn="l"/>
          <a:r>
            <a:rPr lang="sk-SK" sz="1000" b="1"/>
            <a:t>Listinne</a:t>
          </a:r>
        </a:p>
        <a:p>
          <a:pPr algn="l"/>
          <a:r>
            <a:rPr lang="sk-SK" sz="1000"/>
            <a:t>- Ústredie NBS</a:t>
          </a:r>
        </a:p>
        <a:p>
          <a:pPr algn="l"/>
          <a:r>
            <a:rPr lang="sk-SK" sz="1000"/>
            <a:t>- Expozitúra NBS</a:t>
          </a:r>
          <a:endParaRPr lang="en-US" sz="1000"/>
        </a:p>
      </dgm:t>
    </dgm:pt>
    <dgm:pt modelId="{1C60439B-842D-46E0-A455-9D376DCE3214}" type="parTrans" cxnId="{ADB31834-580A-41A5-B1D8-851D47117377}">
      <dgm:prSet/>
      <dgm:spPr/>
      <dgm:t>
        <a:bodyPr/>
        <a:lstStyle/>
        <a:p>
          <a:endParaRPr lang="en-US"/>
        </a:p>
      </dgm:t>
    </dgm:pt>
    <dgm:pt modelId="{A7ED0D51-59A1-4C29-BEF2-E5DEF4909C27}" type="sibTrans" cxnId="{ADB31834-580A-41A5-B1D8-851D47117377}">
      <dgm:prSet/>
      <dgm:spPr/>
      <dgm:t>
        <a:bodyPr/>
        <a:lstStyle/>
        <a:p>
          <a:endParaRPr lang="en-US"/>
        </a:p>
      </dgm:t>
    </dgm:pt>
    <dgm:pt modelId="{80CBD188-382F-475D-91D6-DC39511D2C2D}">
      <dgm:prSet phldrT="[Text]" custT="1"/>
      <dgm:spPr/>
      <dgm:t>
        <a:bodyPr/>
        <a:lstStyle/>
        <a:p>
          <a:pPr algn="l"/>
          <a:r>
            <a:rPr lang="sk-SK" sz="1000" b="1"/>
            <a:t>Elektronicky</a:t>
          </a:r>
        </a:p>
        <a:p>
          <a:pPr algn="l"/>
          <a:r>
            <a:rPr lang="sk-SK" sz="1000"/>
            <a:t>- Portál NBS</a:t>
          </a:r>
        </a:p>
        <a:p>
          <a:pPr algn="l"/>
          <a:r>
            <a:rPr lang="sk-SK" sz="1000"/>
            <a:t>- email</a:t>
          </a:r>
          <a:endParaRPr lang="en-US" sz="1000"/>
        </a:p>
      </dgm:t>
    </dgm:pt>
    <dgm:pt modelId="{7C20C3EB-53A4-463D-8113-80D7A6B9BEFA}" type="sibTrans" cxnId="{EB561EFF-3A16-4D57-9445-520DDDDBD30C}">
      <dgm:prSet/>
      <dgm:spPr/>
      <dgm:t>
        <a:bodyPr/>
        <a:lstStyle/>
        <a:p>
          <a:pPr algn="l"/>
          <a:endParaRPr lang="en-US"/>
        </a:p>
      </dgm:t>
    </dgm:pt>
    <dgm:pt modelId="{7EB60165-A16F-43E6-932C-058E83C1C785}" type="parTrans" cxnId="{EB561EFF-3A16-4D57-9445-520DDDDBD30C}">
      <dgm:prSet/>
      <dgm:spPr/>
      <dgm:t>
        <a:bodyPr/>
        <a:lstStyle/>
        <a:p>
          <a:pPr algn="l"/>
          <a:endParaRPr lang="en-US"/>
        </a:p>
      </dgm:t>
    </dgm:pt>
    <dgm:pt modelId="{1BEBACC9-8A81-4FA7-9936-58183B4335CC}">
      <dgm:prSet phldrT="[Text]" custT="1"/>
      <dgm:spPr/>
      <dgm:t>
        <a:bodyPr/>
        <a:lstStyle/>
        <a:p>
          <a:pPr algn="ctr"/>
          <a:r>
            <a:rPr lang="sk-SK" sz="1700"/>
            <a:t>Prístupové miesta a kaná</a:t>
          </a:r>
          <a:r>
            <a:rPr lang="sk-SK" sz="1900"/>
            <a:t>ly</a:t>
          </a:r>
          <a:endParaRPr lang="en-US" sz="1900"/>
        </a:p>
      </dgm:t>
    </dgm:pt>
    <dgm:pt modelId="{B709288E-52EB-4153-BC36-38DAA9B264D2}" type="sibTrans" cxnId="{B126B7B2-99B2-44DB-BBA9-2FB07F36F8D3}">
      <dgm:prSet/>
      <dgm:spPr/>
      <dgm:t>
        <a:bodyPr/>
        <a:lstStyle/>
        <a:p>
          <a:pPr algn="l"/>
          <a:endParaRPr lang="en-US"/>
        </a:p>
      </dgm:t>
    </dgm:pt>
    <dgm:pt modelId="{83B615FC-8A78-4D45-BC60-3CBD1330AEA3}" type="parTrans" cxnId="{B126B7B2-99B2-44DB-BBA9-2FB07F36F8D3}">
      <dgm:prSet/>
      <dgm:spPr/>
      <dgm:t>
        <a:bodyPr/>
        <a:lstStyle/>
        <a:p>
          <a:pPr algn="l"/>
          <a:endParaRPr lang="en-US"/>
        </a:p>
      </dgm:t>
    </dgm:pt>
    <dgm:pt modelId="{96237E47-5BF9-436E-8095-9E6512DA1570}" type="pres">
      <dgm:prSet presAssocID="{8372C8C7-81A2-470D-AAE3-D24BA9E6D1D5}" presName="composite" presStyleCnt="0">
        <dgm:presLayoutVars>
          <dgm:chMax val="1"/>
          <dgm:dir/>
          <dgm:resizeHandles val="exact"/>
        </dgm:presLayoutVars>
      </dgm:prSet>
      <dgm:spPr/>
    </dgm:pt>
    <dgm:pt modelId="{4B1F3955-36A5-4625-9EA4-1A34211BAED0}" type="pres">
      <dgm:prSet presAssocID="{1BEBACC9-8A81-4FA7-9936-58183B4335CC}" presName="roof" presStyleLbl="dkBgShp" presStyleIdx="0" presStyleCnt="2" custLinFactNeighborY="-65730"/>
      <dgm:spPr/>
    </dgm:pt>
    <dgm:pt modelId="{76F7B1AC-B846-4590-B620-2B50248EFC49}" type="pres">
      <dgm:prSet presAssocID="{1BEBACC9-8A81-4FA7-9936-58183B4335CC}" presName="pillars" presStyleCnt="0"/>
      <dgm:spPr/>
    </dgm:pt>
    <dgm:pt modelId="{B24FC993-570C-4DB6-9A64-3F3C72136AAB}" type="pres">
      <dgm:prSet presAssocID="{1BEBACC9-8A81-4FA7-9936-58183B4335CC}" presName="pillar1" presStyleLbl="node1" presStyleIdx="0" presStyleCnt="4" custLinFactNeighborX="-36342">
        <dgm:presLayoutVars>
          <dgm:bulletEnabled val="1"/>
        </dgm:presLayoutVars>
      </dgm:prSet>
      <dgm:spPr/>
    </dgm:pt>
    <dgm:pt modelId="{9860FE7F-9988-4472-BF5C-7BD9E4D9A688}" type="pres">
      <dgm:prSet presAssocID="{480EB165-82DC-4B6E-B87D-11D415D714E5}" presName="pillarX" presStyleLbl="node1" presStyleIdx="1" presStyleCnt="4">
        <dgm:presLayoutVars>
          <dgm:bulletEnabled val="1"/>
        </dgm:presLayoutVars>
      </dgm:prSet>
      <dgm:spPr/>
    </dgm:pt>
    <dgm:pt modelId="{838FF0C6-FB62-4863-8081-6C35AF62C533}" type="pres">
      <dgm:prSet presAssocID="{DD3B8E82-8C4C-4CA6-BBCE-893ED377E4CA}" presName="pillarX" presStyleLbl="node1" presStyleIdx="2" presStyleCnt="4">
        <dgm:presLayoutVars>
          <dgm:bulletEnabled val="1"/>
        </dgm:presLayoutVars>
      </dgm:prSet>
      <dgm:spPr/>
    </dgm:pt>
    <dgm:pt modelId="{06D6AB24-FDA7-4496-9953-D730683ECFDC}" type="pres">
      <dgm:prSet presAssocID="{2F282093-0A70-43F3-B97A-B497302BD6F8}" presName="pillarX" presStyleLbl="node1" presStyleIdx="3" presStyleCnt="4">
        <dgm:presLayoutVars>
          <dgm:bulletEnabled val="1"/>
        </dgm:presLayoutVars>
      </dgm:prSet>
      <dgm:spPr/>
    </dgm:pt>
    <dgm:pt modelId="{A99FB1D3-E0CA-4B19-84D4-9AEC1E01293C}" type="pres">
      <dgm:prSet presAssocID="{1BEBACC9-8A81-4FA7-9936-58183B4335CC}" presName="base" presStyleLbl="dkBgShp" presStyleIdx="1" presStyleCnt="2"/>
      <dgm:spPr/>
    </dgm:pt>
  </dgm:ptLst>
  <dgm:cxnLst>
    <dgm:cxn modelId="{F1471F07-5FC4-43F0-97C4-C0AB3264BF64}" type="presOf" srcId="{8372C8C7-81A2-470D-AAE3-D24BA9E6D1D5}" destId="{96237E47-5BF9-436E-8095-9E6512DA1570}" srcOrd="0" destOrd="0" presId="urn:microsoft.com/office/officeart/2005/8/layout/hList3"/>
    <dgm:cxn modelId="{5DAB7A07-2027-47AF-9C16-FBA82BF6BECD}" srcId="{1BEBACC9-8A81-4FA7-9936-58183B4335CC}" destId="{480EB165-82DC-4B6E-B87D-11D415D714E5}" srcOrd="1" destOrd="0" parTransId="{1A150D81-017A-4F8D-A352-1D1BDDD2D7C6}" sibTransId="{7EB55A13-9FB5-4627-98F1-15A739F57AF1}"/>
    <dgm:cxn modelId="{A245080D-BCE3-4925-8402-B31610076478}" srcId="{1BEBACC9-8A81-4FA7-9936-58183B4335CC}" destId="{DD3B8E82-8C4C-4CA6-BBCE-893ED377E4CA}" srcOrd="2" destOrd="0" parTransId="{191CB742-78AB-4DE8-A685-7BFAFAF2AC68}" sibTransId="{8CAB722A-19B0-4001-B9D8-C1F668F504E6}"/>
    <dgm:cxn modelId="{ADB31834-580A-41A5-B1D8-851D47117377}" srcId="{1BEBACC9-8A81-4FA7-9936-58183B4335CC}" destId="{2F282093-0A70-43F3-B97A-B497302BD6F8}" srcOrd="3" destOrd="0" parTransId="{1C60439B-842D-46E0-A455-9D376DCE3214}" sibTransId="{A7ED0D51-59A1-4C29-BEF2-E5DEF4909C27}"/>
    <dgm:cxn modelId="{EE02EF94-BA12-4EF1-821E-80877177B8A4}" type="presOf" srcId="{480EB165-82DC-4B6E-B87D-11D415D714E5}" destId="{9860FE7F-9988-4472-BF5C-7BD9E4D9A688}" srcOrd="0" destOrd="0" presId="urn:microsoft.com/office/officeart/2005/8/layout/hList3"/>
    <dgm:cxn modelId="{6173A098-E09F-45AB-87F9-4D4422C27312}" type="presOf" srcId="{2F282093-0A70-43F3-B97A-B497302BD6F8}" destId="{06D6AB24-FDA7-4496-9953-D730683ECFDC}" srcOrd="0" destOrd="0" presId="urn:microsoft.com/office/officeart/2005/8/layout/hList3"/>
    <dgm:cxn modelId="{EA710A9F-9F51-44E0-A60A-7E66D5081D66}" type="presOf" srcId="{1BEBACC9-8A81-4FA7-9936-58183B4335CC}" destId="{4B1F3955-36A5-4625-9EA4-1A34211BAED0}" srcOrd="0" destOrd="0" presId="urn:microsoft.com/office/officeart/2005/8/layout/hList3"/>
    <dgm:cxn modelId="{B126B7B2-99B2-44DB-BBA9-2FB07F36F8D3}" srcId="{8372C8C7-81A2-470D-AAE3-D24BA9E6D1D5}" destId="{1BEBACC9-8A81-4FA7-9936-58183B4335CC}" srcOrd="0" destOrd="0" parTransId="{83B615FC-8A78-4D45-BC60-3CBD1330AEA3}" sibTransId="{B709288E-52EB-4153-BC36-38DAA9B264D2}"/>
    <dgm:cxn modelId="{07988EE1-7898-4443-84FA-7250A7012F0D}" type="presOf" srcId="{DD3B8E82-8C4C-4CA6-BBCE-893ED377E4CA}" destId="{838FF0C6-FB62-4863-8081-6C35AF62C533}" srcOrd="0" destOrd="0" presId="urn:microsoft.com/office/officeart/2005/8/layout/hList3"/>
    <dgm:cxn modelId="{6AC84BE2-FDD7-4716-9A70-1FA6026D888B}" type="presOf" srcId="{80CBD188-382F-475D-91D6-DC39511D2C2D}" destId="{B24FC993-570C-4DB6-9A64-3F3C72136AAB}" srcOrd="0" destOrd="0" presId="urn:microsoft.com/office/officeart/2005/8/layout/hList3"/>
    <dgm:cxn modelId="{EB561EFF-3A16-4D57-9445-520DDDDBD30C}" srcId="{1BEBACC9-8A81-4FA7-9936-58183B4335CC}" destId="{80CBD188-382F-475D-91D6-DC39511D2C2D}" srcOrd="0" destOrd="0" parTransId="{7EB60165-A16F-43E6-932C-058E83C1C785}" sibTransId="{7C20C3EB-53A4-463D-8113-80D7A6B9BEFA}"/>
    <dgm:cxn modelId="{97651929-563C-4465-81BB-4792DFD5FA7E}" type="presParOf" srcId="{96237E47-5BF9-436E-8095-9E6512DA1570}" destId="{4B1F3955-36A5-4625-9EA4-1A34211BAED0}" srcOrd="0" destOrd="0" presId="urn:microsoft.com/office/officeart/2005/8/layout/hList3"/>
    <dgm:cxn modelId="{0569A08D-C3A1-4672-8F1B-3033DACBAFE9}" type="presParOf" srcId="{96237E47-5BF9-436E-8095-9E6512DA1570}" destId="{76F7B1AC-B846-4590-B620-2B50248EFC49}" srcOrd="1" destOrd="0" presId="urn:microsoft.com/office/officeart/2005/8/layout/hList3"/>
    <dgm:cxn modelId="{F32405F3-5A74-4E9E-824E-48383BC5DC51}" type="presParOf" srcId="{76F7B1AC-B846-4590-B620-2B50248EFC49}" destId="{B24FC993-570C-4DB6-9A64-3F3C72136AAB}" srcOrd="0" destOrd="0" presId="urn:microsoft.com/office/officeart/2005/8/layout/hList3"/>
    <dgm:cxn modelId="{66B28A6E-FC93-4EB2-B5F5-41D0930EC9B6}" type="presParOf" srcId="{76F7B1AC-B846-4590-B620-2B50248EFC49}" destId="{9860FE7F-9988-4472-BF5C-7BD9E4D9A688}" srcOrd="1" destOrd="0" presId="urn:microsoft.com/office/officeart/2005/8/layout/hList3"/>
    <dgm:cxn modelId="{99BD2A70-79BF-4835-ACED-DC6065AA7183}" type="presParOf" srcId="{76F7B1AC-B846-4590-B620-2B50248EFC49}" destId="{838FF0C6-FB62-4863-8081-6C35AF62C533}" srcOrd="2" destOrd="0" presId="urn:microsoft.com/office/officeart/2005/8/layout/hList3"/>
    <dgm:cxn modelId="{8FA7600C-AB80-4395-87E4-E90D4FE3547A}" type="presParOf" srcId="{76F7B1AC-B846-4590-B620-2B50248EFC49}" destId="{06D6AB24-FDA7-4496-9953-D730683ECFDC}" srcOrd="3" destOrd="0" presId="urn:microsoft.com/office/officeart/2005/8/layout/hList3"/>
    <dgm:cxn modelId="{126B8BB1-601C-49CE-A955-02D9E3053862}" type="presParOf" srcId="{96237E47-5BF9-436E-8095-9E6512DA1570}" destId="{A99FB1D3-E0CA-4B19-84D4-9AEC1E01293C}" srcOrd="2" destOrd="0" presId="urn:microsoft.com/office/officeart/2005/8/layout/hList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DB43C17-F148-420C-9EB2-FEBB66FC7D88}"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US"/>
        </a:p>
      </dgm:t>
    </dgm:pt>
    <dgm:pt modelId="{C1E2913F-DEC2-4B3E-98A9-DA78F5F6A868}">
      <dgm:prSet phldrT="[Text]"/>
      <dgm:spPr/>
      <dgm:t>
        <a:bodyPr/>
        <a:lstStyle/>
        <a:p>
          <a:r>
            <a:rPr lang="sk-SK"/>
            <a:t>Spracovanie údajov na zverejnenie</a:t>
          </a:r>
          <a:endParaRPr lang="en-US"/>
        </a:p>
      </dgm:t>
    </dgm:pt>
    <dgm:pt modelId="{4A9D6EAD-793E-40AF-8872-097BF2E3E407}" type="parTrans" cxnId="{20E113B1-9AC7-4C09-847C-08251910EB3A}">
      <dgm:prSet/>
      <dgm:spPr/>
      <dgm:t>
        <a:bodyPr/>
        <a:lstStyle/>
        <a:p>
          <a:endParaRPr lang="en-US"/>
        </a:p>
      </dgm:t>
    </dgm:pt>
    <dgm:pt modelId="{B14B6CAF-44F7-449F-A838-ABB1211575E9}" type="sibTrans" cxnId="{20E113B1-9AC7-4C09-847C-08251910EB3A}">
      <dgm:prSet/>
      <dgm:spPr/>
      <dgm:t>
        <a:bodyPr/>
        <a:lstStyle/>
        <a:p>
          <a:endParaRPr lang="en-US"/>
        </a:p>
      </dgm:t>
    </dgm:pt>
    <dgm:pt modelId="{9D621979-12C5-4474-80B4-B12E011A3517}">
      <dgm:prSet phldrT="[Text]" custT="1"/>
      <dgm:spPr/>
      <dgm:t>
        <a:bodyPr/>
        <a:lstStyle/>
        <a:p>
          <a:r>
            <a:rPr lang="sk-SK" sz="1000"/>
            <a:t> Tvorba manuálnych kompilátov, často v neštruktúrovanej podobe</a:t>
          </a:r>
          <a:endParaRPr lang="en-US" sz="1000"/>
        </a:p>
      </dgm:t>
    </dgm:pt>
    <dgm:pt modelId="{1208389E-9898-47C2-8F30-DB8A1FD6DE55}" type="parTrans" cxnId="{CD1F286A-080A-4724-AC73-16A8E76D736D}">
      <dgm:prSet/>
      <dgm:spPr/>
      <dgm:t>
        <a:bodyPr/>
        <a:lstStyle/>
        <a:p>
          <a:endParaRPr lang="en-US"/>
        </a:p>
      </dgm:t>
    </dgm:pt>
    <dgm:pt modelId="{6F8F4CC6-573A-4496-B3A3-8238569A7D41}" type="sibTrans" cxnId="{CD1F286A-080A-4724-AC73-16A8E76D736D}">
      <dgm:prSet/>
      <dgm:spPr/>
      <dgm:t>
        <a:bodyPr/>
        <a:lstStyle/>
        <a:p>
          <a:endParaRPr lang="en-US"/>
        </a:p>
      </dgm:t>
    </dgm:pt>
    <dgm:pt modelId="{C89172F5-47D5-469D-97F1-FFDE1EC65FDE}">
      <dgm:prSet phldrT="[Text]"/>
      <dgm:spPr/>
      <dgm:t>
        <a:bodyPr/>
        <a:lstStyle/>
        <a:p>
          <a:r>
            <a:rPr lang="sk-SK"/>
            <a:t>Zverejnenie údajov</a:t>
          </a:r>
          <a:endParaRPr lang="en-US"/>
        </a:p>
      </dgm:t>
    </dgm:pt>
    <dgm:pt modelId="{F676B290-9F07-47FC-B029-66FAAE6AC016}" type="parTrans" cxnId="{4AFB1917-D85B-4921-9DF0-FE3374BBFACE}">
      <dgm:prSet/>
      <dgm:spPr/>
      <dgm:t>
        <a:bodyPr/>
        <a:lstStyle/>
        <a:p>
          <a:endParaRPr lang="en-US"/>
        </a:p>
      </dgm:t>
    </dgm:pt>
    <dgm:pt modelId="{2AECC67E-F3EA-4E38-A03E-B96F388C5A2A}" type="sibTrans" cxnId="{4AFB1917-D85B-4921-9DF0-FE3374BBFACE}">
      <dgm:prSet/>
      <dgm:spPr/>
      <dgm:t>
        <a:bodyPr/>
        <a:lstStyle/>
        <a:p>
          <a:endParaRPr lang="en-US"/>
        </a:p>
      </dgm:t>
    </dgm:pt>
    <dgm:pt modelId="{69453B27-FF93-439C-B78C-3C0AF96770F3}">
      <dgm:prSet phldrT="[Text]"/>
      <dgm:spPr/>
      <dgm:t>
        <a:bodyPr/>
        <a:lstStyle/>
        <a:p>
          <a:r>
            <a:rPr lang="sk-SK"/>
            <a:t>Využívanie dát</a:t>
          </a:r>
          <a:endParaRPr lang="en-US"/>
        </a:p>
      </dgm:t>
    </dgm:pt>
    <dgm:pt modelId="{37E8EF40-D4F3-471E-90E8-5AC4ABC9A1BD}" type="parTrans" cxnId="{67D3F1BF-A0E5-48E3-9202-2524856EC500}">
      <dgm:prSet/>
      <dgm:spPr/>
      <dgm:t>
        <a:bodyPr/>
        <a:lstStyle/>
        <a:p>
          <a:endParaRPr lang="en-US"/>
        </a:p>
      </dgm:t>
    </dgm:pt>
    <dgm:pt modelId="{A3D5D6C8-44E7-461A-80D6-24219B1E6BF9}" type="sibTrans" cxnId="{67D3F1BF-A0E5-48E3-9202-2524856EC500}">
      <dgm:prSet/>
      <dgm:spPr/>
      <dgm:t>
        <a:bodyPr/>
        <a:lstStyle/>
        <a:p>
          <a:endParaRPr lang="en-US"/>
        </a:p>
      </dgm:t>
    </dgm:pt>
    <dgm:pt modelId="{5E5A9378-6CFB-4438-A4F1-223CF0958C09}">
      <dgm:prSet phldrT="[Text]" custT="1"/>
      <dgm:spPr/>
      <dgm:t>
        <a:bodyPr/>
        <a:lstStyle/>
        <a:p>
          <a:r>
            <a:rPr lang="sk-SK" sz="1000"/>
            <a:t> Používateľ navštívi stránku NBS, vyberie si doménu, ktorá ho zaujíma a stiahne si patričný dataset.</a:t>
          </a:r>
          <a:endParaRPr lang="en-US" sz="1000"/>
        </a:p>
      </dgm:t>
    </dgm:pt>
    <dgm:pt modelId="{1C92E8A5-13B2-4A41-BABD-E34197DDF504}" type="parTrans" cxnId="{79629134-FF04-4E0C-8DA6-7C9613B61F65}">
      <dgm:prSet/>
      <dgm:spPr/>
      <dgm:t>
        <a:bodyPr/>
        <a:lstStyle/>
        <a:p>
          <a:endParaRPr lang="en-US"/>
        </a:p>
      </dgm:t>
    </dgm:pt>
    <dgm:pt modelId="{62A4E0CA-F134-4EB3-AF0D-0F539179109B}" type="sibTrans" cxnId="{79629134-FF04-4E0C-8DA6-7C9613B61F65}">
      <dgm:prSet/>
      <dgm:spPr/>
      <dgm:t>
        <a:bodyPr/>
        <a:lstStyle/>
        <a:p>
          <a:endParaRPr lang="en-US"/>
        </a:p>
      </dgm:t>
    </dgm:pt>
    <dgm:pt modelId="{4F36957F-C930-4EDC-B25B-10780D816704}">
      <dgm:prSet/>
      <dgm:spPr/>
      <dgm:t>
        <a:bodyPr/>
        <a:lstStyle/>
        <a:p>
          <a:r>
            <a:rPr lang="sk-SK"/>
            <a:t>Oprava údajov</a:t>
          </a:r>
          <a:endParaRPr lang="en-US"/>
        </a:p>
      </dgm:t>
    </dgm:pt>
    <dgm:pt modelId="{A234D990-E1DB-491C-A8E3-E39685063D3B}" type="parTrans" cxnId="{6396939E-AAB6-47E8-AF8B-7C7EAAA0C44F}">
      <dgm:prSet/>
      <dgm:spPr/>
      <dgm:t>
        <a:bodyPr/>
        <a:lstStyle/>
        <a:p>
          <a:endParaRPr lang="en-US"/>
        </a:p>
      </dgm:t>
    </dgm:pt>
    <dgm:pt modelId="{005836C8-ADC9-4B71-B70F-D74C4D44D468}" type="sibTrans" cxnId="{6396939E-AAB6-47E8-AF8B-7C7EAAA0C44F}">
      <dgm:prSet/>
      <dgm:spPr/>
      <dgm:t>
        <a:bodyPr/>
        <a:lstStyle/>
        <a:p>
          <a:endParaRPr lang="en-US"/>
        </a:p>
      </dgm:t>
    </dgm:pt>
    <dgm:pt modelId="{BBF18B6C-8899-442E-B785-89CDF6ADC20A}">
      <dgm:prSet custT="1"/>
      <dgm:spPr/>
      <dgm:t>
        <a:bodyPr/>
        <a:lstStyle/>
        <a:p>
          <a:r>
            <a:rPr lang="sk-SK" sz="1000"/>
            <a:t> Nahlasovanie chýb zo strany používateľov alebo vlastníkov zdrojových dát</a:t>
          </a:r>
          <a:endParaRPr lang="en-US" sz="1000"/>
        </a:p>
      </dgm:t>
    </dgm:pt>
    <dgm:pt modelId="{D7DFECE9-03EE-435F-AE64-2B34DBDCA78F}" type="parTrans" cxnId="{FA575198-E2FF-40FB-83C4-976062CC588E}">
      <dgm:prSet/>
      <dgm:spPr/>
      <dgm:t>
        <a:bodyPr/>
        <a:lstStyle/>
        <a:p>
          <a:endParaRPr lang="en-US"/>
        </a:p>
      </dgm:t>
    </dgm:pt>
    <dgm:pt modelId="{AF63CE72-C5A6-4E02-A9C6-39EE15B3300E}" type="sibTrans" cxnId="{FA575198-E2FF-40FB-83C4-976062CC588E}">
      <dgm:prSet/>
      <dgm:spPr/>
      <dgm:t>
        <a:bodyPr/>
        <a:lstStyle/>
        <a:p>
          <a:endParaRPr lang="en-US"/>
        </a:p>
      </dgm:t>
    </dgm:pt>
    <dgm:pt modelId="{94115FEF-FAC1-4CCB-82F6-F5B778B0076B}">
      <dgm:prSet phldrT="[Text]" custT="1"/>
      <dgm:spPr/>
      <dgm:t>
        <a:bodyPr/>
        <a:lstStyle/>
        <a:p>
          <a:pPr algn="l"/>
          <a:r>
            <a:rPr lang="sk-SK" sz="1000"/>
            <a:t> Kompilát je manuálne uploadnutý na stránku NBS pomocou Content Manager Systému</a:t>
          </a:r>
          <a:endParaRPr lang="en-US" sz="1000"/>
        </a:p>
      </dgm:t>
    </dgm:pt>
    <dgm:pt modelId="{FD3C73C2-5357-444B-B9CE-7C199DFAF241}" type="sibTrans" cxnId="{64E9B872-AFAC-4319-AFE3-4A2EC972752D}">
      <dgm:prSet/>
      <dgm:spPr/>
      <dgm:t>
        <a:bodyPr/>
        <a:lstStyle/>
        <a:p>
          <a:endParaRPr lang="en-US"/>
        </a:p>
      </dgm:t>
    </dgm:pt>
    <dgm:pt modelId="{0C51FC0B-92CC-493B-813D-AC28585434D6}" type="parTrans" cxnId="{64E9B872-AFAC-4319-AFE3-4A2EC972752D}">
      <dgm:prSet/>
      <dgm:spPr/>
      <dgm:t>
        <a:bodyPr/>
        <a:lstStyle/>
        <a:p>
          <a:endParaRPr lang="en-US"/>
        </a:p>
      </dgm:t>
    </dgm:pt>
    <dgm:pt modelId="{70988D5D-C1F7-414F-B3DD-3BD35A5B54F7}" type="pres">
      <dgm:prSet presAssocID="{2DB43C17-F148-420C-9EB2-FEBB66FC7D88}" presName="cycleMatrixDiagram" presStyleCnt="0">
        <dgm:presLayoutVars>
          <dgm:chMax val="1"/>
          <dgm:dir/>
          <dgm:animLvl val="lvl"/>
          <dgm:resizeHandles val="exact"/>
        </dgm:presLayoutVars>
      </dgm:prSet>
      <dgm:spPr/>
    </dgm:pt>
    <dgm:pt modelId="{5D56BFF3-9A16-4FC6-9F5C-9B1C893450D0}" type="pres">
      <dgm:prSet presAssocID="{2DB43C17-F148-420C-9EB2-FEBB66FC7D88}" presName="children" presStyleCnt="0"/>
      <dgm:spPr/>
    </dgm:pt>
    <dgm:pt modelId="{161A8B39-4600-45F6-B6DE-63E56CD57F4E}" type="pres">
      <dgm:prSet presAssocID="{2DB43C17-F148-420C-9EB2-FEBB66FC7D88}" presName="child1group" presStyleCnt="0"/>
      <dgm:spPr/>
    </dgm:pt>
    <dgm:pt modelId="{41DC014A-4D1E-4962-9BF1-AFF7813F6247}" type="pres">
      <dgm:prSet presAssocID="{2DB43C17-F148-420C-9EB2-FEBB66FC7D88}" presName="child1" presStyleLbl="bgAcc1" presStyleIdx="0" presStyleCnt="4" custScaleX="181369" custScaleY="115621" custLinFactNeighborX="-59149" custLinFactNeighborY="8906"/>
      <dgm:spPr/>
    </dgm:pt>
    <dgm:pt modelId="{DF6C39EF-5C01-4062-8992-9A295C7FF6C0}" type="pres">
      <dgm:prSet presAssocID="{2DB43C17-F148-420C-9EB2-FEBB66FC7D88}" presName="child1Text" presStyleLbl="bgAcc1" presStyleIdx="0" presStyleCnt="4">
        <dgm:presLayoutVars>
          <dgm:bulletEnabled val="1"/>
        </dgm:presLayoutVars>
      </dgm:prSet>
      <dgm:spPr/>
    </dgm:pt>
    <dgm:pt modelId="{C975C746-E946-4CFC-BA3E-E1E8E5C36BCD}" type="pres">
      <dgm:prSet presAssocID="{2DB43C17-F148-420C-9EB2-FEBB66FC7D88}" presName="child2group" presStyleCnt="0"/>
      <dgm:spPr/>
    </dgm:pt>
    <dgm:pt modelId="{0A481E38-2659-4C57-875F-A4A14799FB33}" type="pres">
      <dgm:prSet presAssocID="{2DB43C17-F148-420C-9EB2-FEBB66FC7D88}" presName="child2" presStyleLbl="bgAcc1" presStyleIdx="1" presStyleCnt="4" custScaleX="185692" custScaleY="109657" custLinFactNeighborX="65007" custLinFactNeighborY="5924"/>
      <dgm:spPr/>
    </dgm:pt>
    <dgm:pt modelId="{9B7F1A84-10F1-448F-AC34-DB80C5C0B4B2}" type="pres">
      <dgm:prSet presAssocID="{2DB43C17-F148-420C-9EB2-FEBB66FC7D88}" presName="child2Text" presStyleLbl="bgAcc1" presStyleIdx="1" presStyleCnt="4">
        <dgm:presLayoutVars>
          <dgm:bulletEnabled val="1"/>
        </dgm:presLayoutVars>
      </dgm:prSet>
      <dgm:spPr/>
    </dgm:pt>
    <dgm:pt modelId="{092145D3-96C0-4CAE-9C17-99A19B31E2D1}" type="pres">
      <dgm:prSet presAssocID="{2DB43C17-F148-420C-9EB2-FEBB66FC7D88}" presName="child3group" presStyleCnt="0"/>
      <dgm:spPr/>
    </dgm:pt>
    <dgm:pt modelId="{7FF95635-73F5-416B-9A19-F42D7251188B}" type="pres">
      <dgm:prSet presAssocID="{2DB43C17-F148-420C-9EB2-FEBB66FC7D88}" presName="child3" presStyleLbl="bgAcc1" presStyleIdx="2" presStyleCnt="4" custScaleX="217663" custScaleY="124388" custLinFactNeighborX="49022" custLinFactNeighborY="-8906"/>
      <dgm:spPr/>
    </dgm:pt>
    <dgm:pt modelId="{B700D744-E7C2-4265-AA8A-0CFDB47CA531}" type="pres">
      <dgm:prSet presAssocID="{2DB43C17-F148-420C-9EB2-FEBB66FC7D88}" presName="child3Text" presStyleLbl="bgAcc1" presStyleIdx="2" presStyleCnt="4">
        <dgm:presLayoutVars>
          <dgm:bulletEnabled val="1"/>
        </dgm:presLayoutVars>
      </dgm:prSet>
      <dgm:spPr/>
    </dgm:pt>
    <dgm:pt modelId="{FC366684-CBB5-4210-AE09-4F47E42629AD}" type="pres">
      <dgm:prSet presAssocID="{2DB43C17-F148-420C-9EB2-FEBB66FC7D88}" presName="child4group" presStyleCnt="0"/>
      <dgm:spPr/>
    </dgm:pt>
    <dgm:pt modelId="{3B960AEE-FFD8-4D76-8C83-BB35A0D757F3}" type="pres">
      <dgm:prSet presAssocID="{2DB43C17-F148-420C-9EB2-FEBB66FC7D88}" presName="child4" presStyleLbl="bgAcc1" presStyleIdx="3" presStyleCnt="4" custScaleX="189911" custScaleY="120036" custLinFactNeighborX="-80962" custLinFactNeighborY="-6730"/>
      <dgm:spPr/>
    </dgm:pt>
    <dgm:pt modelId="{5DA2F678-230B-4383-ABE0-154B614A8826}" type="pres">
      <dgm:prSet presAssocID="{2DB43C17-F148-420C-9EB2-FEBB66FC7D88}" presName="child4Text" presStyleLbl="bgAcc1" presStyleIdx="3" presStyleCnt="4">
        <dgm:presLayoutVars>
          <dgm:bulletEnabled val="1"/>
        </dgm:presLayoutVars>
      </dgm:prSet>
      <dgm:spPr/>
    </dgm:pt>
    <dgm:pt modelId="{67E17367-9D37-4AF9-9FD2-10C0A2379D24}" type="pres">
      <dgm:prSet presAssocID="{2DB43C17-F148-420C-9EB2-FEBB66FC7D88}" presName="childPlaceholder" presStyleCnt="0"/>
      <dgm:spPr/>
    </dgm:pt>
    <dgm:pt modelId="{9FCBA5AF-DFF2-49CD-A8DA-CFEF171BA4D6}" type="pres">
      <dgm:prSet presAssocID="{2DB43C17-F148-420C-9EB2-FEBB66FC7D88}" presName="circle" presStyleCnt="0"/>
      <dgm:spPr/>
    </dgm:pt>
    <dgm:pt modelId="{FA2CD266-8E36-4D41-9169-DDB743DBCF35}" type="pres">
      <dgm:prSet presAssocID="{2DB43C17-F148-420C-9EB2-FEBB66FC7D88}" presName="quadrant1" presStyleLbl="node1" presStyleIdx="0" presStyleCnt="4">
        <dgm:presLayoutVars>
          <dgm:chMax val="1"/>
          <dgm:bulletEnabled val="1"/>
        </dgm:presLayoutVars>
      </dgm:prSet>
      <dgm:spPr/>
    </dgm:pt>
    <dgm:pt modelId="{82DF9AE1-837C-47F8-A0FF-E5E27ABE8505}" type="pres">
      <dgm:prSet presAssocID="{2DB43C17-F148-420C-9EB2-FEBB66FC7D88}" presName="quadrant2" presStyleLbl="node1" presStyleIdx="1" presStyleCnt="4">
        <dgm:presLayoutVars>
          <dgm:chMax val="1"/>
          <dgm:bulletEnabled val="1"/>
        </dgm:presLayoutVars>
      </dgm:prSet>
      <dgm:spPr/>
    </dgm:pt>
    <dgm:pt modelId="{BF3BE2C2-E242-4E08-A1E6-A2134BB68D49}" type="pres">
      <dgm:prSet presAssocID="{2DB43C17-F148-420C-9EB2-FEBB66FC7D88}" presName="quadrant3" presStyleLbl="node1" presStyleIdx="2" presStyleCnt="4">
        <dgm:presLayoutVars>
          <dgm:chMax val="1"/>
          <dgm:bulletEnabled val="1"/>
        </dgm:presLayoutVars>
      </dgm:prSet>
      <dgm:spPr/>
    </dgm:pt>
    <dgm:pt modelId="{27FA5B00-FCDA-43CE-93A8-BA6A58B38421}" type="pres">
      <dgm:prSet presAssocID="{2DB43C17-F148-420C-9EB2-FEBB66FC7D88}" presName="quadrant4" presStyleLbl="node1" presStyleIdx="3" presStyleCnt="4">
        <dgm:presLayoutVars>
          <dgm:chMax val="1"/>
          <dgm:bulletEnabled val="1"/>
        </dgm:presLayoutVars>
      </dgm:prSet>
      <dgm:spPr/>
    </dgm:pt>
    <dgm:pt modelId="{8EFDED72-0321-4029-A9C0-65B85B396FFE}" type="pres">
      <dgm:prSet presAssocID="{2DB43C17-F148-420C-9EB2-FEBB66FC7D88}" presName="quadrantPlaceholder" presStyleCnt="0"/>
      <dgm:spPr/>
    </dgm:pt>
    <dgm:pt modelId="{08C802C0-6536-4137-B848-8B5146A10FD5}" type="pres">
      <dgm:prSet presAssocID="{2DB43C17-F148-420C-9EB2-FEBB66FC7D88}" presName="center1" presStyleLbl="fgShp" presStyleIdx="0" presStyleCnt="2"/>
      <dgm:spPr/>
    </dgm:pt>
    <dgm:pt modelId="{B1B5C850-BDC5-4581-8586-6A0F1C63118B}" type="pres">
      <dgm:prSet presAssocID="{2DB43C17-F148-420C-9EB2-FEBB66FC7D88}" presName="center2" presStyleLbl="fgShp" presStyleIdx="1" presStyleCnt="2"/>
      <dgm:spPr/>
    </dgm:pt>
  </dgm:ptLst>
  <dgm:cxnLst>
    <dgm:cxn modelId="{F340D10A-D6E6-4A60-A1A5-AAE00513D214}" type="presOf" srcId="{9D621979-12C5-4474-80B4-B12E011A3517}" destId="{41DC014A-4D1E-4962-9BF1-AFF7813F6247}" srcOrd="0" destOrd="0" presId="urn:microsoft.com/office/officeart/2005/8/layout/cycle4"/>
    <dgm:cxn modelId="{4AFB1917-D85B-4921-9DF0-FE3374BBFACE}" srcId="{2DB43C17-F148-420C-9EB2-FEBB66FC7D88}" destId="{C89172F5-47D5-469D-97F1-FFDE1EC65FDE}" srcOrd="1" destOrd="0" parTransId="{F676B290-9F07-47FC-B029-66FAAE6AC016}" sibTransId="{2AECC67E-F3EA-4E38-A03E-B96F388C5A2A}"/>
    <dgm:cxn modelId="{79629134-FF04-4E0C-8DA6-7C9613B61F65}" srcId="{69453B27-FF93-439C-B78C-3C0AF96770F3}" destId="{5E5A9378-6CFB-4438-A4F1-223CF0958C09}" srcOrd="0" destOrd="0" parTransId="{1C92E8A5-13B2-4A41-BABD-E34197DDF504}" sibTransId="{62A4E0CA-F134-4EB3-AF0D-0F539179109B}"/>
    <dgm:cxn modelId="{EFF7ED34-ACF3-45EB-8C2D-F8EA9760B937}" type="presOf" srcId="{94115FEF-FAC1-4CCB-82F6-F5B778B0076B}" destId="{0A481E38-2659-4C57-875F-A4A14799FB33}" srcOrd="0" destOrd="0" presId="urn:microsoft.com/office/officeart/2005/8/layout/cycle4"/>
    <dgm:cxn modelId="{13CFF437-FE4E-49DF-BBD0-CD4540CCD153}" type="presOf" srcId="{BBF18B6C-8899-442E-B785-89CDF6ADC20A}" destId="{3B960AEE-FFD8-4D76-8C83-BB35A0D757F3}" srcOrd="0" destOrd="0" presId="urn:microsoft.com/office/officeart/2005/8/layout/cycle4"/>
    <dgm:cxn modelId="{8A871043-51E3-4405-A3DE-6B2E49E89ED2}" type="presOf" srcId="{C1E2913F-DEC2-4B3E-98A9-DA78F5F6A868}" destId="{FA2CD266-8E36-4D41-9169-DDB743DBCF35}" srcOrd="0" destOrd="0" presId="urn:microsoft.com/office/officeart/2005/8/layout/cycle4"/>
    <dgm:cxn modelId="{32E4E247-33EC-42FA-BCDB-FEAA1AB47846}" type="presOf" srcId="{BBF18B6C-8899-442E-B785-89CDF6ADC20A}" destId="{5DA2F678-230B-4383-ABE0-154B614A8826}" srcOrd="1" destOrd="0" presId="urn:microsoft.com/office/officeart/2005/8/layout/cycle4"/>
    <dgm:cxn modelId="{CD1F286A-080A-4724-AC73-16A8E76D736D}" srcId="{C1E2913F-DEC2-4B3E-98A9-DA78F5F6A868}" destId="{9D621979-12C5-4474-80B4-B12E011A3517}" srcOrd="0" destOrd="0" parTransId="{1208389E-9898-47C2-8F30-DB8A1FD6DE55}" sibTransId="{6F8F4CC6-573A-4496-B3A3-8238569A7D41}"/>
    <dgm:cxn modelId="{64E9B872-AFAC-4319-AFE3-4A2EC972752D}" srcId="{C89172F5-47D5-469D-97F1-FFDE1EC65FDE}" destId="{94115FEF-FAC1-4CCB-82F6-F5B778B0076B}" srcOrd="0" destOrd="0" parTransId="{0C51FC0B-92CC-493B-813D-AC28585434D6}" sibTransId="{FD3C73C2-5357-444B-B9CE-7C199DFAF241}"/>
    <dgm:cxn modelId="{2B3FC459-9180-46F2-ABEE-FE27FD150335}" type="presOf" srcId="{69453B27-FF93-439C-B78C-3C0AF96770F3}" destId="{BF3BE2C2-E242-4E08-A1E6-A2134BB68D49}" srcOrd="0" destOrd="0" presId="urn:microsoft.com/office/officeart/2005/8/layout/cycle4"/>
    <dgm:cxn modelId="{E186E096-D519-4926-98CA-FB298C015688}" type="presOf" srcId="{C89172F5-47D5-469D-97F1-FFDE1EC65FDE}" destId="{82DF9AE1-837C-47F8-A0FF-E5E27ABE8505}" srcOrd="0" destOrd="0" presId="urn:microsoft.com/office/officeart/2005/8/layout/cycle4"/>
    <dgm:cxn modelId="{FA575198-E2FF-40FB-83C4-976062CC588E}" srcId="{4F36957F-C930-4EDC-B25B-10780D816704}" destId="{BBF18B6C-8899-442E-B785-89CDF6ADC20A}" srcOrd="0" destOrd="0" parTransId="{D7DFECE9-03EE-435F-AE64-2B34DBDCA78F}" sibTransId="{AF63CE72-C5A6-4E02-A9C6-39EE15B3300E}"/>
    <dgm:cxn modelId="{865C1C9C-F2DD-4206-A6CB-3F5F4048E64B}" type="presOf" srcId="{5E5A9378-6CFB-4438-A4F1-223CF0958C09}" destId="{B700D744-E7C2-4265-AA8A-0CFDB47CA531}" srcOrd="1" destOrd="0" presId="urn:microsoft.com/office/officeart/2005/8/layout/cycle4"/>
    <dgm:cxn modelId="{6396939E-AAB6-47E8-AF8B-7C7EAAA0C44F}" srcId="{2DB43C17-F148-420C-9EB2-FEBB66FC7D88}" destId="{4F36957F-C930-4EDC-B25B-10780D816704}" srcOrd="3" destOrd="0" parTransId="{A234D990-E1DB-491C-A8E3-E39685063D3B}" sibTransId="{005836C8-ADC9-4B71-B70F-D74C4D44D468}"/>
    <dgm:cxn modelId="{20E113B1-9AC7-4C09-847C-08251910EB3A}" srcId="{2DB43C17-F148-420C-9EB2-FEBB66FC7D88}" destId="{C1E2913F-DEC2-4B3E-98A9-DA78F5F6A868}" srcOrd="0" destOrd="0" parTransId="{4A9D6EAD-793E-40AF-8872-097BF2E3E407}" sibTransId="{B14B6CAF-44F7-449F-A838-ABB1211575E9}"/>
    <dgm:cxn modelId="{4E7CA1BB-4EBB-4C3F-A398-EE2F3E1B7746}" type="presOf" srcId="{94115FEF-FAC1-4CCB-82F6-F5B778B0076B}" destId="{9B7F1A84-10F1-448F-AC34-DB80C5C0B4B2}" srcOrd="1" destOrd="0" presId="urn:microsoft.com/office/officeart/2005/8/layout/cycle4"/>
    <dgm:cxn modelId="{67D3F1BF-A0E5-48E3-9202-2524856EC500}" srcId="{2DB43C17-F148-420C-9EB2-FEBB66FC7D88}" destId="{69453B27-FF93-439C-B78C-3C0AF96770F3}" srcOrd="2" destOrd="0" parTransId="{37E8EF40-D4F3-471E-90E8-5AC4ABC9A1BD}" sibTransId="{A3D5D6C8-44E7-461A-80D6-24219B1E6BF9}"/>
    <dgm:cxn modelId="{44B9DED0-1D81-4195-AA8D-A0A8479618C8}" type="presOf" srcId="{5E5A9378-6CFB-4438-A4F1-223CF0958C09}" destId="{7FF95635-73F5-416B-9A19-F42D7251188B}" srcOrd="0" destOrd="0" presId="urn:microsoft.com/office/officeart/2005/8/layout/cycle4"/>
    <dgm:cxn modelId="{3CDC17D3-7ABD-4D12-8548-9C7C6D6411A5}" type="presOf" srcId="{9D621979-12C5-4474-80B4-B12E011A3517}" destId="{DF6C39EF-5C01-4062-8992-9A295C7FF6C0}" srcOrd="1" destOrd="0" presId="urn:microsoft.com/office/officeart/2005/8/layout/cycle4"/>
    <dgm:cxn modelId="{3CF6F7E2-32FC-4447-A729-E1AC6F2AD2F2}" type="presOf" srcId="{4F36957F-C930-4EDC-B25B-10780D816704}" destId="{27FA5B00-FCDA-43CE-93A8-BA6A58B38421}" srcOrd="0" destOrd="0" presId="urn:microsoft.com/office/officeart/2005/8/layout/cycle4"/>
    <dgm:cxn modelId="{637378EB-4B0B-45B3-94E3-CBB178C8BFD8}" type="presOf" srcId="{2DB43C17-F148-420C-9EB2-FEBB66FC7D88}" destId="{70988D5D-C1F7-414F-B3DD-3BD35A5B54F7}" srcOrd="0" destOrd="0" presId="urn:microsoft.com/office/officeart/2005/8/layout/cycle4"/>
    <dgm:cxn modelId="{A47B8FC2-DF90-4D35-9ED1-FF4037D7422F}" type="presParOf" srcId="{70988D5D-C1F7-414F-B3DD-3BD35A5B54F7}" destId="{5D56BFF3-9A16-4FC6-9F5C-9B1C893450D0}" srcOrd="0" destOrd="0" presId="urn:microsoft.com/office/officeart/2005/8/layout/cycle4"/>
    <dgm:cxn modelId="{7BA85259-44F0-42C3-9D29-B449E36D7699}" type="presParOf" srcId="{5D56BFF3-9A16-4FC6-9F5C-9B1C893450D0}" destId="{161A8B39-4600-45F6-B6DE-63E56CD57F4E}" srcOrd="0" destOrd="0" presId="urn:microsoft.com/office/officeart/2005/8/layout/cycle4"/>
    <dgm:cxn modelId="{A176D82F-4C52-4000-8D50-6613B3420F8A}" type="presParOf" srcId="{161A8B39-4600-45F6-B6DE-63E56CD57F4E}" destId="{41DC014A-4D1E-4962-9BF1-AFF7813F6247}" srcOrd="0" destOrd="0" presId="urn:microsoft.com/office/officeart/2005/8/layout/cycle4"/>
    <dgm:cxn modelId="{A5A9E985-52FC-4255-A58C-FD04816C7A46}" type="presParOf" srcId="{161A8B39-4600-45F6-B6DE-63E56CD57F4E}" destId="{DF6C39EF-5C01-4062-8992-9A295C7FF6C0}" srcOrd="1" destOrd="0" presId="urn:microsoft.com/office/officeart/2005/8/layout/cycle4"/>
    <dgm:cxn modelId="{05C88ABF-94C5-4D1A-A6AE-863B2E8552D4}" type="presParOf" srcId="{5D56BFF3-9A16-4FC6-9F5C-9B1C893450D0}" destId="{C975C746-E946-4CFC-BA3E-E1E8E5C36BCD}" srcOrd="1" destOrd="0" presId="urn:microsoft.com/office/officeart/2005/8/layout/cycle4"/>
    <dgm:cxn modelId="{F6027D17-C324-4E8B-9ECC-D99A5C12FDA5}" type="presParOf" srcId="{C975C746-E946-4CFC-BA3E-E1E8E5C36BCD}" destId="{0A481E38-2659-4C57-875F-A4A14799FB33}" srcOrd="0" destOrd="0" presId="urn:microsoft.com/office/officeart/2005/8/layout/cycle4"/>
    <dgm:cxn modelId="{2BDB3E0B-66DB-4C5A-B0C8-2D5962B2C2AE}" type="presParOf" srcId="{C975C746-E946-4CFC-BA3E-E1E8E5C36BCD}" destId="{9B7F1A84-10F1-448F-AC34-DB80C5C0B4B2}" srcOrd="1" destOrd="0" presId="urn:microsoft.com/office/officeart/2005/8/layout/cycle4"/>
    <dgm:cxn modelId="{278B90E4-BD55-4AFC-ACEE-4F4FE412E7EC}" type="presParOf" srcId="{5D56BFF3-9A16-4FC6-9F5C-9B1C893450D0}" destId="{092145D3-96C0-4CAE-9C17-99A19B31E2D1}" srcOrd="2" destOrd="0" presId="urn:microsoft.com/office/officeart/2005/8/layout/cycle4"/>
    <dgm:cxn modelId="{B862B66B-075B-4287-87FC-F7499C4B894F}" type="presParOf" srcId="{092145D3-96C0-4CAE-9C17-99A19B31E2D1}" destId="{7FF95635-73F5-416B-9A19-F42D7251188B}" srcOrd="0" destOrd="0" presId="urn:microsoft.com/office/officeart/2005/8/layout/cycle4"/>
    <dgm:cxn modelId="{B354F006-8D56-49D4-B1D3-C8A3AB228022}" type="presParOf" srcId="{092145D3-96C0-4CAE-9C17-99A19B31E2D1}" destId="{B700D744-E7C2-4265-AA8A-0CFDB47CA531}" srcOrd="1" destOrd="0" presId="urn:microsoft.com/office/officeart/2005/8/layout/cycle4"/>
    <dgm:cxn modelId="{2156BB3E-CEBD-4E3E-A228-75BDC09DA265}" type="presParOf" srcId="{5D56BFF3-9A16-4FC6-9F5C-9B1C893450D0}" destId="{FC366684-CBB5-4210-AE09-4F47E42629AD}" srcOrd="3" destOrd="0" presId="urn:microsoft.com/office/officeart/2005/8/layout/cycle4"/>
    <dgm:cxn modelId="{7154BD08-7222-4A89-853D-D5F06CE12D7B}" type="presParOf" srcId="{FC366684-CBB5-4210-AE09-4F47E42629AD}" destId="{3B960AEE-FFD8-4D76-8C83-BB35A0D757F3}" srcOrd="0" destOrd="0" presId="urn:microsoft.com/office/officeart/2005/8/layout/cycle4"/>
    <dgm:cxn modelId="{37F4DD26-ABBB-4279-AB67-D25D22D85D77}" type="presParOf" srcId="{FC366684-CBB5-4210-AE09-4F47E42629AD}" destId="{5DA2F678-230B-4383-ABE0-154B614A8826}" srcOrd="1" destOrd="0" presId="urn:microsoft.com/office/officeart/2005/8/layout/cycle4"/>
    <dgm:cxn modelId="{EA6AD615-0E7E-42B0-ADBE-37B0C0ACACF3}" type="presParOf" srcId="{5D56BFF3-9A16-4FC6-9F5C-9B1C893450D0}" destId="{67E17367-9D37-4AF9-9FD2-10C0A2379D24}" srcOrd="4" destOrd="0" presId="urn:microsoft.com/office/officeart/2005/8/layout/cycle4"/>
    <dgm:cxn modelId="{17FC037E-E4AB-49C4-B68C-560B566A0650}" type="presParOf" srcId="{70988D5D-C1F7-414F-B3DD-3BD35A5B54F7}" destId="{9FCBA5AF-DFF2-49CD-A8DA-CFEF171BA4D6}" srcOrd="1" destOrd="0" presId="urn:microsoft.com/office/officeart/2005/8/layout/cycle4"/>
    <dgm:cxn modelId="{76949C66-05F5-4885-8AA4-CB91A56FD2D1}" type="presParOf" srcId="{9FCBA5AF-DFF2-49CD-A8DA-CFEF171BA4D6}" destId="{FA2CD266-8E36-4D41-9169-DDB743DBCF35}" srcOrd="0" destOrd="0" presId="urn:microsoft.com/office/officeart/2005/8/layout/cycle4"/>
    <dgm:cxn modelId="{FB183386-095E-4265-B394-89B21CEFCFFF}" type="presParOf" srcId="{9FCBA5AF-DFF2-49CD-A8DA-CFEF171BA4D6}" destId="{82DF9AE1-837C-47F8-A0FF-E5E27ABE8505}" srcOrd="1" destOrd="0" presId="urn:microsoft.com/office/officeart/2005/8/layout/cycle4"/>
    <dgm:cxn modelId="{536AE2F2-12B4-4538-88E1-9CCADC80DF81}" type="presParOf" srcId="{9FCBA5AF-DFF2-49CD-A8DA-CFEF171BA4D6}" destId="{BF3BE2C2-E242-4E08-A1E6-A2134BB68D49}" srcOrd="2" destOrd="0" presId="urn:microsoft.com/office/officeart/2005/8/layout/cycle4"/>
    <dgm:cxn modelId="{78E08057-7421-491C-9E4D-C8BECE68EFCC}" type="presParOf" srcId="{9FCBA5AF-DFF2-49CD-A8DA-CFEF171BA4D6}" destId="{27FA5B00-FCDA-43CE-93A8-BA6A58B38421}" srcOrd="3" destOrd="0" presId="urn:microsoft.com/office/officeart/2005/8/layout/cycle4"/>
    <dgm:cxn modelId="{9E1F1B67-C78A-40CB-AC3B-8959BCC828B1}" type="presParOf" srcId="{9FCBA5AF-DFF2-49CD-A8DA-CFEF171BA4D6}" destId="{8EFDED72-0321-4029-A9C0-65B85B396FFE}" srcOrd="4" destOrd="0" presId="urn:microsoft.com/office/officeart/2005/8/layout/cycle4"/>
    <dgm:cxn modelId="{B90FCFF9-9CDF-421E-B7F7-E77451AFFE16}" type="presParOf" srcId="{70988D5D-C1F7-414F-B3DD-3BD35A5B54F7}" destId="{08C802C0-6536-4137-B848-8B5146A10FD5}" srcOrd="2" destOrd="0" presId="urn:microsoft.com/office/officeart/2005/8/layout/cycle4"/>
    <dgm:cxn modelId="{A75DE248-3C9D-4FB5-AA5B-E857D2BC8B17}" type="presParOf" srcId="{70988D5D-C1F7-414F-B3DD-3BD35A5B54F7}" destId="{B1B5C850-BDC5-4581-8586-6A0F1C63118B}" srcOrd="3" destOrd="0" presId="urn:microsoft.com/office/officeart/2005/8/layout/cycle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8F32A33-E374-4BCE-A9D0-18E34ECE5C03}" type="doc">
      <dgm:prSet loTypeId="urn:diagrams.loki3.com/BracketList" loCatId="list" qsTypeId="urn:microsoft.com/office/officeart/2005/8/quickstyle/simple1" qsCatId="simple" csTypeId="urn:microsoft.com/office/officeart/2005/8/colors/accent1_2" csCatId="accent1" phldr="1"/>
      <dgm:spPr/>
      <dgm:t>
        <a:bodyPr/>
        <a:lstStyle/>
        <a:p>
          <a:endParaRPr lang="en-US"/>
        </a:p>
      </dgm:t>
    </dgm:pt>
    <dgm:pt modelId="{24D9A60A-1D1E-46ED-A122-D7F30F49DEC3}">
      <dgm:prSet phldrT="[Text]" custT="1"/>
      <dgm:spPr/>
      <dgm:t>
        <a:bodyPr/>
        <a:lstStyle/>
        <a:p>
          <a:r>
            <a:rPr lang="sk-SK" sz="2000"/>
            <a:t>Interné systémy</a:t>
          </a:r>
          <a:endParaRPr lang="en-US" sz="2000"/>
        </a:p>
      </dgm:t>
    </dgm:pt>
    <dgm:pt modelId="{3F97EE99-8506-4AF9-A572-7C45AD9A739E}" type="parTrans" cxnId="{5C85EEE3-B8FF-4422-98B9-17F2296B29EA}">
      <dgm:prSet/>
      <dgm:spPr/>
      <dgm:t>
        <a:bodyPr/>
        <a:lstStyle/>
        <a:p>
          <a:endParaRPr lang="en-US" sz="2000"/>
        </a:p>
      </dgm:t>
    </dgm:pt>
    <dgm:pt modelId="{D1F41D78-F8AB-4D11-AC60-1A715C996C07}" type="sibTrans" cxnId="{5C85EEE3-B8FF-4422-98B9-17F2296B29EA}">
      <dgm:prSet/>
      <dgm:spPr/>
      <dgm:t>
        <a:bodyPr/>
        <a:lstStyle/>
        <a:p>
          <a:endParaRPr lang="en-US" sz="2000"/>
        </a:p>
      </dgm:t>
    </dgm:pt>
    <dgm:pt modelId="{0C151B66-31A2-44EB-9A53-EAE862B09D71}">
      <dgm:prSet phldrT="[Text]" custT="1"/>
      <dgm:spPr/>
      <dgm:t>
        <a:bodyPr/>
        <a:lstStyle/>
        <a:p>
          <a:r>
            <a:rPr lang="sk-SK" sz="1100"/>
            <a:t>Interné zdroje (najmä ŠZP)</a:t>
          </a:r>
          <a:endParaRPr lang="en-US" sz="1100"/>
        </a:p>
      </dgm:t>
    </dgm:pt>
    <dgm:pt modelId="{6A147077-D34A-42FA-A3B6-212F62B6E35B}" type="parTrans" cxnId="{CD674E1F-C2B6-4AE8-BF90-B3C0E0B492F7}">
      <dgm:prSet/>
      <dgm:spPr/>
      <dgm:t>
        <a:bodyPr/>
        <a:lstStyle/>
        <a:p>
          <a:endParaRPr lang="en-US" sz="2000"/>
        </a:p>
      </dgm:t>
    </dgm:pt>
    <dgm:pt modelId="{9A22C0CA-499C-469A-8DB7-EADF4458F0B5}" type="sibTrans" cxnId="{CD674E1F-C2B6-4AE8-BF90-B3C0E0B492F7}">
      <dgm:prSet/>
      <dgm:spPr/>
      <dgm:t>
        <a:bodyPr/>
        <a:lstStyle/>
        <a:p>
          <a:endParaRPr lang="en-US" sz="2000"/>
        </a:p>
      </dgm:t>
    </dgm:pt>
    <dgm:pt modelId="{753A9F43-8478-4D79-BF3F-317D7C1A2BCB}">
      <dgm:prSet phldrT="[Text]" custT="1"/>
      <dgm:spPr/>
      <dgm:t>
        <a:bodyPr/>
        <a:lstStyle/>
        <a:p>
          <a:r>
            <a:rPr lang="sk-SK" sz="1100"/>
            <a:t>Systémy podieľajúce sa na spracovaní udajov (napr. Apoštol, Qlik Sense, PEMKO)</a:t>
          </a:r>
          <a:endParaRPr lang="en-US" sz="1100"/>
        </a:p>
      </dgm:t>
    </dgm:pt>
    <dgm:pt modelId="{39963675-4D2C-4172-A065-B527C59B1C23}" type="parTrans" cxnId="{7E08E396-86C4-4015-94AD-421F9E29A183}">
      <dgm:prSet/>
      <dgm:spPr/>
      <dgm:t>
        <a:bodyPr/>
        <a:lstStyle/>
        <a:p>
          <a:endParaRPr lang="en-US" sz="2000"/>
        </a:p>
      </dgm:t>
    </dgm:pt>
    <dgm:pt modelId="{BBA6CB2C-6869-4007-A17E-2C40F5711348}" type="sibTrans" cxnId="{7E08E396-86C4-4015-94AD-421F9E29A183}">
      <dgm:prSet/>
      <dgm:spPr/>
      <dgm:t>
        <a:bodyPr/>
        <a:lstStyle/>
        <a:p>
          <a:endParaRPr lang="en-US" sz="2000"/>
        </a:p>
      </dgm:t>
    </dgm:pt>
    <dgm:pt modelId="{70FFBA6D-217B-4A02-99D8-A480A7C608AD}">
      <dgm:prSet phldrT="[Text]" custT="1"/>
      <dgm:spPr/>
      <dgm:t>
        <a:bodyPr/>
        <a:lstStyle/>
        <a:p>
          <a:r>
            <a:rPr lang="sk-SK" sz="2000"/>
            <a:t>Externé systémy</a:t>
          </a:r>
          <a:endParaRPr lang="en-US" sz="2000"/>
        </a:p>
      </dgm:t>
    </dgm:pt>
    <dgm:pt modelId="{18271D39-12F5-4CA9-9CB3-231EF275D87A}" type="parTrans" cxnId="{E91A1621-CB76-400E-9CD1-64C28AA0CAAB}">
      <dgm:prSet/>
      <dgm:spPr/>
      <dgm:t>
        <a:bodyPr/>
        <a:lstStyle/>
        <a:p>
          <a:endParaRPr lang="en-US" sz="2000"/>
        </a:p>
      </dgm:t>
    </dgm:pt>
    <dgm:pt modelId="{5007FE84-7360-47D7-82AE-F59FDB307A90}" type="sibTrans" cxnId="{E91A1621-CB76-400E-9CD1-64C28AA0CAAB}">
      <dgm:prSet/>
      <dgm:spPr/>
      <dgm:t>
        <a:bodyPr/>
        <a:lstStyle/>
        <a:p>
          <a:endParaRPr lang="en-US" sz="2000"/>
        </a:p>
      </dgm:t>
    </dgm:pt>
    <dgm:pt modelId="{BB28F5AB-F8B2-4569-B909-B7E624E1B4B8}">
      <dgm:prSet phldrT="[Text]" custT="1"/>
      <dgm:spPr/>
      <dgm:t>
        <a:bodyPr/>
        <a:lstStyle/>
        <a:p>
          <a:r>
            <a:rPr lang="sk-SK" sz="1100"/>
            <a:t>Externé zdroje</a:t>
          </a:r>
          <a:endParaRPr lang="en-US" sz="1100"/>
        </a:p>
      </dgm:t>
    </dgm:pt>
    <dgm:pt modelId="{FD07CAA6-4573-488C-9B5A-153B16E0E0BD}" type="parTrans" cxnId="{91ED7F09-D05A-4F55-B0ED-FCF16EF22F9F}">
      <dgm:prSet/>
      <dgm:spPr/>
      <dgm:t>
        <a:bodyPr/>
        <a:lstStyle/>
        <a:p>
          <a:endParaRPr lang="en-US" sz="2000"/>
        </a:p>
      </dgm:t>
    </dgm:pt>
    <dgm:pt modelId="{3A3AFC14-14DA-4DBA-A26A-DB46C6204D2A}" type="sibTrans" cxnId="{91ED7F09-D05A-4F55-B0ED-FCF16EF22F9F}">
      <dgm:prSet/>
      <dgm:spPr/>
      <dgm:t>
        <a:bodyPr/>
        <a:lstStyle/>
        <a:p>
          <a:endParaRPr lang="en-US" sz="2000"/>
        </a:p>
      </dgm:t>
    </dgm:pt>
    <dgm:pt modelId="{C53F0472-B103-4DA8-A341-5EE8FE698952}">
      <dgm:prSet phldrT="[Text]" custT="1"/>
      <dgm:spPr/>
      <dgm:t>
        <a:bodyPr/>
        <a:lstStyle/>
        <a:p>
          <a:r>
            <a:rPr lang="sk-SK" sz="1100"/>
            <a:t>Systémy, pomocou ktorých existuje priamy prístup k zverejňovaným dokumentom (web NBS)</a:t>
          </a:r>
          <a:endParaRPr lang="en-US" sz="1100"/>
        </a:p>
      </dgm:t>
    </dgm:pt>
    <dgm:pt modelId="{8455C5FE-CBF7-437B-AB9A-D2C69B73EE37}" type="parTrans" cxnId="{6202CE3B-55D2-4EEB-9FD1-8E64EAABC571}">
      <dgm:prSet/>
      <dgm:spPr/>
      <dgm:t>
        <a:bodyPr/>
        <a:lstStyle/>
        <a:p>
          <a:endParaRPr lang="en-US" sz="2000"/>
        </a:p>
      </dgm:t>
    </dgm:pt>
    <dgm:pt modelId="{48F19BD3-1431-43C8-8BB6-7927DF5EE4C8}" type="sibTrans" cxnId="{6202CE3B-55D2-4EEB-9FD1-8E64EAABC571}">
      <dgm:prSet/>
      <dgm:spPr/>
      <dgm:t>
        <a:bodyPr/>
        <a:lstStyle/>
        <a:p>
          <a:endParaRPr lang="en-US" sz="2000"/>
        </a:p>
      </dgm:t>
    </dgm:pt>
    <dgm:pt modelId="{61BC7E31-07BC-482E-A6FC-71F297DE33DE}">
      <dgm:prSet phldrT="[Text]" custT="1"/>
      <dgm:spPr/>
      <dgm:t>
        <a:bodyPr/>
        <a:lstStyle/>
        <a:p>
          <a:r>
            <a:rPr lang="sk-SK" sz="1100"/>
            <a:t>Systémy podielajúce sa na zvereňovaní údajov (interné procedúry, CMS WordPress)</a:t>
          </a:r>
          <a:endParaRPr lang="en-US" sz="1100"/>
        </a:p>
      </dgm:t>
    </dgm:pt>
    <dgm:pt modelId="{15F6835C-87B3-4F3D-84A2-545BDE702C37}" type="parTrans" cxnId="{0F0B29FF-82EB-49AB-B746-BA5D16CBBD48}">
      <dgm:prSet/>
      <dgm:spPr/>
      <dgm:t>
        <a:bodyPr/>
        <a:lstStyle/>
        <a:p>
          <a:endParaRPr lang="en-US"/>
        </a:p>
      </dgm:t>
    </dgm:pt>
    <dgm:pt modelId="{4FDA5810-E2BE-439B-A90B-C6DE810D9C47}" type="sibTrans" cxnId="{0F0B29FF-82EB-49AB-B746-BA5D16CBBD48}">
      <dgm:prSet/>
      <dgm:spPr/>
      <dgm:t>
        <a:bodyPr/>
        <a:lstStyle/>
        <a:p>
          <a:endParaRPr lang="en-US"/>
        </a:p>
      </dgm:t>
    </dgm:pt>
    <dgm:pt modelId="{B48351D2-1862-4895-8C0B-184B1A6629BB}">
      <dgm:prSet phldrT="[Text]" custT="1"/>
      <dgm:spPr/>
      <dgm:t>
        <a:bodyPr/>
        <a:lstStyle/>
        <a:p>
          <a:r>
            <a:rPr lang="sk-SK" sz="1100"/>
            <a:t>Systémy, pomocou ktorých existuje priamy prístup k zverejňovaným dokumentom (ŠZP)</a:t>
          </a:r>
          <a:endParaRPr lang="en-US" sz="1100"/>
        </a:p>
      </dgm:t>
    </dgm:pt>
    <dgm:pt modelId="{51366F6D-F747-4FE2-AE4D-8DC6512DBEE1}" type="parTrans" cxnId="{FC15C304-CE7C-49C4-9B9C-92EA8D2DAE50}">
      <dgm:prSet/>
      <dgm:spPr/>
      <dgm:t>
        <a:bodyPr/>
        <a:lstStyle/>
        <a:p>
          <a:endParaRPr lang="en-US"/>
        </a:p>
      </dgm:t>
    </dgm:pt>
    <dgm:pt modelId="{0DB3B377-263A-49D7-99F0-A1EF08B28AB0}" type="sibTrans" cxnId="{FC15C304-CE7C-49C4-9B9C-92EA8D2DAE50}">
      <dgm:prSet/>
      <dgm:spPr/>
      <dgm:t>
        <a:bodyPr/>
        <a:lstStyle/>
        <a:p>
          <a:endParaRPr lang="en-US"/>
        </a:p>
      </dgm:t>
    </dgm:pt>
    <dgm:pt modelId="{35812184-4D8B-41C5-9F57-4E70C26C65D2}">
      <dgm:prSet phldrT="[Text]" custT="1"/>
      <dgm:spPr/>
      <dgm:t>
        <a:bodyPr/>
        <a:lstStyle/>
        <a:p>
          <a:r>
            <a:rPr lang="sk-SK" sz="1100"/>
            <a:t>Systémy obsahujúce zverejňované údaje (Makroekonomická databáza)</a:t>
          </a:r>
          <a:endParaRPr lang="en-US" sz="1100"/>
        </a:p>
      </dgm:t>
    </dgm:pt>
    <dgm:pt modelId="{6FF4929A-0343-45DB-AD2D-FFAE2EC91D2C}" type="parTrans" cxnId="{B0EDA637-8B18-4952-B916-35466E41C365}">
      <dgm:prSet/>
      <dgm:spPr/>
      <dgm:t>
        <a:bodyPr/>
        <a:lstStyle/>
        <a:p>
          <a:endParaRPr lang="en-US"/>
        </a:p>
      </dgm:t>
    </dgm:pt>
    <dgm:pt modelId="{5172053A-A444-4357-A517-7A6929C1D5B5}" type="sibTrans" cxnId="{B0EDA637-8B18-4952-B916-35466E41C365}">
      <dgm:prSet/>
      <dgm:spPr/>
      <dgm:t>
        <a:bodyPr/>
        <a:lstStyle/>
        <a:p>
          <a:endParaRPr lang="en-US"/>
        </a:p>
      </dgm:t>
    </dgm:pt>
    <dgm:pt modelId="{CFF5944C-9D4E-40B7-8E67-8B7E842A7558}" type="pres">
      <dgm:prSet presAssocID="{E8F32A33-E374-4BCE-A9D0-18E34ECE5C03}" presName="Name0" presStyleCnt="0">
        <dgm:presLayoutVars>
          <dgm:dir/>
          <dgm:animLvl val="lvl"/>
          <dgm:resizeHandles val="exact"/>
        </dgm:presLayoutVars>
      </dgm:prSet>
      <dgm:spPr/>
    </dgm:pt>
    <dgm:pt modelId="{2057F996-FD5A-4342-B068-EAE3E67F65DB}" type="pres">
      <dgm:prSet presAssocID="{24D9A60A-1D1E-46ED-A122-D7F30F49DEC3}" presName="linNode" presStyleCnt="0"/>
      <dgm:spPr/>
    </dgm:pt>
    <dgm:pt modelId="{381535F7-8095-4759-B7DE-C1DDC422846D}" type="pres">
      <dgm:prSet presAssocID="{24D9A60A-1D1E-46ED-A122-D7F30F49DEC3}" presName="parTx" presStyleLbl="revTx" presStyleIdx="0" presStyleCnt="2">
        <dgm:presLayoutVars>
          <dgm:chMax val="1"/>
          <dgm:bulletEnabled val="1"/>
        </dgm:presLayoutVars>
      </dgm:prSet>
      <dgm:spPr/>
    </dgm:pt>
    <dgm:pt modelId="{3DCE48BD-4801-4F1D-96DE-3C6F7A0FA07B}" type="pres">
      <dgm:prSet presAssocID="{24D9A60A-1D1E-46ED-A122-D7F30F49DEC3}" presName="bracket" presStyleLbl="parChTrans1D1" presStyleIdx="0" presStyleCnt="2"/>
      <dgm:spPr/>
    </dgm:pt>
    <dgm:pt modelId="{531009B6-9ED1-4E5E-BC10-D1536CA751F3}" type="pres">
      <dgm:prSet presAssocID="{24D9A60A-1D1E-46ED-A122-D7F30F49DEC3}" presName="spH" presStyleCnt="0"/>
      <dgm:spPr/>
    </dgm:pt>
    <dgm:pt modelId="{4C28A62D-1089-48B5-A415-BB603709174D}" type="pres">
      <dgm:prSet presAssocID="{24D9A60A-1D1E-46ED-A122-D7F30F49DEC3}" presName="desTx" presStyleLbl="node1" presStyleIdx="0" presStyleCnt="2" custScaleY="112976">
        <dgm:presLayoutVars>
          <dgm:bulletEnabled val="1"/>
        </dgm:presLayoutVars>
      </dgm:prSet>
      <dgm:spPr/>
    </dgm:pt>
    <dgm:pt modelId="{ACBC3C01-C148-4E74-83A0-EB0D53C879A7}" type="pres">
      <dgm:prSet presAssocID="{D1F41D78-F8AB-4D11-AC60-1A715C996C07}" presName="spV" presStyleCnt="0"/>
      <dgm:spPr/>
    </dgm:pt>
    <dgm:pt modelId="{AC205C1A-BB04-415A-8960-1753EC238918}" type="pres">
      <dgm:prSet presAssocID="{70FFBA6D-217B-4A02-99D8-A480A7C608AD}" presName="linNode" presStyleCnt="0"/>
      <dgm:spPr/>
    </dgm:pt>
    <dgm:pt modelId="{019DEB94-9E87-48D8-9D16-EE521C7ADE83}" type="pres">
      <dgm:prSet presAssocID="{70FFBA6D-217B-4A02-99D8-A480A7C608AD}" presName="parTx" presStyleLbl="revTx" presStyleIdx="1" presStyleCnt="2">
        <dgm:presLayoutVars>
          <dgm:chMax val="1"/>
          <dgm:bulletEnabled val="1"/>
        </dgm:presLayoutVars>
      </dgm:prSet>
      <dgm:spPr/>
    </dgm:pt>
    <dgm:pt modelId="{78517AA0-4EEE-4A55-B454-8D2B3E2DDD2B}" type="pres">
      <dgm:prSet presAssocID="{70FFBA6D-217B-4A02-99D8-A480A7C608AD}" presName="bracket" presStyleLbl="parChTrans1D1" presStyleIdx="1" presStyleCnt="2"/>
      <dgm:spPr/>
    </dgm:pt>
    <dgm:pt modelId="{452FB242-2838-4E82-8801-213019CCE46F}" type="pres">
      <dgm:prSet presAssocID="{70FFBA6D-217B-4A02-99D8-A480A7C608AD}" presName="spH" presStyleCnt="0"/>
      <dgm:spPr/>
    </dgm:pt>
    <dgm:pt modelId="{0578D9D0-A608-4CCC-82FB-C93C45DCEDA3}" type="pres">
      <dgm:prSet presAssocID="{70FFBA6D-217B-4A02-99D8-A480A7C608AD}" presName="desTx" presStyleLbl="node1" presStyleIdx="1" presStyleCnt="2" custScaleY="136586">
        <dgm:presLayoutVars>
          <dgm:bulletEnabled val="1"/>
        </dgm:presLayoutVars>
      </dgm:prSet>
      <dgm:spPr/>
    </dgm:pt>
  </dgm:ptLst>
  <dgm:cxnLst>
    <dgm:cxn modelId="{FC15C304-CE7C-49C4-9B9C-92EA8D2DAE50}" srcId="{24D9A60A-1D1E-46ED-A122-D7F30F49DEC3}" destId="{B48351D2-1862-4895-8C0B-184B1A6629BB}" srcOrd="3" destOrd="0" parTransId="{51366F6D-F747-4FE2-AE4D-8DC6512DBEE1}" sibTransId="{0DB3B377-263A-49D7-99F0-A1EF08B28AB0}"/>
    <dgm:cxn modelId="{91ED7F09-D05A-4F55-B0ED-FCF16EF22F9F}" srcId="{70FFBA6D-217B-4A02-99D8-A480A7C608AD}" destId="{BB28F5AB-F8B2-4569-B909-B7E624E1B4B8}" srcOrd="0" destOrd="0" parTransId="{FD07CAA6-4573-488C-9B5A-153B16E0E0BD}" sibTransId="{3A3AFC14-14DA-4DBA-A26A-DB46C6204D2A}"/>
    <dgm:cxn modelId="{CD674E1F-C2B6-4AE8-BF90-B3C0E0B492F7}" srcId="{24D9A60A-1D1E-46ED-A122-D7F30F49DEC3}" destId="{0C151B66-31A2-44EB-9A53-EAE862B09D71}" srcOrd="0" destOrd="0" parTransId="{6A147077-D34A-42FA-A3B6-212F62B6E35B}" sibTransId="{9A22C0CA-499C-469A-8DB7-EADF4458F0B5}"/>
    <dgm:cxn modelId="{E91A1621-CB76-400E-9CD1-64C28AA0CAAB}" srcId="{E8F32A33-E374-4BCE-A9D0-18E34ECE5C03}" destId="{70FFBA6D-217B-4A02-99D8-A480A7C608AD}" srcOrd="1" destOrd="0" parTransId="{18271D39-12F5-4CA9-9CB3-231EF275D87A}" sibTransId="{5007FE84-7360-47D7-82AE-F59FDB307A90}"/>
    <dgm:cxn modelId="{B0EDA637-8B18-4952-B916-35466E41C365}" srcId="{70FFBA6D-217B-4A02-99D8-A480A7C608AD}" destId="{35812184-4D8B-41C5-9F57-4E70C26C65D2}" srcOrd="1" destOrd="0" parTransId="{6FF4929A-0343-45DB-AD2D-FFAE2EC91D2C}" sibTransId="{5172053A-A444-4357-A517-7A6929C1D5B5}"/>
    <dgm:cxn modelId="{ADEA8138-B2C3-45CD-B730-F03E13920876}" type="presOf" srcId="{B48351D2-1862-4895-8C0B-184B1A6629BB}" destId="{4C28A62D-1089-48B5-A415-BB603709174D}" srcOrd="0" destOrd="3" presId="urn:diagrams.loki3.com/BracketList"/>
    <dgm:cxn modelId="{DDFB6839-E624-4CE7-B5F4-B5C2D8CCB0B6}" type="presOf" srcId="{753A9F43-8478-4D79-BF3F-317D7C1A2BCB}" destId="{4C28A62D-1089-48B5-A415-BB603709174D}" srcOrd="0" destOrd="1" presId="urn:diagrams.loki3.com/BracketList"/>
    <dgm:cxn modelId="{30285339-D609-4BEA-8322-9A35A9AAC75B}" type="presOf" srcId="{0C151B66-31A2-44EB-9A53-EAE862B09D71}" destId="{4C28A62D-1089-48B5-A415-BB603709174D}" srcOrd="0" destOrd="0" presId="urn:diagrams.loki3.com/BracketList"/>
    <dgm:cxn modelId="{6202CE3B-55D2-4EEB-9FD1-8E64EAABC571}" srcId="{70FFBA6D-217B-4A02-99D8-A480A7C608AD}" destId="{C53F0472-B103-4DA8-A341-5EE8FE698952}" srcOrd="2" destOrd="0" parTransId="{8455C5FE-CBF7-437B-AB9A-D2C69B73EE37}" sibTransId="{48F19BD3-1431-43C8-8BB6-7927DF5EE4C8}"/>
    <dgm:cxn modelId="{AECD0B48-C8A7-4954-A0FD-ED59BBB0DE48}" type="presOf" srcId="{61BC7E31-07BC-482E-A6FC-71F297DE33DE}" destId="{4C28A62D-1089-48B5-A415-BB603709174D}" srcOrd="0" destOrd="2" presId="urn:diagrams.loki3.com/BracketList"/>
    <dgm:cxn modelId="{E0BA4B4B-5813-4444-B8B2-3A997F90AC5E}" type="presOf" srcId="{C53F0472-B103-4DA8-A341-5EE8FE698952}" destId="{0578D9D0-A608-4CCC-82FB-C93C45DCEDA3}" srcOrd="0" destOrd="2" presId="urn:diagrams.loki3.com/BracketList"/>
    <dgm:cxn modelId="{B3B22B70-FD6C-4A56-90DF-1A826B38C65B}" type="presOf" srcId="{35812184-4D8B-41C5-9F57-4E70C26C65D2}" destId="{0578D9D0-A608-4CCC-82FB-C93C45DCEDA3}" srcOrd="0" destOrd="1" presId="urn:diagrams.loki3.com/BracketList"/>
    <dgm:cxn modelId="{70EBA675-F9F2-416D-9E00-989B4A8DB7DD}" type="presOf" srcId="{24D9A60A-1D1E-46ED-A122-D7F30F49DEC3}" destId="{381535F7-8095-4759-B7DE-C1DDC422846D}" srcOrd="0" destOrd="0" presId="urn:diagrams.loki3.com/BracketList"/>
    <dgm:cxn modelId="{7E08E396-86C4-4015-94AD-421F9E29A183}" srcId="{24D9A60A-1D1E-46ED-A122-D7F30F49DEC3}" destId="{753A9F43-8478-4D79-BF3F-317D7C1A2BCB}" srcOrd="1" destOrd="0" parTransId="{39963675-4D2C-4172-A065-B527C59B1C23}" sibTransId="{BBA6CB2C-6869-4007-A17E-2C40F5711348}"/>
    <dgm:cxn modelId="{0A15A2A3-035A-474A-8BCB-5D01DEBB356E}" type="presOf" srcId="{BB28F5AB-F8B2-4569-B909-B7E624E1B4B8}" destId="{0578D9D0-A608-4CCC-82FB-C93C45DCEDA3}" srcOrd="0" destOrd="0" presId="urn:diagrams.loki3.com/BracketList"/>
    <dgm:cxn modelId="{4A2E3AE3-1155-4DC4-AB3D-6DC612F26B3C}" type="presOf" srcId="{E8F32A33-E374-4BCE-A9D0-18E34ECE5C03}" destId="{CFF5944C-9D4E-40B7-8E67-8B7E842A7558}" srcOrd="0" destOrd="0" presId="urn:diagrams.loki3.com/BracketList"/>
    <dgm:cxn modelId="{5C85EEE3-B8FF-4422-98B9-17F2296B29EA}" srcId="{E8F32A33-E374-4BCE-A9D0-18E34ECE5C03}" destId="{24D9A60A-1D1E-46ED-A122-D7F30F49DEC3}" srcOrd="0" destOrd="0" parTransId="{3F97EE99-8506-4AF9-A572-7C45AD9A739E}" sibTransId="{D1F41D78-F8AB-4D11-AC60-1A715C996C07}"/>
    <dgm:cxn modelId="{5AAB48E8-34ED-4433-A09B-A69149D37041}" type="presOf" srcId="{70FFBA6D-217B-4A02-99D8-A480A7C608AD}" destId="{019DEB94-9E87-48D8-9D16-EE521C7ADE83}" srcOrd="0" destOrd="0" presId="urn:diagrams.loki3.com/BracketList"/>
    <dgm:cxn modelId="{0F0B29FF-82EB-49AB-B746-BA5D16CBBD48}" srcId="{24D9A60A-1D1E-46ED-A122-D7F30F49DEC3}" destId="{61BC7E31-07BC-482E-A6FC-71F297DE33DE}" srcOrd="2" destOrd="0" parTransId="{15F6835C-87B3-4F3D-84A2-545BDE702C37}" sibTransId="{4FDA5810-E2BE-439B-A90B-C6DE810D9C47}"/>
    <dgm:cxn modelId="{6EE9F5FD-0621-4CCE-9C8A-C4D1B7C5508A}" type="presParOf" srcId="{CFF5944C-9D4E-40B7-8E67-8B7E842A7558}" destId="{2057F996-FD5A-4342-B068-EAE3E67F65DB}" srcOrd="0" destOrd="0" presId="urn:diagrams.loki3.com/BracketList"/>
    <dgm:cxn modelId="{CBB50B66-D912-4F0E-9B9E-FD7A298C30AD}" type="presParOf" srcId="{2057F996-FD5A-4342-B068-EAE3E67F65DB}" destId="{381535F7-8095-4759-B7DE-C1DDC422846D}" srcOrd="0" destOrd="0" presId="urn:diagrams.loki3.com/BracketList"/>
    <dgm:cxn modelId="{0C0B4BFE-5ECC-4279-B5CB-5FCC6FB50812}" type="presParOf" srcId="{2057F996-FD5A-4342-B068-EAE3E67F65DB}" destId="{3DCE48BD-4801-4F1D-96DE-3C6F7A0FA07B}" srcOrd="1" destOrd="0" presId="urn:diagrams.loki3.com/BracketList"/>
    <dgm:cxn modelId="{CA71EF40-1957-4219-89F2-B09062DA8859}" type="presParOf" srcId="{2057F996-FD5A-4342-B068-EAE3E67F65DB}" destId="{531009B6-9ED1-4E5E-BC10-D1536CA751F3}" srcOrd="2" destOrd="0" presId="urn:diagrams.loki3.com/BracketList"/>
    <dgm:cxn modelId="{EB437C2F-32C1-4594-AB9B-9E6BE1C062A6}" type="presParOf" srcId="{2057F996-FD5A-4342-B068-EAE3E67F65DB}" destId="{4C28A62D-1089-48B5-A415-BB603709174D}" srcOrd="3" destOrd="0" presId="urn:diagrams.loki3.com/BracketList"/>
    <dgm:cxn modelId="{56115A65-349B-4AC1-B16C-C14A644F5E64}" type="presParOf" srcId="{CFF5944C-9D4E-40B7-8E67-8B7E842A7558}" destId="{ACBC3C01-C148-4E74-83A0-EB0D53C879A7}" srcOrd="1" destOrd="0" presId="urn:diagrams.loki3.com/BracketList"/>
    <dgm:cxn modelId="{7D89736A-851E-4D5B-B718-1537C3EBD7B1}" type="presParOf" srcId="{CFF5944C-9D4E-40B7-8E67-8B7E842A7558}" destId="{AC205C1A-BB04-415A-8960-1753EC238918}" srcOrd="2" destOrd="0" presId="urn:diagrams.loki3.com/BracketList"/>
    <dgm:cxn modelId="{B7E82BB1-5F39-49CA-BBFD-8B1520ED8BA4}" type="presParOf" srcId="{AC205C1A-BB04-415A-8960-1753EC238918}" destId="{019DEB94-9E87-48D8-9D16-EE521C7ADE83}" srcOrd="0" destOrd="0" presId="urn:diagrams.loki3.com/BracketList"/>
    <dgm:cxn modelId="{9BFCCBBD-BEC1-42D6-AAE9-47165DBA6C7F}" type="presParOf" srcId="{AC205C1A-BB04-415A-8960-1753EC238918}" destId="{78517AA0-4EEE-4A55-B454-8D2B3E2DDD2B}" srcOrd="1" destOrd="0" presId="urn:diagrams.loki3.com/BracketList"/>
    <dgm:cxn modelId="{A651595B-3693-4087-B486-840EC862F552}" type="presParOf" srcId="{AC205C1A-BB04-415A-8960-1753EC238918}" destId="{452FB242-2838-4E82-8801-213019CCE46F}" srcOrd="2" destOrd="0" presId="urn:diagrams.loki3.com/BracketList"/>
    <dgm:cxn modelId="{D4FDAD4E-0DB1-43A5-99A4-639565281401}" type="presParOf" srcId="{AC205C1A-BB04-415A-8960-1753EC238918}" destId="{0578D9D0-A608-4CCC-82FB-C93C45DCEDA3}" srcOrd="3" destOrd="0" presId="urn:diagrams.loki3.com/Bracket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8F32A33-E374-4BCE-A9D0-18E34ECE5C03}" type="doc">
      <dgm:prSet loTypeId="urn:diagrams.loki3.com/BracketList" loCatId="list" qsTypeId="urn:microsoft.com/office/officeart/2005/8/quickstyle/simple1" qsCatId="simple" csTypeId="urn:microsoft.com/office/officeart/2005/8/colors/accent1_2" csCatId="accent1" phldr="1"/>
      <dgm:spPr/>
      <dgm:t>
        <a:bodyPr/>
        <a:lstStyle/>
        <a:p>
          <a:endParaRPr lang="en-US"/>
        </a:p>
      </dgm:t>
    </dgm:pt>
    <dgm:pt modelId="{24D9A60A-1D1E-46ED-A122-D7F30F49DEC3}">
      <dgm:prSet phldrT="[Text]" custT="1"/>
      <dgm:spPr/>
      <dgm:t>
        <a:bodyPr/>
        <a:lstStyle/>
        <a:p>
          <a:r>
            <a:rPr lang="sk-SK" sz="2000"/>
            <a:t>Interné systémy</a:t>
          </a:r>
          <a:endParaRPr lang="en-US" sz="2000"/>
        </a:p>
      </dgm:t>
    </dgm:pt>
    <dgm:pt modelId="{3F97EE99-8506-4AF9-A572-7C45AD9A739E}" type="parTrans" cxnId="{5C85EEE3-B8FF-4422-98B9-17F2296B29EA}">
      <dgm:prSet/>
      <dgm:spPr/>
      <dgm:t>
        <a:bodyPr/>
        <a:lstStyle/>
        <a:p>
          <a:endParaRPr lang="en-US" sz="2000"/>
        </a:p>
      </dgm:t>
    </dgm:pt>
    <dgm:pt modelId="{D1F41D78-F8AB-4D11-AC60-1A715C996C07}" type="sibTrans" cxnId="{5C85EEE3-B8FF-4422-98B9-17F2296B29EA}">
      <dgm:prSet/>
      <dgm:spPr/>
      <dgm:t>
        <a:bodyPr/>
        <a:lstStyle/>
        <a:p>
          <a:endParaRPr lang="en-US" sz="2000"/>
        </a:p>
      </dgm:t>
    </dgm:pt>
    <dgm:pt modelId="{0C151B66-31A2-44EB-9A53-EAE862B09D71}">
      <dgm:prSet phldrT="[Text]" custT="1"/>
      <dgm:spPr/>
      <dgm:t>
        <a:bodyPr/>
        <a:lstStyle/>
        <a:p>
          <a:r>
            <a:rPr lang="sk-SK" sz="1100"/>
            <a:t>Interné zdroje (najmä ŠZP)</a:t>
          </a:r>
          <a:endParaRPr lang="en-US" sz="1100"/>
        </a:p>
      </dgm:t>
    </dgm:pt>
    <dgm:pt modelId="{6A147077-D34A-42FA-A3B6-212F62B6E35B}" type="parTrans" cxnId="{CD674E1F-C2B6-4AE8-BF90-B3C0E0B492F7}">
      <dgm:prSet/>
      <dgm:spPr/>
      <dgm:t>
        <a:bodyPr/>
        <a:lstStyle/>
        <a:p>
          <a:endParaRPr lang="en-US" sz="2000"/>
        </a:p>
      </dgm:t>
    </dgm:pt>
    <dgm:pt modelId="{9A22C0CA-499C-469A-8DB7-EADF4458F0B5}" type="sibTrans" cxnId="{CD674E1F-C2B6-4AE8-BF90-B3C0E0B492F7}">
      <dgm:prSet/>
      <dgm:spPr/>
      <dgm:t>
        <a:bodyPr/>
        <a:lstStyle/>
        <a:p>
          <a:endParaRPr lang="en-US" sz="2000"/>
        </a:p>
      </dgm:t>
    </dgm:pt>
    <dgm:pt modelId="{753A9F43-8478-4D79-BF3F-317D7C1A2BCB}">
      <dgm:prSet phldrT="[Text]" custT="1"/>
      <dgm:spPr/>
      <dgm:t>
        <a:bodyPr/>
        <a:lstStyle/>
        <a:p>
          <a:r>
            <a:rPr lang="sk-SK" sz="1100"/>
            <a:t>Systémy podieľajúce sa na spracovaní udajov (napr. Dpoštol, Qlik Sense, PEMKO, centrálne DWH v zmysle Dátovej stratégie)</a:t>
          </a:r>
          <a:endParaRPr lang="en-US" sz="1100"/>
        </a:p>
      </dgm:t>
    </dgm:pt>
    <dgm:pt modelId="{39963675-4D2C-4172-A065-B527C59B1C23}" type="parTrans" cxnId="{7E08E396-86C4-4015-94AD-421F9E29A183}">
      <dgm:prSet/>
      <dgm:spPr/>
      <dgm:t>
        <a:bodyPr/>
        <a:lstStyle/>
        <a:p>
          <a:endParaRPr lang="en-US" sz="2000"/>
        </a:p>
      </dgm:t>
    </dgm:pt>
    <dgm:pt modelId="{BBA6CB2C-6869-4007-A17E-2C40F5711348}" type="sibTrans" cxnId="{7E08E396-86C4-4015-94AD-421F9E29A183}">
      <dgm:prSet/>
      <dgm:spPr/>
      <dgm:t>
        <a:bodyPr/>
        <a:lstStyle/>
        <a:p>
          <a:endParaRPr lang="en-US" sz="2000"/>
        </a:p>
      </dgm:t>
    </dgm:pt>
    <dgm:pt modelId="{70FFBA6D-217B-4A02-99D8-A480A7C608AD}">
      <dgm:prSet phldrT="[Text]" custT="1"/>
      <dgm:spPr/>
      <dgm:t>
        <a:bodyPr/>
        <a:lstStyle/>
        <a:p>
          <a:r>
            <a:rPr lang="sk-SK" sz="2000"/>
            <a:t>Externé systémy</a:t>
          </a:r>
          <a:endParaRPr lang="en-US" sz="2000"/>
        </a:p>
      </dgm:t>
    </dgm:pt>
    <dgm:pt modelId="{18271D39-12F5-4CA9-9CB3-231EF275D87A}" type="parTrans" cxnId="{E91A1621-CB76-400E-9CD1-64C28AA0CAAB}">
      <dgm:prSet/>
      <dgm:spPr/>
      <dgm:t>
        <a:bodyPr/>
        <a:lstStyle/>
        <a:p>
          <a:endParaRPr lang="en-US" sz="2000"/>
        </a:p>
      </dgm:t>
    </dgm:pt>
    <dgm:pt modelId="{5007FE84-7360-47D7-82AE-F59FDB307A90}" type="sibTrans" cxnId="{E91A1621-CB76-400E-9CD1-64C28AA0CAAB}">
      <dgm:prSet/>
      <dgm:spPr/>
      <dgm:t>
        <a:bodyPr/>
        <a:lstStyle/>
        <a:p>
          <a:endParaRPr lang="en-US" sz="2000"/>
        </a:p>
      </dgm:t>
    </dgm:pt>
    <dgm:pt modelId="{BB28F5AB-F8B2-4569-B909-B7E624E1B4B8}">
      <dgm:prSet phldrT="[Text]" custT="1"/>
      <dgm:spPr/>
      <dgm:t>
        <a:bodyPr/>
        <a:lstStyle/>
        <a:p>
          <a:r>
            <a:rPr lang="sk-SK" sz="1100"/>
            <a:t>Externé zdroje (najmä ElasticSearch)</a:t>
          </a:r>
          <a:endParaRPr lang="en-US" sz="1100"/>
        </a:p>
      </dgm:t>
    </dgm:pt>
    <dgm:pt modelId="{FD07CAA6-4573-488C-9B5A-153B16E0E0BD}" type="parTrans" cxnId="{91ED7F09-D05A-4F55-B0ED-FCF16EF22F9F}">
      <dgm:prSet/>
      <dgm:spPr/>
      <dgm:t>
        <a:bodyPr/>
        <a:lstStyle/>
        <a:p>
          <a:endParaRPr lang="en-US" sz="2000"/>
        </a:p>
      </dgm:t>
    </dgm:pt>
    <dgm:pt modelId="{3A3AFC14-14DA-4DBA-A26A-DB46C6204D2A}" type="sibTrans" cxnId="{91ED7F09-D05A-4F55-B0ED-FCF16EF22F9F}">
      <dgm:prSet/>
      <dgm:spPr/>
      <dgm:t>
        <a:bodyPr/>
        <a:lstStyle/>
        <a:p>
          <a:endParaRPr lang="en-US" sz="2000"/>
        </a:p>
      </dgm:t>
    </dgm:pt>
    <dgm:pt modelId="{C53F0472-B103-4DA8-A341-5EE8FE698952}">
      <dgm:prSet phldrT="[Text]" custT="1"/>
      <dgm:spPr/>
      <dgm:t>
        <a:bodyPr/>
        <a:lstStyle/>
        <a:p>
          <a:r>
            <a:rPr lang="sk-SK" sz="1100"/>
            <a:t>Systémy, pomocou ktorých existuje priamy prístup k zverejňovaným dokumentom (web NBS)</a:t>
          </a:r>
          <a:endParaRPr lang="en-US" sz="1100"/>
        </a:p>
      </dgm:t>
    </dgm:pt>
    <dgm:pt modelId="{8455C5FE-CBF7-437B-AB9A-D2C69B73EE37}" type="parTrans" cxnId="{6202CE3B-55D2-4EEB-9FD1-8E64EAABC571}">
      <dgm:prSet/>
      <dgm:spPr/>
      <dgm:t>
        <a:bodyPr/>
        <a:lstStyle/>
        <a:p>
          <a:endParaRPr lang="en-US" sz="2000"/>
        </a:p>
      </dgm:t>
    </dgm:pt>
    <dgm:pt modelId="{48F19BD3-1431-43C8-8BB6-7927DF5EE4C8}" type="sibTrans" cxnId="{6202CE3B-55D2-4EEB-9FD1-8E64EAABC571}">
      <dgm:prSet/>
      <dgm:spPr/>
      <dgm:t>
        <a:bodyPr/>
        <a:lstStyle/>
        <a:p>
          <a:endParaRPr lang="en-US" sz="2000"/>
        </a:p>
      </dgm:t>
    </dgm:pt>
    <dgm:pt modelId="{61BC7E31-07BC-482E-A6FC-71F297DE33DE}">
      <dgm:prSet phldrT="[Text]" custT="1"/>
      <dgm:spPr/>
      <dgm:t>
        <a:bodyPr/>
        <a:lstStyle/>
        <a:p>
          <a:r>
            <a:rPr lang="sk-SK" sz="1100"/>
            <a:t>Systémy podielajúce sa na zvereňovaní údajov (interné procedúry, Wordpress)</a:t>
          </a:r>
          <a:endParaRPr lang="en-US" sz="1100"/>
        </a:p>
      </dgm:t>
    </dgm:pt>
    <dgm:pt modelId="{15F6835C-87B3-4F3D-84A2-545BDE702C37}" type="parTrans" cxnId="{0F0B29FF-82EB-49AB-B746-BA5D16CBBD48}">
      <dgm:prSet/>
      <dgm:spPr/>
      <dgm:t>
        <a:bodyPr/>
        <a:lstStyle/>
        <a:p>
          <a:endParaRPr lang="en-US"/>
        </a:p>
      </dgm:t>
    </dgm:pt>
    <dgm:pt modelId="{4FDA5810-E2BE-439B-A90B-C6DE810D9C47}" type="sibTrans" cxnId="{0F0B29FF-82EB-49AB-B746-BA5D16CBBD48}">
      <dgm:prSet/>
      <dgm:spPr/>
      <dgm:t>
        <a:bodyPr/>
        <a:lstStyle/>
        <a:p>
          <a:endParaRPr lang="en-US"/>
        </a:p>
      </dgm:t>
    </dgm:pt>
    <dgm:pt modelId="{CA516C4A-F024-4A2E-8E16-9B599D3A2E22}">
      <dgm:prSet phldrT="[Text]" custT="1"/>
      <dgm:spPr/>
      <dgm:t>
        <a:bodyPr/>
        <a:lstStyle/>
        <a:p>
          <a:r>
            <a:rPr lang="sk-SK" sz="1100">
              <a:solidFill>
                <a:schemeClr val="bg1"/>
              </a:solidFill>
            </a:rPr>
            <a:t> Komponenty Open Data (Dátový katalóg, úložisko, vizualizačná vrstva -  ak on-premise)</a:t>
          </a:r>
          <a:endParaRPr lang="en-US" sz="1100">
            <a:solidFill>
              <a:schemeClr val="bg1"/>
            </a:solidFill>
          </a:endParaRPr>
        </a:p>
      </dgm:t>
    </dgm:pt>
    <dgm:pt modelId="{7CCFD324-FF8B-492A-A93C-81664A73A09F}" type="parTrans" cxnId="{11FF2E19-2DCC-4370-BD52-F28F31EDB870}">
      <dgm:prSet/>
      <dgm:spPr/>
      <dgm:t>
        <a:bodyPr/>
        <a:lstStyle/>
        <a:p>
          <a:endParaRPr lang="en-US"/>
        </a:p>
      </dgm:t>
    </dgm:pt>
    <dgm:pt modelId="{BDAD62C2-5E85-418E-8880-0D8435AA3521}" type="sibTrans" cxnId="{11FF2E19-2DCC-4370-BD52-F28F31EDB870}">
      <dgm:prSet/>
      <dgm:spPr/>
      <dgm:t>
        <a:bodyPr/>
        <a:lstStyle/>
        <a:p>
          <a:endParaRPr lang="en-US"/>
        </a:p>
      </dgm:t>
    </dgm:pt>
    <dgm:pt modelId="{39938817-1F6E-4A58-B72A-4364D8B69926}">
      <dgm:prSet phldrT="[Text]" custT="1"/>
      <dgm:spPr/>
      <dgm:t>
        <a:bodyPr/>
        <a:lstStyle/>
        <a:p>
          <a:r>
            <a:rPr lang="sk-SK" sz="1100">
              <a:solidFill>
                <a:schemeClr val="bg1"/>
              </a:solidFill>
            </a:rPr>
            <a:t>Komponenty Open Data (Dátový katalóg, úložisko, vizualizačná vrstva - ak cloud)</a:t>
          </a:r>
          <a:endParaRPr lang="en-US" sz="1100">
            <a:solidFill>
              <a:schemeClr val="bg1"/>
            </a:solidFill>
          </a:endParaRPr>
        </a:p>
      </dgm:t>
    </dgm:pt>
    <dgm:pt modelId="{AE2141EC-2BD3-47D7-8DE1-B8CDA87F3AC0}" type="parTrans" cxnId="{F8C276B2-C310-4A85-AFA0-64D1950E785F}">
      <dgm:prSet/>
      <dgm:spPr/>
      <dgm:t>
        <a:bodyPr/>
        <a:lstStyle/>
        <a:p>
          <a:endParaRPr lang="en-US"/>
        </a:p>
      </dgm:t>
    </dgm:pt>
    <dgm:pt modelId="{E1A5B567-9E67-4D80-AFF0-66D674623B52}" type="sibTrans" cxnId="{F8C276B2-C310-4A85-AFA0-64D1950E785F}">
      <dgm:prSet/>
      <dgm:spPr/>
      <dgm:t>
        <a:bodyPr/>
        <a:lstStyle/>
        <a:p>
          <a:endParaRPr lang="en-US"/>
        </a:p>
      </dgm:t>
    </dgm:pt>
    <dgm:pt modelId="{CFF5944C-9D4E-40B7-8E67-8B7E842A7558}" type="pres">
      <dgm:prSet presAssocID="{E8F32A33-E374-4BCE-A9D0-18E34ECE5C03}" presName="Name0" presStyleCnt="0">
        <dgm:presLayoutVars>
          <dgm:dir/>
          <dgm:animLvl val="lvl"/>
          <dgm:resizeHandles val="exact"/>
        </dgm:presLayoutVars>
      </dgm:prSet>
      <dgm:spPr/>
    </dgm:pt>
    <dgm:pt modelId="{2057F996-FD5A-4342-B068-EAE3E67F65DB}" type="pres">
      <dgm:prSet presAssocID="{24D9A60A-1D1E-46ED-A122-D7F30F49DEC3}" presName="linNode" presStyleCnt="0"/>
      <dgm:spPr/>
    </dgm:pt>
    <dgm:pt modelId="{381535F7-8095-4759-B7DE-C1DDC422846D}" type="pres">
      <dgm:prSet presAssocID="{24D9A60A-1D1E-46ED-A122-D7F30F49DEC3}" presName="parTx" presStyleLbl="revTx" presStyleIdx="0" presStyleCnt="2">
        <dgm:presLayoutVars>
          <dgm:chMax val="1"/>
          <dgm:bulletEnabled val="1"/>
        </dgm:presLayoutVars>
      </dgm:prSet>
      <dgm:spPr/>
    </dgm:pt>
    <dgm:pt modelId="{3DCE48BD-4801-4F1D-96DE-3C6F7A0FA07B}" type="pres">
      <dgm:prSet presAssocID="{24D9A60A-1D1E-46ED-A122-D7F30F49DEC3}" presName="bracket" presStyleLbl="parChTrans1D1" presStyleIdx="0" presStyleCnt="2"/>
      <dgm:spPr/>
    </dgm:pt>
    <dgm:pt modelId="{531009B6-9ED1-4E5E-BC10-D1536CA751F3}" type="pres">
      <dgm:prSet presAssocID="{24D9A60A-1D1E-46ED-A122-D7F30F49DEC3}" presName="spH" presStyleCnt="0"/>
      <dgm:spPr/>
    </dgm:pt>
    <dgm:pt modelId="{4C28A62D-1089-48B5-A415-BB603709174D}" type="pres">
      <dgm:prSet presAssocID="{24D9A60A-1D1E-46ED-A122-D7F30F49DEC3}" presName="desTx" presStyleLbl="node1" presStyleIdx="0" presStyleCnt="2" custScaleY="112976">
        <dgm:presLayoutVars>
          <dgm:bulletEnabled val="1"/>
        </dgm:presLayoutVars>
      </dgm:prSet>
      <dgm:spPr/>
    </dgm:pt>
    <dgm:pt modelId="{ACBC3C01-C148-4E74-83A0-EB0D53C879A7}" type="pres">
      <dgm:prSet presAssocID="{D1F41D78-F8AB-4D11-AC60-1A715C996C07}" presName="spV" presStyleCnt="0"/>
      <dgm:spPr/>
    </dgm:pt>
    <dgm:pt modelId="{AC205C1A-BB04-415A-8960-1753EC238918}" type="pres">
      <dgm:prSet presAssocID="{70FFBA6D-217B-4A02-99D8-A480A7C608AD}" presName="linNode" presStyleCnt="0"/>
      <dgm:spPr/>
    </dgm:pt>
    <dgm:pt modelId="{019DEB94-9E87-48D8-9D16-EE521C7ADE83}" type="pres">
      <dgm:prSet presAssocID="{70FFBA6D-217B-4A02-99D8-A480A7C608AD}" presName="parTx" presStyleLbl="revTx" presStyleIdx="1" presStyleCnt="2">
        <dgm:presLayoutVars>
          <dgm:chMax val="1"/>
          <dgm:bulletEnabled val="1"/>
        </dgm:presLayoutVars>
      </dgm:prSet>
      <dgm:spPr/>
    </dgm:pt>
    <dgm:pt modelId="{78517AA0-4EEE-4A55-B454-8D2B3E2DDD2B}" type="pres">
      <dgm:prSet presAssocID="{70FFBA6D-217B-4A02-99D8-A480A7C608AD}" presName="bracket" presStyleLbl="parChTrans1D1" presStyleIdx="1" presStyleCnt="2"/>
      <dgm:spPr/>
    </dgm:pt>
    <dgm:pt modelId="{452FB242-2838-4E82-8801-213019CCE46F}" type="pres">
      <dgm:prSet presAssocID="{70FFBA6D-217B-4A02-99D8-A480A7C608AD}" presName="spH" presStyleCnt="0"/>
      <dgm:spPr/>
    </dgm:pt>
    <dgm:pt modelId="{0578D9D0-A608-4CCC-82FB-C93C45DCEDA3}" type="pres">
      <dgm:prSet presAssocID="{70FFBA6D-217B-4A02-99D8-A480A7C608AD}" presName="desTx" presStyleLbl="node1" presStyleIdx="1" presStyleCnt="2" custScaleY="136586">
        <dgm:presLayoutVars>
          <dgm:bulletEnabled val="1"/>
        </dgm:presLayoutVars>
      </dgm:prSet>
      <dgm:spPr/>
    </dgm:pt>
  </dgm:ptLst>
  <dgm:cxnLst>
    <dgm:cxn modelId="{91ED7F09-D05A-4F55-B0ED-FCF16EF22F9F}" srcId="{70FFBA6D-217B-4A02-99D8-A480A7C608AD}" destId="{BB28F5AB-F8B2-4569-B909-B7E624E1B4B8}" srcOrd="0" destOrd="0" parTransId="{FD07CAA6-4573-488C-9B5A-153B16E0E0BD}" sibTransId="{3A3AFC14-14DA-4DBA-A26A-DB46C6204D2A}"/>
    <dgm:cxn modelId="{11FF2E19-2DCC-4370-BD52-F28F31EDB870}" srcId="{24D9A60A-1D1E-46ED-A122-D7F30F49DEC3}" destId="{CA516C4A-F024-4A2E-8E16-9B599D3A2E22}" srcOrd="3" destOrd="0" parTransId="{7CCFD324-FF8B-492A-A93C-81664A73A09F}" sibTransId="{BDAD62C2-5E85-418E-8880-0D8435AA3521}"/>
    <dgm:cxn modelId="{CD674E1F-C2B6-4AE8-BF90-B3C0E0B492F7}" srcId="{24D9A60A-1D1E-46ED-A122-D7F30F49DEC3}" destId="{0C151B66-31A2-44EB-9A53-EAE862B09D71}" srcOrd="0" destOrd="0" parTransId="{6A147077-D34A-42FA-A3B6-212F62B6E35B}" sibTransId="{9A22C0CA-499C-469A-8DB7-EADF4458F0B5}"/>
    <dgm:cxn modelId="{E91A1621-CB76-400E-9CD1-64C28AA0CAAB}" srcId="{E8F32A33-E374-4BCE-A9D0-18E34ECE5C03}" destId="{70FFBA6D-217B-4A02-99D8-A480A7C608AD}" srcOrd="1" destOrd="0" parTransId="{18271D39-12F5-4CA9-9CB3-231EF275D87A}" sibTransId="{5007FE84-7360-47D7-82AE-F59FDB307A90}"/>
    <dgm:cxn modelId="{DDFB6839-E624-4CE7-B5F4-B5C2D8CCB0B6}" type="presOf" srcId="{753A9F43-8478-4D79-BF3F-317D7C1A2BCB}" destId="{4C28A62D-1089-48B5-A415-BB603709174D}" srcOrd="0" destOrd="1" presId="urn:diagrams.loki3.com/BracketList"/>
    <dgm:cxn modelId="{30285339-D609-4BEA-8322-9A35A9AAC75B}" type="presOf" srcId="{0C151B66-31A2-44EB-9A53-EAE862B09D71}" destId="{4C28A62D-1089-48B5-A415-BB603709174D}" srcOrd="0" destOrd="0" presId="urn:diagrams.loki3.com/BracketList"/>
    <dgm:cxn modelId="{6202CE3B-55D2-4EEB-9FD1-8E64EAABC571}" srcId="{70FFBA6D-217B-4A02-99D8-A480A7C608AD}" destId="{C53F0472-B103-4DA8-A341-5EE8FE698952}" srcOrd="1" destOrd="0" parTransId="{8455C5FE-CBF7-437B-AB9A-D2C69B73EE37}" sibTransId="{48F19BD3-1431-43C8-8BB6-7927DF5EE4C8}"/>
    <dgm:cxn modelId="{AECD0B48-C8A7-4954-A0FD-ED59BBB0DE48}" type="presOf" srcId="{61BC7E31-07BC-482E-A6FC-71F297DE33DE}" destId="{4C28A62D-1089-48B5-A415-BB603709174D}" srcOrd="0" destOrd="2" presId="urn:diagrams.loki3.com/BracketList"/>
    <dgm:cxn modelId="{E0BA4B4B-5813-4444-B8B2-3A997F90AC5E}" type="presOf" srcId="{C53F0472-B103-4DA8-A341-5EE8FE698952}" destId="{0578D9D0-A608-4CCC-82FB-C93C45DCEDA3}" srcOrd="0" destOrd="1" presId="urn:diagrams.loki3.com/BracketList"/>
    <dgm:cxn modelId="{D2573A4F-C0FF-4E0B-907D-743850FF0395}" type="presOf" srcId="{CA516C4A-F024-4A2E-8E16-9B599D3A2E22}" destId="{4C28A62D-1089-48B5-A415-BB603709174D}" srcOrd="0" destOrd="3" presId="urn:diagrams.loki3.com/BracketList"/>
    <dgm:cxn modelId="{1D5B8575-C335-4ECF-A7B3-63DA7B05E828}" type="presOf" srcId="{39938817-1F6E-4A58-B72A-4364D8B69926}" destId="{0578D9D0-A608-4CCC-82FB-C93C45DCEDA3}" srcOrd="0" destOrd="2" presId="urn:diagrams.loki3.com/BracketList"/>
    <dgm:cxn modelId="{70EBA675-F9F2-416D-9E00-989B4A8DB7DD}" type="presOf" srcId="{24D9A60A-1D1E-46ED-A122-D7F30F49DEC3}" destId="{381535F7-8095-4759-B7DE-C1DDC422846D}" srcOrd="0" destOrd="0" presId="urn:diagrams.loki3.com/BracketList"/>
    <dgm:cxn modelId="{7E08E396-86C4-4015-94AD-421F9E29A183}" srcId="{24D9A60A-1D1E-46ED-A122-D7F30F49DEC3}" destId="{753A9F43-8478-4D79-BF3F-317D7C1A2BCB}" srcOrd="1" destOrd="0" parTransId="{39963675-4D2C-4172-A065-B527C59B1C23}" sibTransId="{BBA6CB2C-6869-4007-A17E-2C40F5711348}"/>
    <dgm:cxn modelId="{0A15A2A3-035A-474A-8BCB-5D01DEBB356E}" type="presOf" srcId="{BB28F5AB-F8B2-4569-B909-B7E624E1B4B8}" destId="{0578D9D0-A608-4CCC-82FB-C93C45DCEDA3}" srcOrd="0" destOrd="0" presId="urn:diagrams.loki3.com/BracketList"/>
    <dgm:cxn modelId="{F8C276B2-C310-4A85-AFA0-64D1950E785F}" srcId="{70FFBA6D-217B-4A02-99D8-A480A7C608AD}" destId="{39938817-1F6E-4A58-B72A-4364D8B69926}" srcOrd="2" destOrd="0" parTransId="{AE2141EC-2BD3-47D7-8DE1-B8CDA87F3AC0}" sibTransId="{E1A5B567-9E67-4D80-AFF0-66D674623B52}"/>
    <dgm:cxn modelId="{4A2E3AE3-1155-4DC4-AB3D-6DC612F26B3C}" type="presOf" srcId="{E8F32A33-E374-4BCE-A9D0-18E34ECE5C03}" destId="{CFF5944C-9D4E-40B7-8E67-8B7E842A7558}" srcOrd="0" destOrd="0" presId="urn:diagrams.loki3.com/BracketList"/>
    <dgm:cxn modelId="{5C85EEE3-B8FF-4422-98B9-17F2296B29EA}" srcId="{E8F32A33-E374-4BCE-A9D0-18E34ECE5C03}" destId="{24D9A60A-1D1E-46ED-A122-D7F30F49DEC3}" srcOrd="0" destOrd="0" parTransId="{3F97EE99-8506-4AF9-A572-7C45AD9A739E}" sibTransId="{D1F41D78-F8AB-4D11-AC60-1A715C996C07}"/>
    <dgm:cxn modelId="{5AAB48E8-34ED-4433-A09B-A69149D37041}" type="presOf" srcId="{70FFBA6D-217B-4A02-99D8-A480A7C608AD}" destId="{019DEB94-9E87-48D8-9D16-EE521C7ADE83}" srcOrd="0" destOrd="0" presId="urn:diagrams.loki3.com/BracketList"/>
    <dgm:cxn modelId="{0F0B29FF-82EB-49AB-B746-BA5D16CBBD48}" srcId="{24D9A60A-1D1E-46ED-A122-D7F30F49DEC3}" destId="{61BC7E31-07BC-482E-A6FC-71F297DE33DE}" srcOrd="2" destOrd="0" parTransId="{15F6835C-87B3-4F3D-84A2-545BDE702C37}" sibTransId="{4FDA5810-E2BE-439B-A90B-C6DE810D9C47}"/>
    <dgm:cxn modelId="{6EE9F5FD-0621-4CCE-9C8A-C4D1B7C5508A}" type="presParOf" srcId="{CFF5944C-9D4E-40B7-8E67-8B7E842A7558}" destId="{2057F996-FD5A-4342-B068-EAE3E67F65DB}" srcOrd="0" destOrd="0" presId="urn:diagrams.loki3.com/BracketList"/>
    <dgm:cxn modelId="{CBB50B66-D912-4F0E-9B9E-FD7A298C30AD}" type="presParOf" srcId="{2057F996-FD5A-4342-B068-EAE3E67F65DB}" destId="{381535F7-8095-4759-B7DE-C1DDC422846D}" srcOrd="0" destOrd="0" presId="urn:diagrams.loki3.com/BracketList"/>
    <dgm:cxn modelId="{0C0B4BFE-5ECC-4279-B5CB-5FCC6FB50812}" type="presParOf" srcId="{2057F996-FD5A-4342-B068-EAE3E67F65DB}" destId="{3DCE48BD-4801-4F1D-96DE-3C6F7A0FA07B}" srcOrd="1" destOrd="0" presId="urn:diagrams.loki3.com/BracketList"/>
    <dgm:cxn modelId="{CA71EF40-1957-4219-89F2-B09062DA8859}" type="presParOf" srcId="{2057F996-FD5A-4342-B068-EAE3E67F65DB}" destId="{531009B6-9ED1-4E5E-BC10-D1536CA751F3}" srcOrd="2" destOrd="0" presId="urn:diagrams.loki3.com/BracketList"/>
    <dgm:cxn modelId="{EB437C2F-32C1-4594-AB9B-9E6BE1C062A6}" type="presParOf" srcId="{2057F996-FD5A-4342-B068-EAE3E67F65DB}" destId="{4C28A62D-1089-48B5-A415-BB603709174D}" srcOrd="3" destOrd="0" presId="urn:diagrams.loki3.com/BracketList"/>
    <dgm:cxn modelId="{56115A65-349B-4AC1-B16C-C14A644F5E64}" type="presParOf" srcId="{CFF5944C-9D4E-40B7-8E67-8B7E842A7558}" destId="{ACBC3C01-C148-4E74-83A0-EB0D53C879A7}" srcOrd="1" destOrd="0" presId="urn:diagrams.loki3.com/BracketList"/>
    <dgm:cxn modelId="{7D89736A-851E-4D5B-B718-1537C3EBD7B1}" type="presParOf" srcId="{CFF5944C-9D4E-40B7-8E67-8B7E842A7558}" destId="{AC205C1A-BB04-415A-8960-1753EC238918}" srcOrd="2" destOrd="0" presId="urn:diagrams.loki3.com/BracketList"/>
    <dgm:cxn modelId="{B7E82BB1-5F39-49CA-BBFD-8B1520ED8BA4}" type="presParOf" srcId="{AC205C1A-BB04-415A-8960-1753EC238918}" destId="{019DEB94-9E87-48D8-9D16-EE521C7ADE83}" srcOrd="0" destOrd="0" presId="urn:diagrams.loki3.com/BracketList"/>
    <dgm:cxn modelId="{9BFCCBBD-BEC1-42D6-AAE9-47165DBA6C7F}" type="presParOf" srcId="{AC205C1A-BB04-415A-8960-1753EC238918}" destId="{78517AA0-4EEE-4A55-B454-8D2B3E2DDD2B}" srcOrd="1" destOrd="0" presId="urn:diagrams.loki3.com/BracketList"/>
    <dgm:cxn modelId="{A651595B-3693-4087-B486-840EC862F552}" type="presParOf" srcId="{AC205C1A-BB04-415A-8960-1753EC238918}" destId="{452FB242-2838-4E82-8801-213019CCE46F}" srcOrd="2" destOrd="0" presId="urn:diagrams.loki3.com/BracketList"/>
    <dgm:cxn modelId="{D4FDAD4E-0DB1-43A5-99A4-639565281401}" type="presParOf" srcId="{AC205C1A-BB04-415A-8960-1753EC238918}" destId="{0578D9D0-A608-4CCC-82FB-C93C45DCEDA3}" srcOrd="3" destOrd="0" presId="urn:diagrams.loki3.com/BracketList"/>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C6A7F4-CB10-4CE0-B0C9-F1332E18ECBC}">
      <dsp:nvSpPr>
        <dsp:cNvPr id="0" name=""/>
        <dsp:cNvSpPr/>
      </dsp:nvSpPr>
      <dsp:spPr>
        <a:xfrm>
          <a:off x="1686" y="5620"/>
          <a:ext cx="1643970" cy="316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sk-SK" sz="1100" kern="1200"/>
            <a:t>Laická verejnosť</a:t>
          </a:r>
          <a:endParaRPr lang="en-US" sz="1100" kern="1200"/>
        </a:p>
      </dsp:txBody>
      <dsp:txXfrm>
        <a:off x="1686" y="5620"/>
        <a:ext cx="1643970" cy="316800"/>
      </dsp:txXfrm>
    </dsp:sp>
    <dsp:sp modelId="{335D9D0E-5775-46E5-BDF7-D0D4D9ED7C82}">
      <dsp:nvSpPr>
        <dsp:cNvPr id="0" name=""/>
        <dsp:cNvSpPr/>
      </dsp:nvSpPr>
      <dsp:spPr>
        <a:xfrm>
          <a:off x="0" y="322420"/>
          <a:ext cx="1643970" cy="250294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sk-SK" sz="1100" kern="1200"/>
            <a:t> f</a:t>
          </a:r>
          <a:r>
            <a:rPr lang="en-US" sz="1100" kern="1200"/>
            <a:t>yzické</a:t>
          </a:r>
          <a:r>
            <a:rPr lang="sk-SK" sz="1100" kern="1200"/>
            <a:t> osoby (domácnosti tuzemské aj zahraničné)</a:t>
          </a:r>
          <a:endParaRPr lang="en-US" sz="1100" kern="1200"/>
        </a:p>
        <a:p>
          <a:pPr marL="57150" lvl="1" indent="-57150" algn="l" defTabSz="488950">
            <a:lnSpc>
              <a:spcPct val="90000"/>
            </a:lnSpc>
            <a:spcBef>
              <a:spcPct val="0"/>
            </a:spcBef>
            <a:spcAft>
              <a:spcPct val="15000"/>
            </a:spcAft>
            <a:buChar char="•"/>
          </a:pPr>
          <a:r>
            <a:rPr lang="sk-SK" sz="1100" kern="1200"/>
            <a:t> </a:t>
          </a:r>
          <a:r>
            <a:rPr lang="en-US" sz="1100" kern="1200"/>
            <a:t>právnické osoby (subjekty</a:t>
          </a:r>
          <a:r>
            <a:rPr lang="sk-SK" sz="1100" kern="1200"/>
            <a:t> - firmy, podnikatelia</a:t>
          </a:r>
          <a:r>
            <a:rPr lang="en-US" sz="1100" kern="1200"/>
            <a:t>)</a:t>
          </a:r>
        </a:p>
        <a:p>
          <a:pPr marL="57150" lvl="1" indent="-57150" algn="l" defTabSz="488950">
            <a:lnSpc>
              <a:spcPct val="90000"/>
            </a:lnSpc>
            <a:spcBef>
              <a:spcPct val="0"/>
            </a:spcBef>
            <a:spcAft>
              <a:spcPct val="15000"/>
            </a:spcAft>
            <a:buChar char="•"/>
          </a:pPr>
          <a:r>
            <a:rPr lang="en-US" sz="1100" kern="1200"/>
            <a:t> médiá</a:t>
          </a:r>
        </a:p>
      </dsp:txBody>
      <dsp:txXfrm>
        <a:off x="0" y="322420"/>
        <a:ext cx="1643970" cy="2502941"/>
      </dsp:txXfrm>
    </dsp:sp>
    <dsp:sp modelId="{27723E54-0493-462C-BD56-8A0AC17ADB3A}">
      <dsp:nvSpPr>
        <dsp:cNvPr id="0" name=""/>
        <dsp:cNvSpPr/>
      </dsp:nvSpPr>
      <dsp:spPr>
        <a:xfrm>
          <a:off x="1875812" y="5620"/>
          <a:ext cx="1643970" cy="316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sk-SK" sz="1100" kern="1200"/>
            <a:t>Odborná verejnosť</a:t>
          </a:r>
          <a:endParaRPr lang="en-US" sz="1100" kern="1200"/>
        </a:p>
      </dsp:txBody>
      <dsp:txXfrm>
        <a:off x="1875812" y="5620"/>
        <a:ext cx="1643970" cy="316800"/>
      </dsp:txXfrm>
    </dsp:sp>
    <dsp:sp modelId="{AED79014-66DA-4C02-8E84-14A8611B8926}">
      <dsp:nvSpPr>
        <dsp:cNvPr id="0" name=""/>
        <dsp:cNvSpPr/>
      </dsp:nvSpPr>
      <dsp:spPr>
        <a:xfrm>
          <a:off x="1875812" y="322420"/>
          <a:ext cx="1643970" cy="250294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sk-SK" sz="1100" kern="1200"/>
            <a:t>medzinárodné inštitúcie (ECB, MMF, ESRB a iné) </a:t>
          </a:r>
          <a:endParaRPr lang="en-US" sz="1100" kern="1200"/>
        </a:p>
        <a:p>
          <a:pPr marL="57150" lvl="1" indent="-57150" algn="l" defTabSz="488950">
            <a:lnSpc>
              <a:spcPct val="90000"/>
            </a:lnSpc>
            <a:spcBef>
              <a:spcPct val="0"/>
            </a:spcBef>
            <a:spcAft>
              <a:spcPct val="15000"/>
            </a:spcAft>
            <a:buChar char="•"/>
          </a:pPr>
          <a:r>
            <a:rPr lang="sk-SK" sz="1100" kern="1200"/>
            <a:t>akademická obec</a:t>
          </a:r>
          <a:endParaRPr lang="en-US" sz="1100" kern="1200"/>
        </a:p>
        <a:p>
          <a:pPr marL="57150" lvl="1" indent="-57150" algn="l" defTabSz="488950">
            <a:lnSpc>
              <a:spcPct val="90000"/>
            </a:lnSpc>
            <a:spcBef>
              <a:spcPct val="0"/>
            </a:spcBef>
            <a:spcAft>
              <a:spcPct val="15000"/>
            </a:spcAft>
            <a:buChar char="•"/>
          </a:pPr>
          <a:r>
            <a:rPr lang="sk-SK" sz="1100" kern="1200"/>
            <a:t> analytici súkromnej sféry</a:t>
          </a:r>
          <a:endParaRPr lang="en-US" sz="1100" kern="1200"/>
        </a:p>
        <a:p>
          <a:pPr marL="57150" lvl="1" indent="-57150" algn="l" defTabSz="488950">
            <a:lnSpc>
              <a:spcPct val="90000"/>
            </a:lnSpc>
            <a:spcBef>
              <a:spcPct val="0"/>
            </a:spcBef>
            <a:spcAft>
              <a:spcPct val="15000"/>
            </a:spcAft>
            <a:buChar char="•"/>
          </a:pPr>
          <a:r>
            <a:rPr lang="sk-SK" sz="1100" kern="1200"/>
            <a:t> štatistický úrad</a:t>
          </a:r>
          <a:endParaRPr lang="en-US" sz="1100" kern="1200"/>
        </a:p>
        <a:p>
          <a:pPr marL="57150" lvl="1" indent="-57150" algn="l" defTabSz="488950">
            <a:lnSpc>
              <a:spcPct val="90000"/>
            </a:lnSpc>
            <a:spcBef>
              <a:spcPct val="0"/>
            </a:spcBef>
            <a:spcAft>
              <a:spcPct val="15000"/>
            </a:spcAft>
            <a:buChar char="•"/>
          </a:pPr>
          <a:r>
            <a:rPr lang="sk-SK" sz="1100" kern="1200"/>
            <a:t> národné banky</a:t>
          </a:r>
          <a:endParaRPr lang="en-US" sz="1100" kern="1200"/>
        </a:p>
        <a:p>
          <a:pPr marL="57150" lvl="1" indent="-57150" algn="l" defTabSz="488950">
            <a:lnSpc>
              <a:spcPct val="90000"/>
            </a:lnSpc>
            <a:spcBef>
              <a:spcPct val="0"/>
            </a:spcBef>
            <a:spcAft>
              <a:spcPct val="15000"/>
            </a:spcAft>
            <a:buChar char="•"/>
          </a:pPr>
          <a:r>
            <a:rPr lang="sk-SK" sz="1100" kern="1200"/>
            <a:t> vykazujúce subjekty</a:t>
          </a:r>
          <a:endParaRPr lang="en-US" sz="1100" kern="1200"/>
        </a:p>
        <a:p>
          <a:pPr marL="57150" lvl="1" indent="-57150" algn="l" defTabSz="488950">
            <a:lnSpc>
              <a:spcPct val="90000"/>
            </a:lnSpc>
            <a:spcBef>
              <a:spcPct val="0"/>
            </a:spcBef>
            <a:spcAft>
              <a:spcPct val="15000"/>
            </a:spcAft>
            <a:buChar char="•"/>
          </a:pPr>
          <a:r>
            <a:rPr lang="sk-SK" sz="1100" kern="1200"/>
            <a:t> zahraniční klienti</a:t>
          </a:r>
          <a:endParaRPr lang="en-US" sz="1100" kern="1200"/>
        </a:p>
      </dsp:txBody>
      <dsp:txXfrm>
        <a:off x="1875812" y="322420"/>
        <a:ext cx="1643970" cy="2502941"/>
      </dsp:txXfrm>
    </dsp:sp>
    <dsp:sp modelId="{C1734E47-8F22-41B1-9953-9BA40EFEC2A2}">
      <dsp:nvSpPr>
        <dsp:cNvPr id="0" name=""/>
        <dsp:cNvSpPr/>
      </dsp:nvSpPr>
      <dsp:spPr>
        <a:xfrm>
          <a:off x="3749938" y="5620"/>
          <a:ext cx="1643970" cy="316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sk-SK" sz="1100" kern="1200"/>
            <a:t>NBS</a:t>
          </a:r>
          <a:endParaRPr lang="en-US" sz="1100" kern="1200"/>
        </a:p>
      </dsp:txBody>
      <dsp:txXfrm>
        <a:off x="3749938" y="5620"/>
        <a:ext cx="1643970" cy="316800"/>
      </dsp:txXfrm>
    </dsp:sp>
    <dsp:sp modelId="{7E8E64C5-BD4F-4391-B7E6-7E980C4FEE9C}">
      <dsp:nvSpPr>
        <dsp:cNvPr id="0" name=""/>
        <dsp:cNvSpPr/>
      </dsp:nvSpPr>
      <dsp:spPr>
        <a:xfrm>
          <a:off x="3749938" y="322420"/>
          <a:ext cx="1643970" cy="250294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sk-SK" sz="1100" kern="1200"/>
            <a:t>O</a:t>
          </a:r>
          <a:r>
            <a:rPr lang="en-US" sz="1100" kern="1200"/>
            <a:t>dbor ekonomických a menových analýz</a:t>
          </a:r>
        </a:p>
        <a:p>
          <a:pPr marL="57150" lvl="1" indent="-57150" algn="l" defTabSz="488950">
            <a:lnSpc>
              <a:spcPct val="90000"/>
            </a:lnSpc>
            <a:spcBef>
              <a:spcPct val="0"/>
            </a:spcBef>
            <a:spcAft>
              <a:spcPct val="15000"/>
            </a:spcAft>
            <a:buChar char="•"/>
          </a:pPr>
          <a:r>
            <a:rPr lang="en-US" sz="1100" kern="1200">
              <a:solidFill>
                <a:sysClr val="windowText" lastClr="000000"/>
              </a:solidFill>
            </a:rPr>
            <a:t>Odbor štatistiky</a:t>
          </a:r>
        </a:p>
        <a:p>
          <a:pPr marL="57150" lvl="1" indent="-57150" algn="l" defTabSz="488950">
            <a:lnSpc>
              <a:spcPct val="90000"/>
            </a:lnSpc>
            <a:spcBef>
              <a:spcPct val="0"/>
            </a:spcBef>
            <a:spcAft>
              <a:spcPct val="15000"/>
            </a:spcAft>
            <a:buChar char="•"/>
          </a:pPr>
          <a:r>
            <a:rPr lang="en-US" sz="1100" kern="1200">
              <a:solidFill>
                <a:sysClr val="windowText" lastClr="000000"/>
              </a:solidFill>
            </a:rPr>
            <a:t>Odbor kancelár</a:t>
          </a:r>
          <a:r>
            <a:rPr lang="sk-SK" sz="1100" kern="1200">
              <a:solidFill>
                <a:sysClr val="windowText" lastClr="000000"/>
              </a:solidFill>
            </a:rPr>
            <a:t>i</a:t>
          </a:r>
          <a:r>
            <a:rPr lang="en-US" sz="1100" kern="1200">
              <a:solidFill>
                <a:sysClr val="windowText" lastClr="000000"/>
              </a:solidFill>
            </a:rPr>
            <a:t>e guvernéra</a:t>
          </a:r>
        </a:p>
        <a:p>
          <a:pPr marL="57150" lvl="1" indent="-57150" algn="l" defTabSz="488950">
            <a:lnSpc>
              <a:spcPct val="90000"/>
            </a:lnSpc>
            <a:spcBef>
              <a:spcPct val="0"/>
            </a:spcBef>
            <a:spcAft>
              <a:spcPct val="15000"/>
            </a:spcAft>
            <a:buChar char="•"/>
          </a:pPr>
          <a:r>
            <a:rPr lang="en-US" sz="1100" kern="1200">
              <a:solidFill>
                <a:sysClr val="windowText" lastClr="000000"/>
              </a:solidFill>
            </a:rPr>
            <a:t>O</a:t>
          </a:r>
          <a:r>
            <a:rPr lang="sk-SK" sz="1100" kern="1200">
              <a:solidFill>
                <a:sysClr val="windowText" lastClr="000000"/>
              </a:solidFill>
            </a:rPr>
            <a:t>dbor finančného riadenia</a:t>
          </a:r>
          <a:endParaRPr lang="en-US" sz="1100" kern="1200">
            <a:solidFill>
              <a:sysClr val="windowText" lastClr="000000"/>
            </a:solidFill>
          </a:endParaRPr>
        </a:p>
        <a:p>
          <a:pPr marL="57150" lvl="1" indent="-57150" algn="l" defTabSz="488950">
            <a:lnSpc>
              <a:spcPct val="90000"/>
            </a:lnSpc>
            <a:spcBef>
              <a:spcPct val="0"/>
            </a:spcBef>
            <a:spcAft>
              <a:spcPct val="15000"/>
            </a:spcAft>
            <a:buChar char="•"/>
          </a:pPr>
          <a:r>
            <a:rPr lang="sk-SK" sz="1100" kern="1200">
              <a:solidFill>
                <a:sysClr val="windowText" lastClr="000000"/>
              </a:solidFill>
            </a:rPr>
            <a:t>Odbor finančnej stability</a:t>
          </a:r>
          <a:endParaRPr lang="en-US" sz="1100" kern="1200">
            <a:solidFill>
              <a:sysClr val="windowText" lastClr="000000"/>
            </a:solidFill>
          </a:endParaRPr>
        </a:p>
        <a:p>
          <a:pPr marL="57150" lvl="1" indent="-57150" algn="l" defTabSz="488950">
            <a:lnSpc>
              <a:spcPct val="90000"/>
            </a:lnSpc>
            <a:spcBef>
              <a:spcPct val="0"/>
            </a:spcBef>
            <a:spcAft>
              <a:spcPct val="15000"/>
            </a:spcAft>
            <a:buChar char="•"/>
          </a:pPr>
          <a:r>
            <a:rPr lang="en-US" sz="1100" kern="1200">
              <a:solidFill>
                <a:sysClr val="windowText" lastClr="000000"/>
              </a:solidFill>
            </a:rPr>
            <a:t>Úsek dohľadu a finančnej stability</a:t>
          </a:r>
        </a:p>
        <a:p>
          <a:pPr marL="57150" lvl="1" indent="-57150" algn="l" defTabSz="488950">
            <a:lnSpc>
              <a:spcPct val="90000"/>
            </a:lnSpc>
            <a:spcBef>
              <a:spcPct val="0"/>
            </a:spcBef>
            <a:spcAft>
              <a:spcPct val="15000"/>
            </a:spcAft>
            <a:buChar char="•"/>
          </a:pPr>
          <a:r>
            <a:rPr lang="en-US" sz="1100" kern="1200">
              <a:solidFill>
                <a:sysClr val="windowText" lastClr="000000"/>
              </a:solidFill>
            </a:rPr>
            <a:t>Úsek dohľadu a ochrany finančného spotrebiteľa</a:t>
          </a:r>
        </a:p>
        <a:p>
          <a:pPr marL="57150" lvl="1" indent="-57150" algn="l" defTabSz="488950">
            <a:lnSpc>
              <a:spcPct val="90000"/>
            </a:lnSpc>
            <a:spcBef>
              <a:spcPct val="0"/>
            </a:spcBef>
            <a:spcAft>
              <a:spcPct val="15000"/>
            </a:spcAft>
            <a:buChar char="•"/>
          </a:pPr>
          <a:r>
            <a:rPr lang="en-US" sz="1100" kern="1200">
              <a:solidFill>
                <a:sysClr val="windowText" lastClr="000000"/>
              </a:solidFill>
            </a:rPr>
            <a:t>Odbor informačných technológi</a:t>
          </a:r>
          <a:r>
            <a:rPr lang="sk-SK" sz="1100" kern="1200">
              <a:solidFill>
                <a:sysClr val="windowText" lastClr="000000"/>
              </a:solidFill>
            </a:rPr>
            <a:t>í</a:t>
          </a:r>
          <a:endParaRPr lang="en-US" sz="1100" kern="1200">
            <a:solidFill>
              <a:sysClr val="windowText" lastClr="000000"/>
            </a:solidFill>
          </a:endParaRPr>
        </a:p>
      </dsp:txBody>
      <dsp:txXfrm>
        <a:off x="3749938" y="322420"/>
        <a:ext cx="1643970" cy="25029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22B9E6-3CE2-44D9-A271-28B7EF6C3584}">
      <dsp:nvSpPr>
        <dsp:cNvPr id="0" name=""/>
        <dsp:cNvSpPr/>
      </dsp:nvSpPr>
      <dsp:spPr>
        <a:xfrm>
          <a:off x="0" y="0"/>
          <a:ext cx="4819015" cy="346138"/>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Biznis funkcie</a:t>
          </a:r>
        </a:p>
      </dsp:txBody>
      <dsp:txXfrm>
        <a:off x="0" y="0"/>
        <a:ext cx="4819015" cy="346138"/>
      </dsp:txXfrm>
    </dsp:sp>
    <dsp:sp modelId="{2AB07914-6D7A-4C89-BBC5-DA68485DE92C}">
      <dsp:nvSpPr>
        <dsp:cNvPr id="0" name=""/>
        <dsp:cNvSpPr/>
      </dsp:nvSpPr>
      <dsp:spPr>
        <a:xfrm>
          <a:off x="0" y="346138"/>
          <a:ext cx="2409507" cy="72689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k-SK" sz="1200" b="1" kern="1200"/>
            <a:t>Prístup k informáciam</a:t>
          </a:r>
        </a:p>
        <a:p>
          <a:pPr marL="0" lvl="0" indent="0" algn="l" defTabSz="533400">
            <a:lnSpc>
              <a:spcPct val="90000"/>
            </a:lnSpc>
            <a:spcBef>
              <a:spcPct val="0"/>
            </a:spcBef>
            <a:spcAft>
              <a:spcPct val="35000"/>
            </a:spcAft>
            <a:buNone/>
          </a:pPr>
          <a:r>
            <a:rPr lang="sk-SK" sz="1200" kern="1200"/>
            <a:t>- Poskytovanie informácií</a:t>
          </a:r>
        </a:p>
        <a:p>
          <a:pPr marL="0" lvl="0" indent="0" algn="l" defTabSz="533400">
            <a:lnSpc>
              <a:spcPct val="90000"/>
            </a:lnSpc>
            <a:spcBef>
              <a:spcPct val="0"/>
            </a:spcBef>
            <a:spcAft>
              <a:spcPct val="35000"/>
            </a:spcAft>
            <a:buNone/>
          </a:pPr>
          <a:r>
            <a:rPr lang="sk-SK" sz="1200" kern="1200"/>
            <a:t>- Zverejňovanie údajov</a:t>
          </a:r>
          <a:endParaRPr lang="en-US" sz="1200" kern="1200"/>
        </a:p>
      </dsp:txBody>
      <dsp:txXfrm>
        <a:off x="0" y="346138"/>
        <a:ext cx="2409507" cy="726890"/>
      </dsp:txXfrm>
    </dsp:sp>
    <dsp:sp modelId="{436EC84D-46F8-4B15-97E0-AB6AB8DE4C5D}">
      <dsp:nvSpPr>
        <dsp:cNvPr id="0" name=""/>
        <dsp:cNvSpPr/>
      </dsp:nvSpPr>
      <dsp:spPr>
        <a:xfrm>
          <a:off x="2409507" y="346138"/>
          <a:ext cx="2409507" cy="72689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k-SK" sz="1200" b="1" kern="1200"/>
            <a:t>Poskytovanie služieb</a:t>
          </a:r>
        </a:p>
        <a:p>
          <a:pPr marL="0" lvl="0" indent="0" algn="ctr" defTabSz="533400">
            <a:lnSpc>
              <a:spcPct val="90000"/>
            </a:lnSpc>
            <a:spcBef>
              <a:spcPct val="0"/>
            </a:spcBef>
            <a:spcAft>
              <a:spcPct val="35000"/>
            </a:spcAft>
            <a:buNone/>
          </a:pPr>
          <a:r>
            <a:rPr lang="sk-SK" sz="1200" kern="1200"/>
            <a:t>- Vyhodnocovanie a reporting</a:t>
          </a:r>
        </a:p>
        <a:p>
          <a:pPr marL="0" lvl="0" indent="0" algn="ctr" defTabSz="533400">
            <a:lnSpc>
              <a:spcPct val="90000"/>
            </a:lnSpc>
            <a:spcBef>
              <a:spcPct val="0"/>
            </a:spcBef>
            <a:spcAft>
              <a:spcPct val="35000"/>
            </a:spcAft>
            <a:buNone/>
          </a:pPr>
          <a:endParaRPr lang="en-US" sz="1200" kern="1200"/>
        </a:p>
      </dsp:txBody>
      <dsp:txXfrm>
        <a:off x="2409507" y="346138"/>
        <a:ext cx="2409507" cy="726890"/>
      </dsp:txXfrm>
    </dsp:sp>
    <dsp:sp modelId="{521091A5-D74F-408B-B894-AA3025635A12}">
      <dsp:nvSpPr>
        <dsp:cNvPr id="0" name=""/>
        <dsp:cNvSpPr/>
      </dsp:nvSpPr>
      <dsp:spPr>
        <a:xfrm>
          <a:off x="0" y="1073029"/>
          <a:ext cx="4819015" cy="80765"/>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1F3955-36A5-4625-9EA4-1A34211BAED0}">
      <dsp:nvSpPr>
        <dsp:cNvPr id="0" name=""/>
        <dsp:cNvSpPr/>
      </dsp:nvSpPr>
      <dsp:spPr>
        <a:xfrm>
          <a:off x="0" y="0"/>
          <a:ext cx="4819015" cy="422910"/>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sk-SK" sz="1700" kern="1200"/>
            <a:t>Prístupové miesta a kaná</a:t>
          </a:r>
          <a:r>
            <a:rPr lang="sk-SK" sz="1900" kern="1200"/>
            <a:t>ly</a:t>
          </a:r>
          <a:endParaRPr lang="en-US" sz="1900" kern="1200"/>
        </a:p>
      </dsp:txBody>
      <dsp:txXfrm>
        <a:off x="0" y="0"/>
        <a:ext cx="4819015" cy="422910"/>
      </dsp:txXfrm>
    </dsp:sp>
    <dsp:sp modelId="{B24FC993-570C-4DB6-9A64-3F3C72136AAB}">
      <dsp:nvSpPr>
        <dsp:cNvPr id="0" name=""/>
        <dsp:cNvSpPr/>
      </dsp:nvSpPr>
      <dsp:spPr>
        <a:xfrm>
          <a:off x="0" y="422910"/>
          <a:ext cx="1204753" cy="8881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sk-SK" sz="1000" b="1" kern="1200"/>
            <a:t>Elektronicky</a:t>
          </a:r>
        </a:p>
        <a:p>
          <a:pPr marL="0" lvl="0" indent="0" algn="l" defTabSz="444500">
            <a:lnSpc>
              <a:spcPct val="90000"/>
            </a:lnSpc>
            <a:spcBef>
              <a:spcPct val="0"/>
            </a:spcBef>
            <a:spcAft>
              <a:spcPct val="35000"/>
            </a:spcAft>
            <a:buNone/>
          </a:pPr>
          <a:r>
            <a:rPr lang="sk-SK" sz="1000" kern="1200"/>
            <a:t>- Portál NBS</a:t>
          </a:r>
        </a:p>
        <a:p>
          <a:pPr marL="0" lvl="0" indent="0" algn="l" defTabSz="444500">
            <a:lnSpc>
              <a:spcPct val="90000"/>
            </a:lnSpc>
            <a:spcBef>
              <a:spcPct val="0"/>
            </a:spcBef>
            <a:spcAft>
              <a:spcPct val="35000"/>
            </a:spcAft>
            <a:buNone/>
          </a:pPr>
          <a:r>
            <a:rPr lang="sk-SK" sz="1000" kern="1200"/>
            <a:t>- email</a:t>
          </a:r>
          <a:endParaRPr lang="en-US" sz="1000" kern="1200"/>
        </a:p>
      </dsp:txBody>
      <dsp:txXfrm>
        <a:off x="0" y="422910"/>
        <a:ext cx="1204753" cy="888111"/>
      </dsp:txXfrm>
    </dsp:sp>
    <dsp:sp modelId="{9860FE7F-9988-4472-BF5C-7BD9E4D9A688}">
      <dsp:nvSpPr>
        <dsp:cNvPr id="0" name=""/>
        <dsp:cNvSpPr/>
      </dsp:nvSpPr>
      <dsp:spPr>
        <a:xfrm>
          <a:off x="1204753" y="422910"/>
          <a:ext cx="1204753" cy="8881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sk-SK" sz="1000" b="1" kern="1200"/>
            <a:t>Telefonicky:</a:t>
          </a:r>
        </a:p>
        <a:p>
          <a:pPr marL="0" lvl="0" indent="0" algn="l" defTabSz="444500">
            <a:lnSpc>
              <a:spcPct val="90000"/>
            </a:lnSpc>
            <a:spcBef>
              <a:spcPct val="0"/>
            </a:spcBef>
            <a:spcAft>
              <a:spcPct val="35000"/>
            </a:spcAft>
            <a:buNone/>
          </a:pPr>
          <a:r>
            <a:rPr lang="sk-SK" sz="1000" kern="1200"/>
            <a:t>- Ústredie NBS</a:t>
          </a:r>
        </a:p>
        <a:p>
          <a:pPr marL="0" lvl="0" indent="0" algn="l" defTabSz="444500">
            <a:lnSpc>
              <a:spcPct val="90000"/>
            </a:lnSpc>
            <a:spcBef>
              <a:spcPct val="0"/>
            </a:spcBef>
            <a:spcAft>
              <a:spcPct val="35000"/>
            </a:spcAft>
            <a:buNone/>
          </a:pPr>
          <a:r>
            <a:rPr lang="sk-SK" sz="1000" kern="1200"/>
            <a:t>- Expozitúra NBS</a:t>
          </a:r>
          <a:endParaRPr lang="en-US" sz="1000" kern="1200"/>
        </a:p>
      </dsp:txBody>
      <dsp:txXfrm>
        <a:off x="1204753" y="422910"/>
        <a:ext cx="1204753" cy="888111"/>
      </dsp:txXfrm>
    </dsp:sp>
    <dsp:sp modelId="{838FF0C6-FB62-4863-8081-6C35AF62C533}">
      <dsp:nvSpPr>
        <dsp:cNvPr id="0" name=""/>
        <dsp:cNvSpPr/>
      </dsp:nvSpPr>
      <dsp:spPr>
        <a:xfrm>
          <a:off x="2409507" y="422910"/>
          <a:ext cx="1204753" cy="8881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sk-SK" sz="1000" b="1" kern="1200"/>
            <a:t>Osobne:</a:t>
          </a:r>
        </a:p>
        <a:p>
          <a:pPr marL="0" lvl="0" indent="0" algn="l" defTabSz="444500">
            <a:lnSpc>
              <a:spcPct val="90000"/>
            </a:lnSpc>
            <a:spcBef>
              <a:spcPct val="0"/>
            </a:spcBef>
            <a:spcAft>
              <a:spcPct val="35000"/>
            </a:spcAft>
            <a:buNone/>
          </a:pPr>
          <a:r>
            <a:rPr lang="sk-SK" sz="1000" kern="1200"/>
            <a:t>- Ústredie NBS</a:t>
          </a:r>
        </a:p>
        <a:p>
          <a:pPr marL="0" lvl="0" indent="0" algn="l" defTabSz="444500">
            <a:lnSpc>
              <a:spcPct val="90000"/>
            </a:lnSpc>
            <a:spcBef>
              <a:spcPct val="0"/>
            </a:spcBef>
            <a:spcAft>
              <a:spcPct val="35000"/>
            </a:spcAft>
            <a:buNone/>
          </a:pPr>
          <a:r>
            <a:rPr lang="sk-SK" sz="1000" kern="1200"/>
            <a:t>- Expozitúra NBS</a:t>
          </a:r>
          <a:endParaRPr lang="en-US" sz="1000" b="1" kern="1200"/>
        </a:p>
      </dsp:txBody>
      <dsp:txXfrm>
        <a:off x="2409507" y="422910"/>
        <a:ext cx="1204753" cy="888111"/>
      </dsp:txXfrm>
    </dsp:sp>
    <dsp:sp modelId="{06D6AB24-FDA7-4496-9953-D730683ECFDC}">
      <dsp:nvSpPr>
        <dsp:cNvPr id="0" name=""/>
        <dsp:cNvSpPr/>
      </dsp:nvSpPr>
      <dsp:spPr>
        <a:xfrm>
          <a:off x="3614261" y="422910"/>
          <a:ext cx="1204753" cy="88811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sk-SK" sz="1000" b="1" kern="1200"/>
            <a:t>Listinne</a:t>
          </a:r>
        </a:p>
        <a:p>
          <a:pPr marL="0" lvl="0" indent="0" algn="l" defTabSz="444500">
            <a:lnSpc>
              <a:spcPct val="90000"/>
            </a:lnSpc>
            <a:spcBef>
              <a:spcPct val="0"/>
            </a:spcBef>
            <a:spcAft>
              <a:spcPct val="35000"/>
            </a:spcAft>
            <a:buNone/>
          </a:pPr>
          <a:r>
            <a:rPr lang="sk-SK" sz="1000" kern="1200"/>
            <a:t>- Ústredie NBS</a:t>
          </a:r>
        </a:p>
        <a:p>
          <a:pPr marL="0" lvl="0" indent="0" algn="l" defTabSz="444500">
            <a:lnSpc>
              <a:spcPct val="90000"/>
            </a:lnSpc>
            <a:spcBef>
              <a:spcPct val="0"/>
            </a:spcBef>
            <a:spcAft>
              <a:spcPct val="35000"/>
            </a:spcAft>
            <a:buNone/>
          </a:pPr>
          <a:r>
            <a:rPr lang="sk-SK" sz="1000" kern="1200"/>
            <a:t>- Expozitúra NBS</a:t>
          </a:r>
          <a:endParaRPr lang="en-US" sz="1000" kern="1200"/>
        </a:p>
      </dsp:txBody>
      <dsp:txXfrm>
        <a:off x="3614261" y="422910"/>
        <a:ext cx="1204753" cy="888111"/>
      </dsp:txXfrm>
    </dsp:sp>
    <dsp:sp modelId="{A99FB1D3-E0CA-4B19-84D4-9AEC1E01293C}">
      <dsp:nvSpPr>
        <dsp:cNvPr id="0" name=""/>
        <dsp:cNvSpPr/>
      </dsp:nvSpPr>
      <dsp:spPr>
        <a:xfrm>
          <a:off x="0" y="1311021"/>
          <a:ext cx="4819015" cy="98679"/>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F95635-73F5-416B-9A19-F42D7251188B}">
      <dsp:nvSpPr>
        <dsp:cNvPr id="0" name=""/>
        <dsp:cNvSpPr/>
      </dsp:nvSpPr>
      <dsp:spPr>
        <a:xfrm>
          <a:off x="2812936" y="1339642"/>
          <a:ext cx="2365387" cy="87562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sk-SK" sz="1000" kern="1200"/>
            <a:t> Používateľ navštívi stránku NBS, vyberie si doménu, ktorá ho zaujíma a stiahne si patričný dataset.</a:t>
          </a:r>
          <a:endParaRPr lang="en-US" sz="1000" kern="1200"/>
        </a:p>
      </dsp:txBody>
      <dsp:txXfrm>
        <a:off x="3541787" y="1577784"/>
        <a:ext cx="1617301" cy="618250"/>
      </dsp:txXfrm>
    </dsp:sp>
    <dsp:sp modelId="{3B960AEE-FFD8-4D76-8C83-BB35A0D757F3}">
      <dsp:nvSpPr>
        <dsp:cNvPr id="0" name=""/>
        <dsp:cNvSpPr/>
      </dsp:nvSpPr>
      <dsp:spPr>
        <a:xfrm>
          <a:off x="0" y="1370278"/>
          <a:ext cx="2063800" cy="84499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sk-SK" sz="1000" kern="1200"/>
            <a:t> Nahlasovanie chýb zo strany používateľov alebo vlastníkov zdrojových dát</a:t>
          </a:r>
          <a:endParaRPr lang="en-US" sz="1000" kern="1200"/>
        </a:p>
      </dsp:txBody>
      <dsp:txXfrm>
        <a:off x="18562" y="1600088"/>
        <a:ext cx="1407536" cy="596619"/>
      </dsp:txXfrm>
    </dsp:sp>
    <dsp:sp modelId="{0A481E38-2659-4C57-875F-A4A14799FB33}">
      <dsp:nvSpPr>
        <dsp:cNvPr id="0" name=""/>
        <dsp:cNvSpPr/>
      </dsp:nvSpPr>
      <dsp:spPr>
        <a:xfrm>
          <a:off x="3160366" y="-2"/>
          <a:ext cx="2017952" cy="77192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sk-SK" sz="1000" kern="1200"/>
            <a:t> Kompilát je manuálne uploadnutý na stránku NBS pomocou Content Manager Systému</a:t>
          </a:r>
          <a:endParaRPr lang="en-US" sz="1000" kern="1200"/>
        </a:p>
      </dsp:txBody>
      <dsp:txXfrm>
        <a:off x="3782708" y="16955"/>
        <a:ext cx="1378652" cy="545032"/>
      </dsp:txXfrm>
    </dsp:sp>
    <dsp:sp modelId="{41DC014A-4D1E-4962-9BF1-AFF7813F6247}">
      <dsp:nvSpPr>
        <dsp:cNvPr id="0" name=""/>
        <dsp:cNvSpPr/>
      </dsp:nvSpPr>
      <dsp:spPr>
        <a:xfrm>
          <a:off x="61557" y="-2"/>
          <a:ext cx="1970973" cy="8139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sk-SK" sz="1000" kern="1200"/>
            <a:t> Tvorba manuálnych kompilátov, často v neštruktúrovanej podobe</a:t>
          </a:r>
          <a:endParaRPr lang="en-US" sz="1000" kern="1200"/>
        </a:p>
      </dsp:txBody>
      <dsp:txXfrm>
        <a:off x="79436" y="17877"/>
        <a:ext cx="1343923" cy="574675"/>
      </dsp:txXfrm>
    </dsp:sp>
    <dsp:sp modelId="{FA2CD266-8E36-4D41-9169-DDB743DBCF35}">
      <dsp:nvSpPr>
        <dsp:cNvPr id="0" name=""/>
        <dsp:cNvSpPr/>
      </dsp:nvSpPr>
      <dsp:spPr>
        <a:xfrm>
          <a:off x="1677231" y="133105"/>
          <a:ext cx="952529" cy="952529"/>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sk-SK" sz="800" kern="1200"/>
            <a:t>Spracovanie údajov na zverejnenie</a:t>
          </a:r>
          <a:endParaRPr lang="en-US" sz="800" kern="1200"/>
        </a:p>
      </dsp:txBody>
      <dsp:txXfrm>
        <a:off x="1956220" y="412094"/>
        <a:ext cx="673540" cy="673540"/>
      </dsp:txXfrm>
    </dsp:sp>
    <dsp:sp modelId="{82DF9AE1-837C-47F8-A0FF-E5E27ABE8505}">
      <dsp:nvSpPr>
        <dsp:cNvPr id="0" name=""/>
        <dsp:cNvSpPr/>
      </dsp:nvSpPr>
      <dsp:spPr>
        <a:xfrm rot="5400000">
          <a:off x="2673758" y="133105"/>
          <a:ext cx="952529" cy="952529"/>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sk-SK" sz="800" kern="1200"/>
            <a:t>Zverejnenie údajov</a:t>
          </a:r>
          <a:endParaRPr lang="en-US" sz="800" kern="1200"/>
        </a:p>
      </dsp:txBody>
      <dsp:txXfrm rot="-5400000">
        <a:off x="2673758" y="412094"/>
        <a:ext cx="673540" cy="673540"/>
      </dsp:txXfrm>
    </dsp:sp>
    <dsp:sp modelId="{BF3BE2C2-E242-4E08-A1E6-A2134BB68D49}">
      <dsp:nvSpPr>
        <dsp:cNvPr id="0" name=""/>
        <dsp:cNvSpPr/>
      </dsp:nvSpPr>
      <dsp:spPr>
        <a:xfrm rot="10800000">
          <a:off x="2673758" y="1129631"/>
          <a:ext cx="952529" cy="952529"/>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sk-SK" sz="800" kern="1200"/>
            <a:t>Využívanie dát</a:t>
          </a:r>
          <a:endParaRPr lang="en-US" sz="800" kern="1200"/>
        </a:p>
      </dsp:txBody>
      <dsp:txXfrm rot="10800000">
        <a:off x="2673758" y="1129631"/>
        <a:ext cx="673540" cy="673540"/>
      </dsp:txXfrm>
    </dsp:sp>
    <dsp:sp modelId="{27FA5B00-FCDA-43CE-93A8-BA6A58B38421}">
      <dsp:nvSpPr>
        <dsp:cNvPr id="0" name=""/>
        <dsp:cNvSpPr/>
      </dsp:nvSpPr>
      <dsp:spPr>
        <a:xfrm rot="16200000">
          <a:off x="1677231" y="1129631"/>
          <a:ext cx="952529" cy="952529"/>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sk-SK" sz="800" kern="1200"/>
            <a:t>Oprava údajov</a:t>
          </a:r>
          <a:endParaRPr lang="en-US" sz="800" kern="1200"/>
        </a:p>
      </dsp:txBody>
      <dsp:txXfrm rot="5400000">
        <a:off x="1956220" y="1129631"/>
        <a:ext cx="673540" cy="673540"/>
      </dsp:txXfrm>
    </dsp:sp>
    <dsp:sp modelId="{08C802C0-6536-4137-B848-8B5146A10FD5}">
      <dsp:nvSpPr>
        <dsp:cNvPr id="0" name=""/>
        <dsp:cNvSpPr/>
      </dsp:nvSpPr>
      <dsp:spPr>
        <a:xfrm>
          <a:off x="2487322" y="909648"/>
          <a:ext cx="328875" cy="285978"/>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1B5C850-BDC5-4581-8586-6A0F1C63118B}">
      <dsp:nvSpPr>
        <dsp:cNvPr id="0" name=""/>
        <dsp:cNvSpPr/>
      </dsp:nvSpPr>
      <dsp:spPr>
        <a:xfrm rot="10800000">
          <a:off x="2487322" y="1019639"/>
          <a:ext cx="328875" cy="285978"/>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1535F7-8095-4759-B7DE-C1DDC422846D}">
      <dsp:nvSpPr>
        <dsp:cNvPr id="0" name=""/>
        <dsp:cNvSpPr/>
      </dsp:nvSpPr>
      <dsp:spPr>
        <a:xfrm>
          <a:off x="0" y="318451"/>
          <a:ext cx="1348898" cy="565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2240" tIns="50800" rIns="142240" bIns="50800" numCol="1" spcCol="1270" anchor="ctr" anchorCtr="0">
          <a:noAutofit/>
        </a:bodyPr>
        <a:lstStyle/>
        <a:p>
          <a:pPr marL="0" lvl="0" indent="0" algn="r" defTabSz="889000">
            <a:lnSpc>
              <a:spcPct val="90000"/>
            </a:lnSpc>
            <a:spcBef>
              <a:spcPct val="0"/>
            </a:spcBef>
            <a:spcAft>
              <a:spcPct val="35000"/>
            </a:spcAft>
            <a:buNone/>
          </a:pPr>
          <a:r>
            <a:rPr lang="sk-SK" sz="2000" kern="1200"/>
            <a:t>Interné systémy</a:t>
          </a:r>
          <a:endParaRPr lang="en-US" sz="2000" kern="1200"/>
        </a:p>
      </dsp:txBody>
      <dsp:txXfrm>
        <a:off x="0" y="318451"/>
        <a:ext cx="1348898" cy="565893"/>
      </dsp:txXfrm>
    </dsp:sp>
    <dsp:sp modelId="{3DCE48BD-4801-4F1D-96DE-3C6F7A0FA07B}">
      <dsp:nvSpPr>
        <dsp:cNvPr id="0" name=""/>
        <dsp:cNvSpPr/>
      </dsp:nvSpPr>
      <dsp:spPr>
        <a:xfrm>
          <a:off x="1348898" y="70873"/>
          <a:ext cx="269779" cy="1061049"/>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28A62D-1089-48B5-A415-BB603709174D}">
      <dsp:nvSpPr>
        <dsp:cNvPr id="0" name=""/>
        <dsp:cNvSpPr/>
      </dsp:nvSpPr>
      <dsp:spPr>
        <a:xfrm>
          <a:off x="1726590" y="2032"/>
          <a:ext cx="3669004" cy="119873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sk-SK" sz="1100" kern="1200"/>
            <a:t>Interné zdroje (najmä ŠZP)</a:t>
          </a:r>
          <a:endParaRPr lang="en-US" sz="1100" kern="1200"/>
        </a:p>
        <a:p>
          <a:pPr marL="57150" lvl="1" indent="-57150" algn="l" defTabSz="488950">
            <a:lnSpc>
              <a:spcPct val="90000"/>
            </a:lnSpc>
            <a:spcBef>
              <a:spcPct val="0"/>
            </a:spcBef>
            <a:spcAft>
              <a:spcPct val="15000"/>
            </a:spcAft>
            <a:buChar char="•"/>
          </a:pPr>
          <a:r>
            <a:rPr lang="sk-SK" sz="1100" kern="1200"/>
            <a:t>Systémy podieľajúce sa na spracovaní udajov (napr. Apoštol, Qlik Sense, PEMKO)</a:t>
          </a:r>
          <a:endParaRPr lang="en-US" sz="1100" kern="1200"/>
        </a:p>
        <a:p>
          <a:pPr marL="57150" lvl="1" indent="-57150" algn="l" defTabSz="488950">
            <a:lnSpc>
              <a:spcPct val="90000"/>
            </a:lnSpc>
            <a:spcBef>
              <a:spcPct val="0"/>
            </a:spcBef>
            <a:spcAft>
              <a:spcPct val="15000"/>
            </a:spcAft>
            <a:buChar char="•"/>
          </a:pPr>
          <a:r>
            <a:rPr lang="sk-SK" sz="1100" kern="1200"/>
            <a:t>Systémy podielajúce sa na zvereňovaní údajov (interné procedúry, CMS WordPress)</a:t>
          </a:r>
          <a:endParaRPr lang="en-US" sz="1100" kern="1200"/>
        </a:p>
        <a:p>
          <a:pPr marL="57150" lvl="1" indent="-57150" algn="l" defTabSz="488950">
            <a:lnSpc>
              <a:spcPct val="90000"/>
            </a:lnSpc>
            <a:spcBef>
              <a:spcPct val="0"/>
            </a:spcBef>
            <a:spcAft>
              <a:spcPct val="15000"/>
            </a:spcAft>
            <a:buChar char="•"/>
          </a:pPr>
          <a:r>
            <a:rPr lang="sk-SK" sz="1100" kern="1200"/>
            <a:t>Systémy, pomocou ktorých existuje priamy prístup k zverejňovaným dokumentom (ŠZP)</a:t>
          </a:r>
          <a:endParaRPr lang="en-US" sz="1100" kern="1200"/>
        </a:p>
      </dsp:txBody>
      <dsp:txXfrm>
        <a:off x="1726590" y="2032"/>
        <a:ext cx="3669004" cy="1198731"/>
      </dsp:txXfrm>
    </dsp:sp>
    <dsp:sp modelId="{019DEB94-9E87-48D8-9D16-EE521C7ADE83}">
      <dsp:nvSpPr>
        <dsp:cNvPr id="0" name=""/>
        <dsp:cNvSpPr/>
      </dsp:nvSpPr>
      <dsp:spPr>
        <a:xfrm>
          <a:off x="0" y="1464450"/>
          <a:ext cx="1348898" cy="565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2240" tIns="50800" rIns="142240" bIns="50800" numCol="1" spcCol="1270" anchor="ctr" anchorCtr="0">
          <a:noAutofit/>
        </a:bodyPr>
        <a:lstStyle/>
        <a:p>
          <a:pPr marL="0" lvl="0" indent="0" algn="r" defTabSz="889000">
            <a:lnSpc>
              <a:spcPct val="90000"/>
            </a:lnSpc>
            <a:spcBef>
              <a:spcPct val="0"/>
            </a:spcBef>
            <a:spcAft>
              <a:spcPct val="35000"/>
            </a:spcAft>
            <a:buNone/>
          </a:pPr>
          <a:r>
            <a:rPr lang="sk-SK" sz="2000" kern="1200"/>
            <a:t>Externé systémy</a:t>
          </a:r>
          <a:endParaRPr lang="en-US" sz="2000" kern="1200"/>
        </a:p>
      </dsp:txBody>
      <dsp:txXfrm>
        <a:off x="0" y="1464450"/>
        <a:ext cx="1348898" cy="565893"/>
      </dsp:txXfrm>
    </dsp:sp>
    <dsp:sp modelId="{78517AA0-4EEE-4A55-B454-8D2B3E2DDD2B}">
      <dsp:nvSpPr>
        <dsp:cNvPr id="0" name=""/>
        <dsp:cNvSpPr/>
      </dsp:nvSpPr>
      <dsp:spPr>
        <a:xfrm>
          <a:off x="1348898" y="1358345"/>
          <a:ext cx="269779" cy="778103"/>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78D9D0-A608-4CCC-82FB-C93C45DCEDA3}">
      <dsp:nvSpPr>
        <dsp:cNvPr id="0" name=""/>
        <dsp:cNvSpPr/>
      </dsp:nvSpPr>
      <dsp:spPr>
        <a:xfrm>
          <a:off x="1726590" y="1216006"/>
          <a:ext cx="3669004" cy="106277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sk-SK" sz="1100" kern="1200"/>
            <a:t>Externé zdroje</a:t>
          </a:r>
          <a:endParaRPr lang="en-US" sz="1100" kern="1200"/>
        </a:p>
        <a:p>
          <a:pPr marL="57150" lvl="1" indent="-57150" algn="l" defTabSz="488950">
            <a:lnSpc>
              <a:spcPct val="90000"/>
            </a:lnSpc>
            <a:spcBef>
              <a:spcPct val="0"/>
            </a:spcBef>
            <a:spcAft>
              <a:spcPct val="15000"/>
            </a:spcAft>
            <a:buChar char="•"/>
          </a:pPr>
          <a:r>
            <a:rPr lang="sk-SK" sz="1100" kern="1200"/>
            <a:t>Systémy obsahujúce zverejňované údaje (Makroekonomická databáza)</a:t>
          </a:r>
          <a:endParaRPr lang="en-US" sz="1100" kern="1200"/>
        </a:p>
        <a:p>
          <a:pPr marL="57150" lvl="1" indent="-57150" algn="l" defTabSz="488950">
            <a:lnSpc>
              <a:spcPct val="90000"/>
            </a:lnSpc>
            <a:spcBef>
              <a:spcPct val="0"/>
            </a:spcBef>
            <a:spcAft>
              <a:spcPct val="15000"/>
            </a:spcAft>
            <a:buChar char="•"/>
          </a:pPr>
          <a:r>
            <a:rPr lang="sk-SK" sz="1100" kern="1200"/>
            <a:t>Systémy, pomocou ktorých existuje priamy prístup k zverejňovaným dokumentom (web NBS)</a:t>
          </a:r>
          <a:endParaRPr lang="en-US" sz="1100" kern="1200"/>
        </a:p>
      </dsp:txBody>
      <dsp:txXfrm>
        <a:off x="1726590" y="1216006"/>
        <a:ext cx="3669004" cy="106277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1535F7-8095-4759-B7DE-C1DDC422846D}">
      <dsp:nvSpPr>
        <dsp:cNvPr id="0" name=""/>
        <dsp:cNvSpPr/>
      </dsp:nvSpPr>
      <dsp:spPr>
        <a:xfrm>
          <a:off x="0" y="465158"/>
          <a:ext cx="1307464" cy="6623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2240" tIns="50800" rIns="142240" bIns="50800" numCol="1" spcCol="1270" anchor="ctr" anchorCtr="0">
          <a:noAutofit/>
        </a:bodyPr>
        <a:lstStyle/>
        <a:p>
          <a:pPr marL="0" lvl="0" indent="0" algn="r" defTabSz="889000">
            <a:lnSpc>
              <a:spcPct val="90000"/>
            </a:lnSpc>
            <a:spcBef>
              <a:spcPct val="0"/>
            </a:spcBef>
            <a:spcAft>
              <a:spcPct val="35000"/>
            </a:spcAft>
            <a:buNone/>
          </a:pPr>
          <a:r>
            <a:rPr lang="sk-SK" sz="2000" kern="1200"/>
            <a:t>Interné systémy</a:t>
          </a:r>
          <a:endParaRPr lang="en-US" sz="2000" kern="1200"/>
        </a:p>
      </dsp:txBody>
      <dsp:txXfrm>
        <a:off x="0" y="465158"/>
        <a:ext cx="1307464" cy="662376"/>
      </dsp:txXfrm>
    </dsp:sp>
    <dsp:sp modelId="{3DCE48BD-4801-4F1D-96DE-3C6F7A0FA07B}">
      <dsp:nvSpPr>
        <dsp:cNvPr id="0" name=""/>
        <dsp:cNvSpPr/>
      </dsp:nvSpPr>
      <dsp:spPr>
        <a:xfrm>
          <a:off x="1307464" y="92572"/>
          <a:ext cx="261493" cy="1407550"/>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28A62D-1089-48B5-A415-BB603709174D}">
      <dsp:nvSpPr>
        <dsp:cNvPr id="0" name=""/>
        <dsp:cNvSpPr/>
      </dsp:nvSpPr>
      <dsp:spPr>
        <a:xfrm>
          <a:off x="1673555" y="1250"/>
          <a:ext cx="3556304" cy="15901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sk-SK" sz="1100" kern="1200"/>
            <a:t>Interné zdroje (najmä ŠZP)</a:t>
          </a:r>
          <a:endParaRPr lang="en-US" sz="1100" kern="1200"/>
        </a:p>
        <a:p>
          <a:pPr marL="57150" lvl="1" indent="-57150" algn="l" defTabSz="488950">
            <a:lnSpc>
              <a:spcPct val="90000"/>
            </a:lnSpc>
            <a:spcBef>
              <a:spcPct val="0"/>
            </a:spcBef>
            <a:spcAft>
              <a:spcPct val="15000"/>
            </a:spcAft>
            <a:buChar char="•"/>
          </a:pPr>
          <a:r>
            <a:rPr lang="sk-SK" sz="1100" kern="1200"/>
            <a:t>Systémy podieľajúce sa na spracovaní udajov (napr. Dpoštol, Qlik Sense, PEMKO, centrálne DWH v zmysle Dátovej stratégie)</a:t>
          </a:r>
          <a:endParaRPr lang="en-US" sz="1100" kern="1200"/>
        </a:p>
        <a:p>
          <a:pPr marL="57150" lvl="1" indent="-57150" algn="l" defTabSz="488950">
            <a:lnSpc>
              <a:spcPct val="90000"/>
            </a:lnSpc>
            <a:spcBef>
              <a:spcPct val="0"/>
            </a:spcBef>
            <a:spcAft>
              <a:spcPct val="15000"/>
            </a:spcAft>
            <a:buChar char="•"/>
          </a:pPr>
          <a:r>
            <a:rPr lang="sk-SK" sz="1100" kern="1200"/>
            <a:t>Systémy podielajúce sa na zvereňovaní údajov (interné procedúry, Wordpress)</a:t>
          </a:r>
          <a:endParaRPr lang="en-US" sz="1100" kern="1200"/>
        </a:p>
        <a:p>
          <a:pPr marL="57150" lvl="1" indent="-57150" algn="l" defTabSz="488950">
            <a:lnSpc>
              <a:spcPct val="90000"/>
            </a:lnSpc>
            <a:spcBef>
              <a:spcPct val="0"/>
            </a:spcBef>
            <a:spcAft>
              <a:spcPct val="15000"/>
            </a:spcAft>
            <a:buChar char="•"/>
          </a:pPr>
          <a:r>
            <a:rPr lang="sk-SK" sz="1100" kern="1200">
              <a:solidFill>
                <a:schemeClr val="bg1"/>
              </a:solidFill>
            </a:rPr>
            <a:t> Komponenty Open Data (Dátový katalóg, úložisko, vizualizačná vrstva -  ak on-premise)</a:t>
          </a:r>
          <a:endParaRPr lang="en-US" sz="1100" kern="1200">
            <a:solidFill>
              <a:schemeClr val="bg1"/>
            </a:solidFill>
          </a:endParaRPr>
        </a:p>
      </dsp:txBody>
      <dsp:txXfrm>
        <a:off x="1673555" y="1250"/>
        <a:ext cx="3556304" cy="1590194"/>
      </dsp:txXfrm>
    </dsp:sp>
    <dsp:sp modelId="{019DEB94-9E87-48D8-9D16-EE521C7ADE83}">
      <dsp:nvSpPr>
        <dsp:cNvPr id="0" name=""/>
        <dsp:cNvSpPr/>
      </dsp:nvSpPr>
      <dsp:spPr>
        <a:xfrm>
          <a:off x="0" y="1900088"/>
          <a:ext cx="1307464" cy="6623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2240" tIns="50800" rIns="142240" bIns="50800" numCol="1" spcCol="1270" anchor="ctr" anchorCtr="0">
          <a:noAutofit/>
        </a:bodyPr>
        <a:lstStyle/>
        <a:p>
          <a:pPr marL="0" lvl="0" indent="0" algn="r" defTabSz="889000">
            <a:lnSpc>
              <a:spcPct val="90000"/>
            </a:lnSpc>
            <a:spcBef>
              <a:spcPct val="0"/>
            </a:spcBef>
            <a:spcAft>
              <a:spcPct val="35000"/>
            </a:spcAft>
            <a:buNone/>
          </a:pPr>
          <a:r>
            <a:rPr lang="sk-SK" sz="2000" kern="1200"/>
            <a:t>Externé systémy</a:t>
          </a:r>
          <a:endParaRPr lang="en-US" sz="2000" kern="1200"/>
        </a:p>
      </dsp:txBody>
      <dsp:txXfrm>
        <a:off x="0" y="1900088"/>
        <a:ext cx="1307464" cy="662376"/>
      </dsp:txXfrm>
    </dsp:sp>
    <dsp:sp modelId="{78517AA0-4EEE-4A55-B454-8D2B3E2DDD2B}">
      <dsp:nvSpPr>
        <dsp:cNvPr id="0" name=""/>
        <dsp:cNvSpPr/>
      </dsp:nvSpPr>
      <dsp:spPr>
        <a:xfrm>
          <a:off x="1307464" y="1775893"/>
          <a:ext cx="261493" cy="910767"/>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78D9D0-A608-4CCC-82FB-C93C45DCEDA3}">
      <dsp:nvSpPr>
        <dsp:cNvPr id="0" name=""/>
        <dsp:cNvSpPr/>
      </dsp:nvSpPr>
      <dsp:spPr>
        <a:xfrm>
          <a:off x="1673555" y="1609286"/>
          <a:ext cx="3556304" cy="12439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sk-SK" sz="1100" kern="1200"/>
            <a:t>Externé zdroje (najmä ElasticSearch)</a:t>
          </a:r>
          <a:endParaRPr lang="en-US" sz="1100" kern="1200"/>
        </a:p>
        <a:p>
          <a:pPr marL="57150" lvl="1" indent="-57150" algn="l" defTabSz="488950">
            <a:lnSpc>
              <a:spcPct val="90000"/>
            </a:lnSpc>
            <a:spcBef>
              <a:spcPct val="0"/>
            </a:spcBef>
            <a:spcAft>
              <a:spcPct val="15000"/>
            </a:spcAft>
            <a:buChar char="•"/>
          </a:pPr>
          <a:r>
            <a:rPr lang="sk-SK" sz="1100" kern="1200"/>
            <a:t>Systémy, pomocou ktorých existuje priamy prístup k zverejňovaným dokumentom (web NBS)</a:t>
          </a:r>
          <a:endParaRPr lang="en-US" sz="1100" kern="1200"/>
        </a:p>
        <a:p>
          <a:pPr marL="57150" lvl="1" indent="-57150" algn="l" defTabSz="488950">
            <a:lnSpc>
              <a:spcPct val="90000"/>
            </a:lnSpc>
            <a:spcBef>
              <a:spcPct val="0"/>
            </a:spcBef>
            <a:spcAft>
              <a:spcPct val="15000"/>
            </a:spcAft>
            <a:buChar char="•"/>
          </a:pPr>
          <a:r>
            <a:rPr lang="sk-SK" sz="1100" kern="1200">
              <a:solidFill>
                <a:schemeClr val="bg1"/>
              </a:solidFill>
            </a:rPr>
            <a:t>Komponenty Open Data (Dátový katalóg, úložisko, vizualizačná vrstva - ak cloud)</a:t>
          </a:r>
          <a:endParaRPr lang="en-US" sz="1100" kern="1200">
            <a:solidFill>
              <a:schemeClr val="bg1"/>
            </a:solidFill>
          </a:endParaRPr>
        </a:p>
      </dsp:txBody>
      <dsp:txXfrm>
        <a:off x="1673555" y="1609286"/>
        <a:ext cx="3556304" cy="1243981"/>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5.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6.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A4574B76BC30D42B96D421997C55A80" ma:contentTypeVersion="9" ma:contentTypeDescription="Umožňuje vytvoriť nový dokument." ma:contentTypeScope="" ma:versionID="e4ec78aa2629442413d2d786d0abfedf">
  <xsd:schema xmlns:xsd="http://www.w3.org/2001/XMLSchema" xmlns:xs="http://www.w3.org/2001/XMLSchema" xmlns:p="http://schemas.microsoft.com/office/2006/metadata/properties" xmlns:ns2="707d77ff-6a2c-4f77-b1cd-acf7c25e48b3" xmlns:ns3="722e91c4-fd46-4edc-90d3-9c597395a295" targetNamespace="http://schemas.microsoft.com/office/2006/metadata/properties" ma:root="true" ma:fieldsID="2ad04e0c7a8729306287ffea06b346fc" ns2:_="" ns3:_="">
    <xsd:import namespace="707d77ff-6a2c-4f77-b1cd-acf7c25e48b3"/>
    <xsd:import namespace="722e91c4-fd46-4edc-90d3-9c597395a2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d77ff-6a2c-4f77-b1cd-acf7c25e4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a" ma:readOnly="false" ma:fieldId="{5cf76f15-5ced-4ddc-b409-7134ff3c332f}" ma:taxonomyMulti="true" ma:sspId="eb58eafe-424b-4f3a-a6d8-1a4d4b164d3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2e91c4-fd46-4edc-90d3-9c597395a29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321ca4-8e31-4aa7-9b18-6313d1fe05ee}" ma:internalName="TaxCatchAll" ma:showField="CatchAllData" ma:web="722e91c4-fd46-4edc-90d3-9c597395a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22e91c4-fd46-4edc-90d3-9c597395a295" xsi:nil="true"/>
    <lcf76f155ced4ddcb4097134ff3c332f xmlns="707d77ff-6a2c-4f77-b1cd-acf7c25e48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A092F5-D412-46E1-89B5-2D8244C527AC}">
  <ds:schemaRefs>
    <ds:schemaRef ds:uri="http://schemas.openxmlformats.org/officeDocument/2006/bibliography"/>
  </ds:schemaRefs>
</ds:datastoreItem>
</file>

<file path=customXml/itemProps2.xml><?xml version="1.0" encoding="utf-8"?>
<ds:datastoreItem xmlns:ds="http://schemas.openxmlformats.org/officeDocument/2006/customXml" ds:itemID="{830FD5ED-3374-4EC9-8323-AFCE23DD2C72}">
  <ds:schemaRefs>
    <ds:schemaRef ds:uri="http://schemas.microsoft.com/sharepoint/v3/contenttype/forms"/>
  </ds:schemaRefs>
</ds:datastoreItem>
</file>

<file path=customXml/itemProps3.xml><?xml version="1.0" encoding="utf-8"?>
<ds:datastoreItem xmlns:ds="http://schemas.openxmlformats.org/officeDocument/2006/customXml" ds:itemID="{22B36D77-1BC5-4031-961F-9D3A2240F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d77ff-6a2c-4f77-b1cd-acf7c25e48b3"/>
    <ds:schemaRef ds:uri="722e91c4-fd46-4edc-90d3-9c597395a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FB760-4B18-4163-AF3B-0DA58532A483}">
  <ds:schemaRefs>
    <ds:schemaRef ds:uri="http://schemas.microsoft.com/office/2006/metadata/properties"/>
    <ds:schemaRef ds:uri="http://schemas.microsoft.com/office/infopath/2007/PartnerControls"/>
    <ds:schemaRef ds:uri="722e91c4-fd46-4edc-90d3-9c597395a295"/>
    <ds:schemaRef ds:uri="707d77ff-6a2c-4f77-b1cd-acf7c25e48b3"/>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0</TotalTime>
  <Pages>40</Pages>
  <Words>12442</Words>
  <Characters>70922</Characters>
  <Application>Microsoft Office Word</Application>
  <DocSecurity>4</DocSecurity>
  <Lines>591</Lines>
  <Paragraphs>166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Bachanová Zuzana</dc:creator>
  <cp:keywords/>
  <dc:description/>
  <cp:lastModifiedBy>Ivančík Karol</cp:lastModifiedBy>
  <cp:revision>2</cp:revision>
  <dcterms:created xsi:type="dcterms:W3CDTF">2023-08-01T13:46:00Z</dcterms:created>
  <dcterms:modified xsi:type="dcterms:W3CDTF">2023-08-01T13:46:00Z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0x010100AA4574B76BC30D42B96D421997C55A80</vt:lpwstr>
  </property>
  <property fmtid="{D5CDD505-2E9C-101B-9397-08002B2CF9AE}" pid="3" name="MediaServiceImageTags">
    <vt:lpwstr/>
  </property>
</Properties>
</file>