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5DAA" w14:textId="53221591" w:rsidR="00FF04B5" w:rsidRDefault="00FF04B5" w:rsidP="00B42F36">
      <w:pPr>
        <w:spacing w:after="0"/>
      </w:pPr>
    </w:p>
    <w:p w14:paraId="17D9C4A5" w14:textId="77777777" w:rsidR="00D35AEF" w:rsidRPr="00D35AEF" w:rsidRDefault="00D35AEF" w:rsidP="00D35AEF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Formulár na predkladanie pasového oznámenia o pobočke alebo oznámenia o zmene údajov pobočky</w:t>
      </w:r>
    </w:p>
    <w:p w14:paraId="1859B294" w14:textId="77777777" w:rsidR="00D35AEF" w:rsidRPr="00D35AEF" w:rsidRDefault="00D35AEF" w:rsidP="00D35A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úverové inštitúcie zasielajú príslušným orgánom domovského a hostiteľského členského štátu oznámenie o zmene údajov pobočky, vypĺňajú len tie časti formulára, ktoré obsahujú zmenené informácie.</w:t>
      </w:r>
    </w:p>
    <w:p w14:paraId="442499ED" w14:textId="77777777" w:rsidR="00D35AEF" w:rsidRPr="00D35AEF" w:rsidRDefault="00D35AEF" w:rsidP="00D35AE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1.   </w:t>
      </w:r>
      <w:r w:rsidRPr="00D35AE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Kontaktné údaje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2450"/>
      </w:tblGrid>
      <w:tr w:rsidR="00D35AEF" w:rsidRPr="00D35AEF" w14:paraId="01EC6679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201D9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Druh oznámenia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2228"/>
            </w:tblGrid>
            <w:tr w:rsidR="00D35AEF" w:rsidRPr="00D35AEF" w14:paraId="6014D2A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87DB91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A33CB8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Pôvodné pasové oznámenie o pobočke</w:t>
                  </w:r>
                </w:p>
              </w:tc>
            </w:tr>
          </w:tbl>
          <w:p w14:paraId="19E19F1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2228"/>
            </w:tblGrid>
            <w:tr w:rsidR="00D35AEF" w:rsidRPr="00D35AEF" w14:paraId="303096C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FA01F9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k-SK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CE8206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Oznámenie o zmene údajov pobočky</w:t>
                  </w:r>
                </w:p>
              </w:tc>
            </w:tr>
          </w:tbl>
          <w:p w14:paraId="5315AF2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35AEF" w:rsidRPr="00D35AEF" w14:paraId="7304C16C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3EF7F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Hostiteľský členský štát, v ktorom sa má pobočka zriadiť: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7B62E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1BE148F5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D4DB7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Názov a vnútroštátny referenčný kód úverovej inštitúcie, ktoré sú uvedené v registri úverových inštitúcií, ktorý vedie Európsky orgán pre bankovníctvo (EBA):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B142A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40686A1A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88D3C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Identifikátor právneho subjektu (LEI) úverovej inštitúcie: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F1369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4E71996D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B41D0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Adresa úverovej inštitúcie v hostiteľskom členskom štáte, na ktorej je možné získať dokumenty: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87E4A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114CC43D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7C6F2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Plánované hlavné miesto podnikania pobočky v hostiteľskom členskom štáte: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81A10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0A09DE27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0544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Dátum plánovaného začatia činností pobočky: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3E8E2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488537DC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C2C8D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Meno kontaktnej osoby v pobočke: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E167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63ADBB02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CCE1C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Telefónne číslo: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BE430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  <w:tr w:rsidR="00D35AEF" w:rsidRPr="00D35AEF" w14:paraId="3E3F6DD9" w14:textId="77777777" w:rsidTr="00D35A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C3710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91389" w14:textId="77777777" w:rsidR="00D35AEF" w:rsidRPr="00D35AEF" w:rsidRDefault="00D35AEF" w:rsidP="00D35AEF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i/>
                <w:iCs/>
                <w:color w:val="000000"/>
                <w:szCs w:val="22"/>
                <w:lang w:eastAsia="sk-SK"/>
              </w:rPr>
              <w:t>[vyplní úverová inštitúcia]</w:t>
            </w:r>
          </w:p>
        </w:tc>
      </w:tr>
    </w:tbl>
    <w:p w14:paraId="2265FA12" w14:textId="77777777" w:rsidR="00D35AEF" w:rsidRPr="00D35AEF" w:rsidRDefault="00D35AEF" w:rsidP="00D35AE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2.   </w:t>
      </w:r>
      <w:r w:rsidRPr="00D35AE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Plán činnosti</w:t>
      </w:r>
    </w:p>
    <w:p w14:paraId="3D374F05" w14:textId="77777777" w:rsidR="00D35AEF" w:rsidRPr="00D35AEF" w:rsidRDefault="00D35AEF" w:rsidP="00D35AE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2.1.   </w:t>
      </w:r>
      <w:r w:rsidRPr="00D35AE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Plánované druhy obchodov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701A350E" w14:textId="77777777" w:rsidTr="00D35AEF">
        <w:tc>
          <w:tcPr>
            <w:tcW w:w="0" w:type="auto"/>
            <w:shd w:val="clear" w:color="auto" w:fill="FFFFFF"/>
            <w:hideMark/>
          </w:tcPr>
          <w:p w14:paraId="0DDF3B6D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F77873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2.1.1.</w:t>
            </w:r>
          </w:p>
        </w:tc>
        <w:tc>
          <w:tcPr>
            <w:tcW w:w="0" w:type="auto"/>
            <w:shd w:val="clear" w:color="auto" w:fill="FFFFFF"/>
            <w:hideMark/>
          </w:tcPr>
          <w:p w14:paraId="7BD4A1ED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Opis hlavných cieľov a obchodnej stratégie pobočky a vysvetlenie toho, ako bude pobočka prispievať k stratégii inštitúcie a prípadne jej skupiny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D35AEF" w:rsidRPr="00D35AEF" w14:paraId="7FF7FD2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54EC3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67B6EFCB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8725305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096"/>
        <w:gridCol w:w="7964"/>
      </w:tblGrid>
      <w:tr w:rsidR="00D35AEF" w:rsidRPr="00D35AEF" w14:paraId="4967663E" w14:textId="77777777" w:rsidTr="00D35AEF">
        <w:tc>
          <w:tcPr>
            <w:tcW w:w="0" w:type="auto"/>
            <w:shd w:val="clear" w:color="auto" w:fill="FFFFFF"/>
            <w:hideMark/>
          </w:tcPr>
          <w:p w14:paraId="14E7C741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D3B353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2.1.2.</w:t>
            </w:r>
          </w:p>
        </w:tc>
        <w:tc>
          <w:tcPr>
            <w:tcW w:w="0" w:type="auto"/>
            <w:shd w:val="clear" w:color="auto" w:fill="FFFFFF"/>
            <w:hideMark/>
          </w:tcPr>
          <w:p w14:paraId="46933F29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Opis cieľových zákazníkov a protistrán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D35AEF" w:rsidRPr="00D35AEF" w14:paraId="6056385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EAD0B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66BBB04D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CA446C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4932C03B" w14:textId="77777777" w:rsidTr="00D35AEF">
        <w:tc>
          <w:tcPr>
            <w:tcW w:w="0" w:type="auto"/>
            <w:shd w:val="clear" w:color="auto" w:fill="FFFFFF"/>
            <w:hideMark/>
          </w:tcPr>
          <w:p w14:paraId="50AFAC4A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71708A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2.1.3.</w:t>
            </w:r>
          </w:p>
        </w:tc>
        <w:tc>
          <w:tcPr>
            <w:tcW w:w="0" w:type="auto"/>
            <w:shd w:val="clear" w:color="auto" w:fill="FFFFFF"/>
            <w:hideMark/>
          </w:tcPr>
          <w:p w14:paraId="60F76048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Zoznam činností uvedených v prílohe I k smernici 2013/36/EÚ, ktoré úverová inštitúcia plánuje vykonávať v hostiteľskom členskom štáte, s uvedením činností, ktoré budú predstavovať hlavný predmet podnikania v hostiteľskom členskom štáte, vrátane plánovaného dátumu začiatku každej činnosti (čo najpresnejšie informácie)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2681"/>
              <w:gridCol w:w="2010"/>
              <w:gridCol w:w="1763"/>
              <w:gridCol w:w="1457"/>
            </w:tblGrid>
            <w:tr w:rsidR="00D35AEF" w:rsidRPr="00D35AEF" w14:paraId="73D0E59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3597A1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lastRenderedPageBreak/>
                    <w:t>Č.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06BD6C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Činnosť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9DD272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Činnosti, ktoré úverová inštitúcia plánuje začať vykonávať (uveďte písmeno „Z“) alebo ktorých vykonávanie plánuje ukončiť (uveďte písmeno „U“)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69F1CB6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Činnosti, ktoré budú predstavovať hlavný predmet podnikania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1D158F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Plánovaný dátum začiatku alebo ukončenia každej činnosti</w:t>
                  </w:r>
                </w:p>
              </w:tc>
            </w:tr>
            <w:tr w:rsidR="00D35AEF" w:rsidRPr="00D35AEF" w14:paraId="7B7474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003C49E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9AAC41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Prijímanie vkladov a iných návratných zdrojov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CEFEB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0DDEA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22E33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33123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ADD331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8BC276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 xml:space="preserve">Poskytovanie úverov okrem iného vrátane: spotrebiteľských úverov, úverových dohôd týkajúcich sa nehnuteľného majetku, </w:t>
                  </w:r>
                  <w:proofErr w:type="spellStart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faktoringu</w:t>
                  </w:r>
                  <w:proofErr w:type="spellEnd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, s regresom a bez regresu, financovania obchodných transakcií (vrátane forfaitingu)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B0038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844A0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17DAC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EA3E84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269887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B6428B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Finančný lízing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239D9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62AF6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F0100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AE55EA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130924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2529501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Platobné služby v zmysle vymedzenia v článku 4 bode 3 smernice Európskeho parlamentu a Rady (EÚ) 2015/2366 </w:t>
                  </w:r>
                  <w:hyperlink r:id="rId7" w:anchor="ntr1-L_2022031SK.01000602-E0001" w:history="1"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 (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 w:val="15"/>
                        <w:szCs w:val="15"/>
                        <w:vertAlign w:val="superscript"/>
                        <w:lang w:eastAsia="sk-SK"/>
                      </w:rPr>
                      <w:t>1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2B028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0DEE7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81D56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565CFF8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6E404E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A5DD49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Služby umožňujúce vklad hotovosti na platobný účet a všetky operácie vyžadované na vedenie platobného účtu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226F10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F9FD5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783A3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D6996D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C3D1CF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4b.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54BE07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Služby umožňujúce výber hotovosti z platobného účtu a všetky operácie vyžadované na vedenie platobného účtu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0AE57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612C92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BC71E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B21B1F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6CD52C2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4c.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ECB857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Vykonávanie platobných transakcií vrátane prevodov finančných prostriedkov na platobný účet vedený u poskytovateľa platobných služieb používateľa alebo u iného poskytovateľa platobných služieb: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340B88A8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D68AF9C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425AA86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inkasa vrátane jednorazového inkasa</w:t>
                        </w:r>
                      </w:p>
                    </w:tc>
                  </w:tr>
                </w:tbl>
                <w:p w14:paraId="398674CA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56C55DF9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63B4877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B57EA53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platobných transakcií prostredníctvom platobnej karty alebo podobného zariadenia</w:t>
                        </w:r>
                      </w:p>
                    </w:tc>
                  </w:tr>
                </w:tbl>
                <w:p w14:paraId="6CB301E8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5E87537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A5D0310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D4B584D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úhrad vrátane trvalých platobných príkazov</w:t>
                        </w:r>
                      </w:p>
                    </w:tc>
                  </w:tr>
                </w:tbl>
                <w:p w14:paraId="089AFA98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8C495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E5C02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09918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ECC5F5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B4AE69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4d.</w:t>
                  </w:r>
                  <w:hyperlink r:id="rId8" w:anchor="ntr*-L_2022031SK.01000602-E0002" w:history="1"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 (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 w:val="15"/>
                        <w:szCs w:val="15"/>
                        <w:vertAlign w:val="superscript"/>
                        <w:lang w:eastAsia="sk-SK"/>
                      </w:rPr>
                      <w:t>*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93EB02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Vykonávanie platobných transakcií, v prípade ktorých sú finančné prostriedky kryté úverovým rámcom poskytnutým používateľovi platobných služieb: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40D1355C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1AB5EC1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65EE057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inkasa vrátane jednorazového inkasa</w:t>
                        </w:r>
                      </w:p>
                    </w:tc>
                  </w:tr>
                </w:tbl>
                <w:p w14:paraId="34F8D666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36711366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945E7F0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9DFB6B6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platobných transakcií prostredníctvom platobnej karty alebo podobného zariadenia</w:t>
                        </w:r>
                      </w:p>
                    </w:tc>
                  </w:tr>
                </w:tbl>
                <w:p w14:paraId="2B01FB22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1EF79D21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60C2158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A67E637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vykonávanie úhrad vrátane trvalých platobných príkazov</w:t>
                        </w:r>
                      </w:p>
                    </w:tc>
                  </w:tr>
                </w:tbl>
                <w:p w14:paraId="1C53C9F7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577CD7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11312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98965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56D42A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72A7B6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4e.</w:t>
                  </w:r>
                  <w:hyperlink r:id="rId9" w:anchor="ntr**-L_2022031SK.01000602-E0003" w:history="1"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 (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 w:val="15"/>
                        <w:szCs w:val="15"/>
                        <w:vertAlign w:val="superscript"/>
                        <w:lang w:eastAsia="sk-SK"/>
                      </w:rPr>
                      <w:t>**</w:t>
                    </w:r>
                    <w:r w:rsidRPr="00D35AEF">
                      <w:rPr>
                        <w:rFonts w:ascii="inherit" w:eastAsia="Times New Roman" w:hAnsi="inherit" w:cs="Times New Roman"/>
                        <w:color w:val="3366CC"/>
                        <w:szCs w:val="22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5E0D2C6F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698A471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8E96D26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Vydávanie platobných nástrojov</w:t>
                        </w:r>
                      </w:p>
                    </w:tc>
                  </w:tr>
                </w:tbl>
                <w:p w14:paraId="3A6E922A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43451AC8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EEA280E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80F6FE9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Prijímanie platobných transakcií</w:t>
                        </w:r>
                      </w:p>
                    </w:tc>
                  </w:tr>
                </w:tbl>
                <w:p w14:paraId="4D213C07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08BC6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3159F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54632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3A0AA64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A41A28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4f.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8C1732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Poukazovanie peňazí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62A88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E7912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B7ECF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504441C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9AF1BA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4g.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383BEB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Platobné iniciačné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5F8DE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D4719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17C74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FD12A0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9BA94F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4 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FBB22E1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Služby informovania o účte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35C9C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8AF8C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763B6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775018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46C31C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B7DE38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Vydávanie a správa iných platobných prostriedkov (napr. cestovných šekov a bankových zmeniek), pokiaľ takéto činnosti nepatria do bodu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D4C40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71883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83F5A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5B9C7EB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C898D8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9C7987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Záruky a záväzky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EEE87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58EE7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C0B99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00CD395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B695E4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A10A06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Obchodovanie na vlastný účet alebo na účet klientov niektorým z týchto spôsobov: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0A328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40BD7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B2009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B2946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1E411B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418D4A78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FB49BFA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ED08BBB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nástrojmi peňažného trhu (napr. šekmi, zmenkami, vkladovými listami)</w:t>
                        </w:r>
                      </w:p>
                    </w:tc>
                  </w:tr>
                </w:tbl>
                <w:p w14:paraId="646EA6A6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FC0BF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63DE8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5C5B5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0B700C5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88BFBA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7b.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2120"/>
                  </w:tblGrid>
                  <w:tr w:rsidR="00D35AEF" w:rsidRPr="00D35AEF" w14:paraId="444C8A73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E2FFFA2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26EEB7B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devízami</w:t>
                        </w:r>
                      </w:p>
                    </w:tc>
                  </w:tr>
                </w:tbl>
                <w:p w14:paraId="47684388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F3858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55A28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4991E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0AF045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97088D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7c.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65BC690D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12FEEFA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6EFB9EB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finančnými termínovými obchodmi (</w:t>
                        </w:r>
                        <w:proofErr w:type="spellStart"/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futures</w:t>
                        </w:r>
                        <w:proofErr w:type="spellEnd"/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) a opciami</w:t>
                        </w:r>
                      </w:p>
                    </w:tc>
                  </w:tr>
                </w:tbl>
                <w:p w14:paraId="0816FB28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ADE26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D478F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308D7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0FD2FC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47353C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42335904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7D20347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ED4BBBE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kurzovými a úrokovými nástrojmi</w:t>
                        </w:r>
                      </w:p>
                    </w:tc>
                  </w:tr>
                </w:tbl>
                <w:p w14:paraId="46EAC4FF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943C9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E5FB9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F0F42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1866CF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34F68E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7e.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26"/>
                  </w:tblGrid>
                  <w:tr w:rsidR="00D35AEF" w:rsidRPr="00D35AEF" w14:paraId="27CD847D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6E380C7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0D007F1" w14:textId="77777777" w:rsidR="00D35AEF" w:rsidRPr="00D35AEF" w:rsidRDefault="00D35AEF" w:rsidP="00D35AEF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35AEF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sk-SK"/>
                          </w:rPr>
                          <w:t>prevoditeľnými cennými papiermi</w:t>
                        </w:r>
                      </w:p>
                    </w:tc>
                  </w:tr>
                </w:tbl>
                <w:p w14:paraId="12608462" w14:textId="77777777" w:rsidR="00D35AEF" w:rsidRPr="00D35AEF" w:rsidRDefault="00D35AEF" w:rsidP="00D35AE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C3565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D3AD3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A98CA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0C3067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0F0855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BFA574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Účasť na emisiách cenných papierov a poskytovanie s tým spojených služieb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3B47A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838BCE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B34DF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8A2C50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DB3E39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EEDF62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Poradenstvo podnikom v otázkach kapitálovej štruktúry, odvetvovej stratégie a podobne a poradenstvo a služby v otázkach zlúčenia a splynutia a kúpy podnikov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FC81C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0C6F1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0E822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E81945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6CF78E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61D8E7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Sprostredkovanie na peňažnom trhu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CAF95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CCA69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1FF83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5639FAD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24C94F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4BD7B5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Správa portfólia a poradenstvo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9F05E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B2763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6EDDA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4CEA31D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58797A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38E45C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Úschova a správa cenných papierov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9D693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DB8F3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114E0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F73A86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87B949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DC02BB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Úverové referenčné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61984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1B953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37318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4EA00E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10AFF8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3B7F2F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Služby súvisiace s bezpečnostnými schránkami (</w:t>
                  </w:r>
                  <w:proofErr w:type="spellStart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safe</w:t>
                  </w:r>
                  <w:proofErr w:type="spellEnd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 xml:space="preserve"> </w:t>
                  </w:r>
                  <w:proofErr w:type="spellStart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custody</w:t>
                  </w:r>
                  <w:proofErr w:type="spellEnd"/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8AE97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2C622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BF95F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20CE9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323ACB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2066E83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Vydávanie elektronických peňazí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CA7FA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290821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DA697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14:paraId="245E1AB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B057FA9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3"/>
        <w:gridCol w:w="8583"/>
      </w:tblGrid>
      <w:tr w:rsidR="00D35AEF" w:rsidRPr="00D35AEF" w14:paraId="00B2AACB" w14:textId="77777777" w:rsidTr="00D35AEF">
        <w:tc>
          <w:tcPr>
            <w:tcW w:w="0" w:type="auto"/>
            <w:shd w:val="clear" w:color="auto" w:fill="FFFFFF"/>
            <w:hideMark/>
          </w:tcPr>
          <w:p w14:paraId="5CFF4345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C495D8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2.1.4.</w:t>
            </w:r>
          </w:p>
        </w:tc>
        <w:tc>
          <w:tcPr>
            <w:tcW w:w="0" w:type="auto"/>
            <w:shd w:val="clear" w:color="auto" w:fill="FFFFFF"/>
            <w:hideMark/>
          </w:tcPr>
          <w:p w14:paraId="5BB548E6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Zoznam služieb a činností, ktoré úverová inštitúcia plánuje poskytovať, resp. vykonávať v hostiteľskom členskom štáte a ktoré sú stanovené v oddieloch A </w:t>
            </w:r>
            <w:proofErr w:type="spellStart"/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</w:t>
            </w:r>
            <w:proofErr w:type="spellEnd"/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B prílohy I k smernici Európskeho parlamentu a Rady 2014/65/EÚ </w:t>
            </w:r>
            <w:hyperlink r:id="rId10" w:anchor="ntr2-L_2022031SK.01000602-E0004" w:history="1">
              <w:r w:rsidRPr="00D35AEF">
                <w:rPr>
                  <w:rFonts w:ascii="inherit" w:eastAsia="Times New Roman" w:hAnsi="inherit" w:cs="Times New Roman"/>
                  <w:color w:val="3366CC"/>
                  <w:sz w:val="24"/>
                  <w:szCs w:val="24"/>
                  <w:u w:val="single"/>
                  <w:lang w:eastAsia="sk-SK"/>
                </w:rPr>
                <w:t>(</w:t>
              </w:r>
              <w:r w:rsidRPr="00D35AEF">
                <w:rPr>
                  <w:rFonts w:ascii="inherit" w:eastAsia="Times New Roman" w:hAnsi="inherit" w:cs="Times New Roman"/>
                  <w:color w:val="3366CC"/>
                  <w:sz w:val="17"/>
                  <w:szCs w:val="17"/>
                  <w:vertAlign w:val="superscript"/>
                  <w:lang w:eastAsia="sk-SK"/>
                </w:rPr>
                <w:t>2</w:t>
              </w:r>
              <w:r w:rsidRPr="00D35AEF">
                <w:rPr>
                  <w:rFonts w:ascii="inherit" w:eastAsia="Times New Roman" w:hAnsi="inherit" w:cs="Times New Roman"/>
                  <w:color w:val="3366CC"/>
                  <w:sz w:val="24"/>
                  <w:szCs w:val="24"/>
                  <w:u w:val="single"/>
                  <w:lang w:eastAsia="sk-SK"/>
                </w:rPr>
                <w:t>)</w:t>
              </w:r>
            </w:hyperlink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, keď sa odkazuje na finančné nástroje stanovené v oddiele C prílohy I uvedenej smernice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D35AEF" w:rsidRPr="00D35AEF" w14:paraId="0418C36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BA79B1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lastRenderedPageBreak/>
                    <w:t>Finančné nástroje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DB68D9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Investičné služby a činnosti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5215BD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Doplnkové služby</w:t>
                  </w:r>
                </w:p>
              </w:tc>
            </w:tr>
            <w:tr w:rsidR="00D35AEF" w:rsidRPr="00D35AEF" w14:paraId="3826146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0C6AA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638F23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76F3B9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710162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4EEC22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C5C4E6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21F584A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8AD339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D5D7FF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CC3B80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A 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138161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574506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FFC867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B7ED5D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19C960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4F3160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263759" w14:textId="77777777" w:rsidR="00D35AEF" w:rsidRPr="00D35AEF" w:rsidRDefault="00D35AEF" w:rsidP="00D35AEF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b/>
                      <w:bCs/>
                      <w:szCs w:val="22"/>
                      <w:lang w:eastAsia="sk-SK"/>
                    </w:rPr>
                    <w:t>B 7</w:t>
                  </w:r>
                </w:p>
              </w:tc>
            </w:tr>
            <w:tr w:rsidR="00D35AEF" w:rsidRPr="00D35AEF" w14:paraId="67266E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E92FF9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E22FA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4B35D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5C817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DEC94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DBB07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0D5D6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C6389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7543A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B15F3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9EC35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B955F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24EC9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95CF6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4254D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BDC5A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55443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0691A3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5FCA7D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E7FD5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EDF97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876F4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C4704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140ED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8A06A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2EFA0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39FA1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3B21D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8DE96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40236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9A2FF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2E9D2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5092A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16D93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974CC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3292A27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1F014D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81BA9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E027F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86A2B4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0A7ED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B094E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4C845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7D8FB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001E0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8BC5D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31626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99FEF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D6030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3EBBB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B55B9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86809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004CE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DF4350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E6F8EC4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C4BF6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EEE5B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EEC85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89647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DEEFA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9BF69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650B9E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F9B1A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215DD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19B27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E10D6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ACCC21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3E249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0DF4F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7A9DB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0138F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DABEA7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A21AD8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EC7BC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555AA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84B9C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D8B93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046B21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2C371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24B241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B41D9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DFC2C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41455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0DA85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FF0E7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EDB637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83C3D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FBFED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6D719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C10E23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4E1EE2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03AD8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24DD6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4E653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8E2D5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6F846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375D0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F8A7D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4AC15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E7D3D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B7940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B6F37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A5E52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55F93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46953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D7177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AC7BA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7D5BBAC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C3B11F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6EDB6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E338B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0460F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09718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55E51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41BBE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D1868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621953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66727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411E8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3C49A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EE353A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0C22E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A3C27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686B8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F216A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6CCD0CE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18D096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06ED2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C5934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B063B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EE113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1630A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549AA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BDF6C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B0D86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69E1F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0ED40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E9618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4EF5A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329BF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9681E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02BB6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DC76F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114BF14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74E55E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900CE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4BFE3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6561D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66923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03915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4EC404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6BA78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07EDD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A3C499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E002B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D41C2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49454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F2D24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47933A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BF42F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77F70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1C790A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74EE31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E291C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FEB60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99789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FB3269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DC7FD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21472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B37A2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624C5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16759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AA54E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A89334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82396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E1579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E9619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50D63D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379E7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D35AEF" w:rsidRPr="00D35AEF" w14:paraId="2645F10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042FF5" w14:textId="77777777" w:rsidR="00D35AEF" w:rsidRPr="00D35AEF" w:rsidRDefault="00D35AEF" w:rsidP="00D35AEF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Cs w:val="22"/>
                      <w:lang w:eastAsia="sk-SK"/>
                    </w:rPr>
                    <w:t>C 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B077B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ED535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A215B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286F8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4BDB5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A2AB37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3460D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739B7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2077D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A1D80E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EA7B55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68A5B9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4E8CFC2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276EA6A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0BD367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B9E9A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14:paraId="643C8477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4ECDE3" w14:textId="77777777" w:rsidR="00D35AEF" w:rsidRPr="00D35AEF" w:rsidRDefault="00D35AEF" w:rsidP="00D35AE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D35AE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sk-SK"/>
        </w:rPr>
        <w:lastRenderedPageBreak/>
        <w:t>Poznámka č. 1:</w:t>
      </w:r>
    </w:p>
    <w:p w14:paraId="273D7ABF" w14:textId="77777777" w:rsidR="00D35AEF" w:rsidRPr="00D35AEF" w:rsidRDefault="00D35AEF" w:rsidP="00D35A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Nadpisy riadkov a stĺpcov sú odkazy na príslušné číslo oddielu a položky v prílohe I k smernici 2014/65/EÚ (napr. A1 odkazuje na oddiel A bod 1 prílohy I).</w:t>
      </w:r>
    </w:p>
    <w:p w14:paraId="7C9ACB4C" w14:textId="77777777" w:rsidR="00D35AEF" w:rsidRPr="00D35AEF" w:rsidRDefault="00D35AEF" w:rsidP="00D35AE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2.2.   </w:t>
      </w:r>
      <w:r w:rsidRPr="00D35AE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Štrukturálna organizácia pobočky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2AC57A22" w14:textId="77777777" w:rsidTr="00D35AEF">
        <w:tc>
          <w:tcPr>
            <w:tcW w:w="0" w:type="auto"/>
            <w:shd w:val="clear" w:color="auto" w:fill="FFFFFF"/>
            <w:hideMark/>
          </w:tcPr>
          <w:p w14:paraId="5976219D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F45961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2.2.1.</w:t>
            </w:r>
          </w:p>
        </w:tc>
        <w:tc>
          <w:tcPr>
            <w:tcW w:w="0" w:type="auto"/>
            <w:shd w:val="clear" w:color="auto" w:fill="FFFFFF"/>
            <w:hideMark/>
          </w:tcPr>
          <w:p w14:paraId="7015B3CE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Opis organizačnej štruktúry pobočky vrátane funkčných a právnych línií zodpovednosti, pozície a úlohy pobočky v rámci podnikovej štruktúry inštitúcie a prípadne jej skupiny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D35AEF" w:rsidRPr="00D35AEF" w14:paraId="6AEA784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9FD05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  <w:p w14:paraId="0D0744E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Tento opis môžu dopĺňať relevantné dokumenty, ako napr. diagram organizačnej štruktúry</w:t>
                  </w:r>
                </w:p>
              </w:tc>
            </w:tr>
          </w:tbl>
          <w:p w14:paraId="401618E2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4EB30A2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1FC46828" w14:textId="77777777" w:rsidTr="00D35AEF">
        <w:tc>
          <w:tcPr>
            <w:tcW w:w="0" w:type="auto"/>
            <w:shd w:val="clear" w:color="auto" w:fill="FFFFFF"/>
            <w:hideMark/>
          </w:tcPr>
          <w:p w14:paraId="7DB59F39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AA4EF5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</w:t>
            </w:r>
          </w:p>
        </w:tc>
        <w:tc>
          <w:tcPr>
            <w:tcW w:w="0" w:type="auto"/>
            <w:shd w:val="clear" w:color="auto" w:fill="FFFFFF"/>
            <w:hideMark/>
          </w:tcPr>
          <w:p w14:paraId="0FA3F396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Opis mechanizmov správy a riadenia a mechanizmov vnútornej kontroly pobočky vrátane týchto informácií:</w:t>
            </w:r>
          </w:p>
        </w:tc>
      </w:tr>
    </w:tbl>
    <w:p w14:paraId="4CDC95E1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177414F8" w14:textId="77777777" w:rsidTr="00D35AEF">
        <w:tc>
          <w:tcPr>
            <w:tcW w:w="0" w:type="auto"/>
            <w:shd w:val="clear" w:color="auto" w:fill="FFFFFF"/>
            <w:hideMark/>
          </w:tcPr>
          <w:p w14:paraId="456EC04A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D3B1C5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2.2.2.1.</w:t>
            </w:r>
          </w:p>
        </w:tc>
        <w:tc>
          <w:tcPr>
            <w:tcW w:w="0" w:type="auto"/>
            <w:shd w:val="clear" w:color="auto" w:fill="FFFFFF"/>
            <w:hideMark/>
          </w:tcPr>
          <w:p w14:paraId="0857B912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Postupy riadenia rizík pobočky a podrobné údaje o riadení rizika likvidity inštitúcie a prípadne jej skupiny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13079A0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63AD99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25ADCBE7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B551C79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46D42E40" w14:textId="77777777" w:rsidTr="00D35AEF">
        <w:tc>
          <w:tcPr>
            <w:tcW w:w="0" w:type="auto"/>
            <w:shd w:val="clear" w:color="auto" w:fill="FFFFFF"/>
            <w:hideMark/>
          </w:tcPr>
          <w:p w14:paraId="6B323881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AE91F2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2.2.2.2.</w:t>
            </w:r>
          </w:p>
        </w:tc>
        <w:tc>
          <w:tcPr>
            <w:tcW w:w="0" w:type="auto"/>
            <w:shd w:val="clear" w:color="auto" w:fill="FFFFFF"/>
            <w:hideMark/>
          </w:tcPr>
          <w:p w14:paraId="4421A5BD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Akékoľvek limity, ktoré platia pre činnosti pobočky, najmä pokiaľ ide o jej činnosti poskytovania úverov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062BF0E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E01FA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5EC5016A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4FF38EC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13013EFF" w14:textId="77777777" w:rsidTr="00D35AEF">
        <w:tc>
          <w:tcPr>
            <w:tcW w:w="0" w:type="auto"/>
            <w:shd w:val="clear" w:color="auto" w:fill="FFFFFF"/>
            <w:hideMark/>
          </w:tcPr>
          <w:p w14:paraId="5E37903F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A5AAEA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2.2.2.3.</w:t>
            </w:r>
          </w:p>
        </w:tc>
        <w:tc>
          <w:tcPr>
            <w:tcW w:w="0" w:type="auto"/>
            <w:shd w:val="clear" w:color="auto" w:fill="FFFFFF"/>
            <w:hideMark/>
          </w:tcPr>
          <w:p w14:paraId="329A874F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Podrobné údaje o mechanizmoch interného auditu pobočky vrátane podrobných údajov o osobe zodpovednej za tieto mechanizmy a prípadne podrobné údaje o externom audítorovi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25FC3D0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45B34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58BE2E40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1DA65C6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04CA653D" w14:textId="77777777" w:rsidTr="00D35AEF">
        <w:tc>
          <w:tcPr>
            <w:tcW w:w="0" w:type="auto"/>
            <w:shd w:val="clear" w:color="auto" w:fill="FFFFFF"/>
            <w:hideMark/>
          </w:tcPr>
          <w:p w14:paraId="227F2C0E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C9E7BC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2.2.2.4.</w:t>
            </w:r>
          </w:p>
        </w:tc>
        <w:tc>
          <w:tcPr>
            <w:tcW w:w="0" w:type="auto"/>
            <w:shd w:val="clear" w:color="auto" w:fill="FFFFFF"/>
            <w:hideMark/>
          </w:tcPr>
          <w:p w14:paraId="73CBD82F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Opatrenia pobočky proti praniu špinavých peňazí vrátane podrobných údajov o osobe menovanej na zabezpečovanie dodržiavania týchto opatrení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7880FAD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31687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0723D5B6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39A7886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1A455C7B" w14:textId="77777777" w:rsidTr="00D35AEF">
        <w:tc>
          <w:tcPr>
            <w:tcW w:w="0" w:type="auto"/>
            <w:shd w:val="clear" w:color="auto" w:fill="FFFFFF"/>
            <w:hideMark/>
          </w:tcPr>
          <w:p w14:paraId="380EA2B1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843D5D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2.2.2.5.</w:t>
            </w:r>
          </w:p>
        </w:tc>
        <w:tc>
          <w:tcPr>
            <w:tcW w:w="0" w:type="auto"/>
            <w:shd w:val="clear" w:color="auto" w:fill="FFFFFF"/>
            <w:hideMark/>
          </w:tcPr>
          <w:p w14:paraId="0032E33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Kontroly nad outsourcingom a inými dohodami s tretími stranami v súvislosti s činnosťami uskutočňovanými v pobočke, na ktoré sa vzťahuje povolenie inštitúcie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03ABF70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42907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77307D57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1F9A77B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074037E5" w14:textId="77777777" w:rsidTr="00D35AEF">
        <w:tc>
          <w:tcPr>
            <w:tcW w:w="0" w:type="auto"/>
            <w:shd w:val="clear" w:color="auto" w:fill="FFFFFF"/>
            <w:hideMark/>
          </w:tcPr>
          <w:p w14:paraId="119B20DB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483F1D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</w:t>
            </w:r>
          </w:p>
        </w:tc>
        <w:tc>
          <w:tcPr>
            <w:tcW w:w="0" w:type="auto"/>
            <w:shd w:val="clear" w:color="auto" w:fill="FFFFFF"/>
            <w:hideMark/>
          </w:tcPr>
          <w:p w14:paraId="79A9EEEF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Ak sa očakáva, že pobočka bude vykonávať jednu alebo viaceré investičné služby a činnosti vymedzené v článku 4 ods. 1 bode 2 smernice 2014/65/EÚ, opis týchto mechanizmov:</w:t>
            </w:r>
          </w:p>
        </w:tc>
      </w:tr>
    </w:tbl>
    <w:p w14:paraId="45AD036A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67"/>
        <w:gridCol w:w="8198"/>
      </w:tblGrid>
      <w:tr w:rsidR="00D35AEF" w:rsidRPr="00D35AEF" w14:paraId="5596B196" w14:textId="77777777" w:rsidTr="00D35AEF">
        <w:tc>
          <w:tcPr>
            <w:tcW w:w="0" w:type="auto"/>
            <w:shd w:val="clear" w:color="auto" w:fill="FFFFFF"/>
            <w:hideMark/>
          </w:tcPr>
          <w:p w14:paraId="1968CE54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C037AB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2.2.3.1.</w:t>
            </w:r>
          </w:p>
        </w:tc>
        <w:tc>
          <w:tcPr>
            <w:tcW w:w="0" w:type="auto"/>
            <w:shd w:val="clear" w:color="auto" w:fill="FFFFFF"/>
            <w:hideMark/>
          </w:tcPr>
          <w:p w14:paraId="3D247C14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Mechanizmy zabezpečenia peňažných prostriedkov a aktív klientov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D35AEF" w:rsidRPr="00D35AEF" w14:paraId="3F794BA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8E6C1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2B5777AB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127B8DD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55B3D53C" w14:textId="77777777" w:rsidTr="00D35AEF">
        <w:tc>
          <w:tcPr>
            <w:tcW w:w="0" w:type="auto"/>
            <w:shd w:val="clear" w:color="auto" w:fill="FFFFFF"/>
            <w:hideMark/>
          </w:tcPr>
          <w:p w14:paraId="3BEBA2F1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D6DB47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2.2.3.2.</w:t>
            </w:r>
          </w:p>
        </w:tc>
        <w:tc>
          <w:tcPr>
            <w:tcW w:w="0" w:type="auto"/>
            <w:shd w:val="clear" w:color="auto" w:fill="FFFFFF"/>
            <w:hideMark/>
          </w:tcPr>
          <w:p w14:paraId="22A729EE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Mechanizmy dodržiavania povinností stanovených v článkoch 24, 25, 27 a 28 smernice 2014/65/EÚ a opatrení, ktoré podľa tejto smernice prijali dotknuté príslušné orgány hostiteľského členského štátu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63BACD5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0061F6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10638A0D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F0847B2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234C284E" w14:textId="77777777" w:rsidTr="00D35AEF">
        <w:tc>
          <w:tcPr>
            <w:tcW w:w="0" w:type="auto"/>
            <w:shd w:val="clear" w:color="auto" w:fill="FFFFFF"/>
            <w:hideMark/>
          </w:tcPr>
          <w:p w14:paraId="2BB35CE5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FF7FF5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2.2.3.3.</w:t>
            </w:r>
          </w:p>
        </w:tc>
        <w:tc>
          <w:tcPr>
            <w:tcW w:w="0" w:type="auto"/>
            <w:shd w:val="clear" w:color="auto" w:fill="FFFFFF"/>
            <w:hideMark/>
          </w:tcPr>
          <w:p w14:paraId="56DC8769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Interný kódex správania vrátane kontrol nad obchodovaním v rámci osobného účtu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6EF0F04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43A3D4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2C3FB694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BB2F853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259C83A1" w14:textId="77777777" w:rsidTr="00D35AEF">
        <w:tc>
          <w:tcPr>
            <w:tcW w:w="0" w:type="auto"/>
            <w:shd w:val="clear" w:color="auto" w:fill="FFFFFF"/>
            <w:hideMark/>
          </w:tcPr>
          <w:p w14:paraId="5BED66A3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8756ED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2.2.3.4.</w:t>
            </w:r>
          </w:p>
        </w:tc>
        <w:tc>
          <w:tcPr>
            <w:tcW w:w="0" w:type="auto"/>
            <w:shd w:val="clear" w:color="auto" w:fill="FFFFFF"/>
            <w:hideMark/>
          </w:tcPr>
          <w:p w14:paraId="0C1EA887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Údaje o osobe zodpovednej za vybavovanie sťažností v súvislosti s investičnými službami a činnosťami pobočky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5942A9F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340223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6D7E695A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0727A8E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"/>
        <w:gridCol w:w="8337"/>
      </w:tblGrid>
      <w:tr w:rsidR="00D35AEF" w:rsidRPr="00D35AEF" w14:paraId="2FB54414" w14:textId="77777777" w:rsidTr="00D35AEF">
        <w:tc>
          <w:tcPr>
            <w:tcW w:w="0" w:type="auto"/>
            <w:shd w:val="clear" w:color="auto" w:fill="FFFFFF"/>
            <w:hideMark/>
          </w:tcPr>
          <w:p w14:paraId="42D43C81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21ED11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2.2.3.5.</w:t>
            </w:r>
          </w:p>
        </w:tc>
        <w:tc>
          <w:tcPr>
            <w:tcW w:w="0" w:type="auto"/>
            <w:shd w:val="clear" w:color="auto" w:fill="FFFFFF"/>
            <w:hideMark/>
          </w:tcPr>
          <w:p w14:paraId="2790801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Údaje o osobe menovanej na zabezpečenie dodržiavania mechanizmov pobočky v súvislosti s investičnými službami a činnosťami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D35AEF" w:rsidRPr="00D35AEF" w14:paraId="73E4057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8DCC50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0DB33998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8016E28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1"/>
        <w:gridCol w:w="8455"/>
      </w:tblGrid>
      <w:tr w:rsidR="00D35AEF" w:rsidRPr="00D35AEF" w14:paraId="581E6CA8" w14:textId="77777777" w:rsidTr="00D35AEF">
        <w:tc>
          <w:tcPr>
            <w:tcW w:w="0" w:type="auto"/>
            <w:shd w:val="clear" w:color="auto" w:fill="FFFFFF"/>
            <w:hideMark/>
          </w:tcPr>
          <w:p w14:paraId="49EBEBE4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C5713A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2.2.4.</w:t>
            </w:r>
          </w:p>
        </w:tc>
        <w:tc>
          <w:tcPr>
            <w:tcW w:w="0" w:type="auto"/>
            <w:shd w:val="clear" w:color="auto" w:fill="FFFFFF"/>
            <w:hideMark/>
          </w:tcPr>
          <w:p w14:paraId="0395B164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Podrobné údaje o odbornej praxi osôb zodpovedných za riadenie pobočky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439"/>
            </w:tblGrid>
            <w:tr w:rsidR="00D35AEF" w:rsidRPr="00D35AEF" w14:paraId="70CE5A8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C2EB6C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377329FC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23B4725" w14:textId="77777777" w:rsidR="00D35AEF" w:rsidRPr="00D35AEF" w:rsidRDefault="00D35AEF" w:rsidP="00D35AE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3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2.3.   </w:t>
      </w:r>
      <w:r w:rsidRPr="00D35AE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Ďalšie informácie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22F22526" w14:textId="77777777" w:rsidTr="00D35AEF">
        <w:tc>
          <w:tcPr>
            <w:tcW w:w="0" w:type="auto"/>
            <w:shd w:val="clear" w:color="auto" w:fill="FFFFFF"/>
            <w:hideMark/>
          </w:tcPr>
          <w:p w14:paraId="57250F50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C944BB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2.3.1.</w:t>
            </w:r>
          </w:p>
        </w:tc>
        <w:tc>
          <w:tcPr>
            <w:tcW w:w="0" w:type="auto"/>
            <w:shd w:val="clear" w:color="auto" w:fill="FFFFFF"/>
            <w:hideMark/>
          </w:tcPr>
          <w:p w14:paraId="1B5E9D84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Finančný plán obsahujúci prognózy súvahy a výkazu ziskov a strát na obdobie troch rokov a zahŕňajúci východiskové predpoklady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D35AEF" w:rsidRPr="00D35AEF" w14:paraId="036B88D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CD93CB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lastRenderedPageBreak/>
                    <w:t>[vyplní úverová inštitúcia]</w:t>
                  </w:r>
                </w:p>
                <w:p w14:paraId="44AB871F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Tieto informácie možno poskytnúť vo forme prílohy k oznámeniu.</w:t>
                  </w:r>
                </w:p>
              </w:tc>
            </w:tr>
          </w:tbl>
          <w:p w14:paraId="4F6CFB51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E87EAA9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7"/>
        <w:gridCol w:w="8519"/>
      </w:tblGrid>
      <w:tr w:rsidR="00D35AEF" w:rsidRPr="00D35AEF" w14:paraId="597D8BC4" w14:textId="77777777" w:rsidTr="00D35AEF">
        <w:tc>
          <w:tcPr>
            <w:tcW w:w="0" w:type="auto"/>
            <w:shd w:val="clear" w:color="auto" w:fill="FFFFFF"/>
            <w:hideMark/>
          </w:tcPr>
          <w:p w14:paraId="7F4236A6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3775AB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2.3.2.</w:t>
            </w:r>
          </w:p>
        </w:tc>
        <w:tc>
          <w:tcPr>
            <w:tcW w:w="0" w:type="auto"/>
            <w:shd w:val="clear" w:color="auto" w:fill="FFFFFF"/>
            <w:hideMark/>
          </w:tcPr>
          <w:p w14:paraId="2CA9E23C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Názov a kontaktné údaje systémov ochrany vkladov a systémov ochrany investorov v Únii platných v danom členskom štáte, ktorých je inštitúcia členom a ktoré sa vzťahujú na činnosti a služby pobočky, spolu s maximálnym krytím systému ochrany investorov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D35AEF" w:rsidRPr="00D35AEF" w14:paraId="4A57B61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58EBB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21F1EF7E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067B39F" w14:textId="77777777" w:rsidR="00D35AEF" w:rsidRPr="00D35AEF" w:rsidRDefault="00D35AEF" w:rsidP="00D3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7"/>
        <w:gridCol w:w="8246"/>
      </w:tblGrid>
      <w:tr w:rsidR="00D35AEF" w:rsidRPr="00D35AEF" w14:paraId="2023B0B8" w14:textId="77777777" w:rsidTr="00D35AEF">
        <w:tc>
          <w:tcPr>
            <w:tcW w:w="0" w:type="auto"/>
            <w:shd w:val="clear" w:color="auto" w:fill="FFFFFF"/>
            <w:hideMark/>
          </w:tcPr>
          <w:p w14:paraId="6562B74C" w14:textId="77777777" w:rsidR="00D35AEF" w:rsidRPr="00D35AEF" w:rsidRDefault="00D35AEF" w:rsidP="00D3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1EC4F7" w14:textId="77777777" w:rsidR="00D35AEF" w:rsidRPr="00D35AEF" w:rsidRDefault="00D35AEF" w:rsidP="00D35AE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2.3.3.</w:t>
            </w:r>
          </w:p>
        </w:tc>
        <w:tc>
          <w:tcPr>
            <w:tcW w:w="0" w:type="auto"/>
            <w:shd w:val="clear" w:color="auto" w:fill="FFFFFF"/>
            <w:hideMark/>
          </w:tcPr>
          <w:p w14:paraId="1276EFDB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D35AE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Podrobné údaje o mechanizmoch pobočky v oblasti IT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230"/>
            </w:tblGrid>
            <w:tr w:rsidR="00D35AEF" w:rsidRPr="00D35AEF" w14:paraId="5B71FFB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DC59E8" w14:textId="77777777" w:rsidR="00D35AEF" w:rsidRPr="00D35AEF" w:rsidRDefault="00D35AEF" w:rsidP="00D35AEF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D35AEF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sk-SK"/>
                    </w:rPr>
                    <w:t>[vyplní úverová inštitúcia]</w:t>
                  </w:r>
                </w:p>
              </w:tc>
            </w:tr>
          </w:tbl>
          <w:p w14:paraId="3F6BA848" w14:textId="77777777" w:rsidR="00D35AEF" w:rsidRPr="00D35AEF" w:rsidRDefault="00D35AEF" w:rsidP="00D35A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DA23151" w14:textId="77777777" w:rsidR="00D35AEF" w:rsidRPr="00564381" w:rsidRDefault="00D35AEF" w:rsidP="00B42F36">
      <w:pPr>
        <w:spacing w:after="0"/>
      </w:pPr>
    </w:p>
    <w:sectPr w:rsidR="00D35AEF" w:rsidRPr="005643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FC8" w14:textId="77777777" w:rsidR="0053448F" w:rsidRDefault="0053448F" w:rsidP="0009480D">
      <w:pPr>
        <w:spacing w:after="0" w:line="240" w:lineRule="auto"/>
      </w:pPr>
      <w:r>
        <w:separator/>
      </w:r>
    </w:p>
  </w:endnote>
  <w:endnote w:type="continuationSeparator" w:id="0">
    <w:p w14:paraId="44CA6ED1" w14:textId="77777777" w:rsidR="0053448F" w:rsidRDefault="0053448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EF45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3970" w14:textId="77777777" w:rsidR="0053448F" w:rsidRDefault="0053448F" w:rsidP="0009480D">
      <w:pPr>
        <w:spacing w:after="0" w:line="240" w:lineRule="auto"/>
      </w:pPr>
      <w:r>
        <w:separator/>
      </w:r>
    </w:p>
  </w:footnote>
  <w:footnote w:type="continuationSeparator" w:id="0">
    <w:p w14:paraId="57CFE4ED" w14:textId="77777777" w:rsidR="0053448F" w:rsidRDefault="0053448F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EF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A0CF8"/>
    <w:rsid w:val="004D7E2D"/>
    <w:rsid w:val="005316F2"/>
    <w:rsid w:val="0053448F"/>
    <w:rsid w:val="00564381"/>
    <w:rsid w:val="005939CC"/>
    <w:rsid w:val="005A1CD3"/>
    <w:rsid w:val="006470E3"/>
    <w:rsid w:val="00782367"/>
    <w:rsid w:val="00787300"/>
    <w:rsid w:val="009841D6"/>
    <w:rsid w:val="009A6FA0"/>
    <w:rsid w:val="00A165FA"/>
    <w:rsid w:val="00A719D6"/>
    <w:rsid w:val="00B31C02"/>
    <w:rsid w:val="00B42F36"/>
    <w:rsid w:val="00BA4BE5"/>
    <w:rsid w:val="00C35E8A"/>
    <w:rsid w:val="00CB7C08"/>
    <w:rsid w:val="00D35AEF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AA98"/>
  <w15:chartTrackingRefBased/>
  <w15:docId w15:val="{1CE45932-5654-4C6E-BBE7-AC9C998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oj-doc-ti">
    <w:name w:val="oj-doc-ti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D35AEF"/>
  </w:style>
  <w:style w:type="paragraph" w:customStyle="1" w:styleId="oj-tbl-txt">
    <w:name w:val="oj-tbl-txt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D35AEF"/>
  </w:style>
  <w:style w:type="paragraph" w:customStyle="1" w:styleId="oj-tbl-hdr">
    <w:name w:val="oj-tbl-hdr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D35AEF"/>
    <w:rPr>
      <w:color w:val="0000FF"/>
      <w:u w:val="single"/>
    </w:rPr>
  </w:style>
  <w:style w:type="character" w:customStyle="1" w:styleId="oj-super">
    <w:name w:val="oj-super"/>
    <w:basedOn w:val="DefaultParagraphFont"/>
    <w:rsid w:val="00D35AEF"/>
  </w:style>
  <w:style w:type="paragraph" w:customStyle="1" w:styleId="oj-ti-annotation">
    <w:name w:val="oj-ti-annotation"/>
    <w:basedOn w:val="Normal"/>
    <w:rsid w:val="00D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HTML/?uri=CELEX:32022R0193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HTML/?uri=CELEX:32022R0193&amp;from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SK/TXT/HTML/?uri=CELEX:32022R0193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HTML/?uri=CELEX:32022R0193&amp;from=EN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Ďuríková Tatiana</cp:lastModifiedBy>
  <cp:revision>2</cp:revision>
  <dcterms:created xsi:type="dcterms:W3CDTF">2022-04-04T09:53:00Z</dcterms:created>
  <dcterms:modified xsi:type="dcterms:W3CDTF">2022-04-04T09:53:00Z</dcterms:modified>
</cp:coreProperties>
</file>